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B3CBD" w:rsidRDefault="001B3CBD" w:rsidP="00FC49B0">
      <w:pPr>
        <w:spacing w:line="276" w:lineRule="auto"/>
        <w:rPr>
          <w:rFonts w:ascii="Arial" w:hAnsi="Arial" w:cs="Arial"/>
          <w:b/>
          <w:sz w:val="28"/>
          <w:szCs w:val="22"/>
        </w:rPr>
      </w:pPr>
    </w:p>
    <w:p w:rsidR="00FC49B0" w:rsidRPr="00FC49B0" w:rsidRDefault="00FC49B0" w:rsidP="00FC49B0">
      <w:pPr>
        <w:spacing w:line="276" w:lineRule="auto"/>
        <w:rPr>
          <w:rFonts w:ascii="Arial" w:hAnsi="Arial" w:cs="Arial"/>
          <w:b/>
          <w:sz w:val="28"/>
          <w:szCs w:val="22"/>
        </w:rPr>
      </w:pPr>
      <w:r w:rsidRPr="00FC49B0">
        <w:rPr>
          <w:rFonts w:ascii="Arial" w:hAnsi="Arial" w:cs="Arial"/>
          <w:b/>
          <w:sz w:val="28"/>
          <w:szCs w:val="22"/>
        </w:rPr>
        <w:t>LOCAL GOVERNMENT COMMUNITY SATISFACTION SURVEY 2014</w:t>
      </w:r>
      <w:r w:rsidRPr="00FC49B0">
        <w:rPr>
          <w:rFonts w:ascii="Arial" w:hAnsi="Arial" w:cs="Arial"/>
          <w:b/>
          <w:sz w:val="28"/>
          <w:szCs w:val="22"/>
        </w:rPr>
        <w:br/>
        <w:t>RESEARCH REPORT</w:t>
      </w:r>
      <w:r w:rsidRPr="00FC49B0">
        <w:rPr>
          <w:rFonts w:ascii="Arial" w:hAnsi="Arial" w:cs="Arial"/>
          <w:b/>
          <w:sz w:val="28"/>
          <w:szCs w:val="22"/>
        </w:rPr>
        <w:br/>
      </w:r>
      <w:r w:rsidRPr="00FC49B0">
        <w:rPr>
          <w:rFonts w:ascii="Arial" w:hAnsi="Arial" w:cs="Arial"/>
          <w:b/>
          <w:sz w:val="28"/>
          <w:szCs w:val="22"/>
        </w:rPr>
        <w:br/>
        <w:t>COORDINATED BY DEPARTMENT OF TRANSPORT, PLANNING AND LOCAL INFRASTRUCTURE ON BEHALF OF VICTORIAN COUNCILS</w:t>
      </w:r>
    </w:p>
    <w:p w:rsidR="00FC49B0" w:rsidRPr="00FC49B0" w:rsidRDefault="00FC49B0" w:rsidP="00FC49B0">
      <w:pPr>
        <w:spacing w:line="276" w:lineRule="auto"/>
        <w:rPr>
          <w:rFonts w:ascii="Arial" w:hAnsi="Arial" w:cs="Arial"/>
          <w:b/>
          <w:sz w:val="28"/>
          <w:szCs w:val="22"/>
        </w:rPr>
      </w:pPr>
      <w:r w:rsidRPr="00FC49B0">
        <w:rPr>
          <w:rFonts w:ascii="Arial" w:hAnsi="Arial" w:cs="Arial"/>
          <w:b/>
          <w:sz w:val="28"/>
          <w:szCs w:val="22"/>
        </w:rPr>
        <w:t>CONDUCTED BY JWS RESEARCH</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szCs w:val="22"/>
        </w:rPr>
      </w:pPr>
      <w:r w:rsidRPr="00FC49B0">
        <w:rPr>
          <w:rFonts w:ascii="Arial" w:hAnsi="Arial" w:cs="Arial"/>
          <w:b/>
          <w:szCs w:val="22"/>
        </w:rPr>
        <w:t>CONTENTS</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Background and objectives</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Survey methodology and sampling</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Further information</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Key findings and recommendations</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Summary of findings</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Detailed findings</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Key core measure – Overall performance</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Key core measure – Customer service</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Key core measure – Council direction indicators</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Positives and areas for improvement</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Communications</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Individual service areas</w:t>
      </w:r>
    </w:p>
    <w:p w:rsidR="00FC49B0" w:rsidRPr="00FC49B0" w:rsidRDefault="00FC49B0" w:rsidP="001B3CBD">
      <w:pPr>
        <w:numPr>
          <w:ilvl w:val="1"/>
          <w:numId w:val="1"/>
        </w:numPr>
        <w:spacing w:line="276" w:lineRule="auto"/>
        <w:rPr>
          <w:rFonts w:ascii="Arial" w:hAnsi="Arial" w:cs="Arial"/>
          <w:sz w:val="22"/>
          <w:szCs w:val="22"/>
        </w:rPr>
      </w:pPr>
      <w:r w:rsidRPr="00FC49B0">
        <w:rPr>
          <w:rFonts w:ascii="Arial" w:hAnsi="Arial" w:cs="Arial"/>
          <w:sz w:val="22"/>
          <w:szCs w:val="22"/>
        </w:rPr>
        <w:t>Detailed demographics</w:t>
      </w:r>
    </w:p>
    <w:p w:rsidR="00FC49B0" w:rsidRPr="00FC49B0" w:rsidRDefault="00FC49B0" w:rsidP="001B3CBD">
      <w:pPr>
        <w:numPr>
          <w:ilvl w:val="0"/>
          <w:numId w:val="1"/>
        </w:numPr>
        <w:spacing w:line="276" w:lineRule="auto"/>
        <w:rPr>
          <w:rFonts w:ascii="Arial" w:hAnsi="Arial" w:cs="Arial"/>
          <w:sz w:val="22"/>
          <w:szCs w:val="22"/>
        </w:rPr>
      </w:pPr>
      <w:r w:rsidRPr="00FC49B0">
        <w:rPr>
          <w:rFonts w:ascii="Arial" w:hAnsi="Arial" w:cs="Arial"/>
          <w:sz w:val="22"/>
          <w:szCs w:val="22"/>
        </w:rPr>
        <w:t xml:space="preserve">Appendix </w:t>
      </w:r>
      <w:r w:rsidR="00C22FBF">
        <w:rPr>
          <w:rFonts w:ascii="Arial" w:hAnsi="Arial" w:cs="Arial"/>
          <w:sz w:val="22"/>
          <w:szCs w:val="22"/>
        </w:rPr>
        <w:t>A</w:t>
      </w:r>
      <w:r w:rsidRPr="00FC49B0">
        <w:rPr>
          <w:rFonts w:ascii="Arial" w:hAnsi="Arial" w:cs="Arial"/>
          <w:sz w:val="22"/>
          <w:szCs w:val="22"/>
        </w:rPr>
        <w:t>:  Further project information</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szCs w:val="22"/>
        </w:rPr>
      </w:pPr>
      <w:r w:rsidRPr="00FC49B0">
        <w:rPr>
          <w:rFonts w:ascii="Arial" w:hAnsi="Arial" w:cs="Arial"/>
          <w:b/>
          <w:szCs w:val="22"/>
        </w:rPr>
        <w:lastRenderedPageBreak/>
        <w:t>BACKGROUND AND OBJECTIVES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Welcome to the report of results and recommendations for the 2014 State-wide Local Government Community Satisfaction Survey.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Each year Local Government Victoria (LGV) coordinates and auspices this State-wide Local Government Community Satisfaction Survey throughout Victorian local government areas. This coordinated approach allows for far more cost effective surveying than would be possible if councils commissioned surveys individually.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Participation in the State-wide Local Government Community Satisfaction Survey is optional and participating councils have a range of choices as to the content of the questionnaire and the sample size to be surveyed, depending on their individual strategic, financial and other considerations.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main objectives of the survey are to assess the performance of Victorian councils across a range of measures and to seek insight into ways to provide improved or more effective service delivery. The survey also provides councils with a means to fulfil some of their statutory reporting requirements as well as acting as a feedback mechanism to LGV.</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Cs w:val="22"/>
        </w:rPr>
      </w:pPr>
      <w:r w:rsidRPr="00FC49B0">
        <w:rPr>
          <w:rFonts w:ascii="Arial" w:hAnsi="Arial" w:cs="Arial"/>
          <w:b/>
          <w:szCs w:val="22"/>
        </w:rPr>
        <w:t>SURVEY METHODOLOGY AND SAMPLING</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This survey was conducted by Computer Assisted Telephone Interviewing (CATI) as a representative random probability survey of residents aged 18+ years in participating </w:t>
      </w:r>
      <w:proofErr w:type="gramStart"/>
      <w:r w:rsidRPr="00FC49B0">
        <w:rPr>
          <w:rFonts w:ascii="Arial" w:hAnsi="Arial" w:cs="Arial"/>
          <w:sz w:val="22"/>
          <w:szCs w:val="22"/>
        </w:rPr>
        <w:t>councils</w:t>
      </w:r>
      <w:proofErr w:type="gramEnd"/>
      <w:r w:rsidRPr="00FC49B0">
        <w:rPr>
          <w:rFonts w:ascii="Arial" w:hAnsi="Arial" w:cs="Arial"/>
          <w:sz w:val="22"/>
          <w:szCs w:val="22"/>
        </w:rPr>
        <w:t>.</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Survey sample was purchased from an accredited supplier of publicly available phone records, including up to 10% mobile phone numbers to cater to the diversity of residents in the council, particularly younger people.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 total of n=27,906 completed interviews were achieved across all participating councils. Survey fieldwork was conducted in the period of 31 January – 11 March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2013 results against which 2014 results are compared involved a total of n=29,501 completed interviews across all participating councils conducted in the period of 1 February – 24 March,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2012 results against which results are compared involved a total of n=29,384 completed interviews across all participating councils conducted in the period of 4 May – 30 June 2012.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Minimum quotas of gender within age groups were applied during the fieldwork phase. Post survey weighting was then conducted to ensure accurate representation of the age and gender profile of each council area.</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Any variation of +/-1% between individual results and NET scores in this report or the detailed survey tabulations is due to rounding. In reporting, ‘-</w:t>
      </w:r>
      <w:proofErr w:type="gramStart"/>
      <w:r w:rsidRPr="00FC49B0">
        <w:rPr>
          <w:rFonts w:ascii="Arial" w:hAnsi="Arial" w:cs="Arial"/>
          <w:sz w:val="22"/>
          <w:szCs w:val="22"/>
        </w:rPr>
        <w:t>‘ denotes</w:t>
      </w:r>
      <w:proofErr w:type="gramEnd"/>
      <w:r w:rsidRPr="00FC49B0">
        <w:rPr>
          <w:rFonts w:ascii="Arial" w:hAnsi="Arial" w:cs="Arial"/>
          <w:sz w:val="22"/>
          <w:szCs w:val="22"/>
        </w:rPr>
        <w:t xml:space="preserve"> not mentioned and ‘0%’ denotes mentioned by less than 1% of respondents. “NET” scores refer to two or more response categories being combined into one category for simplicity of reporting.</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lastRenderedPageBreak/>
        <w:t>Within tables and index score charts throughout this report, statistically significant differences at the 95% confidence level are represented by upward directing blue and downward directing red arrows. Significance when noted indicates a significantly higher or lower result for the analysis group in comparison to the ‘Total’ result for the council for that survey question for that year.</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Further, results shown in red indicate a significantly lower result than in 2013, while results shown in blue indicate a significantly higher result than in 2013.</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Cs w:val="22"/>
        </w:rPr>
      </w:pPr>
      <w:r w:rsidRPr="00FC49B0">
        <w:rPr>
          <w:rFonts w:ascii="Arial" w:hAnsi="Arial" w:cs="Arial"/>
          <w:b/>
          <w:szCs w:val="22"/>
        </w:rPr>
        <w:t>FURTHER INFORMATION</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Further information about the report and explanations about the State-wide Local Government Community Satisfaction Survey can be found in Appendix </w:t>
      </w:r>
      <w:r w:rsidR="00C22FBF">
        <w:rPr>
          <w:rFonts w:ascii="Arial" w:hAnsi="Arial" w:cs="Arial"/>
          <w:sz w:val="22"/>
          <w:szCs w:val="22"/>
        </w:rPr>
        <w:t>A</w:t>
      </w:r>
      <w:r w:rsidRPr="00FC49B0">
        <w:rPr>
          <w:rFonts w:ascii="Arial" w:hAnsi="Arial" w:cs="Arial"/>
          <w:sz w:val="22"/>
          <w:szCs w:val="22"/>
        </w:rPr>
        <w:t>, including:</w:t>
      </w:r>
    </w:p>
    <w:p w:rsidR="00FC49B0" w:rsidRPr="00FC49B0" w:rsidRDefault="00FC49B0" w:rsidP="001B3CBD">
      <w:pPr>
        <w:numPr>
          <w:ilvl w:val="0"/>
          <w:numId w:val="2"/>
        </w:numPr>
        <w:spacing w:line="276" w:lineRule="auto"/>
        <w:rPr>
          <w:rFonts w:ascii="Arial" w:hAnsi="Arial" w:cs="Arial"/>
          <w:sz w:val="22"/>
          <w:szCs w:val="22"/>
        </w:rPr>
      </w:pPr>
      <w:r w:rsidRPr="00FC49B0">
        <w:rPr>
          <w:rFonts w:ascii="Arial" w:hAnsi="Arial" w:cs="Arial"/>
          <w:sz w:val="22"/>
          <w:szCs w:val="22"/>
        </w:rPr>
        <w:t>Background and objectives</w:t>
      </w:r>
    </w:p>
    <w:p w:rsidR="00FC49B0" w:rsidRPr="00FC49B0" w:rsidRDefault="00FC49B0" w:rsidP="001B3CBD">
      <w:pPr>
        <w:numPr>
          <w:ilvl w:val="0"/>
          <w:numId w:val="2"/>
        </w:numPr>
        <w:spacing w:line="276" w:lineRule="auto"/>
        <w:rPr>
          <w:rFonts w:ascii="Arial" w:hAnsi="Arial" w:cs="Arial"/>
          <w:sz w:val="22"/>
          <w:szCs w:val="22"/>
        </w:rPr>
      </w:pPr>
      <w:r w:rsidRPr="00FC49B0">
        <w:rPr>
          <w:rFonts w:ascii="Arial" w:hAnsi="Arial" w:cs="Arial"/>
          <w:sz w:val="22"/>
          <w:szCs w:val="22"/>
        </w:rPr>
        <w:t>Margins of error</w:t>
      </w:r>
    </w:p>
    <w:p w:rsidR="00FC49B0" w:rsidRPr="00FC49B0" w:rsidRDefault="00FC49B0" w:rsidP="001B3CBD">
      <w:pPr>
        <w:numPr>
          <w:ilvl w:val="0"/>
          <w:numId w:val="2"/>
        </w:numPr>
        <w:spacing w:line="276" w:lineRule="auto"/>
        <w:rPr>
          <w:rFonts w:ascii="Arial" w:hAnsi="Arial" w:cs="Arial"/>
          <w:sz w:val="22"/>
          <w:szCs w:val="22"/>
        </w:rPr>
      </w:pPr>
      <w:r w:rsidRPr="00FC49B0">
        <w:rPr>
          <w:rFonts w:ascii="Arial" w:hAnsi="Arial" w:cs="Arial"/>
          <w:sz w:val="22"/>
          <w:szCs w:val="22"/>
        </w:rPr>
        <w:t>Analysis and reporting</w:t>
      </w:r>
    </w:p>
    <w:p w:rsidR="00FC49B0" w:rsidRPr="00FC49B0" w:rsidRDefault="00FC49B0" w:rsidP="001B3CBD">
      <w:pPr>
        <w:numPr>
          <w:ilvl w:val="0"/>
          <w:numId w:val="2"/>
        </w:numPr>
        <w:spacing w:line="276" w:lineRule="auto"/>
        <w:rPr>
          <w:rFonts w:ascii="Arial" w:hAnsi="Arial" w:cs="Arial"/>
          <w:sz w:val="22"/>
          <w:szCs w:val="22"/>
        </w:rPr>
      </w:pPr>
      <w:r w:rsidRPr="00FC49B0">
        <w:rPr>
          <w:rFonts w:ascii="Arial" w:hAnsi="Arial" w:cs="Arial"/>
          <w:sz w:val="22"/>
          <w:szCs w:val="22"/>
        </w:rPr>
        <w:t>Glossary of terms</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Cs w:val="22"/>
        </w:rPr>
      </w:pPr>
      <w:r w:rsidRPr="00FC49B0">
        <w:rPr>
          <w:rFonts w:ascii="Arial" w:hAnsi="Arial" w:cs="Arial"/>
          <w:b/>
          <w:szCs w:val="22"/>
        </w:rPr>
        <w:t>CONTACTS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For further queries about the conduct and reporting of the 2014 State-wide Local Government Community Satisfaction Survey, please contact JWS Research on (03) 8685 8555.</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Cs w:val="22"/>
        </w:rPr>
      </w:pPr>
      <w:r w:rsidRPr="00FC49B0">
        <w:rPr>
          <w:rFonts w:ascii="Arial" w:hAnsi="Arial" w:cs="Arial"/>
          <w:b/>
          <w:szCs w:val="22"/>
        </w:rPr>
        <w:t>KEY FINDINGS AND RECOMMENDATIONS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Across Victorian councils, there have been significant increases on the </w:t>
      </w:r>
      <w:r w:rsidRPr="00FC49B0">
        <w:rPr>
          <w:rFonts w:ascii="Arial" w:hAnsi="Arial" w:cs="Arial"/>
          <w:b/>
          <w:bCs/>
          <w:sz w:val="22"/>
          <w:szCs w:val="22"/>
        </w:rPr>
        <w:t xml:space="preserve">core measures </w:t>
      </w:r>
      <w:r w:rsidRPr="00FC49B0">
        <w:rPr>
          <w:rFonts w:ascii="Arial" w:hAnsi="Arial" w:cs="Arial"/>
          <w:sz w:val="22"/>
          <w:szCs w:val="22"/>
        </w:rPr>
        <w:t>of overall performance, customer service and advocacy. Consultation and overall council direction ratings remain unchanged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average </w:t>
      </w:r>
      <w:r w:rsidRPr="00FC49B0">
        <w:rPr>
          <w:rFonts w:ascii="Arial" w:hAnsi="Arial" w:cs="Arial"/>
          <w:b/>
          <w:bCs/>
          <w:sz w:val="22"/>
          <w:szCs w:val="22"/>
        </w:rPr>
        <w:t xml:space="preserve">overall performance </w:t>
      </w:r>
      <w:r w:rsidRPr="00FC49B0">
        <w:rPr>
          <w:rFonts w:ascii="Arial" w:hAnsi="Arial" w:cs="Arial"/>
          <w:sz w:val="22"/>
          <w:szCs w:val="22"/>
        </w:rPr>
        <w:t>rating has increased by 1 point in 2014, to a score of 61. This overall performance increase has been driven by significant increases from last year’s 2013 results among Inner Metropolitan councils, Outer Metropolitan councils, Small Rural Shires, women, and 65+ year olds.</w:t>
      </w:r>
    </w:p>
    <w:p w:rsidR="00FC49B0" w:rsidRPr="00FC49B0" w:rsidRDefault="00FC49B0" w:rsidP="001B3CBD">
      <w:pPr>
        <w:numPr>
          <w:ilvl w:val="0"/>
          <w:numId w:val="3"/>
        </w:numPr>
        <w:spacing w:line="276" w:lineRule="auto"/>
        <w:rPr>
          <w:rFonts w:ascii="Arial" w:hAnsi="Arial" w:cs="Arial"/>
          <w:sz w:val="22"/>
          <w:szCs w:val="22"/>
        </w:rPr>
      </w:pPr>
      <w:r w:rsidRPr="00FC49B0">
        <w:rPr>
          <w:rFonts w:ascii="Arial" w:hAnsi="Arial" w:cs="Arial"/>
          <w:sz w:val="22"/>
          <w:szCs w:val="22"/>
        </w:rPr>
        <w:t>In 2014, Inner Metropolitan councils, Outer Metropolitan councils, women, 18-34 year olds and 65+ year olds award significantly higher than average 2014 overall performance ratings across the state.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On the flipside, men, 35-49 year olds, 50-64 year olds, Regional </w:t>
      </w:r>
      <w:proofErr w:type="spellStart"/>
      <w:r w:rsidRPr="00FC49B0">
        <w:rPr>
          <w:rFonts w:ascii="Arial" w:hAnsi="Arial" w:cs="Arial"/>
          <w:sz w:val="22"/>
          <w:szCs w:val="22"/>
        </w:rPr>
        <w:t>Centres</w:t>
      </w:r>
      <w:proofErr w:type="spellEnd"/>
      <w:r w:rsidRPr="00FC49B0">
        <w:rPr>
          <w:rFonts w:ascii="Arial" w:hAnsi="Arial" w:cs="Arial"/>
          <w:sz w:val="22"/>
          <w:szCs w:val="22"/>
        </w:rPr>
        <w:t>, Small Rural Shires and Large Rural Shires all rate overall performance significantly lower than average.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proportion of residents making </w:t>
      </w:r>
      <w:r w:rsidRPr="00FC49B0">
        <w:rPr>
          <w:rFonts w:ascii="Arial" w:hAnsi="Arial" w:cs="Arial"/>
          <w:b/>
          <w:bCs/>
          <w:sz w:val="22"/>
          <w:szCs w:val="22"/>
        </w:rPr>
        <w:t>contact with their local council</w:t>
      </w:r>
      <w:r w:rsidRPr="00FC49B0">
        <w:rPr>
          <w:rFonts w:ascii="Arial" w:hAnsi="Arial" w:cs="Arial"/>
          <w:sz w:val="22"/>
          <w:szCs w:val="22"/>
        </w:rPr>
        <w:t xml:space="preserve"> has increased significantly in 2014, by one percentage point up to 61%.</w:t>
      </w:r>
    </w:p>
    <w:p w:rsidR="00FC49B0" w:rsidRPr="00FC49B0" w:rsidRDefault="00FC49B0" w:rsidP="001B3CBD">
      <w:pPr>
        <w:numPr>
          <w:ilvl w:val="0"/>
          <w:numId w:val="4"/>
        </w:numPr>
        <w:spacing w:line="276" w:lineRule="auto"/>
        <w:rPr>
          <w:rFonts w:ascii="Arial" w:hAnsi="Arial" w:cs="Arial"/>
          <w:sz w:val="22"/>
          <w:szCs w:val="22"/>
        </w:rPr>
      </w:pPr>
      <w:r w:rsidRPr="00FC49B0">
        <w:rPr>
          <w:rFonts w:ascii="Arial" w:hAnsi="Arial" w:cs="Arial"/>
          <w:sz w:val="22"/>
          <w:szCs w:val="22"/>
        </w:rPr>
        <w:t>Phone contact is still the most common method of making contact with council, with 39% of Victorians reporting they have contacted their council via this method in 2014.</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 xml:space="preserve">Customer service </w:t>
      </w:r>
      <w:r w:rsidRPr="00FC49B0">
        <w:rPr>
          <w:rFonts w:ascii="Arial" w:hAnsi="Arial" w:cs="Arial"/>
          <w:sz w:val="22"/>
          <w:szCs w:val="22"/>
        </w:rPr>
        <w:t>ratings have also increased significantly across the state, up 1 point to 72. Customer service is usually the highest rated core measure for most councils, and it tends to rate highly against other service areas as well.</w:t>
      </w:r>
    </w:p>
    <w:p w:rsidR="00FC49B0" w:rsidRPr="00FC49B0" w:rsidRDefault="00FC49B0" w:rsidP="001B3CBD">
      <w:pPr>
        <w:numPr>
          <w:ilvl w:val="0"/>
          <w:numId w:val="5"/>
        </w:numPr>
        <w:spacing w:line="276" w:lineRule="auto"/>
        <w:rPr>
          <w:rFonts w:ascii="Arial" w:hAnsi="Arial" w:cs="Arial"/>
          <w:sz w:val="22"/>
          <w:szCs w:val="22"/>
        </w:rPr>
      </w:pPr>
      <w:r w:rsidRPr="00FC49B0">
        <w:rPr>
          <w:rFonts w:ascii="Arial" w:hAnsi="Arial" w:cs="Arial"/>
          <w:sz w:val="22"/>
          <w:szCs w:val="22"/>
        </w:rPr>
        <w:t>Inner Metropolitan councils, women and 65+ year olds are significantly more satisfied with their customer service experiences, while Small Rural Shires, Large Rural Shires, 18-64 year olds and men award significantly lower ratings.</w:t>
      </w:r>
    </w:p>
    <w:p w:rsidR="00FC49B0" w:rsidRPr="00FC49B0" w:rsidRDefault="00FC49B0" w:rsidP="001B3CBD">
      <w:pPr>
        <w:numPr>
          <w:ilvl w:val="0"/>
          <w:numId w:val="5"/>
        </w:numPr>
        <w:spacing w:line="276" w:lineRule="auto"/>
        <w:rPr>
          <w:rFonts w:ascii="Arial" w:hAnsi="Arial" w:cs="Arial"/>
          <w:sz w:val="22"/>
          <w:szCs w:val="22"/>
        </w:rPr>
      </w:pPr>
      <w:r w:rsidRPr="00FC49B0">
        <w:rPr>
          <w:rFonts w:ascii="Arial" w:hAnsi="Arial" w:cs="Arial"/>
          <w:sz w:val="22"/>
          <w:szCs w:val="22"/>
        </w:rPr>
        <w:t>Customer service is rated highest for in person contact (77) – ratings for customer service received in person and by telephone have increased significantly from 2013 (each by 3 points). Written contact is scored lowest for customer service, at 69.</w:t>
      </w:r>
    </w:p>
    <w:p w:rsidR="00FC49B0" w:rsidRPr="00FC49B0" w:rsidRDefault="00FC49B0" w:rsidP="001B3CBD">
      <w:pPr>
        <w:numPr>
          <w:ilvl w:val="0"/>
          <w:numId w:val="5"/>
        </w:numPr>
        <w:spacing w:line="276" w:lineRule="auto"/>
        <w:rPr>
          <w:rFonts w:ascii="Arial" w:hAnsi="Arial" w:cs="Arial"/>
          <w:sz w:val="22"/>
          <w:szCs w:val="22"/>
        </w:rPr>
      </w:pPr>
      <w:r w:rsidRPr="00FC49B0">
        <w:rPr>
          <w:rFonts w:ascii="Arial" w:hAnsi="Arial" w:cs="Arial"/>
          <w:sz w:val="22"/>
          <w:szCs w:val="22"/>
        </w:rPr>
        <w:t xml:space="preserve">Victorians often mention customer service unprompted as one of the </w:t>
      </w:r>
      <w:r w:rsidRPr="00FC49B0">
        <w:rPr>
          <w:rFonts w:ascii="Arial" w:hAnsi="Arial" w:cs="Arial"/>
          <w:b/>
          <w:bCs/>
          <w:sz w:val="22"/>
          <w:szCs w:val="22"/>
        </w:rPr>
        <w:t xml:space="preserve">best things </w:t>
      </w:r>
      <w:r w:rsidRPr="00FC49B0">
        <w:rPr>
          <w:rFonts w:ascii="Arial" w:hAnsi="Arial" w:cs="Arial"/>
          <w:sz w:val="22"/>
          <w:szCs w:val="22"/>
        </w:rPr>
        <w:t>about their local council.</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Overall council direction</w:t>
      </w:r>
      <w:r w:rsidRPr="00FC49B0">
        <w:rPr>
          <w:rFonts w:ascii="Arial" w:hAnsi="Arial" w:cs="Arial"/>
          <w:sz w:val="22"/>
          <w:szCs w:val="22"/>
        </w:rPr>
        <w:t xml:space="preserve"> ratings remain unchanged at 53, although this result does mask some significant increases from 2013 among women (up 1 point), and in Small Rural Shires (up 2 points).</w:t>
      </w:r>
    </w:p>
    <w:p w:rsidR="00FC49B0" w:rsidRPr="00FC49B0" w:rsidRDefault="00FC49B0" w:rsidP="001B3CBD">
      <w:pPr>
        <w:numPr>
          <w:ilvl w:val="0"/>
          <w:numId w:val="6"/>
        </w:numPr>
        <w:spacing w:line="276" w:lineRule="auto"/>
        <w:rPr>
          <w:rFonts w:ascii="Arial" w:hAnsi="Arial" w:cs="Arial"/>
          <w:sz w:val="22"/>
          <w:szCs w:val="22"/>
        </w:rPr>
      </w:pPr>
      <w:r w:rsidRPr="00FC49B0">
        <w:rPr>
          <w:rFonts w:ascii="Arial" w:hAnsi="Arial" w:cs="Arial"/>
          <w:sz w:val="22"/>
          <w:szCs w:val="22"/>
        </w:rPr>
        <w:t>63% of Victorians see no change in their council’s direction, while 20% believe it has improved and 13% believe it has decreased.</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Positively, 73% of Victorians in councils that asked about </w:t>
      </w:r>
      <w:r w:rsidRPr="00FC49B0">
        <w:rPr>
          <w:rFonts w:ascii="Arial" w:hAnsi="Arial" w:cs="Arial"/>
          <w:b/>
          <w:bCs/>
          <w:sz w:val="22"/>
          <w:szCs w:val="22"/>
        </w:rPr>
        <w:t>future direction</w:t>
      </w:r>
      <w:r w:rsidRPr="00FC49B0">
        <w:rPr>
          <w:rFonts w:ascii="Arial" w:hAnsi="Arial" w:cs="Arial"/>
          <w:sz w:val="22"/>
          <w:szCs w:val="22"/>
        </w:rPr>
        <w:t xml:space="preserve"> believe their council is generally headed in the right direction (21% definitely so).</w:t>
      </w:r>
    </w:p>
    <w:p w:rsidR="00FC49B0" w:rsidRPr="00FC49B0" w:rsidRDefault="00FC49B0" w:rsidP="001B3CBD">
      <w:pPr>
        <w:numPr>
          <w:ilvl w:val="0"/>
          <w:numId w:val="7"/>
        </w:numPr>
        <w:spacing w:line="276" w:lineRule="auto"/>
        <w:rPr>
          <w:rFonts w:ascii="Arial" w:hAnsi="Arial" w:cs="Arial"/>
          <w:sz w:val="22"/>
          <w:szCs w:val="22"/>
        </w:rPr>
      </w:pPr>
      <w:r w:rsidRPr="00FC49B0">
        <w:rPr>
          <w:rFonts w:ascii="Arial" w:hAnsi="Arial" w:cs="Arial"/>
          <w:sz w:val="22"/>
          <w:szCs w:val="22"/>
        </w:rPr>
        <w:t>The proportion of Victorians who believe their council is headed in the right direction has been steadily increasing since 2012, up from two thirds (67%) in 2012 to almost three quarters (73%)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That said, 91% of Victorians think there is </w:t>
      </w:r>
      <w:r w:rsidRPr="00FC49B0">
        <w:rPr>
          <w:rFonts w:ascii="Arial" w:hAnsi="Arial" w:cs="Arial"/>
          <w:b/>
          <w:bCs/>
          <w:sz w:val="22"/>
          <w:szCs w:val="22"/>
        </w:rPr>
        <w:t xml:space="preserve">room for improvement </w:t>
      </w:r>
      <w:r w:rsidRPr="00FC49B0">
        <w:rPr>
          <w:rFonts w:ascii="Arial" w:hAnsi="Arial" w:cs="Arial"/>
          <w:sz w:val="22"/>
          <w:szCs w:val="22"/>
        </w:rPr>
        <w:t xml:space="preserve">in their local council, including 41% who believe there is </w:t>
      </w:r>
      <w:r w:rsidRPr="00FC49B0">
        <w:rPr>
          <w:rFonts w:ascii="Arial" w:hAnsi="Arial" w:cs="Arial"/>
          <w:i/>
          <w:iCs/>
          <w:sz w:val="22"/>
          <w:szCs w:val="22"/>
        </w:rPr>
        <w:t xml:space="preserve">a lot </w:t>
      </w:r>
      <w:r w:rsidRPr="00FC49B0">
        <w:rPr>
          <w:rFonts w:ascii="Arial" w:hAnsi="Arial" w:cs="Arial"/>
          <w:sz w:val="22"/>
          <w:szCs w:val="22"/>
        </w:rPr>
        <w:t>of room for improvement, although this is down 5 points on 2012.</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 xml:space="preserve">Community consultation </w:t>
      </w:r>
      <w:r w:rsidRPr="00FC49B0">
        <w:rPr>
          <w:rFonts w:ascii="Arial" w:hAnsi="Arial" w:cs="Arial"/>
          <w:sz w:val="22"/>
          <w:szCs w:val="22"/>
        </w:rPr>
        <w:t>ratings are also largely unchanged. Overall, the community consultation score of 57 is equal to 2013, and the only significant movement in this score was a 1 point increase in consultation ratings in Inner Metropolitan councils.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By contrast, </w:t>
      </w:r>
      <w:r w:rsidRPr="00FC49B0">
        <w:rPr>
          <w:rFonts w:ascii="Arial" w:hAnsi="Arial" w:cs="Arial"/>
          <w:b/>
          <w:bCs/>
          <w:sz w:val="22"/>
          <w:szCs w:val="22"/>
        </w:rPr>
        <w:t>advocacy</w:t>
      </w:r>
      <w:r w:rsidRPr="00FC49B0">
        <w:rPr>
          <w:rFonts w:ascii="Arial" w:hAnsi="Arial" w:cs="Arial"/>
          <w:sz w:val="22"/>
          <w:szCs w:val="22"/>
        </w:rPr>
        <w:t xml:space="preserve"> ratings have increased significantly, by 1 point to 56. Significant increases were registered across a range of demographic and council groupings, including:</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Inner Metropolitan councils</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Small Rural Shires</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Large Rural Shires</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Women</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35-49 year olds</w:t>
      </w:r>
    </w:p>
    <w:p w:rsidR="00FC49B0" w:rsidRPr="00FC49B0" w:rsidRDefault="00FC49B0" w:rsidP="001B3CBD">
      <w:pPr>
        <w:numPr>
          <w:ilvl w:val="0"/>
          <w:numId w:val="8"/>
        </w:numPr>
        <w:spacing w:line="276" w:lineRule="auto"/>
        <w:rPr>
          <w:rFonts w:ascii="Arial" w:hAnsi="Arial" w:cs="Arial"/>
          <w:sz w:val="22"/>
          <w:szCs w:val="22"/>
        </w:rPr>
      </w:pPr>
      <w:r w:rsidRPr="00FC49B0">
        <w:rPr>
          <w:rFonts w:ascii="Arial" w:hAnsi="Arial" w:cs="Arial"/>
          <w:sz w:val="22"/>
          <w:szCs w:val="22"/>
        </w:rPr>
        <w:t>50-64 year olds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In terms of </w:t>
      </w:r>
      <w:r w:rsidRPr="00FC49B0">
        <w:rPr>
          <w:rFonts w:ascii="Arial" w:hAnsi="Arial" w:cs="Arial"/>
          <w:b/>
          <w:bCs/>
          <w:sz w:val="22"/>
          <w:szCs w:val="22"/>
        </w:rPr>
        <w:t xml:space="preserve">individual service areas, </w:t>
      </w:r>
      <w:r w:rsidRPr="00FC49B0">
        <w:rPr>
          <w:rFonts w:ascii="Arial" w:hAnsi="Arial" w:cs="Arial"/>
          <w:sz w:val="22"/>
          <w:szCs w:val="22"/>
        </w:rPr>
        <w:t>there have been statistically significant increases in performance across 12 services:</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 xml:space="preserve">Art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and libraries (+2)</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Waste management (+2)</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Disadvantaged support services (+2)</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The appearance of public areas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Recreational facilities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Emergency and disaster management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Elderly support services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Community and cultural activities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Family support services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The enforcement of local laws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Informing the community (+1)</w:t>
      </w:r>
    </w:p>
    <w:p w:rsidR="00FC49B0" w:rsidRPr="00FC49B0" w:rsidRDefault="00FC49B0" w:rsidP="001B3CBD">
      <w:pPr>
        <w:numPr>
          <w:ilvl w:val="0"/>
          <w:numId w:val="9"/>
        </w:numPr>
        <w:spacing w:line="276" w:lineRule="auto"/>
        <w:rPr>
          <w:rFonts w:ascii="Arial" w:hAnsi="Arial" w:cs="Arial"/>
          <w:sz w:val="22"/>
          <w:szCs w:val="22"/>
        </w:rPr>
      </w:pPr>
      <w:r w:rsidRPr="00FC49B0">
        <w:rPr>
          <w:rFonts w:ascii="Arial" w:hAnsi="Arial" w:cs="Arial"/>
          <w:sz w:val="22"/>
          <w:szCs w:val="22"/>
        </w:rPr>
        <w:t>Maintenance of unsealed roads (+1)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only decrease in performance on any service area at a state-wide level in 2014 is in </w:t>
      </w:r>
      <w:r w:rsidRPr="00FC49B0">
        <w:rPr>
          <w:rFonts w:ascii="Arial" w:hAnsi="Arial" w:cs="Arial"/>
          <w:b/>
          <w:bCs/>
          <w:sz w:val="22"/>
          <w:szCs w:val="22"/>
        </w:rPr>
        <w:t>planning and building permits</w:t>
      </w:r>
      <w:r w:rsidRPr="00FC49B0">
        <w:rPr>
          <w:rFonts w:ascii="Arial" w:hAnsi="Arial" w:cs="Arial"/>
          <w:sz w:val="22"/>
          <w:szCs w:val="22"/>
        </w:rPr>
        <w:t xml:space="preserve"> – down 2 points to a score of 53; the second-lowest rated service area behind unsealed road maintenance.</w:t>
      </w:r>
    </w:p>
    <w:p w:rsidR="00FC49B0" w:rsidRPr="00FC49B0" w:rsidRDefault="00FC49B0" w:rsidP="001B3CBD">
      <w:pPr>
        <w:numPr>
          <w:ilvl w:val="0"/>
          <w:numId w:val="10"/>
        </w:numPr>
        <w:spacing w:line="276" w:lineRule="auto"/>
        <w:rPr>
          <w:rFonts w:ascii="Arial" w:hAnsi="Arial" w:cs="Arial"/>
          <w:sz w:val="22"/>
          <w:szCs w:val="22"/>
        </w:rPr>
      </w:pPr>
      <w:r w:rsidRPr="00FC49B0">
        <w:rPr>
          <w:rFonts w:ascii="Arial" w:hAnsi="Arial" w:cs="Arial"/>
          <w:sz w:val="22"/>
          <w:szCs w:val="22"/>
        </w:rPr>
        <w:t xml:space="preserve">Many demographic and council groupings recorded significantly decreased performance ratings for planning </w:t>
      </w:r>
      <w:r w:rsidR="00D95FDD">
        <w:rPr>
          <w:rFonts w:ascii="Arial" w:hAnsi="Arial" w:cs="Arial"/>
          <w:sz w:val="22"/>
          <w:szCs w:val="22"/>
        </w:rPr>
        <w:t xml:space="preserve">and building </w:t>
      </w:r>
      <w:r w:rsidRPr="00FC49B0">
        <w:rPr>
          <w:rFonts w:ascii="Arial" w:hAnsi="Arial" w:cs="Arial"/>
          <w:sz w:val="22"/>
          <w:szCs w:val="22"/>
        </w:rPr>
        <w:t xml:space="preserve">permits: Outer Metropolitan councils and Regional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dropped 4 points each on this measure, 35-49 year olds rated 3 points lower than in 2013, and 1 point decreases were registered by both women and men.</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Unsealed road maintenance, despite a 1 point increase in performance ratings in 2014, remained the lowest rated of any service area, with a score of 45. Unsealed roads are a perennial challenge for regional and semi-regional councils; Large Rural Shires in particular rate it significantly lower than average (score of 43), and it remains the service area with the largest gap between residents’ rated importance and councils’ perceived performance (importance – performance = -33).</w:t>
      </w:r>
    </w:p>
    <w:p w:rsidR="00FC49B0" w:rsidRPr="00FC49B0" w:rsidRDefault="00FC49B0" w:rsidP="001B3CBD">
      <w:pPr>
        <w:numPr>
          <w:ilvl w:val="0"/>
          <w:numId w:val="11"/>
        </w:numPr>
        <w:spacing w:line="276" w:lineRule="auto"/>
        <w:rPr>
          <w:rFonts w:ascii="Arial" w:hAnsi="Arial" w:cs="Arial"/>
          <w:sz w:val="22"/>
          <w:szCs w:val="22"/>
        </w:rPr>
      </w:pPr>
      <w:r w:rsidRPr="00FC49B0">
        <w:rPr>
          <w:rFonts w:ascii="Arial" w:hAnsi="Arial" w:cs="Arial"/>
          <w:sz w:val="22"/>
          <w:szCs w:val="22"/>
        </w:rPr>
        <w:t xml:space="preserve">Sealed road maintenance issues are also mentioned unprompted as a key </w:t>
      </w:r>
      <w:r w:rsidRPr="00FC49B0">
        <w:rPr>
          <w:rFonts w:ascii="Arial" w:hAnsi="Arial" w:cs="Arial"/>
          <w:b/>
          <w:bCs/>
          <w:sz w:val="22"/>
          <w:szCs w:val="22"/>
        </w:rPr>
        <w:t xml:space="preserve">area for improvement </w:t>
      </w:r>
      <w:r w:rsidRPr="00FC49B0">
        <w:rPr>
          <w:rFonts w:ascii="Arial" w:hAnsi="Arial" w:cs="Arial"/>
          <w:sz w:val="22"/>
          <w:szCs w:val="22"/>
        </w:rPr>
        <w:t>by 12% of Victorians.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Across the state, Councils are consistently perceived as performing better on art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and libraries and community and cultural activities than residents’ rated importance of these services. By contrast, in addition to unsealed road maintenance (-33), the biggest gaps between rated importance and perceived performance are on:</w:t>
      </w:r>
    </w:p>
    <w:p w:rsidR="00FC49B0" w:rsidRPr="00FC49B0" w:rsidRDefault="00FC49B0" w:rsidP="001B3CBD">
      <w:pPr>
        <w:numPr>
          <w:ilvl w:val="0"/>
          <w:numId w:val="12"/>
        </w:numPr>
        <w:spacing w:line="276" w:lineRule="auto"/>
        <w:rPr>
          <w:rFonts w:ascii="Arial" w:hAnsi="Arial" w:cs="Arial"/>
          <w:sz w:val="22"/>
          <w:szCs w:val="22"/>
        </w:rPr>
      </w:pPr>
      <w:r w:rsidRPr="00FC49B0">
        <w:rPr>
          <w:rFonts w:ascii="Arial" w:hAnsi="Arial" w:cs="Arial"/>
          <w:sz w:val="22"/>
          <w:szCs w:val="22"/>
        </w:rPr>
        <w:t>Making decisions in the interest of the community (-22)</w:t>
      </w:r>
    </w:p>
    <w:p w:rsidR="00FC49B0" w:rsidRPr="00FC49B0" w:rsidRDefault="00FC49B0" w:rsidP="001B3CBD">
      <w:pPr>
        <w:numPr>
          <w:ilvl w:val="0"/>
          <w:numId w:val="12"/>
        </w:numPr>
        <w:spacing w:line="276" w:lineRule="auto"/>
        <w:rPr>
          <w:rFonts w:ascii="Arial" w:hAnsi="Arial" w:cs="Arial"/>
          <w:sz w:val="22"/>
          <w:szCs w:val="22"/>
        </w:rPr>
      </w:pPr>
      <w:r w:rsidRPr="00FC49B0">
        <w:rPr>
          <w:rFonts w:ascii="Arial" w:hAnsi="Arial" w:cs="Arial"/>
          <w:sz w:val="22"/>
          <w:szCs w:val="22"/>
        </w:rPr>
        <w:t>Sealed road maintenance (-22)</w:t>
      </w:r>
    </w:p>
    <w:p w:rsidR="00FC49B0" w:rsidRPr="00FC49B0" w:rsidRDefault="00FC49B0" w:rsidP="001B3CBD">
      <w:pPr>
        <w:numPr>
          <w:ilvl w:val="0"/>
          <w:numId w:val="12"/>
        </w:numPr>
        <w:spacing w:line="276" w:lineRule="auto"/>
        <w:rPr>
          <w:rFonts w:ascii="Arial" w:hAnsi="Arial" w:cs="Arial"/>
          <w:sz w:val="22"/>
          <w:szCs w:val="22"/>
        </w:rPr>
      </w:pPr>
      <w:r w:rsidRPr="00FC49B0">
        <w:rPr>
          <w:rFonts w:ascii="Arial" w:hAnsi="Arial" w:cs="Arial"/>
          <w:sz w:val="22"/>
          <w:szCs w:val="22"/>
        </w:rPr>
        <w:t>Planning for population growth (-21)</w:t>
      </w:r>
    </w:p>
    <w:p w:rsidR="00FC49B0" w:rsidRPr="00FC49B0" w:rsidRDefault="00FC49B0" w:rsidP="001B3CBD">
      <w:pPr>
        <w:numPr>
          <w:ilvl w:val="0"/>
          <w:numId w:val="12"/>
        </w:numPr>
        <w:spacing w:line="276" w:lineRule="auto"/>
        <w:rPr>
          <w:rFonts w:ascii="Arial" w:hAnsi="Arial" w:cs="Arial"/>
          <w:sz w:val="22"/>
          <w:szCs w:val="22"/>
        </w:rPr>
      </w:pPr>
      <w:r w:rsidRPr="00FC49B0">
        <w:rPr>
          <w:rFonts w:ascii="Arial" w:hAnsi="Arial" w:cs="Arial"/>
          <w:sz w:val="22"/>
          <w:szCs w:val="22"/>
        </w:rPr>
        <w:t>Roadside slashing and weed control (-20)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Positively, emergency and disaster management and waste management are often among residents’ top five most important services, and these are also services that feature regularly in councils’ top five best performing services.</w:t>
      </w:r>
    </w:p>
    <w:p w:rsidR="00FC49B0" w:rsidRPr="00FC49B0" w:rsidRDefault="00FC49B0" w:rsidP="001B3CBD">
      <w:pPr>
        <w:numPr>
          <w:ilvl w:val="0"/>
          <w:numId w:val="13"/>
        </w:numPr>
        <w:spacing w:line="276" w:lineRule="auto"/>
        <w:rPr>
          <w:rFonts w:ascii="Arial" w:hAnsi="Arial" w:cs="Arial"/>
          <w:sz w:val="22"/>
          <w:szCs w:val="22"/>
        </w:rPr>
      </w:pPr>
      <w:r w:rsidRPr="00FC49B0">
        <w:rPr>
          <w:rFonts w:ascii="Arial" w:hAnsi="Arial" w:cs="Arial"/>
          <w:sz w:val="22"/>
          <w:szCs w:val="22"/>
        </w:rPr>
        <w:t xml:space="preserve">Emergency and disaster management is particularly important for regional and rural councils, and Large Rural Shires and Regional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in particular are rated significantly higher than average for performance on this measure.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On the whole, 18-34 year olds and 65+ year olds tend to rate their councils higher, while 50-64 year olds are less positively disposed towards council. Inner Metropolitan councils tend to attract some of the highest performance ratings, while Outer Metropolitan councils and especially Large Rural Shires councils often rate significantly lower.</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On the question of whether residents would prefer rate rises to pay for extra services or would prefer to see services cut to maintain current rate levels, 36% would prefer rate rises while 47% would prefer service cuts; a virtually unchanged split to 2013.</w:t>
      </w:r>
    </w:p>
    <w:p w:rsidR="00FC49B0" w:rsidRPr="00FC49B0" w:rsidRDefault="00FC49B0" w:rsidP="001B3CBD">
      <w:pPr>
        <w:numPr>
          <w:ilvl w:val="0"/>
          <w:numId w:val="14"/>
        </w:numPr>
        <w:spacing w:line="276" w:lineRule="auto"/>
        <w:rPr>
          <w:rFonts w:ascii="Arial" w:hAnsi="Arial" w:cs="Arial"/>
          <w:sz w:val="22"/>
          <w:szCs w:val="22"/>
        </w:rPr>
      </w:pPr>
      <w:r w:rsidRPr="00FC49B0">
        <w:rPr>
          <w:rFonts w:ascii="Arial" w:hAnsi="Arial" w:cs="Arial"/>
          <w:sz w:val="22"/>
          <w:szCs w:val="22"/>
        </w:rPr>
        <w:t>Those who would prefer service cuts do so more intensely than those who would prefer rate rises: 23% would definitely prefer service cuts, more than twice those who would definitely prefer rate rises (11%).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Perhaps unsurprisingly, council groups whose residents rate their council’s performance higher than average across the board are more willing to consider rate rises: for example, 43% of Inner Metropolitan respondents would prefer rate rises (compared to 42% who would prefer service cuts), but just 28% of Large Rural Shires respondents would prefer rate rises (53% service cuts).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Finally, when it comes to receiving </w:t>
      </w:r>
      <w:r w:rsidRPr="00FC49B0">
        <w:rPr>
          <w:rFonts w:ascii="Arial" w:hAnsi="Arial" w:cs="Arial"/>
          <w:b/>
          <w:bCs/>
          <w:sz w:val="22"/>
          <w:szCs w:val="22"/>
        </w:rPr>
        <w:t>communications</w:t>
      </w:r>
      <w:r w:rsidRPr="00FC49B0">
        <w:rPr>
          <w:rFonts w:ascii="Arial" w:hAnsi="Arial" w:cs="Arial"/>
          <w:sz w:val="22"/>
          <w:szCs w:val="22"/>
        </w:rPr>
        <w:t xml:space="preserve"> from council, a newsletter in the mail is still the preferred method of communication.</w:t>
      </w:r>
    </w:p>
    <w:p w:rsidR="00FC49B0" w:rsidRPr="00FC49B0" w:rsidRDefault="00FC49B0" w:rsidP="001B3CBD">
      <w:pPr>
        <w:numPr>
          <w:ilvl w:val="0"/>
          <w:numId w:val="15"/>
        </w:numPr>
        <w:spacing w:line="276" w:lineRule="auto"/>
        <w:rPr>
          <w:rFonts w:ascii="Arial" w:hAnsi="Arial" w:cs="Arial"/>
          <w:sz w:val="22"/>
          <w:szCs w:val="22"/>
        </w:rPr>
      </w:pPr>
      <w:r w:rsidRPr="00FC49B0">
        <w:rPr>
          <w:rFonts w:ascii="Arial" w:hAnsi="Arial" w:cs="Arial"/>
          <w:sz w:val="22"/>
          <w:szCs w:val="22"/>
        </w:rPr>
        <w:t>This is the case for both under 50s and over 50s, but while the gap between mailed newsletters and emailed newsletters is narrowing among under 50s (36% prefer mail, 24% prefer email), among over 50s there is still a very large gap between mail and email preference (43% prefer mail, 18% prefer email).</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Please note:</w:t>
      </w:r>
      <w:r w:rsidRPr="00FC49B0">
        <w:rPr>
          <w:rFonts w:ascii="Arial" w:hAnsi="Arial" w:cs="Arial"/>
          <w:sz w:val="22"/>
          <w:szCs w:val="22"/>
        </w:rPr>
        <w:t xml:space="preserve"> The category descriptions for the coded open ended responses are generic summaries only. We recommend further analysis of the detailed cross tabulations and the actual verbatim responses, with a view to understanding the responses in more detail and by their demographic profile, especially for any over or under performing target groups identified for individual </w:t>
      </w:r>
      <w:proofErr w:type="spellStart"/>
      <w:r w:rsidRPr="00FC49B0">
        <w:rPr>
          <w:rFonts w:ascii="Arial" w:hAnsi="Arial" w:cs="Arial"/>
          <w:sz w:val="22"/>
          <w:szCs w:val="22"/>
        </w:rPr>
        <w:t>councils.This</w:t>
      </w:r>
      <w:proofErr w:type="spellEnd"/>
      <w:r w:rsidRPr="00FC49B0">
        <w:rPr>
          <w:rFonts w:ascii="Arial" w:hAnsi="Arial" w:cs="Arial"/>
          <w:sz w:val="22"/>
          <w:szCs w:val="22"/>
        </w:rPr>
        <w:t xml:space="preserve"> can be achieved via additional consultation and data interrogation, or self-mining the SPSS data provided or via the dashboard portal available to Councils.</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Higher results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Art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and libraries (+2)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Waste management (+2)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Disadvantaged support services (+2)</w:t>
      </w:r>
    </w:p>
    <w:p w:rsid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Lower results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Planning and building permits (-2)</w:t>
      </w:r>
    </w:p>
    <w:p w:rsid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Most </w:t>
      </w:r>
      <w:proofErr w:type="spellStart"/>
      <w:r w:rsidRPr="00FC49B0">
        <w:rPr>
          <w:rFonts w:ascii="Arial" w:hAnsi="Arial" w:cs="Arial"/>
          <w:b/>
          <w:sz w:val="22"/>
          <w:szCs w:val="22"/>
        </w:rPr>
        <w:t>favourably</w:t>
      </w:r>
      <w:proofErr w:type="spellEnd"/>
      <w:r w:rsidRPr="00FC49B0">
        <w:rPr>
          <w:rFonts w:ascii="Arial" w:hAnsi="Arial" w:cs="Arial"/>
          <w:b/>
          <w:sz w:val="22"/>
          <w:szCs w:val="22"/>
        </w:rPr>
        <w:t xml:space="preserve"> disposed towards Council</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year olds</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w:t>
      </w:r>
    </w:p>
    <w:p w:rsid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Least </w:t>
      </w:r>
      <w:proofErr w:type="spellStart"/>
      <w:r w:rsidRPr="00FC49B0">
        <w:rPr>
          <w:rFonts w:ascii="Arial" w:hAnsi="Arial" w:cs="Arial"/>
          <w:b/>
          <w:sz w:val="22"/>
          <w:szCs w:val="22"/>
        </w:rPr>
        <w:t>favourably</w:t>
      </w:r>
      <w:proofErr w:type="spellEnd"/>
      <w:r w:rsidRPr="00FC49B0">
        <w:rPr>
          <w:rFonts w:ascii="Arial" w:hAnsi="Arial" w:cs="Arial"/>
          <w:b/>
          <w:sz w:val="22"/>
          <w:szCs w:val="22"/>
        </w:rPr>
        <w:t xml:space="preserve"> disposed towards Council</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year olds</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Cs w:val="22"/>
        </w:rPr>
      </w:pPr>
      <w:r w:rsidRPr="00FC49B0">
        <w:rPr>
          <w:rFonts w:ascii="Arial" w:hAnsi="Arial" w:cs="Arial"/>
          <w:b/>
          <w:szCs w:val="22"/>
        </w:rPr>
        <w:t>SUMMARY OF FINDINGS</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Summary of Core Measures Index Score Results</w:t>
      </w:r>
    </w:p>
    <w:tbl>
      <w:tblPr>
        <w:tblW w:w="0" w:type="auto"/>
        <w:tblLook w:val="0420" w:firstRow="1" w:lastRow="0" w:firstColumn="0" w:lastColumn="0" w:noHBand="0" w:noVBand="1"/>
      </w:tblPr>
      <w:tblGrid>
        <w:gridCol w:w="4423"/>
        <w:gridCol w:w="1464"/>
        <w:gridCol w:w="1464"/>
        <w:gridCol w:w="1525"/>
      </w:tblGrid>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Performance Measures  </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Overall 2012</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Overall 2013</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Overall  2014</w:t>
            </w:r>
          </w:p>
        </w:tc>
      </w:tr>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OVERALL PERFORMANCE</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60</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60</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61</w:t>
            </w:r>
          </w:p>
        </w:tc>
      </w:tr>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COMMUNITY CONSULTATION</w:t>
            </w:r>
          </w:p>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consultation and engagement)</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57</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57</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57</w:t>
            </w:r>
          </w:p>
        </w:tc>
      </w:tr>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ADVOCACY</w:t>
            </w:r>
          </w:p>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(Lobbying on behalf of the community)</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55</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55</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56</w:t>
            </w:r>
          </w:p>
        </w:tc>
      </w:tr>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CUSTOMER SERVICE</w:t>
            </w:r>
            <w:r w:rsidRPr="00FC49B0">
              <w:rPr>
                <w:rFonts w:ascii="Arial" w:hAnsi="Arial" w:cs="Arial"/>
                <w:b/>
                <w:bCs/>
                <w:sz w:val="22"/>
                <w:szCs w:val="22"/>
              </w:rPr>
              <w:tab/>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71</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71</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72</w:t>
            </w:r>
          </w:p>
        </w:tc>
      </w:tr>
      <w:tr w:rsidR="00FC49B0" w:rsidRPr="00FC49B0" w:rsidTr="00FC49B0">
        <w:trPr>
          <w:trHeight w:val="567"/>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OVERALL COUNCIL DIRECTION</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52</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53</w:t>
            </w:r>
          </w:p>
        </w:tc>
        <w:tc>
          <w:tcPr>
            <w:tcW w:w="0" w:type="auto"/>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53</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Summary of Core Measures Detailed Analysis</w:t>
      </w:r>
    </w:p>
    <w:tbl>
      <w:tblPr>
        <w:tblW w:w="0" w:type="auto"/>
        <w:tblLayout w:type="fixed"/>
        <w:tblLook w:val="0420" w:firstRow="1" w:lastRow="0" w:firstColumn="0" w:lastColumn="0" w:noHBand="0" w:noVBand="1"/>
      </w:tblPr>
      <w:tblGrid>
        <w:gridCol w:w="3175"/>
        <w:gridCol w:w="1044"/>
        <w:gridCol w:w="1225"/>
        <w:gridCol w:w="1942"/>
        <w:gridCol w:w="1856"/>
      </w:tblGrid>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Performance Measures </w:t>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Overall</w:t>
            </w:r>
          </w:p>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2014</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vs. Overall</w:t>
            </w:r>
          </w:p>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2013</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Highest score amongst</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Lowest score amongst</w:t>
            </w:r>
          </w:p>
        </w:tc>
      </w:tr>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OVERALL PERFORMANCE</w:t>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61</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1 points higher</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Inner Melbourne Metro</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Large Rural Shires</w:t>
            </w:r>
          </w:p>
        </w:tc>
      </w:tr>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COMMUNITY CONSULTATION</w:t>
            </w:r>
          </w:p>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consultation and engagement)</w:t>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57</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Equal</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18-34 year olds</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50-64 year olds</w:t>
            </w:r>
          </w:p>
        </w:tc>
      </w:tr>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ADVOCACY</w:t>
            </w:r>
          </w:p>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(Lobbying on behalf of the community)</w:t>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56</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1 points higher</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18-34 year olds</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50-64 year olds</w:t>
            </w:r>
          </w:p>
        </w:tc>
      </w:tr>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CUSTOMER SERVICE</w:t>
            </w:r>
            <w:r w:rsidRPr="00FC49B0">
              <w:rPr>
                <w:rFonts w:ascii="Arial" w:hAnsi="Arial" w:cs="Arial"/>
                <w:b/>
                <w:bCs/>
                <w:sz w:val="22"/>
                <w:szCs w:val="22"/>
              </w:rPr>
              <w:tab/>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72</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1 points higher</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Inner Melbourne Metro</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Large Rural Shires</w:t>
            </w:r>
          </w:p>
        </w:tc>
      </w:tr>
      <w:tr w:rsidR="00FC49B0" w:rsidRPr="00FC49B0" w:rsidTr="00FC49B0">
        <w:trPr>
          <w:trHeight w:val="567"/>
        </w:trPr>
        <w:tc>
          <w:tcPr>
            <w:tcW w:w="3175"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
                <w:bCs/>
                <w:sz w:val="22"/>
                <w:szCs w:val="22"/>
              </w:rPr>
              <w:t>OVERALL COUNCIL DIRECTION</w:t>
            </w:r>
          </w:p>
        </w:tc>
        <w:tc>
          <w:tcPr>
            <w:tcW w:w="1044"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
                <w:bCs/>
                <w:sz w:val="22"/>
                <w:szCs w:val="22"/>
              </w:rPr>
              <w:t>53</w:t>
            </w:r>
          </w:p>
        </w:tc>
        <w:tc>
          <w:tcPr>
            <w:tcW w:w="1225"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Equal</w:t>
            </w:r>
          </w:p>
        </w:tc>
        <w:tc>
          <w:tcPr>
            <w:tcW w:w="1942"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Outer Melbourne Metro</w:t>
            </w:r>
          </w:p>
        </w:tc>
        <w:tc>
          <w:tcPr>
            <w:tcW w:w="1856" w:type="dxa"/>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50-64 year olds</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Summary of Key Community Satisfaction Percentage Results</w:t>
      </w:r>
    </w:p>
    <w:tbl>
      <w:tblPr>
        <w:tblW w:w="8840" w:type="dxa"/>
        <w:tblInd w:w="93" w:type="dxa"/>
        <w:tblLook w:val="04A0" w:firstRow="1" w:lastRow="0" w:firstColumn="1" w:lastColumn="0" w:noHBand="0" w:noVBand="1"/>
      </w:tblPr>
      <w:tblGrid>
        <w:gridCol w:w="2560"/>
        <w:gridCol w:w="1060"/>
        <w:gridCol w:w="1060"/>
        <w:gridCol w:w="1060"/>
        <w:gridCol w:w="1060"/>
        <w:gridCol w:w="1080"/>
        <w:gridCol w:w="960"/>
      </w:tblGrid>
      <w:tr w:rsidR="00FC49B0" w:rsidRPr="00FC49B0" w:rsidTr="00FC49B0">
        <w:trPr>
          <w:trHeight w:val="300"/>
        </w:trPr>
        <w:tc>
          <w:tcPr>
            <w:tcW w:w="2560"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6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6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6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Average </w:t>
            </w:r>
          </w:p>
        </w:tc>
        <w:tc>
          <w:tcPr>
            <w:tcW w:w="106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8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960"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256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Overall Performance</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8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96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256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Consultation</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c>
          <w:tcPr>
            <w:tcW w:w="108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96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r>
      <w:tr w:rsidR="00FC49B0" w:rsidRPr="00FC49B0" w:rsidTr="00FC49B0">
        <w:trPr>
          <w:trHeight w:val="300"/>
        </w:trPr>
        <w:tc>
          <w:tcPr>
            <w:tcW w:w="256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Advocacy</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27</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6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108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96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19</w:t>
            </w:r>
          </w:p>
        </w:tc>
      </w:tr>
      <w:tr w:rsidR="00FC49B0" w:rsidRPr="00FC49B0" w:rsidTr="00FC49B0">
        <w:trPr>
          <w:trHeight w:val="300"/>
        </w:trPr>
        <w:tc>
          <w:tcPr>
            <w:tcW w:w="2560"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Customer Service</w:t>
            </w:r>
          </w:p>
        </w:tc>
        <w:tc>
          <w:tcPr>
            <w:tcW w:w="106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6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6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6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8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960" w:type="dxa"/>
            <w:tcBorders>
              <w:top w:val="nil"/>
              <w:left w:val="nil"/>
              <w:bottom w:val="single" w:sz="4" w:space="0" w:color="0000FF"/>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Individual Service Areas Summary Key Results</w:t>
      </w:r>
    </w:p>
    <w:tbl>
      <w:tblPr>
        <w:tblW w:w="8840" w:type="dxa"/>
        <w:tblInd w:w="93" w:type="dxa"/>
        <w:tblLook w:val="04A0" w:firstRow="1" w:lastRow="0" w:firstColumn="1" w:lastColumn="0" w:noHBand="0" w:noVBand="1"/>
      </w:tblPr>
      <w:tblGrid>
        <w:gridCol w:w="3134"/>
        <w:gridCol w:w="5706"/>
      </w:tblGrid>
      <w:tr w:rsidR="00FC49B0" w:rsidRPr="00FC49B0" w:rsidTr="00FC49B0">
        <w:trPr>
          <w:trHeight w:val="300"/>
        </w:trPr>
        <w:tc>
          <w:tcPr>
            <w:tcW w:w="3134"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Highest results in 2014</w:t>
            </w:r>
          </w:p>
        </w:tc>
        <w:tc>
          <w:tcPr>
            <w:tcW w:w="5706" w:type="dxa"/>
            <w:tcBorders>
              <w:top w:val="single" w:sz="4" w:space="0" w:color="0000FF"/>
              <w:left w:val="nil"/>
              <w:bottom w:val="nil"/>
              <w:right w:val="nil"/>
            </w:tcBorders>
            <w:shd w:val="clear" w:color="auto" w:fill="auto"/>
            <w:noWrap/>
            <w:vAlign w:val="center"/>
            <w:hideMark/>
          </w:tcPr>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and libraries (75)</w:t>
            </w:r>
          </w:p>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Waste management (73)</w:t>
            </w:r>
          </w:p>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The appearance of public areas (72)</w:t>
            </w:r>
          </w:p>
        </w:tc>
      </w:tr>
      <w:tr w:rsidR="00FC49B0" w:rsidRPr="00FC49B0" w:rsidTr="00FC49B0">
        <w:trPr>
          <w:trHeight w:val="300"/>
        </w:trPr>
        <w:tc>
          <w:tcPr>
            <w:tcW w:w="313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Lowest results in 2014</w:t>
            </w:r>
          </w:p>
        </w:tc>
        <w:tc>
          <w:tcPr>
            <w:tcW w:w="5706" w:type="dxa"/>
            <w:tcBorders>
              <w:top w:val="nil"/>
              <w:left w:val="nil"/>
              <w:bottom w:val="nil"/>
              <w:right w:val="nil"/>
            </w:tcBorders>
            <w:shd w:val="clear" w:color="auto" w:fill="auto"/>
            <w:noWrap/>
            <w:vAlign w:val="center"/>
            <w:hideMark/>
          </w:tcPr>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 maintenance (45)</w:t>
            </w:r>
          </w:p>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Planning and building permits (53)</w:t>
            </w:r>
          </w:p>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Planning for population growth (54)</w:t>
            </w:r>
          </w:p>
        </w:tc>
      </w:tr>
      <w:tr w:rsidR="00FC49B0" w:rsidRPr="00FC49B0" w:rsidTr="00FC49B0">
        <w:trPr>
          <w:trHeight w:val="300"/>
        </w:trPr>
        <w:tc>
          <w:tcPr>
            <w:tcW w:w="313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 xml:space="preserve">Most </w:t>
            </w:r>
            <w:proofErr w:type="spellStart"/>
            <w:r w:rsidRPr="00FC49B0">
              <w:rPr>
                <w:rFonts w:ascii="Arial" w:eastAsia="Times New Roman" w:hAnsi="Arial" w:cs="Arial"/>
                <w:b/>
                <w:bCs/>
                <w:sz w:val="22"/>
                <w:szCs w:val="22"/>
                <w:lang w:eastAsia="en-AU"/>
              </w:rPr>
              <w:t>favourably</w:t>
            </w:r>
            <w:proofErr w:type="spellEnd"/>
            <w:r w:rsidRPr="00FC49B0">
              <w:rPr>
                <w:rFonts w:ascii="Arial" w:eastAsia="Times New Roman" w:hAnsi="Arial" w:cs="Arial"/>
                <w:b/>
                <w:bCs/>
                <w:sz w:val="22"/>
                <w:szCs w:val="22"/>
                <w:lang w:eastAsia="en-AU"/>
              </w:rPr>
              <w:t xml:space="preserve"> disposed towards Council</w:t>
            </w:r>
          </w:p>
        </w:tc>
        <w:tc>
          <w:tcPr>
            <w:tcW w:w="5706" w:type="dxa"/>
            <w:tcBorders>
              <w:top w:val="nil"/>
              <w:left w:val="nil"/>
              <w:bottom w:val="nil"/>
              <w:right w:val="nil"/>
            </w:tcBorders>
            <w:shd w:val="clear" w:color="auto" w:fill="auto"/>
            <w:noWrap/>
            <w:vAlign w:val="center"/>
            <w:hideMark/>
          </w:tcPr>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 year olds</w:t>
            </w:r>
          </w:p>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 year olds</w:t>
            </w:r>
          </w:p>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r>
      <w:tr w:rsidR="00FC49B0" w:rsidRPr="00FC49B0" w:rsidTr="00FC49B0">
        <w:trPr>
          <w:trHeight w:val="300"/>
        </w:trPr>
        <w:tc>
          <w:tcPr>
            <w:tcW w:w="313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 xml:space="preserve">Least </w:t>
            </w:r>
            <w:proofErr w:type="spellStart"/>
            <w:r w:rsidRPr="00FC49B0">
              <w:rPr>
                <w:rFonts w:ascii="Arial" w:eastAsia="Times New Roman" w:hAnsi="Arial" w:cs="Arial"/>
                <w:b/>
                <w:bCs/>
                <w:sz w:val="22"/>
                <w:szCs w:val="22"/>
                <w:lang w:eastAsia="en-AU"/>
              </w:rPr>
              <w:t>favourably</w:t>
            </w:r>
            <w:proofErr w:type="spellEnd"/>
            <w:r w:rsidRPr="00FC49B0">
              <w:rPr>
                <w:rFonts w:ascii="Arial" w:eastAsia="Times New Roman" w:hAnsi="Arial" w:cs="Arial"/>
                <w:b/>
                <w:bCs/>
                <w:sz w:val="22"/>
                <w:szCs w:val="22"/>
                <w:lang w:eastAsia="en-AU"/>
              </w:rPr>
              <w:t xml:space="preserve"> disposed towards Council</w:t>
            </w:r>
          </w:p>
        </w:tc>
        <w:tc>
          <w:tcPr>
            <w:tcW w:w="5706" w:type="dxa"/>
            <w:tcBorders>
              <w:top w:val="nil"/>
              <w:left w:val="nil"/>
              <w:bottom w:val="nil"/>
              <w:right w:val="nil"/>
            </w:tcBorders>
            <w:shd w:val="clear" w:color="auto" w:fill="auto"/>
            <w:noWrap/>
            <w:vAlign w:val="center"/>
            <w:hideMark/>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 year olds</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Percentage Personal and Household Use and Experience of Council Services</w:t>
      </w:r>
    </w:p>
    <w:tbl>
      <w:tblPr>
        <w:tblW w:w="8220" w:type="dxa"/>
        <w:tblInd w:w="93" w:type="dxa"/>
        <w:tblLook w:val="04A0" w:firstRow="1" w:lastRow="0" w:firstColumn="1" w:lastColumn="0" w:noHBand="0" w:noVBand="1"/>
      </w:tblPr>
      <w:tblGrid>
        <w:gridCol w:w="4900"/>
        <w:gridCol w:w="1300"/>
        <w:gridCol w:w="2020"/>
      </w:tblGrid>
      <w:tr w:rsidR="00FC49B0" w:rsidRPr="00FC49B0" w:rsidTr="00FC49B0">
        <w:trPr>
          <w:trHeight w:val="300"/>
        </w:trPr>
        <w:tc>
          <w:tcPr>
            <w:tcW w:w="4900"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00"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Personal use</w:t>
            </w:r>
          </w:p>
        </w:tc>
        <w:tc>
          <w:tcPr>
            <w:tcW w:w="2020"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Total household use</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84</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87</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Parking facilities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83</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85</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75</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77</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Maintenance of sealed roads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73</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75</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Condition of local streets &amp; footpaths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72</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73</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Recreational facilities</w:t>
            </w:r>
            <w:r w:rsidRPr="00FC49B0">
              <w:rPr>
                <w:rFonts w:ascii="Arial" w:eastAsia="Times New Roman" w:hAnsi="Arial" w:cs="Arial"/>
                <w:b/>
                <w:bCs/>
                <w:sz w:val="22"/>
                <w:szCs w:val="22"/>
                <w:lang w:eastAsia="en-AU"/>
              </w:rPr>
              <w:t xml:space="preserve">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66</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71</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60</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68</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Maintenance of unsealed roads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60</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62</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Informing the community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54</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58</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Traffic management</w:t>
            </w:r>
            <w:r w:rsidRPr="00FC49B0">
              <w:rPr>
                <w:rFonts w:ascii="Arial" w:eastAsia="Times New Roman" w:hAnsi="Arial" w:cs="Arial"/>
                <w:b/>
                <w:bCs/>
                <w:sz w:val="22"/>
                <w:szCs w:val="22"/>
                <w:lang w:eastAsia="en-AU"/>
              </w:rPr>
              <w:t xml:space="preserve">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52</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54</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Community &amp; cultural activities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44</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48</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Environmental sustainability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27</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30</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Making decisions in the interest of the community</w:t>
            </w:r>
            <w:r w:rsidRPr="00FC49B0">
              <w:rPr>
                <w:rFonts w:ascii="Arial" w:eastAsia="Times New Roman" w:hAnsi="Arial" w:cs="Arial"/>
                <w:b/>
                <w:bCs/>
                <w:sz w:val="22"/>
                <w:szCs w:val="22"/>
                <w:lang w:eastAsia="en-AU"/>
              </w:rPr>
              <w:t xml:space="preserve">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24</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27</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Business &amp; community development &amp; tourism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23</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25</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Enforcement of local laws</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22</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24</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Consultation &amp; engagement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19</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22</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Town planning policy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18</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20</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Planning </w:t>
            </w:r>
            <w:r w:rsidR="00D95FDD">
              <w:rPr>
                <w:rFonts w:ascii="Arial" w:eastAsia="Times New Roman" w:hAnsi="Arial" w:cs="Arial"/>
                <w:sz w:val="22"/>
                <w:szCs w:val="22"/>
                <w:lang w:eastAsia="en-AU"/>
              </w:rPr>
              <w:t xml:space="preserve">and building </w:t>
            </w:r>
            <w:r w:rsidRPr="00FC49B0">
              <w:rPr>
                <w:rFonts w:ascii="Arial" w:eastAsia="Times New Roman" w:hAnsi="Arial" w:cs="Arial"/>
                <w:sz w:val="22"/>
                <w:szCs w:val="22"/>
                <w:lang w:eastAsia="en-AU"/>
              </w:rPr>
              <w:t>permits</w:t>
            </w:r>
            <w:r w:rsidRPr="00FC49B0">
              <w:rPr>
                <w:rFonts w:ascii="Arial" w:eastAsia="Times New Roman" w:hAnsi="Arial" w:cs="Arial"/>
                <w:b/>
                <w:bCs/>
                <w:sz w:val="22"/>
                <w:szCs w:val="22"/>
                <w:lang w:eastAsia="en-AU"/>
              </w:rPr>
              <w:t xml:space="preserve">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19</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18</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18</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Business &amp; community development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18</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Family support services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Planning for population growth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15</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management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r>
      <w:tr w:rsidR="00FC49B0" w:rsidRPr="00FC49B0" w:rsidTr="00FC49B0">
        <w:trPr>
          <w:trHeight w:val="300"/>
        </w:trPr>
        <w:tc>
          <w:tcPr>
            <w:tcW w:w="4900"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Lobbying on behalf of the community </w:t>
            </w:r>
          </w:p>
        </w:tc>
        <w:tc>
          <w:tcPr>
            <w:tcW w:w="1300"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2020"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r>
      <w:tr w:rsidR="00FC49B0" w:rsidRPr="00FC49B0" w:rsidTr="00FC49B0">
        <w:trPr>
          <w:trHeight w:val="300"/>
        </w:trPr>
        <w:tc>
          <w:tcPr>
            <w:tcW w:w="4900"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Disadvantaged support services </w:t>
            </w:r>
          </w:p>
        </w:tc>
        <w:tc>
          <w:tcPr>
            <w:tcW w:w="1300"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2020" w:type="dxa"/>
            <w:tcBorders>
              <w:top w:val="nil"/>
              <w:left w:val="nil"/>
              <w:bottom w:val="single" w:sz="4" w:space="0" w:color="0000FF"/>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Individual Service Area Summary Importance vs Performance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Service areas where importance exceeds performance by 10 points or more, suggesting further investigation is necessary:</w:t>
      </w:r>
    </w:p>
    <w:tbl>
      <w:tblPr>
        <w:tblW w:w="0" w:type="auto"/>
        <w:tblLook w:val="0420" w:firstRow="1" w:lastRow="0" w:firstColumn="0" w:lastColumn="0" w:noHBand="0" w:noVBand="1"/>
      </w:tblPr>
      <w:tblGrid>
        <w:gridCol w:w="4642"/>
        <w:gridCol w:w="1317"/>
        <w:gridCol w:w="1476"/>
        <w:gridCol w:w="1591"/>
      </w:tblGrid>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Service  </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Importance</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Performance</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Net differential</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Maintenance of unsealed roads</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78</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45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-33</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Making decisions in the interest of the community</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79</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57</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-22</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Maintenance of sealed roads</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77</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-22</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Planning for population growth</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54</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-21</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Slashing &amp; weed control</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-20</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Condition of local streets &amp; footpaths</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77</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58</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-19</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Planning </w:t>
            </w:r>
            <w:r w:rsidR="00D95FDD">
              <w:rPr>
                <w:rFonts w:ascii="Arial" w:hAnsi="Arial" w:cs="Arial"/>
                <w:sz w:val="22"/>
                <w:szCs w:val="22"/>
              </w:rPr>
              <w:t xml:space="preserve">and building </w:t>
            </w:r>
            <w:r w:rsidRPr="00FC49B0">
              <w:rPr>
                <w:rFonts w:ascii="Arial" w:hAnsi="Arial" w:cs="Arial"/>
                <w:sz w:val="22"/>
                <w:szCs w:val="22"/>
              </w:rPr>
              <w:t>permits</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71</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53</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Consultation &amp; engagement </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74</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57</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-17</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Town planning policy</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72</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-17</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Lobbying on behalf of the community</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70</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56</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-14</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lang w:val="en-NZ"/>
              </w:rPr>
              <w:t>Informing the community</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75</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62</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-13</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Parking facilities</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70</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57</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-13</w:t>
            </w:r>
          </w:p>
        </w:tc>
      </w:tr>
      <w:tr w:rsidR="00FC49B0" w:rsidRPr="00FC49B0" w:rsidTr="00FC49B0">
        <w:trPr>
          <w:trHeight w:val="300"/>
        </w:trPr>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Traffic management</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70</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60</w:t>
            </w:r>
          </w:p>
        </w:tc>
        <w:tc>
          <w:tcPr>
            <w:tcW w:w="0" w:type="auto"/>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-10</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Importance Summary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service areas have seen a decrease in rated importance in 2014 as compared to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Unsealed roads, down 3 points from 81 in 2013 to 78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Traffic management, down 2 point from 72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Local streets and footpaths, down 1 point from 78 in 2013 to 77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Appearance of public areas, down 1 point from 74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Family support services, down 1 point from 73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Disadvantaged support services, down 1 point from 73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Town planning policy, down 1 point from 73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Parking facilities, down 1 point from 71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Enforcement of local laws, down 1 point from 71 in 2013 to 70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service areas have seen an increase in rated importance in 2014 as compared to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Consultation and engagement, up 1 point from 73 in 2013 to 74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Environmental sustainability, up 1 point from 72 in 2013 to 73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Performance Summary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service areas have seen an increase in rated performance in 2014 as compared to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Art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and libraries, up 2 points from 73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Waste management, up 2 points from 71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Disadvantaged support services, up 2 points from 62 in 2013 to 64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Appearance of public areas, up 1 point from 71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Recreational facilities, up 1 point from 70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Emergency and disaster management, up 1 point from 70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Elderly support services, up 1 point from 69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Community and cultural services, up 1 point from 69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Family support services, up 1 point from 67 in 2013 to 68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Enforcement of local laws, up 1 point from 65 in 2013 to 66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Informing the community, up 1 point from 61 in 2013 to 62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Lobbying on behalf of the community, up 1 point from 55 in 2013 to 56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Unsealed road maintenance, up 1 point from 44 in 2013 to 45 in 2014</w:t>
      </w:r>
    </w:p>
    <w:p w:rsid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service areas have seen a decrease in rated performance in 2014 as compared to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Planning </w:t>
      </w:r>
      <w:r w:rsidR="00D95FDD">
        <w:rPr>
          <w:rFonts w:ascii="Arial" w:hAnsi="Arial" w:cs="Arial"/>
          <w:sz w:val="22"/>
          <w:szCs w:val="22"/>
        </w:rPr>
        <w:t xml:space="preserve">and building </w:t>
      </w:r>
      <w:r w:rsidRPr="00FC49B0">
        <w:rPr>
          <w:rFonts w:ascii="Arial" w:hAnsi="Arial" w:cs="Arial"/>
          <w:sz w:val="22"/>
          <w:szCs w:val="22"/>
        </w:rPr>
        <w:t>permits, down 2 points from 55 in 2013 to 53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Top Five Most Important Service Areas (Highest to Lowest, i.e. #1 – Most Important)</w:t>
      </w:r>
    </w:p>
    <w:tbl>
      <w:tblPr>
        <w:tblW w:w="0" w:type="auto"/>
        <w:tblInd w:w="93" w:type="dxa"/>
        <w:tblLayout w:type="fixed"/>
        <w:tblLook w:val="04A0" w:firstRow="1" w:lastRow="0" w:firstColumn="1" w:lastColumn="0" w:noHBand="0" w:noVBand="1"/>
      </w:tblPr>
      <w:tblGrid>
        <w:gridCol w:w="2283"/>
        <w:gridCol w:w="6866"/>
      </w:tblGrid>
      <w:tr w:rsidR="00FC49B0" w:rsidRPr="00FC49B0" w:rsidTr="00FC49B0">
        <w:trPr>
          <w:trHeight w:val="300"/>
        </w:trPr>
        <w:tc>
          <w:tcPr>
            <w:tcW w:w="2283" w:type="dxa"/>
            <w:tcBorders>
              <w:top w:val="single" w:sz="4" w:space="0" w:color="0000FF"/>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Overall</w:t>
            </w:r>
          </w:p>
        </w:tc>
        <w:tc>
          <w:tcPr>
            <w:tcW w:w="6866" w:type="dxa"/>
            <w:tcBorders>
              <w:top w:val="single" w:sz="4" w:space="0" w:color="0000FF"/>
              <w:left w:val="nil"/>
              <w:bottom w:val="nil"/>
              <w:right w:val="nil"/>
            </w:tcBorders>
            <w:shd w:val="clear" w:color="auto" w:fill="auto"/>
            <w:noWrap/>
            <w:vAlign w:val="center"/>
          </w:tcPr>
          <w:p w:rsidR="00FC49B0" w:rsidRPr="00FC49B0" w:rsidRDefault="00FC49B0" w:rsidP="001B3CBD">
            <w:pPr>
              <w:numPr>
                <w:ilvl w:val="0"/>
                <w:numId w:val="2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2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2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2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decisions</w:t>
            </w:r>
          </w:p>
          <w:p w:rsidR="00FC49B0" w:rsidRPr="00FC49B0" w:rsidRDefault="00FC49B0" w:rsidP="001B3CBD">
            <w:pPr>
              <w:numPr>
                <w:ilvl w:val="0"/>
                <w:numId w:val="2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2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decisions</w:t>
            </w:r>
          </w:p>
          <w:p w:rsidR="00FC49B0" w:rsidRPr="00FC49B0" w:rsidRDefault="00FC49B0" w:rsidP="001B3CBD">
            <w:pPr>
              <w:numPr>
                <w:ilvl w:val="0"/>
                <w:numId w:val="2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2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Local streets &amp; footpaths</w:t>
            </w:r>
          </w:p>
          <w:p w:rsidR="00FC49B0" w:rsidRPr="00FC49B0" w:rsidRDefault="00FC49B0" w:rsidP="001B3CBD">
            <w:pPr>
              <w:numPr>
                <w:ilvl w:val="0"/>
                <w:numId w:val="2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2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2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Local streets &amp; footpaths</w:t>
            </w:r>
          </w:p>
          <w:p w:rsidR="00FC49B0" w:rsidRPr="00FC49B0" w:rsidRDefault="00FC49B0" w:rsidP="001B3CBD">
            <w:pPr>
              <w:numPr>
                <w:ilvl w:val="0"/>
                <w:numId w:val="2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Waste management</w:t>
            </w:r>
          </w:p>
          <w:p w:rsidR="00FC49B0" w:rsidRPr="00FC49B0" w:rsidRDefault="00FC49B0" w:rsidP="001B3CBD">
            <w:pPr>
              <w:numPr>
                <w:ilvl w:val="0"/>
                <w:numId w:val="2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Regional </w:t>
            </w:r>
            <w:proofErr w:type="spellStart"/>
            <w:r w:rsidRPr="00FC49B0">
              <w:rPr>
                <w:rFonts w:ascii="Arial" w:eastAsia="Times New Roman" w:hAnsi="Arial" w:cs="Arial"/>
                <w:sz w:val="22"/>
                <w:szCs w:val="22"/>
                <w:lang w:eastAsia="en-AU"/>
              </w:rPr>
              <w:t>Centres</w:t>
            </w:r>
            <w:proofErr w:type="spellEnd"/>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2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decisions</w:t>
            </w:r>
          </w:p>
          <w:p w:rsidR="00FC49B0" w:rsidRPr="00FC49B0" w:rsidRDefault="00FC49B0" w:rsidP="001B3CBD">
            <w:pPr>
              <w:numPr>
                <w:ilvl w:val="0"/>
                <w:numId w:val="2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2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2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Sealed roads</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2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decisions</w:t>
            </w:r>
          </w:p>
          <w:p w:rsidR="00FC49B0" w:rsidRPr="00FC49B0" w:rsidRDefault="00FC49B0" w:rsidP="001B3CBD">
            <w:pPr>
              <w:numPr>
                <w:ilvl w:val="0"/>
                <w:numId w:val="2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Sealed roads </w:t>
            </w:r>
          </w:p>
          <w:p w:rsidR="00FC49B0" w:rsidRPr="00FC49B0" w:rsidRDefault="00FC49B0" w:rsidP="001B3CBD">
            <w:pPr>
              <w:numPr>
                <w:ilvl w:val="0"/>
                <w:numId w:val="2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FC49B0" w:rsidP="001B3CBD">
            <w:pPr>
              <w:numPr>
                <w:ilvl w:val="0"/>
                <w:numId w:val="2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2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decisions</w:t>
            </w:r>
          </w:p>
          <w:p w:rsidR="00FC49B0" w:rsidRPr="00FC49B0" w:rsidRDefault="00FC49B0" w:rsidP="001B3CBD">
            <w:pPr>
              <w:numPr>
                <w:ilvl w:val="0"/>
                <w:numId w:val="2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Sealed roads </w:t>
            </w:r>
          </w:p>
          <w:p w:rsidR="00FC49B0" w:rsidRPr="00FC49B0" w:rsidRDefault="00FC49B0" w:rsidP="001B3CBD">
            <w:pPr>
              <w:numPr>
                <w:ilvl w:val="0"/>
                <w:numId w:val="2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2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Bottom Five Most Important Service Areas (Lowest to Highest, i.e. #1 – Least Important)</w:t>
      </w:r>
    </w:p>
    <w:tbl>
      <w:tblPr>
        <w:tblW w:w="0" w:type="auto"/>
        <w:tblInd w:w="93" w:type="dxa"/>
        <w:tblLayout w:type="fixed"/>
        <w:tblLook w:val="04A0" w:firstRow="1" w:lastRow="0" w:firstColumn="1" w:lastColumn="0" w:noHBand="0" w:noVBand="1"/>
      </w:tblPr>
      <w:tblGrid>
        <w:gridCol w:w="2283"/>
        <w:gridCol w:w="6866"/>
      </w:tblGrid>
      <w:tr w:rsidR="00FC49B0" w:rsidRPr="00FC49B0" w:rsidTr="00FC49B0">
        <w:trPr>
          <w:trHeight w:val="300"/>
        </w:trPr>
        <w:tc>
          <w:tcPr>
            <w:tcW w:w="2283" w:type="dxa"/>
            <w:tcBorders>
              <w:top w:val="single" w:sz="4" w:space="0" w:color="0000FF"/>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Overall</w:t>
            </w:r>
          </w:p>
        </w:tc>
        <w:tc>
          <w:tcPr>
            <w:tcW w:w="6866" w:type="dxa"/>
            <w:tcBorders>
              <w:top w:val="single" w:sz="4" w:space="0" w:color="0000FF"/>
              <w:left w:val="nil"/>
              <w:bottom w:val="nil"/>
              <w:right w:val="nil"/>
            </w:tcBorders>
            <w:shd w:val="clear" w:color="auto" w:fill="auto"/>
            <w:noWrap/>
            <w:vAlign w:val="center"/>
          </w:tcPr>
          <w:p w:rsidR="00FC49B0" w:rsidRPr="00FC49B0" w:rsidRDefault="00FC49B0" w:rsidP="001B3CBD">
            <w:pPr>
              <w:numPr>
                <w:ilvl w:val="0"/>
                <w:numId w:val="2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2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p w:rsidR="00FC49B0" w:rsidRPr="00FC49B0" w:rsidRDefault="00FC49B0" w:rsidP="001B3CBD">
            <w:pPr>
              <w:numPr>
                <w:ilvl w:val="0"/>
                <w:numId w:val="2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2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Bus/community dev./tourism</w:t>
            </w:r>
          </w:p>
          <w:p w:rsidR="00FC49B0" w:rsidRPr="00FC49B0" w:rsidRDefault="00FC49B0" w:rsidP="001B3CBD">
            <w:pPr>
              <w:numPr>
                <w:ilvl w:val="0"/>
                <w:numId w:val="2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Business &amp; community dev.</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Bus/community dev./tourism</w:t>
            </w:r>
          </w:p>
          <w:p w:rsidR="00FC49B0" w:rsidRPr="00FC49B0" w:rsidRDefault="00FC49B0" w:rsidP="001B3CBD">
            <w:pPr>
              <w:numPr>
                <w:ilvl w:val="0"/>
                <w:numId w:val="2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2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Slashing &amp; weed control </w:t>
            </w:r>
          </w:p>
          <w:p w:rsidR="00FC49B0" w:rsidRPr="00FC49B0" w:rsidRDefault="00FC49B0" w:rsidP="001B3CBD">
            <w:pPr>
              <w:numPr>
                <w:ilvl w:val="0"/>
                <w:numId w:val="2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Business &amp; community dev.</w:t>
            </w:r>
          </w:p>
          <w:p w:rsidR="00FC49B0" w:rsidRPr="00FC49B0" w:rsidRDefault="00FC49B0" w:rsidP="001B3CBD">
            <w:pPr>
              <w:numPr>
                <w:ilvl w:val="0"/>
                <w:numId w:val="2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Lobbying</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2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p w:rsidR="00FC49B0" w:rsidRPr="00FC49B0" w:rsidRDefault="00FC49B0" w:rsidP="001B3CBD">
            <w:pPr>
              <w:numPr>
                <w:ilvl w:val="0"/>
                <w:numId w:val="2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2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Bus/community dev./tourism</w:t>
            </w:r>
          </w:p>
          <w:p w:rsidR="00FC49B0" w:rsidRPr="00FC49B0" w:rsidRDefault="00FC49B0" w:rsidP="001B3CBD">
            <w:pPr>
              <w:numPr>
                <w:ilvl w:val="0"/>
                <w:numId w:val="2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2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Lobbying</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Regional </w:t>
            </w:r>
            <w:proofErr w:type="spellStart"/>
            <w:r w:rsidRPr="00FC49B0">
              <w:rPr>
                <w:rFonts w:ascii="Arial" w:eastAsia="Times New Roman" w:hAnsi="Arial" w:cs="Arial"/>
                <w:sz w:val="22"/>
                <w:szCs w:val="22"/>
                <w:lang w:eastAsia="en-AU"/>
              </w:rPr>
              <w:t>Centres</w:t>
            </w:r>
            <w:proofErr w:type="spellEnd"/>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3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p w:rsidR="00FC49B0" w:rsidRPr="00FC49B0" w:rsidRDefault="00FC49B0" w:rsidP="001B3CBD">
            <w:pPr>
              <w:numPr>
                <w:ilvl w:val="0"/>
                <w:numId w:val="3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Lobbying</w:t>
            </w:r>
          </w:p>
          <w:p w:rsidR="00FC49B0" w:rsidRPr="00FC49B0" w:rsidRDefault="00FC49B0" w:rsidP="00D95FDD">
            <w:pPr>
              <w:numPr>
                <w:ilvl w:val="0"/>
                <w:numId w:val="3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Planning </w:t>
            </w:r>
            <w:r w:rsidR="00D95FDD">
              <w:rPr>
                <w:rFonts w:ascii="Arial" w:eastAsia="Times New Roman" w:hAnsi="Arial" w:cs="Arial"/>
                <w:sz w:val="22"/>
                <w:szCs w:val="22"/>
                <w:lang w:eastAsia="en-AU"/>
              </w:rPr>
              <w:t xml:space="preserve">and building </w:t>
            </w:r>
            <w:r w:rsidRPr="00FC49B0">
              <w:rPr>
                <w:rFonts w:ascii="Arial" w:eastAsia="Times New Roman" w:hAnsi="Arial" w:cs="Arial"/>
                <w:sz w:val="22"/>
                <w:szCs w:val="22"/>
                <w:lang w:eastAsia="en-AU"/>
              </w:rPr>
              <w:t>permits</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3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Traffic management </w:t>
            </w:r>
          </w:p>
          <w:p w:rsidR="00FC49B0" w:rsidRPr="00FC49B0" w:rsidRDefault="00FC49B0" w:rsidP="001B3CBD">
            <w:pPr>
              <w:numPr>
                <w:ilvl w:val="0"/>
                <w:numId w:val="3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Parking facilities </w:t>
            </w:r>
          </w:p>
          <w:p w:rsidR="00FC49B0" w:rsidRPr="00FC49B0" w:rsidRDefault="00FC49B0" w:rsidP="001B3CBD">
            <w:pPr>
              <w:numPr>
                <w:ilvl w:val="0"/>
                <w:numId w:val="3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p w:rsidR="00FC49B0" w:rsidRPr="00FC49B0" w:rsidRDefault="00FC49B0" w:rsidP="001B3CBD">
            <w:pPr>
              <w:numPr>
                <w:ilvl w:val="0"/>
                <w:numId w:val="3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Parking facilities </w:t>
            </w:r>
          </w:p>
          <w:p w:rsidR="00FC49B0" w:rsidRPr="00FC49B0" w:rsidRDefault="00FC49B0" w:rsidP="001B3CBD">
            <w:pPr>
              <w:numPr>
                <w:ilvl w:val="0"/>
                <w:numId w:val="3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Traffic management </w:t>
            </w:r>
          </w:p>
          <w:p w:rsidR="00FC49B0" w:rsidRPr="00FC49B0" w:rsidRDefault="00FC49B0" w:rsidP="001B3CBD">
            <w:pPr>
              <w:numPr>
                <w:ilvl w:val="0"/>
                <w:numId w:val="3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Top Five Highest Performing Service Areas (Highest to Lowest, i.e. #1 – Highest Performing)</w:t>
      </w:r>
    </w:p>
    <w:tbl>
      <w:tblPr>
        <w:tblW w:w="0" w:type="auto"/>
        <w:tblInd w:w="93" w:type="dxa"/>
        <w:tblLayout w:type="fixed"/>
        <w:tblLook w:val="04A0" w:firstRow="1" w:lastRow="0" w:firstColumn="1" w:lastColumn="0" w:noHBand="0" w:noVBand="1"/>
      </w:tblPr>
      <w:tblGrid>
        <w:gridCol w:w="2283"/>
        <w:gridCol w:w="6866"/>
      </w:tblGrid>
      <w:tr w:rsidR="00FC49B0" w:rsidRPr="00FC49B0" w:rsidTr="00FC49B0">
        <w:trPr>
          <w:trHeight w:val="300"/>
        </w:trPr>
        <w:tc>
          <w:tcPr>
            <w:tcW w:w="2283" w:type="dxa"/>
            <w:tcBorders>
              <w:top w:val="single" w:sz="4" w:space="0" w:color="0000FF"/>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Overall</w:t>
            </w:r>
          </w:p>
        </w:tc>
        <w:tc>
          <w:tcPr>
            <w:tcW w:w="6866" w:type="dxa"/>
            <w:tcBorders>
              <w:top w:val="single" w:sz="4" w:space="0" w:color="0000FF"/>
              <w:left w:val="nil"/>
              <w:bottom w:val="nil"/>
              <w:right w:val="nil"/>
            </w:tcBorders>
            <w:shd w:val="clear" w:color="auto" w:fill="auto"/>
            <w:noWrap/>
            <w:vAlign w:val="center"/>
          </w:tcPr>
          <w:p w:rsidR="00FC49B0" w:rsidRPr="00FC49B0" w:rsidRDefault="00FC49B0" w:rsidP="001B3CBD">
            <w:pPr>
              <w:numPr>
                <w:ilvl w:val="0"/>
                <w:numId w:val="3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p w:rsidR="00FC49B0" w:rsidRPr="00FC49B0" w:rsidRDefault="00FC49B0" w:rsidP="001B3CBD">
            <w:pPr>
              <w:numPr>
                <w:ilvl w:val="0"/>
                <w:numId w:val="3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Recreational facilities </w:t>
            </w:r>
          </w:p>
          <w:p w:rsidR="00FC49B0" w:rsidRPr="00FC49B0" w:rsidRDefault="00FC49B0" w:rsidP="001B3CBD">
            <w:pPr>
              <w:numPr>
                <w:ilvl w:val="0"/>
                <w:numId w:val="3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Recreational facilities </w:t>
            </w:r>
          </w:p>
          <w:p w:rsidR="00FC49B0" w:rsidRPr="00FC49B0" w:rsidRDefault="00FC49B0" w:rsidP="001B3CBD">
            <w:pPr>
              <w:numPr>
                <w:ilvl w:val="0"/>
                <w:numId w:val="3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p w:rsidR="00FC49B0" w:rsidRPr="00FC49B0" w:rsidRDefault="00FC49B0" w:rsidP="001B3CBD">
            <w:pPr>
              <w:numPr>
                <w:ilvl w:val="0"/>
                <w:numId w:val="3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3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Recreational facilities </w:t>
            </w:r>
          </w:p>
          <w:p w:rsidR="00FC49B0" w:rsidRPr="00FC49B0" w:rsidRDefault="00FC49B0" w:rsidP="001B3CBD">
            <w:pPr>
              <w:numPr>
                <w:ilvl w:val="0"/>
                <w:numId w:val="35"/>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Family support services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Regional </w:t>
            </w:r>
            <w:proofErr w:type="spellStart"/>
            <w:r w:rsidRPr="00FC49B0">
              <w:rPr>
                <w:rFonts w:ascii="Arial" w:eastAsia="Times New Roman" w:hAnsi="Arial" w:cs="Arial"/>
                <w:sz w:val="22"/>
                <w:szCs w:val="22"/>
                <w:lang w:eastAsia="en-AU"/>
              </w:rPr>
              <w:t>Centres</w:t>
            </w:r>
            <w:proofErr w:type="spellEnd"/>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3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p w:rsidR="00FC49B0" w:rsidRPr="00FC49B0" w:rsidRDefault="00FC49B0" w:rsidP="001B3CBD">
            <w:pPr>
              <w:numPr>
                <w:ilvl w:val="0"/>
                <w:numId w:val="3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6"/>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Recreational facilities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p w:rsidR="00FC49B0" w:rsidRPr="00FC49B0" w:rsidRDefault="00FC49B0" w:rsidP="001B3CBD">
            <w:pPr>
              <w:numPr>
                <w:ilvl w:val="0"/>
                <w:numId w:val="3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Elderly support services </w:t>
            </w:r>
          </w:p>
          <w:p w:rsidR="00FC49B0" w:rsidRPr="00FC49B0" w:rsidRDefault="00FC49B0" w:rsidP="001B3CBD">
            <w:pPr>
              <w:numPr>
                <w:ilvl w:val="0"/>
                <w:numId w:val="3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Community &amp; cultural</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3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Art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&amp; libraries</w:t>
            </w:r>
          </w:p>
          <w:p w:rsidR="00FC49B0" w:rsidRPr="00FC49B0" w:rsidRDefault="00FC49B0" w:rsidP="001B3CBD">
            <w:pPr>
              <w:numPr>
                <w:ilvl w:val="0"/>
                <w:numId w:val="3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Emergency &amp; disaster </w:t>
            </w:r>
            <w:proofErr w:type="spellStart"/>
            <w:r w:rsidRPr="00FC49B0">
              <w:rPr>
                <w:rFonts w:ascii="Arial" w:eastAsia="Times New Roman" w:hAnsi="Arial" w:cs="Arial"/>
                <w:sz w:val="22"/>
                <w:szCs w:val="22"/>
                <w:lang w:eastAsia="en-AU"/>
              </w:rPr>
              <w:t>mngt</w:t>
            </w:r>
            <w:proofErr w:type="spellEnd"/>
          </w:p>
          <w:p w:rsidR="00FC49B0" w:rsidRPr="00FC49B0" w:rsidRDefault="00FC49B0" w:rsidP="001B3CBD">
            <w:pPr>
              <w:numPr>
                <w:ilvl w:val="0"/>
                <w:numId w:val="3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Appearance of public areas</w:t>
            </w:r>
          </w:p>
          <w:p w:rsidR="00FC49B0" w:rsidRPr="00FC49B0" w:rsidRDefault="00FC49B0" w:rsidP="001B3CBD">
            <w:pPr>
              <w:numPr>
                <w:ilvl w:val="0"/>
                <w:numId w:val="3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Waste management </w:t>
            </w:r>
          </w:p>
          <w:p w:rsidR="00FC49B0" w:rsidRPr="00FC49B0" w:rsidRDefault="00FC49B0" w:rsidP="001B3CBD">
            <w:pPr>
              <w:numPr>
                <w:ilvl w:val="0"/>
                <w:numId w:val="3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Elderly support services</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Bottom Five Lowest Performing Service Areas (Lowest to Highest, i.e. #1 – Lowest Performing)</w:t>
      </w:r>
    </w:p>
    <w:tbl>
      <w:tblPr>
        <w:tblW w:w="0" w:type="auto"/>
        <w:tblInd w:w="93" w:type="dxa"/>
        <w:tblLayout w:type="fixed"/>
        <w:tblLook w:val="04A0" w:firstRow="1" w:lastRow="0" w:firstColumn="1" w:lastColumn="0" w:noHBand="0" w:noVBand="1"/>
      </w:tblPr>
      <w:tblGrid>
        <w:gridCol w:w="2283"/>
        <w:gridCol w:w="6866"/>
      </w:tblGrid>
      <w:tr w:rsidR="00FC49B0" w:rsidRPr="00FC49B0" w:rsidTr="00FC49B0">
        <w:trPr>
          <w:trHeight w:val="300"/>
        </w:trPr>
        <w:tc>
          <w:tcPr>
            <w:tcW w:w="2283" w:type="dxa"/>
            <w:tcBorders>
              <w:top w:val="single" w:sz="4" w:space="0" w:color="0000FF"/>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Overall</w:t>
            </w:r>
          </w:p>
        </w:tc>
        <w:tc>
          <w:tcPr>
            <w:tcW w:w="6866" w:type="dxa"/>
            <w:tcBorders>
              <w:top w:val="single" w:sz="4" w:space="0" w:color="0000FF"/>
              <w:left w:val="nil"/>
              <w:bottom w:val="nil"/>
              <w:right w:val="nil"/>
            </w:tcBorders>
            <w:shd w:val="clear" w:color="auto" w:fill="auto"/>
            <w:noWrap/>
            <w:vAlign w:val="center"/>
          </w:tcPr>
          <w:p w:rsidR="00FC49B0" w:rsidRPr="00FC49B0" w:rsidRDefault="00FC49B0" w:rsidP="001B3CBD">
            <w:pPr>
              <w:numPr>
                <w:ilvl w:val="0"/>
                <w:numId w:val="3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D95FDD" w:rsidP="001B3CBD">
            <w:pPr>
              <w:numPr>
                <w:ilvl w:val="0"/>
                <w:numId w:val="39"/>
              </w:numPr>
              <w:spacing w:before="20" w:after="20" w:line="276" w:lineRule="auto"/>
              <w:rPr>
                <w:rFonts w:ascii="Arial" w:eastAsia="Times New Roman" w:hAnsi="Arial" w:cs="Arial"/>
                <w:sz w:val="22"/>
                <w:szCs w:val="22"/>
                <w:lang w:eastAsia="en-AU"/>
              </w:rPr>
            </w:pPr>
            <w:r>
              <w:rPr>
                <w:rFonts w:ascii="Arial" w:eastAsia="Times New Roman" w:hAnsi="Arial" w:cs="Arial"/>
                <w:sz w:val="22"/>
                <w:szCs w:val="22"/>
                <w:lang w:eastAsia="en-AU"/>
              </w:rPr>
              <w:t>Planning and building</w:t>
            </w:r>
            <w:r w:rsidR="00FC49B0" w:rsidRPr="00FC49B0">
              <w:rPr>
                <w:rFonts w:ascii="Arial" w:eastAsia="Times New Roman" w:hAnsi="Arial" w:cs="Arial"/>
                <w:sz w:val="22"/>
                <w:szCs w:val="22"/>
                <w:lang w:eastAsia="en-AU"/>
              </w:rPr>
              <w:t xml:space="preserve"> permits </w:t>
            </w:r>
          </w:p>
          <w:p w:rsidR="00FC49B0" w:rsidRPr="00FC49B0" w:rsidRDefault="00FC49B0" w:rsidP="001B3CBD">
            <w:pPr>
              <w:numPr>
                <w:ilvl w:val="0"/>
                <w:numId w:val="3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Population growth </w:t>
            </w:r>
          </w:p>
          <w:p w:rsidR="00FC49B0" w:rsidRPr="00FC49B0" w:rsidRDefault="00FC49B0" w:rsidP="001B3CBD">
            <w:pPr>
              <w:numPr>
                <w:ilvl w:val="0"/>
                <w:numId w:val="3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Sealed road maintenance</w:t>
            </w:r>
          </w:p>
          <w:p w:rsidR="00FC49B0" w:rsidRPr="00FC49B0" w:rsidRDefault="00FC49B0" w:rsidP="001B3CBD">
            <w:pPr>
              <w:numPr>
                <w:ilvl w:val="0"/>
                <w:numId w:val="3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Slashing &amp; weed control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Metro</w:t>
            </w:r>
          </w:p>
        </w:tc>
        <w:tc>
          <w:tcPr>
            <w:tcW w:w="6866" w:type="dxa"/>
            <w:tcBorders>
              <w:top w:val="nil"/>
              <w:left w:val="nil"/>
              <w:bottom w:val="nil"/>
              <w:right w:val="nil"/>
            </w:tcBorders>
            <w:shd w:val="clear" w:color="auto" w:fill="auto"/>
            <w:noWrap/>
            <w:vAlign w:val="center"/>
          </w:tcPr>
          <w:p w:rsidR="00FC49B0" w:rsidRPr="00FC49B0" w:rsidRDefault="00D95FDD" w:rsidP="001B3CBD">
            <w:pPr>
              <w:numPr>
                <w:ilvl w:val="0"/>
                <w:numId w:val="40"/>
              </w:numPr>
              <w:spacing w:before="20" w:after="20" w:line="276" w:lineRule="auto"/>
              <w:rPr>
                <w:rFonts w:ascii="Arial" w:eastAsia="Times New Roman" w:hAnsi="Arial" w:cs="Arial"/>
                <w:sz w:val="22"/>
                <w:szCs w:val="22"/>
                <w:lang w:eastAsia="en-AU"/>
              </w:rPr>
            </w:pPr>
            <w:r>
              <w:rPr>
                <w:rFonts w:ascii="Arial" w:eastAsia="Times New Roman" w:hAnsi="Arial" w:cs="Arial"/>
                <w:sz w:val="22"/>
                <w:szCs w:val="22"/>
                <w:lang w:eastAsia="en-AU"/>
              </w:rPr>
              <w:t>Planning and building</w:t>
            </w:r>
            <w:r w:rsidR="00FC49B0" w:rsidRPr="00FC49B0">
              <w:rPr>
                <w:rFonts w:ascii="Arial" w:eastAsia="Times New Roman" w:hAnsi="Arial" w:cs="Arial"/>
                <w:sz w:val="22"/>
                <w:szCs w:val="22"/>
                <w:lang w:eastAsia="en-AU"/>
              </w:rPr>
              <w:t xml:space="preserve"> permits </w:t>
            </w:r>
          </w:p>
          <w:p w:rsidR="00FC49B0" w:rsidRPr="00FC49B0" w:rsidRDefault="00FC49B0" w:rsidP="001B3CBD">
            <w:pPr>
              <w:numPr>
                <w:ilvl w:val="0"/>
                <w:numId w:val="4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Population growth </w:t>
            </w:r>
          </w:p>
          <w:p w:rsidR="00FC49B0" w:rsidRPr="00FC49B0" w:rsidRDefault="00FC49B0" w:rsidP="001B3CBD">
            <w:pPr>
              <w:numPr>
                <w:ilvl w:val="0"/>
                <w:numId w:val="4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Tourism development </w:t>
            </w:r>
          </w:p>
          <w:p w:rsidR="00FC49B0" w:rsidRPr="00FC49B0" w:rsidRDefault="00FC49B0" w:rsidP="001B3CBD">
            <w:pPr>
              <w:numPr>
                <w:ilvl w:val="0"/>
                <w:numId w:val="4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Town planning policy </w:t>
            </w:r>
          </w:p>
          <w:p w:rsidR="00FC49B0" w:rsidRPr="00FC49B0" w:rsidRDefault="00FC49B0" w:rsidP="001B3CBD">
            <w:pPr>
              <w:numPr>
                <w:ilvl w:val="0"/>
                <w:numId w:val="4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Parking facilities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Metro</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4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D95FDD" w:rsidP="001B3CBD">
            <w:pPr>
              <w:numPr>
                <w:ilvl w:val="0"/>
                <w:numId w:val="41"/>
              </w:numPr>
              <w:spacing w:before="20" w:after="20" w:line="276" w:lineRule="auto"/>
              <w:rPr>
                <w:rFonts w:ascii="Arial" w:eastAsia="Times New Roman" w:hAnsi="Arial" w:cs="Arial"/>
                <w:sz w:val="22"/>
                <w:szCs w:val="22"/>
                <w:lang w:eastAsia="en-AU"/>
              </w:rPr>
            </w:pPr>
            <w:r>
              <w:rPr>
                <w:rFonts w:ascii="Arial" w:eastAsia="Times New Roman" w:hAnsi="Arial" w:cs="Arial"/>
                <w:sz w:val="22"/>
                <w:szCs w:val="22"/>
                <w:lang w:eastAsia="en-AU"/>
              </w:rPr>
              <w:t>Planning and building</w:t>
            </w:r>
            <w:r w:rsidR="00FC49B0" w:rsidRPr="00FC49B0">
              <w:rPr>
                <w:rFonts w:ascii="Arial" w:eastAsia="Times New Roman" w:hAnsi="Arial" w:cs="Arial"/>
                <w:sz w:val="22"/>
                <w:szCs w:val="22"/>
                <w:lang w:eastAsia="en-AU"/>
              </w:rPr>
              <w:t xml:space="preserve"> permits </w:t>
            </w:r>
          </w:p>
          <w:p w:rsidR="00FC49B0" w:rsidRPr="00FC49B0" w:rsidRDefault="00FC49B0" w:rsidP="001B3CBD">
            <w:pPr>
              <w:numPr>
                <w:ilvl w:val="0"/>
                <w:numId w:val="4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Town planning policy </w:t>
            </w:r>
          </w:p>
          <w:p w:rsidR="00FC49B0" w:rsidRPr="00FC49B0" w:rsidRDefault="00FC49B0" w:rsidP="001B3CBD">
            <w:pPr>
              <w:numPr>
                <w:ilvl w:val="0"/>
                <w:numId w:val="4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Lobbying</w:t>
            </w:r>
          </w:p>
          <w:p w:rsidR="00FC49B0" w:rsidRPr="00FC49B0" w:rsidRDefault="00FC49B0" w:rsidP="001B3CBD">
            <w:pPr>
              <w:numPr>
                <w:ilvl w:val="0"/>
                <w:numId w:val="41"/>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Traffic management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Regional </w:t>
            </w:r>
            <w:proofErr w:type="spellStart"/>
            <w:r w:rsidRPr="00FC49B0">
              <w:rPr>
                <w:rFonts w:ascii="Arial" w:eastAsia="Times New Roman" w:hAnsi="Arial" w:cs="Arial"/>
                <w:sz w:val="22"/>
                <w:szCs w:val="22"/>
                <w:lang w:eastAsia="en-AU"/>
              </w:rPr>
              <w:t>Centres</w:t>
            </w:r>
            <w:proofErr w:type="spellEnd"/>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4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FC49B0" w:rsidP="001B3CBD">
            <w:pPr>
              <w:numPr>
                <w:ilvl w:val="0"/>
                <w:numId w:val="4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Parking facilities </w:t>
            </w:r>
          </w:p>
          <w:p w:rsidR="00FC49B0" w:rsidRPr="00FC49B0" w:rsidRDefault="00FC49B0" w:rsidP="001B3CBD">
            <w:pPr>
              <w:numPr>
                <w:ilvl w:val="0"/>
                <w:numId w:val="4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Sealed roads </w:t>
            </w:r>
          </w:p>
          <w:p w:rsidR="00FC49B0" w:rsidRPr="00FC49B0" w:rsidRDefault="00D95FDD" w:rsidP="001B3CBD">
            <w:pPr>
              <w:numPr>
                <w:ilvl w:val="0"/>
                <w:numId w:val="42"/>
              </w:numPr>
              <w:spacing w:before="20" w:after="20" w:line="276" w:lineRule="auto"/>
              <w:rPr>
                <w:rFonts w:ascii="Arial" w:eastAsia="Times New Roman" w:hAnsi="Arial" w:cs="Arial"/>
                <w:sz w:val="22"/>
                <w:szCs w:val="22"/>
                <w:lang w:eastAsia="en-AU"/>
              </w:rPr>
            </w:pPr>
            <w:r>
              <w:rPr>
                <w:rFonts w:ascii="Arial" w:eastAsia="Times New Roman" w:hAnsi="Arial" w:cs="Arial"/>
                <w:sz w:val="22"/>
                <w:szCs w:val="22"/>
                <w:lang w:eastAsia="en-AU"/>
              </w:rPr>
              <w:t>Planning and building</w:t>
            </w:r>
            <w:r w:rsidR="00FC49B0" w:rsidRPr="00FC49B0">
              <w:rPr>
                <w:rFonts w:ascii="Arial" w:eastAsia="Times New Roman" w:hAnsi="Arial" w:cs="Arial"/>
                <w:sz w:val="22"/>
                <w:szCs w:val="22"/>
                <w:lang w:eastAsia="en-AU"/>
              </w:rPr>
              <w:t xml:space="preserve"> permits </w:t>
            </w:r>
          </w:p>
          <w:p w:rsidR="00FC49B0" w:rsidRPr="00FC49B0" w:rsidRDefault="00FC49B0" w:rsidP="001B3CBD">
            <w:pPr>
              <w:numPr>
                <w:ilvl w:val="0"/>
                <w:numId w:val="42"/>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Town planning policy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4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FC49B0" w:rsidP="001B3CBD">
            <w:pPr>
              <w:numPr>
                <w:ilvl w:val="0"/>
                <w:numId w:val="4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Sealed roads </w:t>
            </w:r>
          </w:p>
          <w:p w:rsidR="00FC49B0" w:rsidRPr="00FC49B0" w:rsidRDefault="00FC49B0" w:rsidP="001B3CBD">
            <w:pPr>
              <w:numPr>
                <w:ilvl w:val="0"/>
                <w:numId w:val="4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Slashing &amp; weed control </w:t>
            </w:r>
          </w:p>
          <w:p w:rsidR="00FC49B0" w:rsidRPr="00FC49B0" w:rsidRDefault="00D95FDD" w:rsidP="001B3CBD">
            <w:pPr>
              <w:numPr>
                <w:ilvl w:val="0"/>
                <w:numId w:val="43"/>
              </w:numPr>
              <w:spacing w:before="20" w:after="20" w:line="276" w:lineRule="auto"/>
              <w:rPr>
                <w:rFonts w:ascii="Arial" w:eastAsia="Times New Roman" w:hAnsi="Arial" w:cs="Arial"/>
                <w:sz w:val="22"/>
                <w:szCs w:val="22"/>
                <w:lang w:eastAsia="en-AU"/>
              </w:rPr>
            </w:pPr>
            <w:r>
              <w:rPr>
                <w:rFonts w:ascii="Arial" w:eastAsia="Times New Roman" w:hAnsi="Arial" w:cs="Arial"/>
                <w:sz w:val="22"/>
                <w:szCs w:val="22"/>
                <w:lang w:eastAsia="en-AU"/>
              </w:rPr>
              <w:t>Planning and building</w:t>
            </w:r>
            <w:r w:rsidR="00FC49B0" w:rsidRPr="00FC49B0">
              <w:rPr>
                <w:rFonts w:ascii="Arial" w:eastAsia="Times New Roman" w:hAnsi="Arial" w:cs="Arial"/>
                <w:sz w:val="22"/>
                <w:szCs w:val="22"/>
                <w:lang w:eastAsia="en-AU"/>
              </w:rPr>
              <w:t xml:space="preserve"> permits </w:t>
            </w:r>
          </w:p>
          <w:p w:rsidR="00FC49B0" w:rsidRPr="00FC49B0" w:rsidRDefault="00FC49B0" w:rsidP="001B3CBD">
            <w:pPr>
              <w:numPr>
                <w:ilvl w:val="0"/>
                <w:numId w:val="43"/>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Town planning policy </w:t>
            </w:r>
          </w:p>
        </w:tc>
      </w:tr>
      <w:tr w:rsidR="00FC49B0" w:rsidRPr="00FC49B0" w:rsidTr="00FC49B0">
        <w:trPr>
          <w:trHeight w:val="300"/>
        </w:trPr>
        <w:tc>
          <w:tcPr>
            <w:tcW w:w="228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6866" w:type="dxa"/>
            <w:tcBorders>
              <w:top w:val="nil"/>
              <w:left w:val="nil"/>
              <w:bottom w:val="nil"/>
              <w:right w:val="nil"/>
            </w:tcBorders>
            <w:shd w:val="clear" w:color="auto" w:fill="auto"/>
            <w:noWrap/>
            <w:vAlign w:val="center"/>
          </w:tcPr>
          <w:p w:rsidR="00FC49B0" w:rsidRPr="00FC49B0" w:rsidRDefault="00FC49B0" w:rsidP="001B3CBD">
            <w:pPr>
              <w:numPr>
                <w:ilvl w:val="0"/>
                <w:numId w:val="4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Sealed roads </w:t>
            </w:r>
          </w:p>
          <w:p w:rsidR="00FC49B0" w:rsidRPr="00FC49B0" w:rsidRDefault="00FC49B0" w:rsidP="001B3CBD">
            <w:pPr>
              <w:numPr>
                <w:ilvl w:val="0"/>
                <w:numId w:val="4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Unsealed roads</w:t>
            </w:r>
          </w:p>
          <w:p w:rsidR="00FC49B0" w:rsidRPr="00FC49B0" w:rsidRDefault="00FC49B0" w:rsidP="001B3CBD">
            <w:pPr>
              <w:numPr>
                <w:ilvl w:val="0"/>
                <w:numId w:val="4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Slashing &amp; weed control </w:t>
            </w:r>
          </w:p>
          <w:p w:rsidR="00FC49B0" w:rsidRPr="00FC49B0" w:rsidRDefault="00FC49B0" w:rsidP="001B3CBD">
            <w:pPr>
              <w:numPr>
                <w:ilvl w:val="0"/>
                <w:numId w:val="4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Population growth </w:t>
            </w:r>
          </w:p>
          <w:p w:rsidR="00FC49B0" w:rsidRPr="00FC49B0" w:rsidRDefault="00FC49B0" w:rsidP="001B3CBD">
            <w:pPr>
              <w:numPr>
                <w:ilvl w:val="0"/>
                <w:numId w:val="44"/>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Local streets &amp; footpaths</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Importance and Performance Index Scores</w:t>
      </w:r>
    </w:p>
    <w:tbl>
      <w:tblPr>
        <w:tblW w:w="0" w:type="auto"/>
        <w:tblCellMar>
          <w:left w:w="0" w:type="dxa"/>
          <w:right w:w="0" w:type="dxa"/>
        </w:tblCellMar>
        <w:tblLook w:val="0420" w:firstRow="1" w:lastRow="0" w:firstColumn="0" w:lastColumn="0" w:noHBand="0" w:noVBand="1"/>
      </w:tblPr>
      <w:tblGrid>
        <w:gridCol w:w="4836"/>
        <w:gridCol w:w="1488"/>
        <w:gridCol w:w="1489"/>
      </w:tblGrid>
      <w:tr w:rsidR="00FC49B0" w:rsidRPr="00FC49B0" w:rsidTr="00FC49B0">
        <w:trPr>
          <w:trHeight w:val="300"/>
        </w:trPr>
        <w:tc>
          <w:tcPr>
            <w:tcW w:w="0" w:type="auto"/>
            <w:tcBorders>
              <w:top w:val="nil"/>
              <w:left w:val="nil"/>
              <w:bottom w:val="nil"/>
              <w:right w:val="nil"/>
            </w:tcBorders>
            <w:shd w:val="clear" w:color="auto" w:fill="auto"/>
            <w:tcMar>
              <w:top w:w="17" w:type="dxa"/>
              <w:left w:w="17" w:type="dxa"/>
              <w:bottom w:w="0" w:type="dxa"/>
              <w:right w:w="17" w:type="dxa"/>
            </w:tcMar>
            <w:vAlign w:val="center"/>
            <w:hideMark/>
          </w:tcPr>
          <w:p w:rsidR="00FC49B0" w:rsidRPr="00FC49B0" w:rsidRDefault="00FC49B0" w:rsidP="00FC49B0">
            <w:pPr>
              <w:spacing w:before="20" w:after="20" w:line="276" w:lineRule="auto"/>
              <w:rPr>
                <w:rFonts w:ascii="Arial" w:hAnsi="Arial" w:cs="Arial"/>
                <w:b/>
                <w:sz w:val="22"/>
                <w:szCs w:val="22"/>
              </w:rPr>
            </w:pPr>
            <w:r w:rsidRPr="00FC49B0">
              <w:rPr>
                <w:rFonts w:ascii="Arial" w:hAnsi="Arial" w:cs="Arial"/>
                <w:b/>
                <w:bCs/>
                <w:sz w:val="22"/>
                <w:szCs w:val="22"/>
                <w:lang w:val="en-NZ"/>
              </w:rPr>
              <w:t xml:space="preserve">Service </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b/>
                <w:sz w:val="22"/>
                <w:szCs w:val="22"/>
              </w:rPr>
            </w:pPr>
            <w:r w:rsidRPr="00FC49B0">
              <w:rPr>
                <w:rFonts w:ascii="Arial" w:hAnsi="Arial" w:cs="Arial"/>
                <w:b/>
                <w:bCs/>
                <w:sz w:val="22"/>
                <w:szCs w:val="22"/>
                <w:lang w:val="en-NZ"/>
              </w:rPr>
              <w:t>Importance</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b/>
                <w:sz w:val="22"/>
                <w:szCs w:val="22"/>
              </w:rPr>
            </w:pPr>
            <w:r w:rsidRPr="00FC49B0">
              <w:rPr>
                <w:rFonts w:ascii="Arial" w:hAnsi="Arial" w:cs="Arial"/>
                <w:b/>
                <w:bCs/>
                <w:sz w:val="22"/>
                <w:szCs w:val="22"/>
                <w:lang w:val="en-NZ"/>
              </w:rPr>
              <w:t>Performance</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 xml:space="preserve">Consultation &amp; engagement </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74</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57</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Lobbying on behalf of the community</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70</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56</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Informing the community</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75</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62</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Condition of local streets &amp; footpaths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77</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58</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Traffic management</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70</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60</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Parking facilities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70</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57</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Enforcement of local laws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70</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66</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Family support services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72</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68</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Elderly support services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79</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70</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Disadvantaged support services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72</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64</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Recreational facilities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72</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71</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Appearance of public areas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73</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72</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Art centres &amp; libraries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66</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75</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Community &amp; cultural activities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62</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70</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Waste management</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79</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73</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Business &amp; community development &amp; tourism</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67</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62</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Town planning policy</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72</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55</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D95FDD" w:rsidP="00FC49B0">
            <w:pPr>
              <w:spacing w:before="20" w:after="20" w:line="276" w:lineRule="auto"/>
              <w:rPr>
                <w:rFonts w:ascii="Arial" w:hAnsi="Arial" w:cs="Arial"/>
                <w:sz w:val="22"/>
                <w:szCs w:val="22"/>
              </w:rPr>
            </w:pPr>
            <w:r>
              <w:rPr>
                <w:rFonts w:ascii="Arial" w:hAnsi="Arial" w:cs="Arial"/>
                <w:bCs/>
                <w:sz w:val="22"/>
                <w:szCs w:val="22"/>
              </w:rPr>
              <w:t>Planning and building</w:t>
            </w:r>
            <w:r w:rsidR="00FC49B0" w:rsidRPr="00FC49B0">
              <w:rPr>
                <w:rFonts w:ascii="Arial" w:hAnsi="Arial" w:cs="Arial"/>
                <w:bCs/>
                <w:sz w:val="22"/>
                <w:szCs w:val="22"/>
              </w:rPr>
              <w:t xml:space="preserve"> permits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71</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53</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Environmental sustainability</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73</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64</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Emergency &amp; disaster management</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80</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71</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Planning for population growth</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75</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54</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Slashing &amp; weed control</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75</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55</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Maintenance of unsealed roads</w:t>
            </w:r>
          </w:p>
        </w:tc>
        <w:tc>
          <w:tcPr>
            <w:tcW w:w="1488"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78</w:t>
            </w:r>
          </w:p>
        </w:tc>
        <w:tc>
          <w:tcPr>
            <w:tcW w:w="1489" w:type="dxa"/>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45</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Making decisions in the interest of the community</w:t>
            </w:r>
          </w:p>
        </w:tc>
        <w:tc>
          <w:tcPr>
            <w:tcW w:w="1488"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79</w:t>
            </w:r>
          </w:p>
        </w:tc>
        <w:tc>
          <w:tcPr>
            <w:tcW w:w="1489"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lang w:val="en-NZ"/>
              </w:rPr>
              <w:t>57</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Maintenance of sealed roads</w:t>
            </w:r>
          </w:p>
        </w:tc>
        <w:tc>
          <w:tcPr>
            <w:tcW w:w="1488"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77</w:t>
            </w:r>
          </w:p>
        </w:tc>
        <w:tc>
          <w:tcPr>
            <w:tcW w:w="1489"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55</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lang w:val="en-NZ"/>
              </w:rPr>
              <w:t>Business &amp; community development</w:t>
            </w:r>
          </w:p>
        </w:tc>
        <w:tc>
          <w:tcPr>
            <w:tcW w:w="1488"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69</w:t>
            </w:r>
          </w:p>
        </w:tc>
        <w:tc>
          <w:tcPr>
            <w:tcW w:w="1489"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62</w:t>
            </w:r>
          </w:p>
        </w:tc>
      </w:tr>
      <w:tr w:rsidR="00FC49B0" w:rsidRPr="00FC49B0" w:rsidTr="00FC49B0">
        <w:trPr>
          <w:trHeight w:val="300"/>
        </w:trPr>
        <w:tc>
          <w:tcPr>
            <w:tcW w:w="0" w:type="auto"/>
            <w:tcBorders>
              <w:top w:val="nil"/>
              <w:left w:val="nil"/>
              <w:bottom w:val="nil"/>
              <w:right w:val="nil"/>
            </w:tcBorders>
            <w:shd w:val="clear" w:color="auto" w:fill="auto"/>
            <w:tcMar>
              <w:top w:w="15" w:type="dxa"/>
              <w:left w:w="15" w:type="dxa"/>
              <w:bottom w:w="0" w:type="dxa"/>
              <w:right w:w="15" w:type="dxa"/>
            </w:tcMar>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Tourism development</w:t>
            </w:r>
          </w:p>
        </w:tc>
        <w:tc>
          <w:tcPr>
            <w:tcW w:w="1488"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65</w:t>
            </w:r>
          </w:p>
        </w:tc>
        <w:tc>
          <w:tcPr>
            <w:tcW w:w="1489" w:type="dxa"/>
            <w:tcBorders>
              <w:top w:val="nil"/>
              <w:left w:val="nil"/>
              <w:bottom w:val="nil"/>
              <w:right w:val="nil"/>
            </w:tcBorders>
            <w:shd w:val="clear" w:color="auto" w:fill="auto"/>
            <w:tcMar>
              <w:top w:w="20" w:type="dxa"/>
              <w:left w:w="20" w:type="dxa"/>
              <w:bottom w:w="0" w:type="dxa"/>
              <w:right w:w="20" w:type="dxa"/>
            </w:tcMar>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bCs/>
                <w:sz w:val="22"/>
                <w:szCs w:val="22"/>
              </w:rPr>
              <w:t>64</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Positives and Areas for Improvement Summary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Best things:</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Parks and gardens</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Recreational and sporting facilities</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Customer service</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proofErr w:type="spellStart"/>
      <w:r w:rsidRPr="00FC49B0">
        <w:rPr>
          <w:rFonts w:ascii="Arial" w:hAnsi="Arial" w:cs="Arial"/>
          <w:sz w:val="22"/>
          <w:szCs w:val="22"/>
        </w:rPr>
        <w:t>Councillors</w:t>
      </w:r>
      <w:proofErr w:type="spellEnd"/>
    </w:p>
    <w:p w:rsidR="00FC49B0" w:rsidRPr="00FC49B0" w:rsidRDefault="00FC49B0" w:rsidP="00FC49B0">
      <w:pPr>
        <w:spacing w:line="276" w:lineRule="auto"/>
        <w:rPr>
          <w:rFonts w:ascii="Arial" w:hAnsi="Arial" w:cs="Arial"/>
          <w:sz w:val="22"/>
          <w:szCs w:val="22"/>
        </w:rPr>
      </w:pPr>
    </w:p>
    <w:p w:rsidR="00FC49B0" w:rsidRDefault="00FC49B0">
      <w:pPr>
        <w:spacing w:line="276" w:lineRule="auto"/>
        <w:rPr>
          <w:rFonts w:ascii="Arial" w:hAnsi="Arial" w:cs="Arial"/>
          <w:sz w:val="22"/>
          <w:szCs w:val="22"/>
        </w:rPr>
      </w:pPr>
      <w:r>
        <w:rPr>
          <w:rFonts w:ascii="Arial" w:hAnsi="Arial" w:cs="Arial"/>
          <w:sz w:val="22"/>
          <w:szCs w:val="22"/>
        </w:rPr>
        <w:br w:type="page"/>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Areas for improvement:</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Sealed road maintenance</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Communication</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Community consultation</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Each response category was volunteered by roughly one in ten respondents. Road maintenance is a common concern across councils, particularly those outside the Melbourne metropolitan area.</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Communications Summary</w:t>
      </w:r>
    </w:p>
    <w:tbl>
      <w:tblPr>
        <w:tblW w:w="8840" w:type="dxa"/>
        <w:tblInd w:w="93" w:type="dxa"/>
        <w:tblLook w:val="04A0" w:firstRow="1" w:lastRow="0" w:firstColumn="1" w:lastColumn="0" w:noHBand="0" w:noVBand="1"/>
      </w:tblPr>
      <w:tblGrid>
        <w:gridCol w:w="3843"/>
        <w:gridCol w:w="4997"/>
      </w:tblGrid>
      <w:tr w:rsidR="00FC49B0" w:rsidRPr="00FC49B0" w:rsidTr="00FC49B0">
        <w:trPr>
          <w:trHeight w:val="300"/>
        </w:trPr>
        <w:tc>
          <w:tcPr>
            <w:tcW w:w="3843"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Overall preferred forms of communication</w:t>
            </w:r>
          </w:p>
        </w:tc>
        <w:tc>
          <w:tcPr>
            <w:tcW w:w="4997" w:type="dxa"/>
            <w:tcBorders>
              <w:top w:val="single" w:sz="4" w:space="0" w:color="0000FF"/>
              <w:left w:val="nil"/>
              <w:bottom w:val="nil"/>
              <w:right w:val="nil"/>
            </w:tcBorders>
            <w:shd w:val="clear" w:color="auto" w:fill="auto"/>
            <w:noWrap/>
            <w:vAlign w:val="center"/>
            <w:hideMark/>
          </w:tcPr>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Newsletter sent via mail (39)</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Preferred forms of communication among over 50s</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Newsletter sent via mail (43)</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Preferred forms of communication among under 50s</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Newsletter sent via mail (36)</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 xml:space="preserve">Greatest change since 2013 </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Newsletter sent via email (up 2 points)</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Although there has been a steady increase in the popularity of an emailed newsletter since 2012, residents on the whole still prefer to receive a council newsletter via post. This is especially the case for residents aged over 50.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br w:type="page"/>
      </w:r>
    </w:p>
    <w:p w:rsidR="00FC49B0" w:rsidRPr="00FC49B0" w:rsidRDefault="00FC49B0" w:rsidP="00FC49B0">
      <w:pPr>
        <w:spacing w:line="276" w:lineRule="auto"/>
        <w:rPr>
          <w:rFonts w:ascii="Arial" w:hAnsi="Arial" w:cs="Arial"/>
          <w:b/>
          <w:szCs w:val="22"/>
        </w:rPr>
      </w:pPr>
      <w:r w:rsidRPr="00FC49B0">
        <w:rPr>
          <w:rFonts w:ascii="Arial" w:hAnsi="Arial" w:cs="Arial"/>
          <w:b/>
          <w:szCs w:val="22"/>
        </w:rPr>
        <w:t>DETAILED FINDINGS</w:t>
      </w: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KEY CORE MEASURE: OVERALL PERFORMANCE</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Overall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score for overall performance is 61. This has increased by a statistically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62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66 in 2013 to 68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up 1 point from 62 in 2013 to 63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61 in 2013 to 62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1 point from 61 in 2013 to 62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up 1 point from 59 in 2013 to 60 in 2014</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Overall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43</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34</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34</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37</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single" w:sz="4" w:space="0" w:color="0000FF"/>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KEY CORE MEASURE: CUSTOMER SERVICE</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Contact Last 12 Months Summary</w:t>
      </w:r>
    </w:p>
    <w:tbl>
      <w:tblPr>
        <w:tblW w:w="8840" w:type="dxa"/>
        <w:tblInd w:w="93" w:type="dxa"/>
        <w:tblLook w:val="04A0" w:firstRow="1" w:lastRow="0" w:firstColumn="1" w:lastColumn="0" w:noHBand="0" w:noVBand="1"/>
      </w:tblPr>
      <w:tblGrid>
        <w:gridCol w:w="3843"/>
        <w:gridCol w:w="4997"/>
      </w:tblGrid>
      <w:tr w:rsidR="00FC49B0" w:rsidRPr="00FC49B0" w:rsidTr="00FC49B0">
        <w:trPr>
          <w:trHeight w:val="300"/>
        </w:trPr>
        <w:tc>
          <w:tcPr>
            <w:tcW w:w="3843"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Overall contact with Council</w:t>
            </w:r>
          </w:p>
        </w:tc>
        <w:tc>
          <w:tcPr>
            <w:tcW w:w="4997" w:type="dxa"/>
            <w:tcBorders>
              <w:top w:val="single" w:sz="4" w:space="0" w:color="0000FF"/>
              <w:left w:val="nil"/>
              <w:bottom w:val="nil"/>
              <w:right w:val="nil"/>
            </w:tcBorders>
            <w:shd w:val="clear" w:color="auto" w:fill="auto"/>
            <w:noWrap/>
            <w:vAlign w:val="center"/>
            <w:hideMark/>
          </w:tcPr>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61%, up 1 point on 2013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Most contact with Council</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Aged 35-49 years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Least Contact with Council</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r w:rsidRPr="00FC49B0">
              <w:rPr>
                <w:rFonts w:ascii="Arial" w:eastAsia="Times New Roman" w:hAnsi="Arial" w:cs="Arial"/>
                <w:sz w:val="22"/>
                <w:szCs w:val="22"/>
                <w:lang w:eastAsia="en-AU"/>
              </w:rPr>
              <w:t xml:space="preserve">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 xml:space="preserve">Customer Service rating </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Index score of 72, up 1 point on 2013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Most satisfied with Customer Service</w:t>
            </w:r>
          </w:p>
        </w:tc>
        <w:tc>
          <w:tcPr>
            <w:tcW w:w="4997" w:type="dxa"/>
            <w:tcBorders>
              <w:top w:val="nil"/>
              <w:left w:val="nil"/>
              <w:bottom w:val="nil"/>
              <w:right w:val="nil"/>
            </w:tcBorders>
            <w:shd w:val="clear" w:color="auto" w:fill="auto"/>
            <w:noWrap/>
            <w:vAlign w:val="center"/>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Inner Melbourne Metro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Least satisfied with Customer Service</w:t>
            </w:r>
          </w:p>
        </w:tc>
        <w:tc>
          <w:tcPr>
            <w:tcW w:w="4997" w:type="dxa"/>
            <w:tcBorders>
              <w:top w:val="nil"/>
              <w:left w:val="nil"/>
              <w:bottom w:val="nil"/>
              <w:right w:val="nil"/>
            </w:tcBorders>
            <w:shd w:val="clear" w:color="auto" w:fill="auto"/>
            <w:noWrap/>
            <w:vAlign w:val="center"/>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Large Rural Shires </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Contact with Council Last 12 Months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61% of Victorians have had contact with their council; this is a significant increase of 1%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39% of Victorians have not had contact with their council.</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Contact with Council Last 12 Months Including Method of Contact</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39% of Victorians who had contact with Council in the last 12 months made contact via telephone; this is a significant increase of 2%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30% made contact in person, 16% in writing, 15% by email, 12% via Council websites, 2% by social media and 1% by text message.</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Contact with Council Last 12 Months Including Method of Contact</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44% of Victorians who had contact with Council in the last 12 months report their most recent method of contact to be via telephone.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28% had their most recent contact in person, 11% in writing, 10% by email, 5% via Council websites, 2% by social media and 0% by text message.</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Contact Customer Service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score for customer service is 72. This has increased by a statistically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The following groups award a significantly lower overall performance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72 in 2013 to 73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Contact Customer Service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34</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14</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33</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29</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40</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31</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32</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17</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8</w:t>
            </w:r>
          </w:p>
        </w:tc>
        <w:tc>
          <w:tcPr>
            <w:tcW w:w="1058"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14</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single" w:sz="4" w:space="0" w:color="0000FF"/>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Contact Customer Service </w:t>
      </w:r>
      <w:proofErr w:type="gramStart"/>
      <w:r w:rsidRPr="00FC49B0">
        <w:rPr>
          <w:rFonts w:ascii="Arial" w:hAnsi="Arial" w:cs="Arial"/>
          <w:b/>
          <w:sz w:val="22"/>
          <w:szCs w:val="22"/>
        </w:rPr>
        <w:t>By</w:t>
      </w:r>
      <w:proofErr w:type="gramEnd"/>
      <w:r w:rsidRPr="00FC49B0">
        <w:rPr>
          <w:rFonts w:ascii="Arial" w:hAnsi="Arial" w:cs="Arial"/>
          <w:b/>
          <w:sz w:val="22"/>
          <w:szCs w:val="22"/>
        </w:rPr>
        <w:t xml:space="preserve"> Method of Last Contact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By telephone, up 3 points from 72 in 2013 to 75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 person, up 3 points from 74 in 2013 to 77 in 2014</w:t>
      </w:r>
    </w:p>
    <w:p w:rsidR="00FC49B0" w:rsidRPr="00FC49B0" w:rsidRDefault="00FC49B0" w:rsidP="00FC49B0">
      <w:pPr>
        <w:spacing w:line="276" w:lineRule="auto"/>
        <w:rPr>
          <w:rFonts w:ascii="Arial" w:hAnsi="Arial" w:cs="Arial"/>
          <w:b/>
          <w:sz w:val="22"/>
          <w:szCs w:val="22"/>
        </w:rPr>
      </w:pPr>
    </w:p>
    <w:p w:rsidR="00FC49B0" w:rsidRDefault="00FC49B0">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Contact Customer Service </w:t>
      </w:r>
      <w:proofErr w:type="gramStart"/>
      <w:r w:rsidRPr="00FC49B0">
        <w:rPr>
          <w:rFonts w:ascii="Arial" w:hAnsi="Arial" w:cs="Arial"/>
          <w:b/>
          <w:sz w:val="22"/>
          <w:szCs w:val="22"/>
        </w:rPr>
        <w:t>By</w:t>
      </w:r>
      <w:proofErr w:type="gramEnd"/>
      <w:r w:rsidRPr="00FC49B0">
        <w:rPr>
          <w:rFonts w:ascii="Arial" w:hAnsi="Arial" w:cs="Arial"/>
          <w:b/>
          <w:sz w:val="22"/>
          <w:szCs w:val="22"/>
        </w:rPr>
        <w:t xml:space="preserve"> Method of Last Contact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By Telephone</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 Person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 Writing</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By Email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Via Website</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By Social Media</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55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eastAsia="Times New Roman" w:hAnsi="Arial" w:cs="Arial"/>
                <w:sz w:val="22"/>
                <w:szCs w:val="22"/>
                <w:lang w:eastAsia="en-AU"/>
              </w:rPr>
            </w:pPr>
            <w:r w:rsidRPr="00FC49B0">
              <w:rPr>
                <w:rFonts w:ascii="Arial" w:eastAsia="Times New Roman" w:hAnsi="Arial" w:cs="Arial"/>
                <w:sz w:val="22"/>
                <w:szCs w:val="22"/>
                <w:lang w:eastAsia="en-AU"/>
              </w:rPr>
              <w:t>1</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KEY CORE MEASURE: COUNCIL DIRECTION INDICATORS</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Council Direction Summary</w:t>
      </w:r>
    </w:p>
    <w:tbl>
      <w:tblPr>
        <w:tblW w:w="8840" w:type="dxa"/>
        <w:tblInd w:w="93" w:type="dxa"/>
        <w:tblLook w:val="04A0" w:firstRow="1" w:lastRow="0" w:firstColumn="1" w:lastColumn="0" w:noHBand="0" w:noVBand="1"/>
      </w:tblPr>
      <w:tblGrid>
        <w:gridCol w:w="3843"/>
        <w:gridCol w:w="4997"/>
      </w:tblGrid>
      <w:tr w:rsidR="00FC49B0" w:rsidRPr="00FC49B0" w:rsidTr="00FC49B0">
        <w:trPr>
          <w:trHeight w:val="300"/>
        </w:trPr>
        <w:tc>
          <w:tcPr>
            <w:tcW w:w="3843"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b/>
                <w:bCs/>
                <w:sz w:val="22"/>
                <w:szCs w:val="22"/>
                <w:lang w:eastAsia="en-AU"/>
              </w:rPr>
              <w:t>Council Direction</w:t>
            </w:r>
          </w:p>
        </w:tc>
        <w:tc>
          <w:tcPr>
            <w:tcW w:w="4997" w:type="dxa"/>
            <w:tcBorders>
              <w:top w:val="single" w:sz="4" w:space="0" w:color="0000FF"/>
              <w:left w:val="nil"/>
              <w:bottom w:val="nil"/>
              <w:right w:val="nil"/>
            </w:tcBorders>
            <w:shd w:val="clear" w:color="auto" w:fill="auto"/>
            <w:noWrap/>
            <w:vAlign w:val="center"/>
            <w:hideMark/>
          </w:tcPr>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63% stayed about the same, equal points on 2013</w:t>
            </w:r>
          </w:p>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 improved, up 1 point on 2013</w:t>
            </w:r>
          </w:p>
          <w:p w:rsidR="00FC49B0" w:rsidRPr="00FC49B0" w:rsidRDefault="00FC49B0" w:rsidP="001B3CBD">
            <w:pPr>
              <w:numPr>
                <w:ilvl w:val="0"/>
                <w:numId w:val="17"/>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13% deteriorated, equal points on 2013 </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Most satisfied with Council Direction</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p w:rsidR="00FC49B0" w:rsidRPr="00FC49B0" w:rsidRDefault="00FC49B0" w:rsidP="001B3CBD">
            <w:pPr>
              <w:numPr>
                <w:ilvl w:val="0"/>
                <w:numId w:val="18"/>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 year olds</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Least satisfied with Council Direction</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19"/>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 year olds</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 xml:space="preserve">Room for improvement </w:t>
            </w:r>
          </w:p>
        </w:tc>
        <w:tc>
          <w:tcPr>
            <w:tcW w:w="4997" w:type="dxa"/>
            <w:tcBorders>
              <w:top w:val="nil"/>
              <w:left w:val="nil"/>
              <w:bottom w:val="nil"/>
              <w:right w:val="nil"/>
            </w:tcBorders>
            <w:shd w:val="clear" w:color="auto" w:fill="auto"/>
            <w:noWrap/>
            <w:vAlign w:val="center"/>
            <w:hideMark/>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41% a lot of room for improvement</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 a little room for improvement</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 not much/no room for improvement</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Right vs wrong direction</w:t>
            </w:r>
          </w:p>
        </w:tc>
        <w:tc>
          <w:tcPr>
            <w:tcW w:w="4997" w:type="dxa"/>
            <w:tcBorders>
              <w:top w:val="nil"/>
              <w:left w:val="nil"/>
              <w:bottom w:val="nil"/>
              <w:right w:val="nil"/>
            </w:tcBorders>
            <w:shd w:val="clear" w:color="auto" w:fill="auto"/>
            <w:noWrap/>
            <w:vAlign w:val="center"/>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73% right direction (21% definitely, 52% probably)</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17% wrong direction (8% definitely, 9% probably)</w:t>
            </w:r>
          </w:p>
        </w:tc>
      </w:tr>
      <w:tr w:rsidR="00FC49B0" w:rsidRPr="00FC49B0" w:rsidTr="00FC49B0">
        <w:trPr>
          <w:trHeight w:val="300"/>
        </w:trPr>
        <w:tc>
          <w:tcPr>
            <w:tcW w:w="3843"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b/>
                <w:bCs/>
                <w:sz w:val="22"/>
                <w:szCs w:val="22"/>
                <w:lang w:eastAsia="en-AU"/>
              </w:rPr>
            </w:pPr>
            <w:r w:rsidRPr="00FC49B0">
              <w:rPr>
                <w:rFonts w:ascii="Arial" w:eastAsia="Times New Roman" w:hAnsi="Arial" w:cs="Arial"/>
                <w:b/>
                <w:bCs/>
                <w:sz w:val="22"/>
                <w:szCs w:val="22"/>
                <w:lang w:eastAsia="en-AU"/>
              </w:rPr>
              <w:t>Rates vs services trade-off</w:t>
            </w:r>
          </w:p>
        </w:tc>
        <w:tc>
          <w:tcPr>
            <w:tcW w:w="4997" w:type="dxa"/>
            <w:tcBorders>
              <w:top w:val="nil"/>
              <w:left w:val="nil"/>
              <w:bottom w:val="nil"/>
              <w:right w:val="nil"/>
            </w:tcBorders>
            <w:shd w:val="clear" w:color="auto" w:fill="auto"/>
            <w:noWrap/>
            <w:vAlign w:val="center"/>
          </w:tcPr>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36% prefer rate rises (11% definitely)</w:t>
            </w:r>
          </w:p>
          <w:p w:rsidR="00FC49B0" w:rsidRPr="00FC49B0" w:rsidRDefault="00FC49B0" w:rsidP="001B3CBD">
            <w:pPr>
              <w:numPr>
                <w:ilvl w:val="0"/>
                <w:numId w:val="20"/>
              </w:num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47% prefer service cuts (23% definitely)</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Overall Direction Last 12 Months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score for overall council direction is 53.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54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54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2 points from 52 in 2013 to 54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54 in 2013 to 55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Overall Council Direction Last 12 Months Detailed Percentages</w:t>
      </w:r>
    </w:p>
    <w:tbl>
      <w:tblPr>
        <w:tblW w:w="9371" w:type="dxa"/>
        <w:tblInd w:w="93" w:type="dxa"/>
        <w:tblLayout w:type="fixed"/>
        <w:tblLook w:val="04A0" w:firstRow="1" w:lastRow="0" w:firstColumn="1" w:lastColumn="0" w:noHBand="0" w:noVBand="1"/>
      </w:tblPr>
      <w:tblGrid>
        <w:gridCol w:w="3166"/>
        <w:gridCol w:w="1551"/>
        <w:gridCol w:w="1551"/>
        <w:gridCol w:w="1551"/>
        <w:gridCol w:w="1552"/>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55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Improved</w:t>
            </w:r>
          </w:p>
        </w:tc>
        <w:tc>
          <w:tcPr>
            <w:tcW w:w="155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Stayed the same</w:t>
            </w:r>
          </w:p>
        </w:tc>
        <w:tc>
          <w:tcPr>
            <w:tcW w:w="155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Deteriorated</w:t>
            </w:r>
          </w:p>
        </w:tc>
        <w:tc>
          <w:tcPr>
            <w:tcW w:w="155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20</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63</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13</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63</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13</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64</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15</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69</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62</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56</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63</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61</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62</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15</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20</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63</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65</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64</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62</w:t>
            </w:r>
          </w:p>
        </w:tc>
        <w:tc>
          <w:tcPr>
            <w:tcW w:w="155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c>
          <w:tcPr>
            <w:tcW w:w="155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55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55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59</w:t>
            </w:r>
          </w:p>
        </w:tc>
        <w:tc>
          <w:tcPr>
            <w:tcW w:w="155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c>
          <w:tcPr>
            <w:tcW w:w="1552"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Room for Improvement Detailed Percentages</w:t>
      </w:r>
    </w:p>
    <w:tbl>
      <w:tblPr>
        <w:tblW w:w="9371" w:type="dxa"/>
        <w:tblInd w:w="93" w:type="dxa"/>
        <w:tblLayout w:type="fixed"/>
        <w:tblLook w:val="04A0" w:firstRow="1" w:lastRow="0" w:firstColumn="1" w:lastColumn="0" w:noHBand="0" w:noVBand="1"/>
      </w:tblPr>
      <w:tblGrid>
        <w:gridCol w:w="3166"/>
        <w:gridCol w:w="1241"/>
        <w:gridCol w:w="1241"/>
        <w:gridCol w:w="1241"/>
        <w:gridCol w:w="1241"/>
        <w:gridCol w:w="1241"/>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A lot</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A little</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Not much</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Not at all</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38</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49</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bl>
    <w:p w:rsidR="00FC49B0" w:rsidRPr="00FC49B0" w:rsidRDefault="00FC49B0" w:rsidP="00FC49B0">
      <w:pPr>
        <w:spacing w:line="276" w:lineRule="auto"/>
        <w:rPr>
          <w:rFonts w:ascii="Arial" w:hAnsi="Arial" w:cs="Arial"/>
          <w:b/>
          <w:sz w:val="22"/>
          <w:szCs w:val="22"/>
        </w:rPr>
      </w:pPr>
    </w:p>
    <w:p w:rsidR="00FC49B0" w:rsidRDefault="00FC49B0" w:rsidP="00FC49B0">
      <w:pPr>
        <w:spacing w:line="276" w:lineRule="auto"/>
        <w:rPr>
          <w:rFonts w:ascii="Arial" w:hAnsi="Arial" w:cs="Arial"/>
          <w:b/>
          <w:sz w:val="22"/>
          <w:szCs w:val="22"/>
        </w:rPr>
      </w:pPr>
    </w:p>
    <w:p w:rsid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Right/Wrong Direction Detailed Percentages</w:t>
      </w:r>
    </w:p>
    <w:tbl>
      <w:tblPr>
        <w:tblW w:w="9371" w:type="dxa"/>
        <w:tblInd w:w="93" w:type="dxa"/>
        <w:tblLayout w:type="fixed"/>
        <w:tblLook w:val="04A0" w:firstRow="1" w:lastRow="0" w:firstColumn="1" w:lastColumn="0" w:noHBand="0" w:noVBand="1"/>
      </w:tblPr>
      <w:tblGrid>
        <w:gridCol w:w="3166"/>
        <w:gridCol w:w="1241"/>
        <w:gridCol w:w="1241"/>
        <w:gridCol w:w="1241"/>
        <w:gridCol w:w="1241"/>
        <w:gridCol w:w="1241"/>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Definitely right direction</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Probably right direction</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Probably wrong direction</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Definitely wrong direction</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50</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Rates/Service Trade </w:t>
      </w:r>
      <w:proofErr w:type="gramStart"/>
      <w:r w:rsidRPr="00FC49B0">
        <w:rPr>
          <w:rFonts w:ascii="Arial" w:hAnsi="Arial" w:cs="Arial"/>
          <w:b/>
          <w:sz w:val="22"/>
          <w:szCs w:val="22"/>
        </w:rPr>
        <w:t>Off</w:t>
      </w:r>
      <w:proofErr w:type="gramEnd"/>
      <w:r w:rsidRPr="00FC49B0">
        <w:rPr>
          <w:rFonts w:ascii="Arial" w:hAnsi="Arial" w:cs="Arial"/>
          <w:b/>
          <w:sz w:val="22"/>
          <w:szCs w:val="22"/>
        </w:rPr>
        <w:t xml:space="preserve"> Detailed Percentages</w:t>
      </w:r>
    </w:p>
    <w:tbl>
      <w:tblPr>
        <w:tblW w:w="9371" w:type="dxa"/>
        <w:tblInd w:w="93" w:type="dxa"/>
        <w:tblLayout w:type="fixed"/>
        <w:tblLook w:val="04A0" w:firstRow="1" w:lastRow="0" w:firstColumn="1" w:lastColumn="0" w:noHBand="0" w:noVBand="1"/>
      </w:tblPr>
      <w:tblGrid>
        <w:gridCol w:w="3166"/>
        <w:gridCol w:w="1241"/>
        <w:gridCol w:w="1241"/>
        <w:gridCol w:w="1241"/>
        <w:gridCol w:w="1241"/>
        <w:gridCol w:w="1241"/>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Definitely prefer rate rise</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Probably prefer rate rise</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Probably prefer service cuts</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Definitely prefer service cuts</w:t>
            </w:r>
          </w:p>
        </w:tc>
        <w:tc>
          <w:tcPr>
            <w:tcW w:w="124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sz w:val="22"/>
                <w:szCs w:val="22"/>
              </w:rPr>
            </w:pPr>
            <w:r w:rsidRPr="00FC49B0">
              <w:rPr>
                <w:rFonts w:ascii="Arial" w:hAnsi="Arial" w:cs="Arial"/>
                <w:sz w:val="22"/>
                <w:szCs w:val="22"/>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13</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27</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30</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26</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22</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11</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25</w:t>
            </w:r>
          </w:p>
        </w:tc>
        <w:tc>
          <w:tcPr>
            <w:tcW w:w="1241"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19</w:t>
            </w:r>
          </w:p>
        </w:tc>
      </w:tr>
    </w:tbl>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POSITIVES AND AREAS FOR IMPROVEMENT</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Best Things about Council Detailed Percentages (Top Issues or Services)</w:t>
      </w:r>
    </w:p>
    <w:tbl>
      <w:tblPr>
        <w:tblW w:w="0" w:type="auto"/>
        <w:tblInd w:w="93" w:type="dxa"/>
        <w:tblLook w:val="04A0" w:firstRow="1" w:lastRow="0" w:firstColumn="1" w:lastColumn="0" w:noHBand="0" w:noVBand="1"/>
      </w:tblPr>
      <w:tblGrid>
        <w:gridCol w:w="4007"/>
        <w:gridCol w:w="2109"/>
      </w:tblGrid>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Parks and gardens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Recreational/Sporting facilities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Customer service</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proofErr w:type="spellStart"/>
            <w:r w:rsidRPr="00FC49B0">
              <w:rPr>
                <w:rFonts w:ascii="Arial" w:hAnsi="Arial" w:cs="Arial"/>
                <w:sz w:val="22"/>
                <w:szCs w:val="22"/>
              </w:rPr>
              <w:t>Councillors</w:t>
            </w:r>
            <w:proofErr w:type="spellEnd"/>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facilities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7</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Public areas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Waste management</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6</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support services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Road/Street maintenance</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activities and public events</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Nothing</w:t>
            </w:r>
          </w:p>
        </w:tc>
        <w:tc>
          <w:tcPr>
            <w:tcW w:w="210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10</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Council Needs to Improve Detailed Percentages (Top Issues or Services)</w:t>
      </w:r>
    </w:p>
    <w:tbl>
      <w:tblPr>
        <w:tblW w:w="0" w:type="auto"/>
        <w:tblInd w:w="93" w:type="dxa"/>
        <w:tblLook w:val="04A0" w:firstRow="1" w:lastRow="0" w:firstColumn="1" w:lastColumn="0" w:noHBand="0" w:noVBand="1"/>
      </w:tblPr>
      <w:tblGrid>
        <w:gridCol w:w="3984"/>
        <w:gridCol w:w="2127"/>
      </w:tblGrid>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Sealed road maintenance</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Communication</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9</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Community consultation</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8</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Traffic management</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Inappropriate development</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Financial management</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Parking availability</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Median strips/Nature strips</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Waste management</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Footpaths/Walking tracks</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w:t>
            </w:r>
          </w:p>
        </w:tc>
      </w:tr>
      <w:tr w:rsidR="00FC49B0" w:rsidRPr="00FC49B0" w:rsidTr="00FC49B0">
        <w:trPr>
          <w:trHeight w:val="300"/>
        </w:trPr>
        <w:tc>
          <w:tcPr>
            <w:tcW w:w="3984"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Nothing</w:t>
            </w:r>
          </w:p>
        </w:tc>
        <w:tc>
          <w:tcPr>
            <w:tcW w:w="2127"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COMMUNICATIONS</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Best Forms of Communication Percentages</w:t>
      </w:r>
    </w:p>
    <w:tbl>
      <w:tblPr>
        <w:tblW w:w="0" w:type="auto"/>
        <w:tblInd w:w="93" w:type="dxa"/>
        <w:tblLook w:val="04A0" w:firstRow="1" w:lastRow="0" w:firstColumn="1" w:lastColumn="0" w:noHBand="0" w:noVBand="1"/>
      </w:tblPr>
      <w:tblGrid>
        <w:gridCol w:w="5438"/>
        <w:gridCol w:w="2109"/>
      </w:tblGrid>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mail</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39</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email</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21</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Advertising in a local newspaper</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17</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as an insert in a local newspaper</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text message</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The council website</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Other</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Can't say</w:t>
            </w:r>
          </w:p>
        </w:tc>
        <w:tc>
          <w:tcPr>
            <w:tcW w:w="210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Best Forms of Communication – Under 50s Percentages</w:t>
      </w:r>
    </w:p>
    <w:tbl>
      <w:tblPr>
        <w:tblW w:w="0" w:type="auto"/>
        <w:tblInd w:w="93" w:type="dxa"/>
        <w:tblLook w:val="04A0" w:firstRow="1" w:lastRow="0" w:firstColumn="1" w:lastColumn="0" w:noHBand="0" w:noVBand="1"/>
      </w:tblPr>
      <w:tblGrid>
        <w:gridCol w:w="5438"/>
        <w:gridCol w:w="2109"/>
      </w:tblGrid>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mail</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36</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email</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24</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Advertising in a local newspaper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16</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as an insert in a local newspaper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14</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text message</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5</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The council website</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Other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3</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Can't say</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0</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Best Forms of Communication – Over 50s Percentages</w:t>
      </w:r>
    </w:p>
    <w:tbl>
      <w:tblPr>
        <w:tblW w:w="0" w:type="auto"/>
        <w:tblInd w:w="93" w:type="dxa"/>
        <w:tblLook w:val="04A0" w:firstRow="1" w:lastRow="0" w:firstColumn="1" w:lastColumn="0" w:noHBand="0" w:noVBand="1"/>
      </w:tblPr>
      <w:tblGrid>
        <w:gridCol w:w="5438"/>
        <w:gridCol w:w="2109"/>
      </w:tblGrid>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mail</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43</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sent via email</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Advertising in a local newspaper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18</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council newsletter as an insert in a local newspaper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15</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 text message</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The council website</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Other</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2</w:t>
            </w:r>
          </w:p>
        </w:tc>
      </w:tr>
      <w:tr w:rsidR="00FC49B0" w:rsidRPr="00FC49B0" w:rsidTr="00FC49B0">
        <w:trPr>
          <w:trHeight w:val="300"/>
        </w:trPr>
        <w:tc>
          <w:tcPr>
            <w:tcW w:w="0" w:type="auto"/>
            <w:tcBorders>
              <w:top w:val="nil"/>
              <w:left w:val="single" w:sz="4" w:space="0" w:color="0000FF"/>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Can't say</w:t>
            </w:r>
          </w:p>
        </w:tc>
        <w:tc>
          <w:tcPr>
            <w:tcW w:w="210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sz w:val="22"/>
                <w:szCs w:val="22"/>
              </w:rPr>
            </w:pPr>
            <w:r w:rsidRPr="00FC49B0">
              <w:rPr>
                <w:rFonts w:ascii="Arial" w:hAnsi="Arial" w:cs="Arial"/>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INDIVIDUAL SERVICE AREAS</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Consultation and Engagement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community consultation and engagement is 74. This has increased by a statistically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score of 75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2 points from 74 in 2013 to 76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75 in 2013 to 76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Consultation and Engagement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center"/>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Consultation and Engagement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community consultation and engagement is 57.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58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58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58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54</w:t>
      </w:r>
    </w:p>
    <w:p w:rsid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up 1 point from 58 in 2013 to 59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Consultation and Engagement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bl>
    <w:p w:rsidR="00FC49B0" w:rsidRDefault="00FC49B0" w:rsidP="00FC49B0">
      <w:pPr>
        <w:spacing w:line="276" w:lineRule="auto"/>
        <w:rPr>
          <w:rFonts w:ascii="Arial" w:hAnsi="Arial" w:cs="Arial"/>
          <w:b/>
          <w:sz w:val="22"/>
          <w:szCs w:val="22"/>
        </w:rPr>
      </w:pPr>
    </w:p>
    <w:p w:rsidR="0067456C" w:rsidRPr="00FC49B0" w:rsidRDefault="0067456C"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Lobbying on Behalf of the Community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lobbying on behalf of the community is 70.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71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increased significantly among the following groups since 2013:</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66 in 2013 to 67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Lobbying on Behalf of the Community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Lobbying on Behalf of the Community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community consultation and engagement is 56.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57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57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56 in 2013 to 57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1 point from 56 in 2013 to 57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56 in 2013 to 57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1 point from 53 in 2013 to 54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1 point from 53 in 2013 to 54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up 1 point from 52 in 2013 to 53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Lobbying on Behalf of the Community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Informing the Community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informing the community is 75.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76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71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down 2 points from 76 in 2013 to 74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Informing the Community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Informing the Community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informing the community is 62.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63</w:t>
      </w:r>
    </w:p>
    <w:p w:rsidR="0067456C" w:rsidRDefault="0067456C" w:rsidP="00FC49B0">
      <w:pPr>
        <w:spacing w:line="276" w:lineRule="auto"/>
        <w:rPr>
          <w:rFonts w:ascii="Arial" w:hAnsi="Arial" w:cs="Arial"/>
          <w:sz w:val="22"/>
          <w:szCs w:val="22"/>
        </w:rPr>
      </w:pPr>
    </w:p>
    <w:p w:rsidR="0067456C" w:rsidRDefault="0067456C"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4 points from 61 in 2013 to 65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2 points from 63 in 2013 to 65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2 points from 60 in 2013 to 62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62 in 2013 to 64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62 in 2013 to 63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61 in 2013 to 62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Informing the Community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Local Streets and Footpaths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the condition of local streets and footpaths is 77. This is down a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78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74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2 points from 81 in 2013 to 79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down 2 points from 78 in 2013 to 76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down 1 point from 78 in 2013 to 77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75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Local Streets and Footpaths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Local Streets and Footpaths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the condition of local streets and footpaths is 58.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59</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54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53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up 2 points from 56 in 2013 to 58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w:t>
      </w:r>
      <w:r w:rsidRPr="0067456C">
        <w:rPr>
          <w:rFonts w:ascii="Arial" w:hAnsi="Arial" w:cs="Arial"/>
          <w:b/>
          <w:sz w:val="22"/>
          <w:szCs w:val="22"/>
        </w:rPr>
        <w:t>0</w:t>
      </w:r>
      <w:r w:rsidRPr="00FC49B0">
        <w:rPr>
          <w:rFonts w:ascii="Arial" w:hAnsi="Arial" w:cs="Arial"/>
          <w:b/>
          <w:sz w:val="22"/>
          <w:szCs w:val="22"/>
        </w:rPr>
        <w:t>14 Local Streets and Footpaths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Traffic Management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traffic management is 70. This is down a significant 2 points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score 64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down 3 points from 74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2 points from 75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down 2 points from 74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2 points from 71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down 2 points from 69 in 2013 to 67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2 points from 69 in 2013 to 67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Traffic Management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Traffic Management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traffic management is 60.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61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58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56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4 points from 64 in 2013 to 68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60 in 2013 to 61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59 in 2013 to 60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Traffic Management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Parking Facilities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parking facilities is 70. This is down a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down 3 points from 69 in 2013 to 66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down 2 points from 73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down 2 points from 72 in 2013 to 70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down 1 point from 75 in 2013 to 74 in 2014</w:t>
      </w:r>
    </w:p>
    <w:p w:rsidR="0067456C" w:rsidRDefault="0067456C">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Parking Facilities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Parking Facilities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parking facilities is 57.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58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55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52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56 in 2013 to 57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Parking Facilities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Enforcement of Local Laws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enforcement of local laws is 70. This is down a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down 2 points from 72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2 points from 70 in 2013 to 68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down 2 points from 68 in 2013 to 66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down 1 point from 75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Enforcement of Local Laws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Enforcement of Local Laws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enforcement of local laws is 66.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67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2 points from 65 in 2013 to 67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66 in 2013 to 67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65 in 2013 to 66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1 point from 65 in 2013 to 66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64 in 2013 to 65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67456C" w:rsidRDefault="00FC49B0" w:rsidP="001B3CBD">
      <w:pPr>
        <w:pStyle w:val="ListParagraph"/>
        <w:numPr>
          <w:ilvl w:val="0"/>
          <w:numId w:val="16"/>
        </w:numPr>
        <w:spacing w:line="276" w:lineRule="auto"/>
        <w:contextualSpacing/>
        <w:rPr>
          <w:rFonts w:ascii="Arial" w:hAnsi="Arial" w:cs="Arial"/>
          <w:sz w:val="22"/>
          <w:szCs w:val="22"/>
        </w:rPr>
      </w:pPr>
      <w:r w:rsidRPr="00FC49B0">
        <w:rPr>
          <w:rFonts w:ascii="Arial" w:hAnsi="Arial" w:cs="Arial"/>
          <w:sz w:val="22"/>
          <w:szCs w:val="22"/>
        </w:rPr>
        <w:t>Outer Melbourne Metro, down 2 points from 65 in 2013 to 63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Enforcement of Local Laws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Family Support Services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family support services is 72. This is down a significant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3 points from 77 in 2013 to 74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down 1 point from 78 in 2013 to 77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Family Support Services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Family Support Services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family support services is 68.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69</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2 points from 67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up 2 points from 64 in 2013 to 66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1 point from 71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68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68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up 1 point from 68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up 1 point from 67 in 2013 to 68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up 1 point from 67 in 2013 to 68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Family Support Services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67456C" w:rsidRDefault="0067456C">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Elderly Support Services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elderly support services is 79.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83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80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80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not increased or decreased significant</w:t>
      </w:r>
      <w:r w:rsidR="0067456C">
        <w:rPr>
          <w:rFonts w:ascii="Arial" w:hAnsi="Arial" w:cs="Arial"/>
          <w:sz w:val="22"/>
          <w:szCs w:val="22"/>
        </w:rPr>
        <w:t>ly among any groups since 2013.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Elderly Support Services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Elderly Support Services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elderly support services is 70.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71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67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up 3 points from 67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up 2 points from 67 in 2013 to 69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70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1 point from 69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up 1 point from 69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68 in 2013 to 69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up 1 point from 67 in 2013 to 68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Elderly Support Services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bl>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Disadvantaged Support Services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disadvantaged support services is 72. This is down a significant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down 4 points from 78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Disadvantaged Support Services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Disadvantaged Support Services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disadvantaged support services is 64. This is a significant increase of 2 points from 2013.</w:t>
      </w:r>
    </w:p>
    <w:p w:rsidR="0067456C" w:rsidRDefault="0067456C"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4 points from 62 in 2013 to 66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3 points from 64 in 2013 to 67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63 in 2013 to 65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62 in 2013 to 64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2 points from 61 in 2013 to 63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64 in 2013 to 65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Disadvantaged Support Services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Recreational Facilities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recreational facilities is 72.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down 2 points from 74 in 2013 to 72 in 2014</w:t>
      </w:r>
    </w:p>
    <w:p w:rsidR="00FC49B0" w:rsidRPr="0067456C"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down 1 point from 75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Recreational Facilities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51</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67456C" w:rsidRDefault="0067456C">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Recreational Facilities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recreational facilities is 71.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73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66 in 2013 to 68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1 point from 73 in 2013 to 74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70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up 1 point from 70 in 2013 to 71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up 1 point from 68 in 2013 to 69 in 2014</w:t>
      </w:r>
    </w:p>
    <w:p w:rsidR="00FC49B0" w:rsidRPr="00FC49B0" w:rsidRDefault="00FC49B0" w:rsidP="00FC49B0">
      <w:pPr>
        <w:spacing w:line="276" w:lineRule="auto"/>
        <w:rPr>
          <w:rFonts w:ascii="Arial" w:hAnsi="Arial" w:cs="Arial"/>
          <w:b/>
          <w:sz w:val="22"/>
          <w:szCs w:val="22"/>
        </w:rPr>
      </w:pPr>
    </w:p>
    <w:p w:rsidR="00517342" w:rsidRDefault="00517342">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Recreational Facilities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Appearance of Public Areas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the appearance of public areas is 73. This is down a significant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74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70</w:t>
      </w:r>
    </w:p>
    <w:p w:rsidR="00517342" w:rsidRDefault="00517342"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1 point from 76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down 1 point from 75 in 2013 to 74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down 1 point from 73 in 2013 to 72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72 in 2013 to 71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Appearance of Public Areas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54</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Appearance of Public Areas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the appearance of public areas is 72.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73</w:t>
      </w:r>
    </w:p>
    <w:p w:rsidR="00517342" w:rsidRDefault="00517342" w:rsidP="00FC49B0">
      <w:pPr>
        <w:spacing w:line="276" w:lineRule="auto"/>
        <w:rPr>
          <w:rFonts w:ascii="Arial" w:hAnsi="Arial" w:cs="Arial"/>
          <w:sz w:val="22"/>
          <w:szCs w:val="22"/>
        </w:rPr>
      </w:pPr>
    </w:p>
    <w:p w:rsidR="00517342" w:rsidRDefault="00517342"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3 points from 73 in 2013 to 76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2 points from 70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69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up 2 points from 69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72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up 1 point from 72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1 point from 72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up 1 point from 71 in 2013 to 72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71 in 2013 to 72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Appearance of Public Areas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Art </w:t>
      </w:r>
      <w:proofErr w:type="spellStart"/>
      <w:r w:rsidRPr="00FC49B0">
        <w:rPr>
          <w:rFonts w:ascii="Arial" w:hAnsi="Arial" w:cs="Arial"/>
          <w:b/>
          <w:sz w:val="22"/>
          <w:szCs w:val="22"/>
        </w:rPr>
        <w:t>Centres</w:t>
      </w:r>
      <w:proofErr w:type="spellEnd"/>
      <w:r w:rsidRPr="00FC49B0">
        <w:rPr>
          <w:rFonts w:ascii="Arial" w:hAnsi="Arial" w:cs="Arial"/>
          <w:b/>
          <w:sz w:val="22"/>
          <w:szCs w:val="22"/>
        </w:rPr>
        <w:t xml:space="preserve"> and Libraries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importance score for art </w:t>
      </w:r>
      <w:proofErr w:type="spellStart"/>
      <w:r w:rsidRPr="00FC49B0">
        <w:rPr>
          <w:rFonts w:ascii="Arial" w:hAnsi="Arial" w:cs="Arial"/>
          <w:sz w:val="22"/>
          <w:szCs w:val="22"/>
        </w:rPr>
        <w:t>centres</w:t>
      </w:r>
      <w:proofErr w:type="spellEnd"/>
      <w:r w:rsidRPr="00FC49B0">
        <w:rPr>
          <w:rFonts w:ascii="Arial" w:hAnsi="Arial" w:cs="Arial"/>
          <w:sz w:val="22"/>
          <w:szCs w:val="22"/>
        </w:rPr>
        <w:t xml:space="preserve"> and libraries is 66.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66: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66: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not increased or decreased significant</w:t>
      </w:r>
      <w:r w:rsidR="00517342">
        <w:rPr>
          <w:rFonts w:ascii="Arial" w:hAnsi="Arial" w:cs="Arial"/>
          <w:sz w:val="22"/>
          <w:szCs w:val="22"/>
        </w:rPr>
        <w:t>ly among any groups since 2013.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Art </w:t>
      </w:r>
      <w:proofErr w:type="spellStart"/>
      <w:r w:rsidRPr="00FC49B0">
        <w:rPr>
          <w:rFonts w:ascii="Arial" w:hAnsi="Arial" w:cs="Arial"/>
          <w:b/>
          <w:sz w:val="22"/>
          <w:szCs w:val="22"/>
        </w:rPr>
        <w:t>Centres</w:t>
      </w:r>
      <w:proofErr w:type="spellEnd"/>
      <w:r w:rsidRPr="00FC49B0">
        <w:rPr>
          <w:rFonts w:ascii="Arial" w:hAnsi="Arial" w:cs="Arial"/>
          <w:b/>
          <w:sz w:val="22"/>
          <w:szCs w:val="22"/>
        </w:rPr>
        <w:t xml:space="preserve"> and Libraries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Art </w:t>
      </w:r>
      <w:proofErr w:type="spellStart"/>
      <w:r w:rsidRPr="00FC49B0">
        <w:rPr>
          <w:rFonts w:ascii="Arial" w:hAnsi="Arial" w:cs="Arial"/>
          <w:b/>
          <w:sz w:val="22"/>
          <w:szCs w:val="22"/>
        </w:rPr>
        <w:t>Centres</w:t>
      </w:r>
      <w:proofErr w:type="spellEnd"/>
      <w:r w:rsidRPr="00FC49B0">
        <w:rPr>
          <w:rFonts w:ascii="Arial" w:hAnsi="Arial" w:cs="Arial"/>
          <w:b/>
          <w:sz w:val="22"/>
          <w:szCs w:val="22"/>
        </w:rPr>
        <w:t xml:space="preserve"> and Libraries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the appearance of public areas is 75. This is a significant increase of 2 points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76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6 points from 59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3 points from 74 in 2013 to 77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3 points from 73 in 2013 to 76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2 points from 76 in 2013 to 78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up 2 points from 72 in 2013 to 74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71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1 point from 76 in 2013 to 77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up 1 point from 73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 xml:space="preserve">2014 Art </w:t>
      </w:r>
      <w:proofErr w:type="spellStart"/>
      <w:r w:rsidRPr="00FC49B0">
        <w:rPr>
          <w:rFonts w:ascii="Arial" w:hAnsi="Arial" w:cs="Arial"/>
          <w:b/>
          <w:sz w:val="22"/>
          <w:szCs w:val="22"/>
        </w:rPr>
        <w:t>Centres</w:t>
      </w:r>
      <w:proofErr w:type="spellEnd"/>
      <w:r w:rsidRPr="00FC49B0">
        <w:rPr>
          <w:rFonts w:ascii="Arial" w:hAnsi="Arial" w:cs="Arial"/>
          <w:b/>
          <w:sz w:val="22"/>
          <w:szCs w:val="22"/>
        </w:rPr>
        <w:t xml:space="preserve"> and Libraries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and Cultural Activities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community and cultural activities is 62.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62:</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75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58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down 4 points from 64 in 2013 to 60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2 points from 64 in 2013 to 62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down 2 points from 63 in 2013 to 61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59 in 2013 to 58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and Cultural Activities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517342" w:rsidRDefault="00517342"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and Cultural Activities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community and cultural activities is 70. This is a significant increase of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71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67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3 points from 68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70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2 points from 69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1 point from 70 in 2013 to 71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up 1 point from 68 in 2013 to 69 in 2014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Community and Cultural Activities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Waste Management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waste management is 79.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81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80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80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2 points from 81 in 2013 to 79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down 1 point from 82 in 2013 to 81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1 point from 81 in 2013 to 80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down 1 point from 81 in 2013 to 80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1 point from 80 in 2013 to 79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down 1 point from 78 in 2013 to 77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Waste Management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54</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Waste Management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waste management is 73. This is a significant increase of 2 points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70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up 3 points from 69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74 in 2013 to 76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2 points from 71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2 points from 70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2 points from 69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up 2 points from 69 in 2013 to 71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68 in 2013 to 70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up 1 point from 74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up 1 point from 73 in 2013 to 74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up 1 point from 72 in 2013 to 73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Waste Management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and Tourism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business and community development and tourism is 67.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70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67: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58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up 4 points from 62 in 2013 to 66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69 in 2013 to 70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down 2 points from 70 in 2013 to 68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and Tourism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and Tourism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business and community development and tourism is 62.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63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59</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up 1 point from 61 in 2013 to 62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down 2 points from 66 in 2013 to 64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61 in 2013 to 60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and Tourism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Council’s General Town Planning Policy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Council’s general town planning policy is 72. This is down a significant 1 point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74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Outer Melbourne Metro, score of 70 </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3 points from 73 in 2013 to 70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71 in 2013 to 70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Council’s General Town Planning Policy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Council’s General Town Planning Policy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Council’s general town planning policy is 55.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56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2 points from 54 in 2013 to 56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55 in 2013 to 56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Council’s General Town Planning Policy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and Building Permits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planning and building permits is 71.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increased significantly among the following groups since 2013:</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73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and Building Permits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and Building Permits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planning and building permits is 53. This is down a significant 2 points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58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54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down 4 points from 58 in 2013 to 54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4 points from 57 in 2013 to 53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3 points from 54 in 2013 to 51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1 point from 55 in 2013 to 54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down 1 point from 54 in 2013 to 53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and Building Permits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Environmental Sustainability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environmental sustainability is 73. This is a significant increase of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70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up 5 points from 71 in 2013 to 76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up 1 point from 76 in 2013 to 77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Environmental Sustainability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517342" w:rsidRDefault="00517342"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Environmental Sustainability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environmental sustainability is 64.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65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Small Rural Shires, up 2 points from 62 in 2013 to 64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down 1 point from 66 in 2013 to 65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Environmental Sustainability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517342" w:rsidRDefault="00517342"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Emergency and Disaster Management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emergency and disaster management is 80.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85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83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82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75</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not increased or decreased significant</w:t>
      </w:r>
      <w:r w:rsidR="00517342">
        <w:rPr>
          <w:rFonts w:ascii="Arial" w:hAnsi="Arial" w:cs="Arial"/>
          <w:sz w:val="22"/>
          <w:szCs w:val="22"/>
        </w:rPr>
        <w:t>ly among any groups since 2013.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Emergency and Disaster Management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Emergency and Disaster Management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emergency and disaster management is 71. This is a significant increase of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72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68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up 3 points from 72 in 2013 to 75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3 points from 70 in 2013 to 73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3 points from 69 in 2013 to 72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up 3 points from 67 in 2013 to 70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up 2 points from 72 in 2013 to 74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Emergency and Disaster Management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517342" w:rsidRDefault="00517342">
      <w:pPr>
        <w:spacing w:line="276" w:lineRule="auto"/>
        <w:rPr>
          <w:rFonts w:ascii="Arial" w:hAnsi="Arial" w:cs="Arial"/>
          <w:b/>
          <w:sz w:val="22"/>
          <w:szCs w:val="22"/>
        </w:rPr>
      </w:pPr>
      <w:r>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for Population Growth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planning for population growth in the area is 75.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77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18-34, score of 70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down points from 77 in 2013 to 75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for Population Growth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for Population Growth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planning for population growth in the area is 54. This is equal to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59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57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up 3 points from 51 in 2013 to 54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up 2 points from 60 in 2013 to 62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517342" w:rsidRDefault="00FC49B0" w:rsidP="001B3CBD">
      <w:pPr>
        <w:pStyle w:val="ListParagraph"/>
        <w:numPr>
          <w:ilvl w:val="0"/>
          <w:numId w:val="16"/>
        </w:numPr>
        <w:spacing w:line="276" w:lineRule="auto"/>
        <w:contextualSpacing/>
        <w:rPr>
          <w:rFonts w:ascii="Arial" w:hAnsi="Arial" w:cs="Arial"/>
          <w:sz w:val="22"/>
          <w:szCs w:val="22"/>
        </w:rPr>
      </w:pPr>
      <w:r w:rsidRPr="00FC49B0">
        <w:rPr>
          <w:rFonts w:ascii="Arial" w:hAnsi="Arial" w:cs="Arial"/>
          <w:sz w:val="22"/>
          <w:szCs w:val="22"/>
        </w:rPr>
        <w:t>Large Rural Shires, down 2 points from 53 in 2013 to 51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Planning for Population Growth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Roadside Slashing and Weed Control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roadside slashing and weed control is 75. This is a significant increase of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78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77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63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not increased or decreased significant</w:t>
      </w:r>
      <w:r w:rsidR="00517342">
        <w:rPr>
          <w:rFonts w:ascii="Arial" w:hAnsi="Arial" w:cs="Arial"/>
          <w:sz w:val="22"/>
          <w:szCs w:val="22"/>
        </w:rPr>
        <w:t>ly among any groups since 2013.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Roadside Slashing and Weed Control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Roadside Slashing and Weed Control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roadside slashing and weed control is 55. This is down 1 point from 2013 although not significantly.</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59</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score of 53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52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50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down 7 points from 64 in 2013 to 57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down 5 points from 64 in 2013 to 59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3 points from 56 in 2013 to 53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down 2 points from 57 in 2013 to 55 in 2014</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down 2 points from 52 in 2013 to 50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Roadside Slashing and Weed Control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Maintenance of Unsealed Roads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maintenance of unsealed roads is 78. This is down a significant 3 points from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81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80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80</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Importance ratings have decreased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down 3 points from 81 in 2013 to 78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down 3 points from 80 in 2013 to 77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65+, down 3 points from 80 in 2013 to 77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down 3 points from 79 in 2013 to 76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down 2 points from 83 in 2013 to 81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down 2 points from 82 in 2013 to 80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down 2 points from 82 in 2013 to 80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Maintenance of Unsealed Roads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35"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jc w:val="right"/>
        <w:rPr>
          <w:rFonts w:ascii="Arial" w:hAnsi="Arial" w:cs="Arial"/>
          <w:b/>
          <w:sz w:val="22"/>
          <w:szCs w:val="22"/>
        </w:rPr>
      </w:pPr>
    </w:p>
    <w:p w:rsidR="00517342" w:rsidRDefault="00517342" w:rsidP="00FC49B0">
      <w:pPr>
        <w:spacing w:line="276" w:lineRule="auto"/>
        <w:rPr>
          <w:rFonts w:ascii="Arial" w:hAnsi="Arial" w:cs="Arial"/>
          <w:b/>
          <w:sz w:val="22"/>
          <w:szCs w:val="22"/>
        </w:rPr>
      </w:pPr>
    </w:p>
    <w:p w:rsidR="00517342" w:rsidRDefault="00517342"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Maintenance of Unsealed Roads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performance score for maintenance of unsealed roads is 45. This is a significant increase of 1 point since 2013.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45: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48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45: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43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42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Performance ratings have increased significantly among the following groups since 2013:</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up 3 points from 42 in 2013 to 45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up 2 points from 43 in 2013 to 45 in 2014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up 2 points from 41 in 2013 to 43 in 2014</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up 2 points from 40 in 2013 to 42 in 2014</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Maintenance of Unsealed Roads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517342" w:rsidRDefault="00517342"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Decisions Made in the Interest of the Community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decisions made in the interest of the community is 79. This is a new service area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81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81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81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81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77</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Men, score of 77</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Decisions Made in the Interest of the Community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Decisions Made in the Interest of the Community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performance score for decisions made in the interest of the community is 57.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59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58</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58</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56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53</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Decisions Made in the Interest of the Community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Condition of Sealed Local Roads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the condition of sealed local roads is 77. This is a new service area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81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80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79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81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77:</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75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73</w:t>
      </w:r>
    </w:p>
    <w:p w:rsidR="00FC49B0" w:rsidRPr="00517342"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72</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Condition of Sealed Local Roads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47</w:t>
            </w:r>
          </w:p>
        </w:tc>
        <w:tc>
          <w:tcPr>
            <w:tcW w:w="1276"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40</w:t>
            </w:r>
          </w:p>
        </w:tc>
        <w:tc>
          <w:tcPr>
            <w:tcW w:w="1235"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35"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134"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142"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c>
          <w:tcPr>
            <w:tcW w:w="762"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235"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52</w:t>
            </w:r>
          </w:p>
        </w:tc>
        <w:tc>
          <w:tcPr>
            <w:tcW w:w="1276"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134"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142"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Condition of Sealed Local Roads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performance score for the condition of sealed local roads is 55.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Inner Melbourne Metro, score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59</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56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55: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50-64, score of 52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51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Large Rural Shires, score of 43</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Condition of Sealed Local Roads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the business and community development is 69. This is a new service area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71</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71</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35-49, score of 71</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66</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42</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single" w:sz="4" w:space="0" w:color="0000FF"/>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performance score for business and community development is 62.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18-34, score of 65</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63</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60</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50-64, score of 59</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Business and Community Development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Tourism Development Importance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overall importance score for the tourism development is 65. This is a new service area in 2014.</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importance score than the 2014 average of 665:</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68</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Large Rural Shires, score of 67</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Women, score of 67</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importance score than the 2014 average of 69:</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63</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Outer Melbourne Metro, score of 49</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Tourism Development Importance Detailed Percentages</w:t>
      </w:r>
    </w:p>
    <w:tbl>
      <w:tblPr>
        <w:tblW w:w="0" w:type="auto"/>
        <w:tblInd w:w="93" w:type="dxa"/>
        <w:tblLayout w:type="fixed"/>
        <w:tblLook w:val="04A0" w:firstRow="1" w:lastRow="0" w:firstColumn="1" w:lastColumn="0" w:noHBand="0" w:noVBand="1"/>
      </w:tblPr>
      <w:tblGrid>
        <w:gridCol w:w="2211"/>
        <w:gridCol w:w="1389"/>
        <w:gridCol w:w="1235"/>
        <w:gridCol w:w="1276"/>
        <w:gridCol w:w="1134"/>
        <w:gridCol w:w="1142"/>
        <w:gridCol w:w="762"/>
      </w:tblGrid>
      <w:tr w:rsidR="00FC49B0" w:rsidRPr="00FC49B0" w:rsidTr="00FC49B0">
        <w:trPr>
          <w:trHeight w:val="300"/>
        </w:trPr>
        <w:tc>
          <w:tcPr>
            <w:tcW w:w="2211"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389"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Extremely important</w:t>
            </w:r>
          </w:p>
        </w:tc>
        <w:tc>
          <w:tcPr>
            <w:tcW w:w="1235"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Very important</w:t>
            </w:r>
          </w:p>
        </w:tc>
        <w:tc>
          <w:tcPr>
            <w:tcW w:w="1276"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Fairly important</w:t>
            </w:r>
          </w:p>
        </w:tc>
        <w:tc>
          <w:tcPr>
            <w:tcW w:w="1134"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that important</w:t>
            </w:r>
          </w:p>
        </w:tc>
        <w:tc>
          <w:tcPr>
            <w:tcW w:w="1142"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Not at all important</w:t>
            </w:r>
          </w:p>
        </w:tc>
        <w:tc>
          <w:tcPr>
            <w:tcW w:w="762"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hAnsi="Arial" w:cs="Arial"/>
                <w:color w:val="000000"/>
                <w:sz w:val="22"/>
                <w:szCs w:val="22"/>
              </w:rPr>
            </w:pPr>
            <w:r w:rsidRPr="00FC49B0">
              <w:rPr>
                <w:rFonts w:ascii="Arial" w:hAnsi="Arial" w:cs="Arial"/>
                <w:color w:val="000000"/>
                <w:sz w:val="22"/>
                <w:szCs w:val="22"/>
              </w:rPr>
              <w:t>Can't say</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389"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c>
          <w:tcPr>
            <w:tcW w:w="1235"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762" w:type="dxa"/>
            <w:tcBorders>
              <w:top w:val="nil"/>
              <w:left w:val="nil"/>
              <w:bottom w:val="nil"/>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389"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20</w:t>
            </w:r>
          </w:p>
        </w:tc>
        <w:tc>
          <w:tcPr>
            <w:tcW w:w="1235"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276"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32</w:t>
            </w:r>
          </w:p>
        </w:tc>
        <w:tc>
          <w:tcPr>
            <w:tcW w:w="1134"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142"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762" w:type="dxa"/>
            <w:tcBorders>
              <w:top w:val="nil"/>
              <w:left w:val="nil"/>
              <w:bottom w:val="nil"/>
              <w:right w:val="single" w:sz="4" w:space="0" w:color="0000FF"/>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2211"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389"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235"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276"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134"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142"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762" w:type="dxa"/>
            <w:tcBorders>
              <w:top w:val="nil"/>
              <w:left w:val="nil"/>
              <w:bottom w:val="single" w:sz="4" w:space="0" w:color="0000FF"/>
              <w:right w:val="single" w:sz="4" w:space="0" w:color="0000FF"/>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bl>
    <w:p w:rsidR="00FC49B0" w:rsidRPr="00FC49B0" w:rsidRDefault="00FC49B0" w:rsidP="00FC49B0">
      <w:pPr>
        <w:spacing w:line="276" w:lineRule="auto"/>
        <w:jc w:val="right"/>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Tourism Development Performance 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performance score for tourism development is 64.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higher overall performance score than the 2014 average of 64:</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 xml:space="preserve">Regional </w:t>
      </w:r>
      <w:proofErr w:type="spellStart"/>
      <w:r w:rsidRPr="00FC49B0">
        <w:rPr>
          <w:rFonts w:ascii="Arial" w:hAnsi="Arial" w:cs="Arial"/>
          <w:sz w:val="22"/>
          <w:szCs w:val="22"/>
        </w:rPr>
        <w:t>Centres</w:t>
      </w:r>
      <w:proofErr w:type="spellEnd"/>
      <w:r w:rsidRPr="00FC49B0">
        <w:rPr>
          <w:rFonts w:ascii="Arial" w:hAnsi="Arial" w:cs="Arial"/>
          <w:sz w:val="22"/>
          <w:szCs w:val="22"/>
        </w:rPr>
        <w:t>, score of 72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Small Rural Shires, score of 66</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Women, score of 66</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65+, score of 66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following groups award a significantly lower overall performance score than the 2014 average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Men, score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35-49, score of 62</w:t>
      </w:r>
    </w:p>
    <w:p w:rsidR="00FC49B0" w:rsidRPr="00FC49B0" w:rsidRDefault="00FC49B0" w:rsidP="001B3CBD">
      <w:pPr>
        <w:numPr>
          <w:ilvl w:val="0"/>
          <w:numId w:val="16"/>
        </w:numPr>
        <w:spacing w:line="276" w:lineRule="auto"/>
        <w:ind w:left="714" w:hanging="357"/>
        <w:contextualSpacing/>
        <w:rPr>
          <w:rFonts w:ascii="Arial" w:hAnsi="Arial" w:cs="Arial"/>
          <w:sz w:val="22"/>
          <w:szCs w:val="22"/>
        </w:rPr>
      </w:pPr>
      <w:r w:rsidRPr="00FC49B0">
        <w:rPr>
          <w:rFonts w:ascii="Arial" w:hAnsi="Arial" w:cs="Arial"/>
          <w:sz w:val="22"/>
          <w:szCs w:val="22"/>
        </w:rPr>
        <w:t>Outer Melbourne Metro, score of 60</w:t>
      </w:r>
    </w:p>
    <w:p w:rsidR="00FC49B0" w:rsidRPr="00FC49B0" w:rsidRDefault="00FC49B0" w:rsidP="001B3CBD">
      <w:pPr>
        <w:numPr>
          <w:ilvl w:val="0"/>
          <w:numId w:val="16"/>
        </w:numPr>
        <w:spacing w:line="276" w:lineRule="auto"/>
        <w:rPr>
          <w:rFonts w:ascii="Arial" w:hAnsi="Arial" w:cs="Arial"/>
          <w:sz w:val="22"/>
          <w:szCs w:val="22"/>
        </w:rPr>
      </w:pPr>
      <w:r w:rsidRPr="00FC49B0">
        <w:rPr>
          <w:rFonts w:ascii="Arial" w:hAnsi="Arial" w:cs="Arial"/>
          <w:sz w:val="22"/>
          <w:szCs w:val="22"/>
        </w:rPr>
        <w:t>Inner Melbourne Metro, score of 54</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2014 Tourism Development Performance Detailed Percentages</w:t>
      </w:r>
    </w:p>
    <w:tbl>
      <w:tblPr>
        <w:tblW w:w="9513" w:type="dxa"/>
        <w:tblInd w:w="93" w:type="dxa"/>
        <w:tblLayout w:type="fixed"/>
        <w:tblLook w:val="04A0" w:firstRow="1" w:lastRow="0" w:firstColumn="1" w:lastColumn="0" w:noHBand="0" w:noVBand="1"/>
      </w:tblPr>
      <w:tblGrid>
        <w:gridCol w:w="3166"/>
        <w:gridCol w:w="1057"/>
        <w:gridCol w:w="1058"/>
        <w:gridCol w:w="1058"/>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Good</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Average</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Poor</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Very poor</w:t>
            </w:r>
          </w:p>
        </w:tc>
        <w:tc>
          <w:tcPr>
            <w:tcW w:w="1058" w:type="dxa"/>
            <w:tcBorders>
              <w:top w:val="single" w:sz="4" w:space="0" w:color="0000FF"/>
              <w:left w:val="nil"/>
              <w:bottom w:val="nil"/>
              <w:right w:val="single" w:sz="4" w:space="0" w:color="0000FF"/>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39</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10</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nil"/>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34</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c>
          <w:tcPr>
            <w:tcW w:w="1058" w:type="dxa"/>
            <w:tcBorders>
              <w:top w:val="nil"/>
              <w:left w:val="nil"/>
              <w:bottom w:val="single" w:sz="4" w:space="0" w:color="0000FF"/>
              <w:right w:val="single" w:sz="4" w:space="0" w:color="0000FF"/>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br w:type="page"/>
      </w:r>
      <w:r w:rsidRPr="001B3CBD">
        <w:rPr>
          <w:rFonts w:ascii="Arial" w:hAnsi="Arial" w:cs="Arial"/>
          <w:b/>
          <w:szCs w:val="22"/>
        </w:rPr>
        <w:t>DETAILED DEMOGRAPHICS</w:t>
      </w: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Gender Split</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Men: 51% of sample</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Women: 49% of sample</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Age Split</w:t>
      </w:r>
    </w:p>
    <w:tbl>
      <w:tblPr>
        <w:tblW w:w="8379" w:type="dxa"/>
        <w:tblInd w:w="93" w:type="dxa"/>
        <w:tblLayout w:type="fixed"/>
        <w:tblLook w:val="04A0" w:firstRow="1" w:lastRow="0" w:firstColumn="1" w:lastColumn="0" w:noHBand="0" w:noVBand="1"/>
      </w:tblPr>
      <w:tblGrid>
        <w:gridCol w:w="6678"/>
        <w:gridCol w:w="1701"/>
      </w:tblGrid>
      <w:tr w:rsidR="00FC49B0" w:rsidRPr="00FC49B0" w:rsidTr="00FC49B0">
        <w:trPr>
          <w:trHeight w:val="300"/>
        </w:trPr>
        <w:tc>
          <w:tcPr>
            <w:tcW w:w="6678"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70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18-24</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25-34</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22</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26</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Household Structure</w:t>
      </w:r>
    </w:p>
    <w:tbl>
      <w:tblPr>
        <w:tblW w:w="8379" w:type="dxa"/>
        <w:tblInd w:w="93" w:type="dxa"/>
        <w:tblLayout w:type="fixed"/>
        <w:tblLook w:val="04A0" w:firstRow="1" w:lastRow="0" w:firstColumn="1" w:lastColumn="0" w:noHBand="0" w:noVBand="1"/>
      </w:tblPr>
      <w:tblGrid>
        <w:gridCol w:w="6678"/>
        <w:gridCol w:w="1701"/>
      </w:tblGrid>
      <w:tr w:rsidR="00FC49B0" w:rsidRPr="00FC49B0" w:rsidTr="00FC49B0">
        <w:trPr>
          <w:trHeight w:val="300"/>
        </w:trPr>
        <w:tc>
          <w:tcPr>
            <w:tcW w:w="6678"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70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Married or living with partner with children 16 or under at home</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27</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Married or living with partner with children but none 16 or under at home</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24</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Married or living with partner, no children</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19</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Single person living alone</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Single person living with friends or housemates</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Single living with children 16 or under</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Single with children but none 16 or under living at home</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Do not wish to answer</w:t>
            </w:r>
          </w:p>
        </w:tc>
        <w:tc>
          <w:tcPr>
            <w:tcW w:w="1701"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Years Lived in Area</w:t>
      </w:r>
    </w:p>
    <w:tbl>
      <w:tblPr>
        <w:tblW w:w="7397" w:type="dxa"/>
        <w:tblInd w:w="93" w:type="dxa"/>
        <w:tblLayout w:type="fixed"/>
        <w:tblLook w:val="04A0" w:firstRow="1" w:lastRow="0" w:firstColumn="1" w:lastColumn="0" w:noHBand="0" w:noVBand="1"/>
      </w:tblPr>
      <w:tblGrid>
        <w:gridCol w:w="3166"/>
        <w:gridCol w:w="1057"/>
        <w:gridCol w:w="1058"/>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0-5 years</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5-10 years</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10+ years</w:t>
            </w:r>
          </w:p>
        </w:tc>
        <w:tc>
          <w:tcPr>
            <w:tcW w:w="1058"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69</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Outer Melbourne Metro</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Large Rural Shires</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76</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11</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75</w:t>
            </w:r>
          </w:p>
        </w:tc>
        <w:tc>
          <w:tcPr>
            <w:tcW w:w="1058"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14</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15</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60</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21</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62</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83</w:t>
            </w:r>
          </w:p>
        </w:tc>
        <w:tc>
          <w:tcPr>
            <w:tcW w:w="1058" w:type="dxa"/>
            <w:tcBorders>
              <w:top w:val="nil"/>
              <w:left w:val="nil"/>
              <w:bottom w:val="nil"/>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85</w:t>
            </w:r>
          </w:p>
        </w:tc>
        <w:tc>
          <w:tcPr>
            <w:tcW w:w="1058" w:type="dxa"/>
            <w:tcBorders>
              <w:top w:val="nil"/>
              <w:left w:val="nil"/>
              <w:bottom w:val="single" w:sz="4" w:space="0" w:color="0000FF"/>
              <w:right w:val="nil"/>
            </w:tcBorders>
            <w:shd w:val="clear" w:color="auto" w:fill="auto"/>
            <w:noWrap/>
            <w:vAlign w:val="bottom"/>
            <w:hideMark/>
          </w:tcPr>
          <w:p w:rsidR="00FC49B0" w:rsidRPr="00FC49B0" w:rsidRDefault="00FC49B0" w:rsidP="00FC49B0">
            <w:pPr>
              <w:spacing w:before="20" w:after="20" w:line="276" w:lineRule="auto"/>
              <w:rPr>
                <w:rFonts w:ascii="Arial" w:hAnsi="Arial" w:cs="Arial"/>
                <w:color w:val="000000"/>
                <w:sz w:val="22"/>
                <w:szCs w:val="22"/>
              </w:rPr>
            </w:pPr>
            <w:r w:rsidRPr="00FC49B0">
              <w:rPr>
                <w:rFonts w:ascii="Arial" w:hAnsi="Arial" w:cs="Arial"/>
                <w:color w:val="000000"/>
                <w:sz w:val="22"/>
                <w:szCs w:val="22"/>
              </w:rPr>
              <w:t>*</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Home Ownership</w:t>
      </w:r>
    </w:p>
    <w:tbl>
      <w:tblPr>
        <w:tblW w:w="6339" w:type="dxa"/>
        <w:tblInd w:w="93" w:type="dxa"/>
        <w:tblLayout w:type="fixed"/>
        <w:tblLook w:val="04A0" w:firstRow="1" w:lastRow="0" w:firstColumn="1" w:lastColumn="0" w:noHBand="0" w:noVBand="1"/>
      </w:tblPr>
      <w:tblGrid>
        <w:gridCol w:w="3166"/>
        <w:gridCol w:w="1057"/>
        <w:gridCol w:w="1058"/>
        <w:gridCol w:w="1058"/>
      </w:tblGrid>
      <w:tr w:rsidR="00FC49B0" w:rsidRPr="00FC49B0" w:rsidTr="00FC49B0">
        <w:trPr>
          <w:trHeight w:val="300"/>
        </w:trPr>
        <w:tc>
          <w:tcPr>
            <w:tcW w:w="3166"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057" w:type="dxa"/>
            <w:tcBorders>
              <w:top w:val="single" w:sz="4" w:space="0" w:color="0000FF"/>
              <w:left w:val="nil"/>
              <w:bottom w:val="nil"/>
              <w:right w:val="nil"/>
            </w:tcBorders>
            <w:shd w:val="clear" w:color="auto" w:fill="auto"/>
            <w:noWrap/>
            <w:vAlign w:val="center"/>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Own</w:t>
            </w:r>
          </w:p>
        </w:tc>
        <w:tc>
          <w:tcPr>
            <w:tcW w:w="1058" w:type="dxa"/>
            <w:tcBorders>
              <w:top w:val="single" w:sz="4" w:space="0" w:color="0000FF"/>
              <w:left w:val="nil"/>
              <w:bottom w:val="nil"/>
              <w:right w:val="nil"/>
            </w:tcBorders>
            <w:shd w:val="clear" w:color="auto" w:fill="auto"/>
            <w:noWrap/>
            <w:vAlign w:val="center"/>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Rent</w:t>
            </w:r>
          </w:p>
        </w:tc>
        <w:tc>
          <w:tcPr>
            <w:tcW w:w="1058" w:type="dxa"/>
            <w:tcBorders>
              <w:top w:val="single" w:sz="4" w:space="0" w:color="0000FF"/>
              <w:left w:val="nil"/>
              <w:bottom w:val="nil"/>
              <w:right w:val="nil"/>
            </w:tcBorders>
            <w:shd w:val="clear" w:color="auto" w:fill="auto"/>
            <w:noWrap/>
            <w:vAlign w:val="center"/>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Can’t say</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2014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2013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2012 Overall</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81</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18</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Inner Melbourne Metro</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64</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36</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 xml:space="preserve">Rural Cities and Regional </w:t>
            </w:r>
            <w:proofErr w:type="spellStart"/>
            <w:r w:rsidRPr="00FC49B0">
              <w:rPr>
                <w:rFonts w:ascii="Arial" w:eastAsia="Times New Roman" w:hAnsi="Arial" w:cs="Arial"/>
                <w:sz w:val="22"/>
                <w:szCs w:val="22"/>
                <w:lang w:eastAsia="en-AU"/>
              </w:rPr>
              <w:t>Centres</w:t>
            </w:r>
            <w:proofErr w:type="spellEnd"/>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12</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Small Rural Shires</w:t>
            </w:r>
          </w:p>
        </w:tc>
        <w:tc>
          <w:tcPr>
            <w:tcW w:w="1057"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90</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w:t>
            </w:r>
          </w:p>
        </w:tc>
        <w:tc>
          <w:tcPr>
            <w:tcW w:w="1058" w:type="dxa"/>
            <w:tcBorders>
              <w:top w:val="nil"/>
              <w:left w:val="nil"/>
              <w:bottom w:val="nil"/>
              <w:right w:val="nil"/>
            </w:tcBorders>
            <w:shd w:val="clear" w:color="auto" w:fill="auto"/>
            <w:noWrap/>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17</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Women</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18-34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35-49</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86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50-64</w:t>
            </w:r>
          </w:p>
        </w:tc>
        <w:tc>
          <w:tcPr>
            <w:tcW w:w="1057"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93</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w:t>
            </w:r>
          </w:p>
        </w:tc>
        <w:tc>
          <w:tcPr>
            <w:tcW w:w="1058" w:type="dxa"/>
            <w:tcBorders>
              <w:top w:val="nil"/>
              <w:left w:val="nil"/>
              <w:bottom w:val="nil"/>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3166" w:type="dxa"/>
            <w:tcBorders>
              <w:top w:val="nil"/>
              <w:left w:val="single" w:sz="4" w:space="0" w:color="0000FF"/>
              <w:bottom w:val="single" w:sz="4" w:space="0" w:color="0000FF"/>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65+</w:t>
            </w:r>
          </w:p>
        </w:tc>
        <w:tc>
          <w:tcPr>
            <w:tcW w:w="1057"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93</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7</w:t>
            </w:r>
          </w:p>
        </w:tc>
        <w:tc>
          <w:tcPr>
            <w:tcW w:w="1058" w:type="dxa"/>
            <w:tcBorders>
              <w:top w:val="nil"/>
              <w:left w:val="nil"/>
              <w:bottom w:val="single" w:sz="4" w:space="0" w:color="0000FF"/>
              <w:right w:val="nil"/>
            </w:tcBorders>
            <w:shd w:val="clear" w:color="auto" w:fill="auto"/>
            <w:noWrap/>
            <w:hideMark/>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Languages Spoken at Home</w:t>
      </w:r>
    </w:p>
    <w:tbl>
      <w:tblPr>
        <w:tblW w:w="8379" w:type="dxa"/>
        <w:tblInd w:w="93" w:type="dxa"/>
        <w:tblLayout w:type="fixed"/>
        <w:tblLook w:val="04A0" w:firstRow="1" w:lastRow="0" w:firstColumn="1" w:lastColumn="0" w:noHBand="0" w:noVBand="1"/>
      </w:tblPr>
      <w:tblGrid>
        <w:gridCol w:w="6678"/>
        <w:gridCol w:w="1701"/>
      </w:tblGrid>
      <w:tr w:rsidR="00FC49B0" w:rsidRPr="00FC49B0" w:rsidTr="00FC49B0">
        <w:trPr>
          <w:trHeight w:val="300"/>
        </w:trPr>
        <w:tc>
          <w:tcPr>
            <w:tcW w:w="6678"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70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English</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61</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Total Other</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38</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Chinese</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Vietnamese</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Greek</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Italian</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Hindi</w:t>
            </w:r>
          </w:p>
        </w:tc>
        <w:tc>
          <w:tcPr>
            <w:tcW w:w="1701" w:type="dxa"/>
            <w:tcBorders>
              <w:top w:val="nil"/>
              <w:left w:val="nil"/>
              <w:bottom w:val="nil"/>
              <w:right w:val="nil"/>
            </w:tcBorders>
            <w:shd w:val="clear" w:color="auto" w:fill="auto"/>
            <w:noWrap/>
            <w:vAlign w:val="center"/>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Croatian</w:t>
            </w:r>
          </w:p>
        </w:tc>
        <w:tc>
          <w:tcPr>
            <w:tcW w:w="1701" w:type="dxa"/>
            <w:tcBorders>
              <w:top w:val="nil"/>
              <w:left w:val="nil"/>
              <w:bottom w:val="nil"/>
              <w:right w:val="nil"/>
            </w:tcBorders>
            <w:shd w:val="clear" w:color="auto" w:fill="auto"/>
            <w:noWrap/>
            <w:vAlign w:val="center"/>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French</w:t>
            </w:r>
          </w:p>
        </w:tc>
        <w:tc>
          <w:tcPr>
            <w:tcW w:w="1701" w:type="dxa"/>
            <w:tcBorders>
              <w:top w:val="nil"/>
              <w:left w:val="nil"/>
              <w:bottom w:val="nil"/>
              <w:right w:val="nil"/>
            </w:tcBorders>
            <w:shd w:val="clear" w:color="auto" w:fill="auto"/>
            <w:noWrap/>
            <w:vAlign w:val="center"/>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German</w:t>
            </w:r>
          </w:p>
        </w:tc>
        <w:tc>
          <w:tcPr>
            <w:tcW w:w="1701" w:type="dxa"/>
            <w:tcBorders>
              <w:top w:val="nil"/>
              <w:left w:val="nil"/>
              <w:bottom w:val="nil"/>
              <w:right w:val="nil"/>
            </w:tcBorders>
            <w:shd w:val="clear" w:color="auto" w:fill="auto"/>
            <w:noWrap/>
            <w:vAlign w:val="center"/>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sz w:val="22"/>
          <w:szCs w:val="22"/>
        </w:rPr>
        <w:t>Countries of Birth</w:t>
      </w:r>
    </w:p>
    <w:tbl>
      <w:tblPr>
        <w:tblW w:w="8379" w:type="dxa"/>
        <w:tblInd w:w="93" w:type="dxa"/>
        <w:tblLayout w:type="fixed"/>
        <w:tblLook w:val="04A0" w:firstRow="1" w:lastRow="0" w:firstColumn="1" w:lastColumn="0" w:noHBand="0" w:noVBand="1"/>
      </w:tblPr>
      <w:tblGrid>
        <w:gridCol w:w="6678"/>
        <w:gridCol w:w="1701"/>
      </w:tblGrid>
      <w:tr w:rsidR="00FC49B0" w:rsidRPr="00FC49B0" w:rsidTr="00FC49B0">
        <w:trPr>
          <w:trHeight w:val="300"/>
        </w:trPr>
        <w:tc>
          <w:tcPr>
            <w:tcW w:w="6678" w:type="dxa"/>
            <w:tcBorders>
              <w:top w:val="single" w:sz="4" w:space="0" w:color="0000FF"/>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p>
        </w:tc>
        <w:tc>
          <w:tcPr>
            <w:tcW w:w="1701" w:type="dxa"/>
            <w:tcBorders>
              <w:top w:val="single" w:sz="4" w:space="0" w:color="0000FF"/>
              <w:left w:val="nil"/>
              <w:bottom w:val="nil"/>
              <w:right w:val="nil"/>
            </w:tcBorders>
            <w:shd w:val="clear" w:color="auto" w:fill="auto"/>
            <w:noWrap/>
            <w:vAlign w:val="center"/>
            <w:hideMark/>
          </w:tcPr>
          <w:p w:rsidR="00FC49B0" w:rsidRPr="00FC49B0" w:rsidRDefault="00FC49B0" w:rsidP="00FC49B0">
            <w:pPr>
              <w:spacing w:before="20" w:after="20" w:line="276" w:lineRule="auto"/>
              <w:jc w:val="center"/>
              <w:rPr>
                <w:rFonts w:ascii="Arial" w:eastAsia="Times New Roman" w:hAnsi="Arial" w:cs="Arial"/>
                <w:sz w:val="22"/>
                <w:szCs w:val="22"/>
                <w:lang w:eastAsia="en-AU"/>
              </w:rPr>
            </w:pPr>
            <w:r w:rsidRPr="00FC49B0">
              <w:rPr>
                <w:rFonts w:ascii="Arial" w:eastAsia="Times New Roman" w:hAnsi="Arial" w:cs="Arial"/>
                <w:sz w:val="22"/>
                <w:szCs w:val="22"/>
                <w:lang w:eastAsia="en-AU"/>
              </w:rPr>
              <w:t>%</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Australia</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63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Total Other</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35</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United Kingdom</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4</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China</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India</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3</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New Zealand</w:t>
            </w:r>
          </w:p>
        </w:tc>
        <w:tc>
          <w:tcPr>
            <w:tcW w:w="1701" w:type="dxa"/>
            <w:tcBorders>
              <w:top w:val="nil"/>
              <w:left w:val="nil"/>
              <w:bottom w:val="nil"/>
              <w:right w:val="nil"/>
            </w:tcBorders>
            <w:shd w:val="clear" w:color="auto" w:fill="auto"/>
            <w:noWrap/>
            <w:vAlign w:val="bottom"/>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2</w:t>
            </w:r>
          </w:p>
        </w:tc>
      </w:tr>
      <w:tr w:rsidR="00FC49B0" w:rsidRPr="00FC49B0" w:rsidTr="00FC49B0">
        <w:trPr>
          <w:trHeight w:val="300"/>
        </w:trPr>
        <w:tc>
          <w:tcPr>
            <w:tcW w:w="6678" w:type="dxa"/>
            <w:tcBorders>
              <w:top w:val="nil"/>
              <w:left w:val="single" w:sz="4" w:space="0" w:color="0000FF"/>
              <w:bottom w:val="nil"/>
              <w:right w:val="nil"/>
            </w:tcBorders>
            <w:shd w:val="clear" w:color="auto" w:fill="auto"/>
            <w:noWrap/>
            <w:vAlign w:val="center"/>
            <w:hideMark/>
          </w:tcPr>
          <w:p w:rsidR="00FC49B0" w:rsidRPr="00FC49B0" w:rsidRDefault="00FC49B0" w:rsidP="00FC49B0">
            <w:pPr>
              <w:spacing w:before="20" w:after="20" w:line="276" w:lineRule="auto"/>
              <w:rPr>
                <w:rFonts w:ascii="Arial" w:eastAsia="Times New Roman" w:hAnsi="Arial" w:cs="Arial"/>
                <w:sz w:val="22"/>
                <w:szCs w:val="22"/>
                <w:lang w:eastAsia="en-AU"/>
              </w:rPr>
            </w:pPr>
            <w:r w:rsidRPr="00FC49B0">
              <w:rPr>
                <w:rFonts w:ascii="Arial" w:eastAsia="Times New Roman" w:hAnsi="Arial" w:cs="Arial"/>
                <w:sz w:val="22"/>
                <w:szCs w:val="22"/>
                <w:lang w:eastAsia="en-AU"/>
              </w:rPr>
              <w:t>Germany</w:t>
            </w:r>
          </w:p>
        </w:tc>
        <w:tc>
          <w:tcPr>
            <w:tcW w:w="1701" w:type="dxa"/>
            <w:tcBorders>
              <w:top w:val="nil"/>
              <w:left w:val="nil"/>
              <w:bottom w:val="nil"/>
              <w:right w:val="nil"/>
            </w:tcBorders>
            <w:shd w:val="clear" w:color="auto" w:fill="auto"/>
            <w:noWrap/>
            <w:vAlign w:val="center"/>
          </w:tcPr>
          <w:p w:rsidR="00FC49B0" w:rsidRPr="00FC49B0" w:rsidRDefault="00FC49B0" w:rsidP="00FC49B0">
            <w:pPr>
              <w:spacing w:before="20" w:after="20" w:line="276" w:lineRule="auto"/>
              <w:jc w:val="right"/>
              <w:rPr>
                <w:rFonts w:ascii="Arial" w:hAnsi="Arial" w:cs="Arial"/>
                <w:color w:val="000000"/>
                <w:sz w:val="22"/>
                <w:szCs w:val="22"/>
              </w:rPr>
            </w:pPr>
            <w:r w:rsidRPr="00FC49B0">
              <w:rPr>
                <w:rFonts w:ascii="Arial" w:hAnsi="Arial" w:cs="Arial"/>
                <w:color w:val="000000"/>
                <w:sz w:val="22"/>
                <w:szCs w:val="22"/>
              </w:rPr>
              <w:t>1</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br w:type="page"/>
      </w:r>
    </w:p>
    <w:p w:rsidR="00FC49B0" w:rsidRPr="001B3CBD" w:rsidRDefault="00FC49B0" w:rsidP="00FC49B0">
      <w:pPr>
        <w:spacing w:line="276" w:lineRule="auto"/>
        <w:rPr>
          <w:rFonts w:ascii="Arial" w:hAnsi="Arial" w:cs="Arial"/>
          <w:szCs w:val="22"/>
        </w:rPr>
      </w:pPr>
      <w:r w:rsidRPr="001B3CBD">
        <w:rPr>
          <w:rFonts w:ascii="Arial" w:hAnsi="Arial" w:cs="Arial"/>
          <w:b/>
          <w:szCs w:val="22"/>
        </w:rPr>
        <w:t xml:space="preserve">APPENDIX </w:t>
      </w:r>
      <w:r w:rsidR="00C22FBF">
        <w:rPr>
          <w:rFonts w:ascii="Arial" w:hAnsi="Arial" w:cs="Arial"/>
          <w:b/>
          <w:szCs w:val="22"/>
        </w:rPr>
        <w:t>A</w:t>
      </w:r>
      <w:r w:rsidRPr="001B3CBD">
        <w:rPr>
          <w:rFonts w:ascii="Arial" w:hAnsi="Arial" w:cs="Arial"/>
          <w:b/>
          <w:szCs w:val="22"/>
        </w:rPr>
        <w:t>: FURTHER PROJECT INFORMATION</w:t>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BACKGROUND AND OBJECTIVES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Please note that as a result of feedback from extensive consultations with councils, in 2012 there were necessary and significant changes to the methodology and content of the survey, including:</w:t>
      </w:r>
    </w:p>
    <w:p w:rsidR="00FC49B0" w:rsidRPr="00FC49B0" w:rsidRDefault="00FC49B0" w:rsidP="001B3CBD">
      <w:pPr>
        <w:numPr>
          <w:ilvl w:val="0"/>
          <w:numId w:val="45"/>
        </w:numPr>
        <w:spacing w:line="276" w:lineRule="auto"/>
        <w:rPr>
          <w:rFonts w:ascii="Arial" w:hAnsi="Arial" w:cs="Arial"/>
          <w:sz w:val="22"/>
          <w:szCs w:val="22"/>
        </w:rPr>
      </w:pPr>
      <w:r w:rsidRPr="00FC49B0">
        <w:rPr>
          <w:rFonts w:ascii="Arial" w:hAnsi="Arial" w:cs="Arial"/>
          <w:sz w:val="22"/>
          <w:szCs w:val="22"/>
        </w:rPr>
        <w:t>The survey is now conducted as a representative random probability survey of residents aged 18 years or over in local councils, whereas previously it was conducted as a ‘head of household’ survey.</w:t>
      </w:r>
    </w:p>
    <w:p w:rsidR="00FC49B0" w:rsidRPr="00FC49B0" w:rsidRDefault="00FC49B0" w:rsidP="001B3CBD">
      <w:pPr>
        <w:numPr>
          <w:ilvl w:val="0"/>
          <w:numId w:val="45"/>
        </w:numPr>
        <w:spacing w:line="276" w:lineRule="auto"/>
        <w:rPr>
          <w:rFonts w:ascii="Arial" w:hAnsi="Arial" w:cs="Arial"/>
          <w:sz w:val="22"/>
          <w:szCs w:val="22"/>
        </w:rPr>
      </w:pPr>
      <w:r w:rsidRPr="00FC49B0">
        <w:rPr>
          <w:rFonts w:ascii="Arial" w:hAnsi="Arial" w:cs="Arial"/>
          <w:sz w:val="22"/>
          <w:szCs w:val="22"/>
        </w:rPr>
        <w:t>As part of the change to a representative resident survey, results are now weighted post survey to the known population distribution of Overall according to the most recently available Australian Bureau of Statistics population estimates, whereas the results were previously not weighted.</w:t>
      </w:r>
    </w:p>
    <w:p w:rsidR="00FC49B0" w:rsidRPr="00FC49B0" w:rsidRDefault="00FC49B0" w:rsidP="001B3CBD">
      <w:pPr>
        <w:numPr>
          <w:ilvl w:val="0"/>
          <w:numId w:val="45"/>
        </w:numPr>
        <w:spacing w:line="276" w:lineRule="auto"/>
        <w:rPr>
          <w:rFonts w:ascii="Arial" w:hAnsi="Arial" w:cs="Arial"/>
          <w:sz w:val="22"/>
          <w:szCs w:val="22"/>
        </w:rPr>
      </w:pPr>
      <w:r w:rsidRPr="00FC49B0">
        <w:rPr>
          <w:rFonts w:ascii="Arial" w:hAnsi="Arial" w:cs="Arial"/>
          <w:sz w:val="22"/>
          <w:szCs w:val="22"/>
        </w:rPr>
        <w:t>The service responsibility area performance measures have changed significantly and the rating scale used to assess performance has also changed.</w:t>
      </w:r>
    </w:p>
    <w:p w:rsidR="00FC49B0" w:rsidRPr="00FC49B0" w:rsidRDefault="00FC49B0" w:rsidP="00FC49B0">
      <w:pPr>
        <w:spacing w:line="276" w:lineRule="auto"/>
        <w:rPr>
          <w:rFonts w:ascii="Arial" w:hAnsi="Arial" w:cs="Arial"/>
          <w:b/>
          <w:bCs/>
          <w:sz w:val="22"/>
          <w:szCs w:val="22"/>
        </w:rPr>
      </w:pPr>
      <w:r w:rsidRPr="00FC49B0">
        <w:rPr>
          <w:rFonts w:ascii="Arial" w:hAnsi="Arial" w:cs="Arial"/>
          <w:sz w:val="22"/>
          <w:szCs w:val="22"/>
        </w:rPr>
        <w:t xml:space="preserve">As such, the results of the 2012 State-wide Local Government Community Satisfaction Survey should be considered as a benchmark. Please note that comparisons should not be made with the State-wide Local Government Community Satisfaction Survey results from 2011 and prior due to the methodological and sampling changes. </w:t>
      </w:r>
      <w:r w:rsidRPr="00FC49B0">
        <w:rPr>
          <w:rFonts w:ascii="Arial" w:hAnsi="Arial" w:cs="Arial"/>
          <w:b/>
          <w:bCs/>
          <w:sz w:val="22"/>
          <w:szCs w:val="22"/>
        </w:rPr>
        <w:t>Comparisons in the period 2012-2014 have been made throughout this report as appropriate.</w:t>
      </w:r>
    </w:p>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MARGINS OF ERROR</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sample size for the 2014 State-wide Local Government Community Satisfaction Survey for Overall was n=26800. Unless otherwise noted, this is the total sample base for all reported charts and tables.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maximum margin of error on a sample of approximately 26800 interviews is +/-0.6% at the 95% confidence level for results around 50%. Margins of error will be larger for any sub-samples.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As an example, a result of 50% can be read confidently as falling midway in the range 49.4</w:t>
      </w:r>
      <w:bookmarkStart w:id="0" w:name="_GoBack"/>
      <w:bookmarkEnd w:id="0"/>
      <w:r w:rsidRPr="00FC49B0">
        <w:rPr>
          <w:rFonts w:ascii="Arial" w:hAnsi="Arial" w:cs="Arial"/>
          <w:sz w:val="22"/>
          <w:szCs w:val="22"/>
        </w:rPr>
        <w:t>% - 50.6%.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Maximum margins of error are listed in the table below, based on a population of 3,699,000 people aged 18 years or over, according to ABS estimates.</w:t>
      </w:r>
    </w:p>
    <w:tbl>
      <w:tblPr>
        <w:tblW w:w="8520" w:type="dxa"/>
        <w:tblLook w:val="0420" w:firstRow="1" w:lastRow="0" w:firstColumn="0" w:lastColumn="0" w:noHBand="0" w:noVBand="1"/>
      </w:tblPr>
      <w:tblGrid>
        <w:gridCol w:w="3187"/>
        <w:gridCol w:w="1504"/>
        <w:gridCol w:w="1403"/>
        <w:gridCol w:w="2426"/>
      </w:tblGrid>
      <w:tr w:rsidR="00FC49B0" w:rsidRPr="00FC49B0" w:rsidTr="00FC49B0">
        <w:trPr>
          <w:trHeight w:val="567"/>
        </w:trPr>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xml:space="preserve">Demographic </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Actual survey sample size</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Weighted base</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Maximum margin of error at 95% confidence interval</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Overall</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27906</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26800</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+/-0.6</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Men</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12272</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13206</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+/-0.9</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Women</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15634</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13594</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+/-0.8</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18-34 years</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3013</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7008</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+/-1.8</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35-49 years</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5325</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6831</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+/-1.3</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50-64 years</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9071</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5982</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+/-1.0</w:t>
            </w:r>
          </w:p>
        </w:tc>
      </w:tr>
      <w:tr w:rsidR="00FC49B0" w:rsidRPr="00FC49B0" w:rsidTr="00FC49B0">
        <w:tc>
          <w:tcPr>
            <w:tcW w:w="318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65+ years</w:t>
            </w:r>
          </w:p>
        </w:tc>
        <w:tc>
          <w:tcPr>
            <w:tcW w:w="15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10497</w:t>
            </w:r>
          </w:p>
        </w:tc>
        <w:tc>
          <w:tcPr>
            <w:tcW w:w="140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6980</w:t>
            </w:r>
          </w:p>
        </w:tc>
        <w:tc>
          <w:tcPr>
            <w:tcW w:w="2420" w:type="dxa"/>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bCs/>
                <w:sz w:val="22"/>
                <w:szCs w:val="22"/>
              </w:rPr>
              <w:t>+/-1.0</w:t>
            </w:r>
          </w:p>
        </w:tc>
      </w:tr>
    </w:tbl>
    <w:p w:rsidR="00FC49B0" w:rsidRPr="00FC49B0" w:rsidRDefault="00FC49B0" w:rsidP="00FC49B0">
      <w:pPr>
        <w:spacing w:line="276" w:lineRule="auto"/>
        <w:rPr>
          <w:rFonts w:ascii="Arial" w:hAnsi="Arial" w:cs="Arial"/>
          <w:b/>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ANALYSIS AND REPORTING</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In 2014, 67 of the 79 Victorian councils participated in this survey. Please note that the Councils that participated in 2012 and 2013 vary slightly to those participating in 2014.</w:t>
      </w:r>
    </w:p>
    <w:tbl>
      <w:tblPr>
        <w:tblW w:w="0" w:type="auto"/>
        <w:tblCellMar>
          <w:left w:w="0" w:type="dxa"/>
          <w:right w:w="0" w:type="dxa"/>
        </w:tblCellMar>
        <w:tblLook w:val="0600" w:firstRow="0" w:lastRow="0" w:firstColumn="0" w:lastColumn="0" w:noHBand="1" w:noVBand="1"/>
      </w:tblPr>
      <w:tblGrid>
        <w:gridCol w:w="1784"/>
        <w:gridCol w:w="1871"/>
        <w:gridCol w:w="1795"/>
        <w:gridCol w:w="1787"/>
        <w:gridCol w:w="1769"/>
      </w:tblGrid>
      <w:tr w:rsidR="00FC49B0" w:rsidRPr="00FC49B0" w:rsidTr="00FC49B0">
        <w:trPr>
          <w:trHeight w:val="539"/>
        </w:trPr>
        <w:tc>
          <w:tcPr>
            <w:tcW w:w="0" w:type="auto"/>
            <w:tcBorders>
              <w:top w:val="single" w:sz="8" w:space="0" w:color="FFFFFF"/>
              <w:left w:val="single" w:sz="8" w:space="0" w:color="FFFFFF"/>
              <w:bottom w:val="single" w:sz="8" w:space="0" w:color="FFFFFF"/>
              <w:right w:val="single" w:sz="8" w:space="0" w:color="FFFFFF"/>
            </w:tcBorders>
            <w:shd w:val="clear" w:color="auto" w:fill="4F81BD"/>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color w:val="FFFFFF" w:themeColor="background1"/>
                <w:sz w:val="22"/>
                <w:szCs w:val="22"/>
              </w:rPr>
            </w:pPr>
            <w:r w:rsidRPr="00FC49B0">
              <w:rPr>
                <w:rFonts w:ascii="Arial" w:hAnsi="Arial" w:cs="Arial"/>
                <w:b/>
                <w:bCs/>
                <w:color w:val="FFFFFF" w:themeColor="background1"/>
                <w:sz w:val="22"/>
                <w:szCs w:val="22"/>
              </w:rPr>
              <w:t>Inner Metropolitan</w:t>
            </w:r>
          </w:p>
        </w:tc>
        <w:tc>
          <w:tcPr>
            <w:tcW w:w="0" w:type="auto"/>
            <w:tcBorders>
              <w:top w:val="single" w:sz="8" w:space="0" w:color="FFFFFF"/>
              <w:left w:val="single" w:sz="8" w:space="0" w:color="FFFFFF"/>
              <w:bottom w:val="single" w:sz="8" w:space="0" w:color="FFFFFF"/>
              <w:right w:val="single" w:sz="8" w:space="0" w:color="FFFFFF"/>
            </w:tcBorders>
            <w:shd w:val="clear" w:color="auto" w:fill="4F81BD"/>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color w:val="FFFFFF" w:themeColor="background1"/>
                <w:sz w:val="22"/>
                <w:szCs w:val="22"/>
              </w:rPr>
            </w:pPr>
            <w:r w:rsidRPr="00FC49B0">
              <w:rPr>
                <w:rFonts w:ascii="Arial" w:hAnsi="Arial" w:cs="Arial"/>
                <w:b/>
                <w:bCs/>
                <w:color w:val="FFFFFF" w:themeColor="background1"/>
                <w:sz w:val="22"/>
                <w:szCs w:val="22"/>
              </w:rPr>
              <w:t xml:space="preserve">Outer Metropolitan </w:t>
            </w:r>
          </w:p>
        </w:tc>
        <w:tc>
          <w:tcPr>
            <w:tcW w:w="0" w:type="auto"/>
            <w:tcBorders>
              <w:top w:val="single" w:sz="8" w:space="0" w:color="FFFFFF"/>
              <w:left w:val="single" w:sz="8" w:space="0" w:color="FFFFFF"/>
              <w:bottom w:val="single" w:sz="8" w:space="0" w:color="FFFFFF"/>
              <w:right w:val="single" w:sz="8" w:space="0" w:color="FFFFFF"/>
            </w:tcBorders>
            <w:shd w:val="clear" w:color="auto" w:fill="4F81BD"/>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color w:val="FFFFFF" w:themeColor="background1"/>
                <w:sz w:val="22"/>
                <w:szCs w:val="22"/>
              </w:rPr>
            </w:pPr>
            <w:r w:rsidRPr="00FC49B0">
              <w:rPr>
                <w:rFonts w:ascii="Arial" w:hAnsi="Arial" w:cs="Arial"/>
                <w:b/>
                <w:bCs/>
                <w:color w:val="FFFFFF" w:themeColor="background1"/>
                <w:sz w:val="22"/>
                <w:szCs w:val="22"/>
              </w:rPr>
              <w:t xml:space="preserve">Regional </w:t>
            </w:r>
            <w:proofErr w:type="spellStart"/>
            <w:r w:rsidRPr="00FC49B0">
              <w:rPr>
                <w:rFonts w:ascii="Arial" w:hAnsi="Arial" w:cs="Arial"/>
                <w:b/>
                <w:bCs/>
                <w:color w:val="FFFFFF" w:themeColor="background1"/>
                <w:sz w:val="22"/>
                <w:szCs w:val="22"/>
              </w:rPr>
              <w:t>Centres</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4F81BD"/>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color w:val="FFFFFF" w:themeColor="background1"/>
                <w:sz w:val="22"/>
                <w:szCs w:val="22"/>
              </w:rPr>
            </w:pPr>
            <w:r w:rsidRPr="00FC49B0">
              <w:rPr>
                <w:rFonts w:ascii="Arial" w:hAnsi="Arial" w:cs="Arial"/>
                <w:b/>
                <w:bCs/>
                <w:color w:val="FFFFFF" w:themeColor="background1"/>
                <w:sz w:val="22"/>
                <w:szCs w:val="22"/>
              </w:rPr>
              <w:t>Large Rural Shires</w:t>
            </w:r>
          </w:p>
        </w:tc>
        <w:tc>
          <w:tcPr>
            <w:tcW w:w="0" w:type="auto"/>
            <w:tcBorders>
              <w:top w:val="single" w:sz="8" w:space="0" w:color="FFFFFF"/>
              <w:left w:val="single" w:sz="8" w:space="0" w:color="FFFFFF"/>
              <w:bottom w:val="single" w:sz="8" w:space="0" w:color="FFFFFF"/>
              <w:right w:val="single" w:sz="8" w:space="0" w:color="FFFFFF"/>
            </w:tcBorders>
            <w:shd w:val="clear" w:color="auto" w:fill="4F81BD"/>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color w:val="FFFFFF" w:themeColor="background1"/>
                <w:sz w:val="22"/>
                <w:szCs w:val="22"/>
              </w:rPr>
            </w:pPr>
            <w:r w:rsidRPr="00FC49B0">
              <w:rPr>
                <w:rFonts w:ascii="Arial" w:hAnsi="Arial" w:cs="Arial"/>
                <w:b/>
                <w:bCs/>
                <w:color w:val="FFFFFF" w:themeColor="background1"/>
                <w:sz w:val="22"/>
                <w:szCs w:val="22"/>
              </w:rPr>
              <w:t>Small Rural Shires</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Banyule</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Brimbank</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Ballarat</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Bass Coast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Benalla</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Bayside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Cardinia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Greater </w:t>
            </w:r>
            <w:proofErr w:type="spellStart"/>
            <w:r w:rsidRPr="00FC49B0">
              <w:rPr>
                <w:rFonts w:ascii="Arial" w:hAnsi="Arial" w:cs="Arial"/>
                <w:sz w:val="22"/>
                <w:szCs w:val="22"/>
              </w:rPr>
              <w:t>Bendigo</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Baw </w:t>
            </w:r>
            <w:proofErr w:type="spellStart"/>
            <w:r w:rsidRPr="00FC49B0">
              <w:rPr>
                <w:rFonts w:ascii="Arial" w:hAnsi="Arial" w:cs="Arial"/>
                <w:sz w:val="22"/>
                <w:szCs w:val="22"/>
              </w:rPr>
              <w:t>Baw</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Buloke</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Boroondara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Casey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Greater Geelong</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Campaspe</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Central Goldfields</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Glen </w:t>
            </w:r>
            <w:proofErr w:type="spellStart"/>
            <w:r w:rsidRPr="00FC49B0">
              <w:rPr>
                <w:rFonts w:ascii="Arial" w:hAnsi="Arial" w:cs="Arial"/>
                <w:sz w:val="22"/>
                <w:szCs w:val="22"/>
              </w:rPr>
              <w:t>Eira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Frankston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Greater </w:t>
            </w:r>
            <w:proofErr w:type="spellStart"/>
            <w:r w:rsidRPr="00FC49B0">
              <w:rPr>
                <w:rFonts w:ascii="Arial" w:hAnsi="Arial" w:cs="Arial"/>
                <w:sz w:val="22"/>
                <w:szCs w:val="22"/>
              </w:rPr>
              <w:t>Shepparton</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Colac</w:t>
            </w:r>
            <w:proofErr w:type="spellEnd"/>
            <w:r w:rsidRPr="00FC49B0">
              <w:rPr>
                <w:rFonts w:ascii="Arial" w:hAnsi="Arial" w:cs="Arial"/>
                <w:sz w:val="22"/>
                <w:szCs w:val="22"/>
              </w:rPr>
              <w:t xml:space="preserve"> Otway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Gannawarra</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Kingston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Greater </w:t>
            </w:r>
            <w:proofErr w:type="spellStart"/>
            <w:r w:rsidRPr="00FC49B0">
              <w:rPr>
                <w:rFonts w:ascii="Arial" w:hAnsi="Arial" w:cs="Arial"/>
                <w:sz w:val="22"/>
                <w:szCs w:val="22"/>
              </w:rPr>
              <w:t>Dandenong</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Horsham</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Corangamite</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Golden Plains</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Maroondah</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Knox</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Latrobe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East </w:t>
            </w:r>
            <w:proofErr w:type="spellStart"/>
            <w:r w:rsidRPr="00FC49B0">
              <w:rPr>
                <w:rFonts w:ascii="Arial" w:hAnsi="Arial" w:cs="Arial"/>
                <w:sz w:val="22"/>
                <w:szCs w:val="22"/>
              </w:rPr>
              <w:t>Gippsland</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Hepburn</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Melbourne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Manningham</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Mildura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Glenelg</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Hindmarsh</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Monash</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Melton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Wangaratta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Macedon Ranges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Indigo</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Moonee Valley</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Mornington</w:t>
            </w:r>
            <w:proofErr w:type="spellEnd"/>
            <w:r w:rsidRPr="00FC49B0">
              <w:rPr>
                <w:rFonts w:ascii="Arial" w:hAnsi="Arial" w:cs="Arial"/>
                <w:sz w:val="22"/>
                <w:szCs w:val="22"/>
              </w:rPr>
              <w:t xml:space="preserve"> Peninsula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Warrnambool</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Mitchell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Loddon</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Moreland</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Whittlesea</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Moira</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Mansfield</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Port Phillip</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Yarra</w:t>
            </w:r>
            <w:proofErr w:type="spellEnd"/>
            <w:r w:rsidRPr="00FC49B0">
              <w:rPr>
                <w:rFonts w:ascii="Arial" w:hAnsi="Arial" w:cs="Arial"/>
                <w:sz w:val="22"/>
                <w:szCs w:val="22"/>
              </w:rPr>
              <w:t xml:space="preserve"> Ranges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Moorabool</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Mount Alexander</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Stonnington</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Moyne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Murrindindi</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Whitehorse</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South </w:t>
            </w:r>
            <w:proofErr w:type="spellStart"/>
            <w:r w:rsidRPr="00FC49B0">
              <w:rPr>
                <w:rFonts w:ascii="Arial" w:hAnsi="Arial" w:cs="Arial"/>
                <w:sz w:val="22"/>
                <w:szCs w:val="22"/>
              </w:rPr>
              <w:t>Gippsland</w:t>
            </w:r>
            <w:proofErr w:type="spellEnd"/>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Pyrenees</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Southern Grampians</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Queenscliffe</w:t>
            </w:r>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Surf Coast</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Strathbogie</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Swan Hill</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West </w:t>
            </w:r>
            <w:proofErr w:type="spellStart"/>
            <w:r w:rsidRPr="00FC49B0">
              <w:rPr>
                <w:rFonts w:ascii="Arial" w:hAnsi="Arial" w:cs="Arial"/>
                <w:sz w:val="22"/>
                <w:szCs w:val="22"/>
              </w:rPr>
              <w:t>Wimmera</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Wellington</w:t>
            </w: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roofErr w:type="spellStart"/>
            <w:r w:rsidRPr="00FC49B0">
              <w:rPr>
                <w:rFonts w:ascii="Arial" w:hAnsi="Arial" w:cs="Arial"/>
                <w:sz w:val="22"/>
                <w:szCs w:val="22"/>
              </w:rPr>
              <w:t>Yarriambiack</w:t>
            </w:r>
            <w:proofErr w:type="spellEnd"/>
          </w:p>
        </w:tc>
      </w:tr>
      <w:tr w:rsidR="00FC49B0" w:rsidRPr="00FC49B0" w:rsidTr="00FC49B0">
        <w:trPr>
          <w:trHeight w:val="306"/>
        </w:trPr>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c>
          <w:tcPr>
            <w:tcW w:w="0" w:type="auto"/>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p>
        </w:tc>
      </w:tr>
      <w:tr w:rsidR="00FC49B0" w:rsidRPr="00FC49B0" w:rsidTr="00FC49B0">
        <w:trPr>
          <w:trHeight w:val="306"/>
        </w:trPr>
        <w:tc>
          <w:tcPr>
            <w:tcW w:w="0" w:type="auto"/>
            <w:gridSpan w:val="5"/>
            <w:tcBorders>
              <w:top w:val="single" w:sz="8" w:space="0" w:color="FFFFFF"/>
              <w:left w:val="single" w:sz="8" w:space="0" w:color="FFFFFF"/>
              <w:bottom w:val="single" w:sz="8" w:space="0" w:color="FFFFFF"/>
              <w:right w:val="single" w:sz="8" w:space="0" w:color="FFFFFF"/>
            </w:tcBorders>
            <w:shd w:val="clear" w:color="auto" w:fill="E9EDF4"/>
            <w:tcMar>
              <w:top w:w="12" w:type="dxa"/>
              <w:left w:w="12" w:type="dxa"/>
              <w:bottom w:w="0" w:type="dxa"/>
              <w:right w:w="12" w:type="dxa"/>
            </w:tcMar>
            <w:vAlign w:val="center"/>
            <w:hideMark/>
          </w:tcPr>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Non-participating councils: Alpine, Ararat, </w:t>
            </w:r>
            <w:proofErr w:type="spellStart"/>
            <w:r w:rsidRPr="00FC49B0">
              <w:rPr>
                <w:rFonts w:ascii="Arial" w:hAnsi="Arial" w:cs="Arial"/>
                <w:sz w:val="22"/>
                <w:szCs w:val="22"/>
              </w:rPr>
              <w:t>Darebin</w:t>
            </w:r>
            <w:proofErr w:type="spellEnd"/>
            <w:r w:rsidRPr="00FC49B0">
              <w:rPr>
                <w:rFonts w:ascii="Arial" w:hAnsi="Arial" w:cs="Arial"/>
                <w:sz w:val="22"/>
                <w:szCs w:val="22"/>
              </w:rPr>
              <w:t xml:space="preserve">, </w:t>
            </w:r>
            <w:proofErr w:type="spellStart"/>
            <w:r w:rsidRPr="00FC49B0">
              <w:rPr>
                <w:rFonts w:ascii="Arial" w:hAnsi="Arial" w:cs="Arial"/>
                <w:sz w:val="22"/>
                <w:szCs w:val="22"/>
              </w:rPr>
              <w:t>Hobsons</w:t>
            </w:r>
            <w:proofErr w:type="spellEnd"/>
            <w:r w:rsidRPr="00FC49B0">
              <w:rPr>
                <w:rFonts w:ascii="Arial" w:hAnsi="Arial" w:cs="Arial"/>
                <w:sz w:val="22"/>
                <w:szCs w:val="22"/>
              </w:rPr>
              <w:t xml:space="preserve"> Bay, Hume, </w:t>
            </w:r>
            <w:proofErr w:type="spellStart"/>
            <w:r w:rsidRPr="00FC49B0">
              <w:rPr>
                <w:rFonts w:ascii="Arial" w:hAnsi="Arial" w:cs="Arial"/>
                <w:sz w:val="22"/>
                <w:szCs w:val="22"/>
              </w:rPr>
              <w:t>Maribyrnong</w:t>
            </w:r>
            <w:proofErr w:type="spellEnd"/>
            <w:r w:rsidRPr="00FC49B0">
              <w:rPr>
                <w:rFonts w:ascii="Arial" w:hAnsi="Arial" w:cs="Arial"/>
                <w:sz w:val="22"/>
                <w:szCs w:val="22"/>
              </w:rPr>
              <w:t xml:space="preserve">, Nillumbik, Northern Grampians, </w:t>
            </w:r>
            <w:proofErr w:type="spellStart"/>
            <w:r w:rsidRPr="00FC49B0">
              <w:rPr>
                <w:rFonts w:ascii="Arial" w:hAnsi="Arial" w:cs="Arial"/>
                <w:sz w:val="22"/>
                <w:szCs w:val="22"/>
              </w:rPr>
              <w:t>Towong</w:t>
            </w:r>
            <w:proofErr w:type="spellEnd"/>
            <w:r w:rsidRPr="00FC49B0">
              <w:rPr>
                <w:rFonts w:ascii="Arial" w:hAnsi="Arial" w:cs="Arial"/>
                <w:sz w:val="22"/>
                <w:szCs w:val="22"/>
              </w:rPr>
              <w:t xml:space="preserve">, </w:t>
            </w:r>
            <w:proofErr w:type="spellStart"/>
            <w:r w:rsidRPr="00FC49B0">
              <w:rPr>
                <w:rFonts w:ascii="Arial" w:hAnsi="Arial" w:cs="Arial"/>
                <w:sz w:val="22"/>
                <w:szCs w:val="22"/>
              </w:rPr>
              <w:t>Wodonga</w:t>
            </w:r>
            <w:proofErr w:type="spellEnd"/>
            <w:r w:rsidRPr="00FC49B0">
              <w:rPr>
                <w:rFonts w:ascii="Arial" w:hAnsi="Arial" w:cs="Arial"/>
                <w:sz w:val="22"/>
                <w:szCs w:val="22"/>
              </w:rPr>
              <w:t xml:space="preserve">, Wyndham, </w:t>
            </w:r>
            <w:proofErr w:type="spellStart"/>
            <w:r w:rsidRPr="00FC49B0">
              <w:rPr>
                <w:rFonts w:ascii="Arial" w:hAnsi="Arial" w:cs="Arial"/>
                <w:sz w:val="22"/>
                <w:szCs w:val="22"/>
              </w:rPr>
              <w:t>Yarra</w:t>
            </w:r>
            <w:proofErr w:type="spellEnd"/>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t>Council Groups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In this 2014 Community Satisfaction Survey, councils have been able to self-classify according to the following classification list:</w:t>
      </w:r>
    </w:p>
    <w:p w:rsidR="00FC49B0" w:rsidRPr="00FC49B0" w:rsidRDefault="00FC49B0" w:rsidP="001B3CBD">
      <w:pPr>
        <w:numPr>
          <w:ilvl w:val="0"/>
          <w:numId w:val="46"/>
        </w:numPr>
        <w:spacing w:line="276" w:lineRule="auto"/>
        <w:rPr>
          <w:rFonts w:ascii="Arial" w:hAnsi="Arial" w:cs="Arial"/>
          <w:sz w:val="22"/>
          <w:szCs w:val="22"/>
        </w:rPr>
      </w:pPr>
      <w:r w:rsidRPr="00FC49B0">
        <w:rPr>
          <w:rFonts w:ascii="Arial" w:hAnsi="Arial" w:cs="Arial"/>
          <w:sz w:val="22"/>
          <w:szCs w:val="22"/>
        </w:rPr>
        <w:t>Inner metropolitan councils</w:t>
      </w:r>
    </w:p>
    <w:p w:rsidR="00FC49B0" w:rsidRPr="00FC49B0" w:rsidRDefault="00FC49B0" w:rsidP="001B3CBD">
      <w:pPr>
        <w:numPr>
          <w:ilvl w:val="0"/>
          <w:numId w:val="46"/>
        </w:numPr>
        <w:spacing w:line="276" w:lineRule="auto"/>
        <w:rPr>
          <w:rFonts w:ascii="Arial" w:hAnsi="Arial" w:cs="Arial"/>
          <w:sz w:val="22"/>
          <w:szCs w:val="22"/>
        </w:rPr>
      </w:pPr>
      <w:r w:rsidRPr="00FC49B0">
        <w:rPr>
          <w:rFonts w:ascii="Arial" w:hAnsi="Arial" w:cs="Arial"/>
          <w:sz w:val="22"/>
          <w:szCs w:val="22"/>
        </w:rPr>
        <w:t>Outer metropolitan councils</w:t>
      </w:r>
    </w:p>
    <w:p w:rsidR="00FC49B0" w:rsidRPr="00FC49B0" w:rsidRDefault="00FC49B0" w:rsidP="001B3CBD">
      <w:pPr>
        <w:numPr>
          <w:ilvl w:val="0"/>
          <w:numId w:val="46"/>
        </w:numPr>
        <w:spacing w:line="276" w:lineRule="auto"/>
        <w:rPr>
          <w:rFonts w:ascii="Arial" w:hAnsi="Arial" w:cs="Arial"/>
          <w:sz w:val="22"/>
          <w:szCs w:val="22"/>
        </w:rPr>
      </w:pPr>
      <w:r w:rsidRPr="00FC49B0">
        <w:rPr>
          <w:rFonts w:ascii="Arial" w:hAnsi="Arial" w:cs="Arial"/>
          <w:sz w:val="22"/>
          <w:szCs w:val="22"/>
        </w:rPr>
        <w:t xml:space="preserve">Rural cities and regional </w:t>
      </w:r>
      <w:proofErr w:type="spellStart"/>
      <w:r w:rsidRPr="00FC49B0">
        <w:rPr>
          <w:rFonts w:ascii="Arial" w:hAnsi="Arial" w:cs="Arial"/>
          <w:sz w:val="22"/>
          <w:szCs w:val="22"/>
        </w:rPr>
        <w:t>centres</w:t>
      </w:r>
      <w:proofErr w:type="spellEnd"/>
    </w:p>
    <w:p w:rsidR="00FC49B0" w:rsidRPr="00FC49B0" w:rsidRDefault="00FC49B0" w:rsidP="001B3CBD">
      <w:pPr>
        <w:numPr>
          <w:ilvl w:val="0"/>
          <w:numId w:val="46"/>
        </w:numPr>
        <w:spacing w:line="276" w:lineRule="auto"/>
        <w:rPr>
          <w:rFonts w:ascii="Arial" w:hAnsi="Arial" w:cs="Arial"/>
          <w:sz w:val="22"/>
          <w:szCs w:val="22"/>
        </w:rPr>
      </w:pPr>
      <w:r w:rsidRPr="00FC49B0">
        <w:rPr>
          <w:rFonts w:ascii="Arial" w:hAnsi="Arial" w:cs="Arial"/>
          <w:sz w:val="22"/>
          <w:szCs w:val="22"/>
        </w:rPr>
        <w:t>Large rural shires</w:t>
      </w:r>
    </w:p>
    <w:p w:rsidR="00FC49B0" w:rsidRPr="00FC49B0" w:rsidRDefault="00FC49B0" w:rsidP="001B3CBD">
      <w:pPr>
        <w:numPr>
          <w:ilvl w:val="0"/>
          <w:numId w:val="46"/>
        </w:numPr>
        <w:spacing w:line="276" w:lineRule="auto"/>
        <w:rPr>
          <w:rFonts w:ascii="Arial" w:hAnsi="Arial" w:cs="Arial"/>
          <w:sz w:val="22"/>
          <w:szCs w:val="22"/>
        </w:rPr>
      </w:pPr>
      <w:r w:rsidRPr="00FC49B0">
        <w:rPr>
          <w:rFonts w:ascii="Arial" w:hAnsi="Arial" w:cs="Arial"/>
          <w:sz w:val="22"/>
          <w:szCs w:val="22"/>
        </w:rPr>
        <w:t>Small rural shires</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Index Scores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Many questions ask respondents to rate council performance on a five-point scale, for example, from ‘very good’ to ‘very poor’, with ‘can’t say’ also a possible response category. To facilitate ease of reporting and comparison of results over time, starting from the 2012 benchmark survey and measured against the state-wide result and the council group, an ‘index score’ has been calculated for such measures.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index score is calculated and represented as a score out of 100 (on a 0 to 100 scale), with ‘can’t say’ responses excluded from the analysis. The ‘% RESULT’ for each scale category is multiplied by the ‘INDEX FACTOR’. This produces an ‘INDEX VALUE’ for each category, which are then summed to produce the ‘INDEX SCORE’, equating to ‘60’ in the following example.</w:t>
      </w:r>
    </w:p>
    <w:tbl>
      <w:tblPr>
        <w:tblW w:w="8520" w:type="dxa"/>
        <w:tblLook w:val="0420" w:firstRow="1" w:lastRow="0" w:firstColumn="0" w:lastColumn="0" w:noHBand="0" w:noVBand="1"/>
      </w:tblPr>
      <w:tblGrid>
        <w:gridCol w:w="3187"/>
        <w:gridCol w:w="1504"/>
        <w:gridCol w:w="1403"/>
        <w:gridCol w:w="2426"/>
      </w:tblGrid>
      <w:tr w:rsidR="00FC49B0" w:rsidRPr="00FC49B0" w:rsidTr="00FC49B0">
        <w:trPr>
          <w:trHeight w:val="567"/>
        </w:trPr>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Scale Categories</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Result</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Factor</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Value</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Very good</w:t>
            </w:r>
          </w:p>
        </w:tc>
        <w:tc>
          <w:tcPr>
            <w:tcW w:w="1504"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9%</w:t>
            </w:r>
          </w:p>
        </w:tc>
        <w:tc>
          <w:tcPr>
            <w:tcW w:w="1403"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100</w:t>
            </w:r>
          </w:p>
        </w:tc>
        <w:tc>
          <w:tcPr>
            <w:tcW w:w="2426"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9</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Good</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40%</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75</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30</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Average</w:t>
            </w:r>
          </w:p>
        </w:tc>
        <w:tc>
          <w:tcPr>
            <w:tcW w:w="1504"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37%</w:t>
            </w:r>
          </w:p>
        </w:tc>
        <w:tc>
          <w:tcPr>
            <w:tcW w:w="1403"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50</w:t>
            </w:r>
          </w:p>
        </w:tc>
        <w:tc>
          <w:tcPr>
            <w:tcW w:w="2426"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19</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Poor</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9%</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25</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Very poor</w:t>
            </w:r>
          </w:p>
        </w:tc>
        <w:tc>
          <w:tcPr>
            <w:tcW w:w="1504"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4%</w:t>
            </w:r>
          </w:p>
        </w:tc>
        <w:tc>
          <w:tcPr>
            <w:tcW w:w="1403"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0</w:t>
            </w:r>
          </w:p>
        </w:tc>
        <w:tc>
          <w:tcPr>
            <w:tcW w:w="2426"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0</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Can’t say</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SCORE 60</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Similarly, an index score has been calculated for the core question ‘Performance direction in the last 12 months’, based on the following scale for each performance measure category, with ‘</w:t>
      </w:r>
      <w:proofErr w:type="gramStart"/>
      <w:r w:rsidRPr="00FC49B0">
        <w:rPr>
          <w:rFonts w:ascii="Arial" w:hAnsi="Arial" w:cs="Arial"/>
          <w:sz w:val="22"/>
          <w:szCs w:val="22"/>
        </w:rPr>
        <w:t>Can’t</w:t>
      </w:r>
      <w:proofErr w:type="gramEnd"/>
      <w:r w:rsidRPr="00FC49B0">
        <w:rPr>
          <w:rFonts w:ascii="Arial" w:hAnsi="Arial" w:cs="Arial"/>
          <w:sz w:val="22"/>
          <w:szCs w:val="22"/>
        </w:rPr>
        <w:t xml:space="preserve"> say’ responses excluded from the calculation.</w:t>
      </w:r>
    </w:p>
    <w:tbl>
      <w:tblPr>
        <w:tblW w:w="8520" w:type="dxa"/>
        <w:tblLook w:val="0420" w:firstRow="1" w:lastRow="0" w:firstColumn="0" w:lastColumn="0" w:noHBand="0" w:noVBand="1"/>
      </w:tblPr>
      <w:tblGrid>
        <w:gridCol w:w="3187"/>
        <w:gridCol w:w="1504"/>
        <w:gridCol w:w="1403"/>
        <w:gridCol w:w="2426"/>
      </w:tblGrid>
      <w:tr w:rsidR="00FC49B0" w:rsidRPr="00FC49B0" w:rsidTr="00FC49B0">
        <w:trPr>
          <w:trHeight w:val="567"/>
        </w:trPr>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Scale Categories</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 Result</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Factor</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Value</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Improved</w:t>
            </w:r>
          </w:p>
        </w:tc>
        <w:tc>
          <w:tcPr>
            <w:tcW w:w="1504"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36%</w:t>
            </w:r>
          </w:p>
        </w:tc>
        <w:tc>
          <w:tcPr>
            <w:tcW w:w="1403"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100</w:t>
            </w:r>
          </w:p>
        </w:tc>
        <w:tc>
          <w:tcPr>
            <w:tcW w:w="2426"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36</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Stayed the same</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40%</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50</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20</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Deteriorated</w:t>
            </w:r>
          </w:p>
        </w:tc>
        <w:tc>
          <w:tcPr>
            <w:tcW w:w="1504"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23%</w:t>
            </w:r>
          </w:p>
        </w:tc>
        <w:tc>
          <w:tcPr>
            <w:tcW w:w="1403"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0</w:t>
            </w:r>
          </w:p>
        </w:tc>
        <w:tc>
          <w:tcPr>
            <w:tcW w:w="2426" w:type="dxa"/>
            <w:vAlign w:val="center"/>
            <w:hideMark/>
          </w:tcPr>
          <w:p w:rsidR="00FC49B0" w:rsidRPr="00FC49B0" w:rsidRDefault="00FC49B0" w:rsidP="00FC49B0">
            <w:pPr>
              <w:spacing w:before="20" w:after="20" w:line="276" w:lineRule="auto"/>
              <w:rPr>
                <w:rFonts w:ascii="Arial" w:hAnsi="Arial" w:cs="Arial"/>
                <w:bCs/>
                <w:sz w:val="22"/>
                <w:szCs w:val="22"/>
              </w:rPr>
            </w:pPr>
            <w:r w:rsidRPr="00FC49B0">
              <w:rPr>
                <w:rFonts w:ascii="Arial" w:hAnsi="Arial" w:cs="Arial"/>
                <w:bCs/>
                <w:sz w:val="22"/>
                <w:szCs w:val="22"/>
              </w:rPr>
              <w:t>0</w:t>
            </w:r>
          </w:p>
        </w:tc>
      </w:tr>
      <w:tr w:rsidR="00FC49B0" w:rsidRPr="00FC49B0" w:rsidTr="00FC49B0">
        <w:tc>
          <w:tcPr>
            <w:tcW w:w="3187"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Can’t say</w:t>
            </w:r>
          </w:p>
        </w:tc>
        <w:tc>
          <w:tcPr>
            <w:tcW w:w="1504"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1%</w:t>
            </w:r>
          </w:p>
        </w:tc>
        <w:tc>
          <w:tcPr>
            <w:tcW w:w="1403"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w:t>
            </w:r>
          </w:p>
        </w:tc>
        <w:tc>
          <w:tcPr>
            <w:tcW w:w="2426" w:type="dxa"/>
            <w:vAlign w:val="center"/>
            <w:hideMark/>
          </w:tcPr>
          <w:p w:rsidR="00FC49B0" w:rsidRPr="00FC49B0" w:rsidRDefault="00FC49B0" w:rsidP="00FC49B0">
            <w:pPr>
              <w:spacing w:before="20" w:after="20" w:line="276" w:lineRule="auto"/>
              <w:rPr>
                <w:rFonts w:ascii="Arial" w:hAnsi="Arial" w:cs="Arial"/>
                <w:sz w:val="22"/>
                <w:szCs w:val="22"/>
              </w:rPr>
            </w:pPr>
            <w:r w:rsidRPr="00FC49B0">
              <w:rPr>
                <w:rFonts w:ascii="Arial" w:hAnsi="Arial" w:cs="Arial"/>
                <w:sz w:val="22"/>
                <w:szCs w:val="22"/>
              </w:rPr>
              <w:t>INDEX SCORE 56</w:t>
            </w:r>
          </w:p>
        </w:tc>
      </w:tr>
    </w:tbl>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Index Scores Significant Difference Calculation</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The test applied to the indexes was an Independent Mean Test, as follows: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Z </w:t>
      </w:r>
      <w:proofErr w:type="gramStart"/>
      <w:r w:rsidRPr="00FC49B0">
        <w:rPr>
          <w:rFonts w:ascii="Arial" w:hAnsi="Arial" w:cs="Arial"/>
          <w:sz w:val="22"/>
          <w:szCs w:val="22"/>
        </w:rPr>
        <w:t>Score</w:t>
      </w:r>
      <w:proofErr w:type="gramEnd"/>
      <w:r w:rsidRPr="00FC49B0">
        <w:rPr>
          <w:rFonts w:ascii="Arial" w:hAnsi="Arial" w:cs="Arial"/>
          <w:sz w:val="22"/>
          <w:szCs w:val="22"/>
        </w:rPr>
        <w:t xml:space="preserve"> = ($1 - $2) / </w:t>
      </w:r>
      <w:proofErr w:type="spellStart"/>
      <w:r w:rsidRPr="00FC49B0">
        <w:rPr>
          <w:rFonts w:ascii="Arial" w:hAnsi="Arial" w:cs="Arial"/>
          <w:sz w:val="22"/>
          <w:szCs w:val="22"/>
        </w:rPr>
        <w:t>Sqrt</w:t>
      </w:r>
      <w:proofErr w:type="spellEnd"/>
      <w:r w:rsidRPr="00FC49B0">
        <w:rPr>
          <w:rFonts w:ascii="Arial" w:hAnsi="Arial" w:cs="Arial"/>
          <w:sz w:val="22"/>
          <w:szCs w:val="22"/>
        </w:rPr>
        <w:t xml:space="preserve"> (($3*2 / $5) + ($4*2 / $6))</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Where:</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$1 = Index Score 1</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$2 = Index Score 2</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 xml:space="preserve">$3 = </w:t>
      </w:r>
      <w:proofErr w:type="spellStart"/>
      <w:r w:rsidRPr="00FC49B0">
        <w:rPr>
          <w:rFonts w:ascii="Arial" w:hAnsi="Arial" w:cs="Arial"/>
          <w:sz w:val="22"/>
          <w:szCs w:val="22"/>
        </w:rPr>
        <w:t>unweighted</w:t>
      </w:r>
      <w:proofErr w:type="spellEnd"/>
      <w:r w:rsidRPr="00FC49B0">
        <w:rPr>
          <w:rFonts w:ascii="Arial" w:hAnsi="Arial" w:cs="Arial"/>
          <w:sz w:val="22"/>
          <w:szCs w:val="22"/>
        </w:rPr>
        <w:t xml:space="preserve"> sample count 1</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 xml:space="preserve">$4 = </w:t>
      </w:r>
      <w:proofErr w:type="spellStart"/>
      <w:r w:rsidRPr="00FC49B0">
        <w:rPr>
          <w:rFonts w:ascii="Arial" w:hAnsi="Arial" w:cs="Arial"/>
          <w:sz w:val="22"/>
          <w:szCs w:val="22"/>
        </w:rPr>
        <w:t>unweighted</w:t>
      </w:r>
      <w:proofErr w:type="spellEnd"/>
      <w:r w:rsidRPr="00FC49B0">
        <w:rPr>
          <w:rFonts w:ascii="Arial" w:hAnsi="Arial" w:cs="Arial"/>
          <w:sz w:val="22"/>
          <w:szCs w:val="22"/>
        </w:rPr>
        <w:t xml:space="preserve"> sample count 1</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$5 = standard deviation 1</w:t>
      </w:r>
    </w:p>
    <w:p w:rsidR="00FC49B0" w:rsidRPr="00FC49B0" w:rsidRDefault="00FC49B0" w:rsidP="001B3CBD">
      <w:pPr>
        <w:numPr>
          <w:ilvl w:val="1"/>
          <w:numId w:val="47"/>
        </w:numPr>
        <w:spacing w:line="276" w:lineRule="auto"/>
        <w:rPr>
          <w:rFonts w:ascii="Arial" w:hAnsi="Arial" w:cs="Arial"/>
          <w:sz w:val="22"/>
          <w:szCs w:val="22"/>
        </w:rPr>
      </w:pPr>
      <w:r w:rsidRPr="00FC49B0">
        <w:rPr>
          <w:rFonts w:ascii="Arial" w:hAnsi="Arial" w:cs="Arial"/>
          <w:sz w:val="22"/>
          <w:szCs w:val="22"/>
        </w:rPr>
        <w:t>$6 = standard deviation 2</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All figures can be sourced from the detailed cross tabulations.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test was applied at the 95% confidence interval, so if the Z </w:t>
      </w:r>
      <w:proofErr w:type="gramStart"/>
      <w:r w:rsidRPr="00FC49B0">
        <w:rPr>
          <w:rFonts w:ascii="Arial" w:hAnsi="Arial" w:cs="Arial"/>
          <w:sz w:val="22"/>
          <w:szCs w:val="22"/>
        </w:rPr>
        <w:t>Score</w:t>
      </w:r>
      <w:proofErr w:type="gramEnd"/>
      <w:r w:rsidRPr="00FC49B0">
        <w:rPr>
          <w:rFonts w:ascii="Arial" w:hAnsi="Arial" w:cs="Arial"/>
          <w:sz w:val="22"/>
          <w:szCs w:val="22"/>
        </w:rPr>
        <w:t xml:space="preserve"> was greater than +/- 1.954 the scores are significantly different.</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Core, Optional and Tailored Questions</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Over and above necessary geographic and demographic questions required to ensure sample representativeness, a base set of questions for the 2014 State-wide Local Government Community Satisfaction Survey was designated as ‘core’ and therefore compulsory inclusions for all participating Councils. These core questions comprised:</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Overall performance last 12 months (Overall performance)</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Lobbying on behalf of community (Advocacy)</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Community consultation and engagement (Consultation)</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Contact in last 12 months (Contact)</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Rating of contact (Customer service)</w:t>
      </w:r>
    </w:p>
    <w:p w:rsidR="00FC49B0" w:rsidRPr="00FC49B0" w:rsidRDefault="00FC49B0" w:rsidP="001B3CBD">
      <w:pPr>
        <w:numPr>
          <w:ilvl w:val="0"/>
          <w:numId w:val="48"/>
        </w:numPr>
        <w:spacing w:line="276" w:lineRule="auto"/>
        <w:rPr>
          <w:rFonts w:ascii="Arial" w:hAnsi="Arial" w:cs="Arial"/>
          <w:sz w:val="22"/>
          <w:szCs w:val="22"/>
        </w:rPr>
      </w:pPr>
      <w:r w:rsidRPr="00FC49B0">
        <w:rPr>
          <w:rFonts w:ascii="Arial" w:hAnsi="Arial" w:cs="Arial"/>
          <w:sz w:val="22"/>
          <w:szCs w:val="22"/>
        </w:rPr>
        <w:t>Overall council direction last 12 months (Council direction)</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Reporting of results for these core questions can always be compared against other councils in the council group and against all participating councils state-wide.  </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Alternatively, some questions in the 2014 State-wide Local Government Community Satisfaction Survey were optional. Optional questions are noted for those results by a footnote of the number of councils who have asked the question.</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Councils also had the ability to ask tailored questions specific only to their council. </w:t>
      </w:r>
      <w:r w:rsidRPr="00FC49B0">
        <w:rPr>
          <w:rFonts w:ascii="Arial" w:hAnsi="Arial" w:cs="Arial"/>
          <w:sz w:val="22"/>
          <w:szCs w:val="22"/>
        </w:rPr>
        <w:tab/>
      </w:r>
    </w:p>
    <w:p w:rsidR="00FC49B0" w:rsidRPr="00FC49B0" w:rsidRDefault="00FC49B0" w:rsidP="00FC49B0">
      <w:pPr>
        <w:spacing w:line="276" w:lineRule="auto"/>
        <w:rPr>
          <w:rFonts w:ascii="Arial" w:hAnsi="Arial" w:cs="Arial"/>
          <w:b/>
          <w:bCs/>
          <w:sz w:val="22"/>
          <w:szCs w:val="22"/>
        </w:rPr>
      </w:pP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Reporting</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Every Council that participated in the 2014 State-wide Local Government Services Survey has received a </w:t>
      </w:r>
      <w:proofErr w:type="spellStart"/>
      <w:r w:rsidRPr="00FC49B0">
        <w:rPr>
          <w:rFonts w:ascii="Arial" w:hAnsi="Arial" w:cs="Arial"/>
          <w:sz w:val="22"/>
          <w:szCs w:val="22"/>
        </w:rPr>
        <w:t>customised</w:t>
      </w:r>
      <w:proofErr w:type="spellEnd"/>
      <w:r w:rsidRPr="00FC49B0">
        <w:rPr>
          <w:rFonts w:ascii="Arial" w:hAnsi="Arial" w:cs="Arial"/>
          <w:sz w:val="22"/>
          <w:szCs w:val="22"/>
        </w:rPr>
        <w:t xml:space="preserve"> report. In addition, the State Government is supplied with this state-wide summary report of the aggregate results of ‘core’ and ‘optional’ questions asked across all council areas surveyed.</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Tailored questions commissioned by individual councils are reported only to the commissioning council and not otherwise shared unless by express written approval of the commissioning council.</w:t>
      </w:r>
    </w:p>
    <w:p w:rsidR="00FC49B0" w:rsidRPr="00FC49B0" w:rsidRDefault="00FC49B0" w:rsidP="00FC49B0">
      <w:pPr>
        <w:spacing w:line="276" w:lineRule="auto"/>
        <w:rPr>
          <w:rFonts w:ascii="Arial" w:hAnsi="Arial" w:cs="Arial"/>
          <w:sz w:val="22"/>
          <w:szCs w:val="22"/>
        </w:rPr>
      </w:pPr>
      <w:r w:rsidRPr="00FC49B0">
        <w:rPr>
          <w:rFonts w:ascii="Arial" w:hAnsi="Arial" w:cs="Arial"/>
          <w:sz w:val="22"/>
          <w:szCs w:val="22"/>
        </w:rPr>
        <w:t xml:space="preserve">The overall State-wide Local Government Services Report is available at </w:t>
      </w:r>
      <w:hyperlink r:id="rId7" w:history="1">
        <w:r w:rsidRPr="00FC49B0">
          <w:rPr>
            <w:rStyle w:val="Hyperlink"/>
            <w:rFonts w:ascii="Arial" w:hAnsi="Arial" w:cs="Arial"/>
            <w:sz w:val="22"/>
            <w:szCs w:val="22"/>
          </w:rPr>
          <w:t>www.localgovernment.vic.gov.au</w:t>
        </w:r>
      </w:hyperlink>
      <w:r w:rsidRPr="00FC49B0">
        <w:rPr>
          <w:rFonts w:ascii="Arial" w:hAnsi="Arial" w:cs="Arial"/>
          <w:sz w:val="22"/>
          <w:szCs w:val="22"/>
        </w:rPr>
        <w:t>.</w:t>
      </w:r>
    </w:p>
    <w:p w:rsidR="00FC49B0" w:rsidRPr="00FC49B0" w:rsidRDefault="00FC49B0" w:rsidP="00FC49B0">
      <w:pPr>
        <w:spacing w:line="276" w:lineRule="auto"/>
        <w:rPr>
          <w:rFonts w:ascii="Arial" w:hAnsi="Arial" w:cs="Arial"/>
          <w:sz w:val="22"/>
          <w:szCs w:val="22"/>
        </w:rPr>
      </w:pPr>
    </w:p>
    <w:p w:rsidR="00FC49B0" w:rsidRPr="00FC49B0" w:rsidRDefault="00FC49B0" w:rsidP="00FC49B0">
      <w:pPr>
        <w:spacing w:line="276" w:lineRule="auto"/>
        <w:rPr>
          <w:rFonts w:ascii="Arial" w:hAnsi="Arial" w:cs="Arial"/>
          <w:b/>
          <w:sz w:val="22"/>
          <w:szCs w:val="22"/>
        </w:rPr>
      </w:pPr>
      <w:r w:rsidRPr="00FC49B0">
        <w:rPr>
          <w:rFonts w:ascii="Arial" w:hAnsi="Arial" w:cs="Arial"/>
          <w:b/>
          <w:sz w:val="22"/>
          <w:szCs w:val="22"/>
        </w:rPr>
        <w:br w:type="page"/>
      </w:r>
    </w:p>
    <w:p w:rsidR="00FC49B0" w:rsidRPr="001B3CBD" w:rsidRDefault="00FC49B0" w:rsidP="00FC49B0">
      <w:pPr>
        <w:spacing w:line="276" w:lineRule="auto"/>
        <w:rPr>
          <w:rFonts w:ascii="Arial" w:hAnsi="Arial" w:cs="Arial"/>
          <w:b/>
          <w:sz w:val="22"/>
          <w:szCs w:val="22"/>
        </w:rPr>
      </w:pPr>
      <w:r w:rsidRPr="001B3CBD">
        <w:rPr>
          <w:rFonts w:ascii="Arial" w:hAnsi="Arial" w:cs="Arial"/>
          <w:b/>
          <w:sz w:val="22"/>
          <w:szCs w:val="22"/>
        </w:rPr>
        <w:t>GLOSSARY OF TERMS</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Core questions</w:t>
      </w:r>
      <w:r w:rsidRPr="00FC49B0">
        <w:rPr>
          <w:rFonts w:ascii="Arial" w:hAnsi="Arial" w:cs="Arial"/>
          <w:sz w:val="22"/>
          <w:szCs w:val="22"/>
        </w:rPr>
        <w:t>: Compulsory inclusion questions for all councils participating in the CSS.</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CSS</w:t>
      </w:r>
      <w:r w:rsidRPr="00FC49B0">
        <w:rPr>
          <w:rFonts w:ascii="Arial" w:hAnsi="Arial" w:cs="Arial"/>
          <w:sz w:val="22"/>
          <w:szCs w:val="22"/>
        </w:rPr>
        <w:t>: 2014 Victorian Local Government Community Satisfaction Survey.</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Council group</w:t>
      </w:r>
      <w:r w:rsidRPr="00FC49B0">
        <w:rPr>
          <w:rFonts w:ascii="Arial" w:hAnsi="Arial" w:cs="Arial"/>
          <w:sz w:val="22"/>
          <w:szCs w:val="22"/>
        </w:rPr>
        <w:t xml:space="preserve">: One of five self-classified groups, comprising: inner metropolitan councils, outer metropolitan councils, rural cities and regional </w:t>
      </w:r>
      <w:proofErr w:type="spellStart"/>
      <w:r w:rsidRPr="00FC49B0">
        <w:rPr>
          <w:rFonts w:ascii="Arial" w:hAnsi="Arial" w:cs="Arial"/>
          <w:sz w:val="22"/>
          <w:szCs w:val="22"/>
        </w:rPr>
        <w:t>centres</w:t>
      </w:r>
      <w:proofErr w:type="spellEnd"/>
      <w:r w:rsidRPr="00FC49B0">
        <w:rPr>
          <w:rFonts w:ascii="Arial" w:hAnsi="Arial" w:cs="Arial"/>
          <w:sz w:val="22"/>
          <w:szCs w:val="22"/>
        </w:rPr>
        <w:t>, large rural shires and small rural shires.</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Council group average</w:t>
      </w:r>
      <w:r w:rsidRPr="00FC49B0">
        <w:rPr>
          <w:rFonts w:ascii="Arial" w:hAnsi="Arial" w:cs="Arial"/>
          <w:sz w:val="22"/>
          <w:szCs w:val="22"/>
        </w:rPr>
        <w:t>: The average result for all participating councils in the council group.</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Highest / lowest</w:t>
      </w:r>
      <w:r w:rsidRPr="00FC49B0">
        <w:rPr>
          <w:rFonts w:ascii="Arial" w:hAnsi="Arial" w:cs="Arial"/>
          <w:sz w:val="22"/>
          <w:szCs w:val="22"/>
        </w:rPr>
        <w:t>: The result described is the highest or lowest result across a particular demographic sub-group e.g. men, for the specific question being reported. Reference to the result for a demographic sub-group being the highest or lowest does not imply that it is significantly higher or lower, unless this is specifically mentioned.</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Index score</w:t>
      </w:r>
      <w:r w:rsidRPr="00FC49B0">
        <w:rPr>
          <w:rFonts w:ascii="Arial" w:hAnsi="Arial" w:cs="Arial"/>
          <w:sz w:val="22"/>
          <w:szCs w:val="22"/>
        </w:rPr>
        <w:t>: A score calculated and represented as a score out of 100 (on a 0 to 100 scale). This score is sometimes reported as a figure in brackets next to the category being described, e.g. men 50+ (60).</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Optional questions</w:t>
      </w:r>
      <w:r w:rsidRPr="00FC49B0">
        <w:rPr>
          <w:rFonts w:ascii="Arial" w:hAnsi="Arial" w:cs="Arial"/>
          <w:sz w:val="22"/>
          <w:szCs w:val="22"/>
        </w:rPr>
        <w:t>: Questions which councils had an option to include or not.</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Percentages</w:t>
      </w:r>
      <w:r w:rsidRPr="00FC49B0">
        <w:rPr>
          <w:rFonts w:ascii="Arial" w:hAnsi="Arial" w:cs="Arial"/>
          <w:sz w:val="22"/>
          <w:szCs w:val="22"/>
        </w:rPr>
        <w:t>: Also referred to as ‘detailed results’, meaning the proportion of responses, expressed as a percentage.</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Sample</w:t>
      </w:r>
      <w:r w:rsidRPr="00FC49B0">
        <w:rPr>
          <w:rFonts w:ascii="Arial" w:hAnsi="Arial" w:cs="Arial"/>
          <w:sz w:val="22"/>
          <w:szCs w:val="22"/>
        </w:rPr>
        <w:t>: The number of completed interviews, e.g. for a council or within a demographic sub-group.</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Significantly higher / lower</w:t>
      </w:r>
      <w:r w:rsidRPr="00FC49B0">
        <w:rPr>
          <w:rFonts w:ascii="Arial" w:hAnsi="Arial" w:cs="Arial"/>
          <w:sz w:val="22"/>
          <w:szCs w:val="22"/>
        </w:rPr>
        <w:t>: The result described is significantly higher or lower than the comparison result based on a statistical significance test at the 95% confidence limit. If the result referenced is statistically higher or lower then this will be specifically mentioned, however not all significantly higher or lower results are referenced in summary reporting.</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State-wide average</w:t>
      </w:r>
      <w:r w:rsidRPr="00FC49B0">
        <w:rPr>
          <w:rFonts w:ascii="Arial" w:hAnsi="Arial" w:cs="Arial"/>
          <w:sz w:val="22"/>
          <w:szCs w:val="22"/>
        </w:rPr>
        <w:t>: The average result for all participating councils in the state.</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Tailored questions</w:t>
      </w:r>
      <w:r w:rsidRPr="00FC49B0">
        <w:rPr>
          <w:rFonts w:ascii="Arial" w:hAnsi="Arial" w:cs="Arial"/>
          <w:sz w:val="22"/>
          <w:szCs w:val="22"/>
        </w:rPr>
        <w:t>: Individual questions tailored by and only reported to the commissioning council.</w:t>
      </w:r>
    </w:p>
    <w:p w:rsidR="00FC49B0" w:rsidRPr="00FC49B0" w:rsidRDefault="00FC49B0" w:rsidP="00FC49B0">
      <w:pPr>
        <w:spacing w:line="276" w:lineRule="auto"/>
        <w:rPr>
          <w:rFonts w:ascii="Arial" w:hAnsi="Arial" w:cs="Arial"/>
          <w:sz w:val="22"/>
          <w:szCs w:val="22"/>
        </w:rPr>
      </w:pPr>
      <w:r w:rsidRPr="00FC49B0">
        <w:rPr>
          <w:rFonts w:ascii="Arial" w:hAnsi="Arial" w:cs="Arial"/>
          <w:b/>
          <w:bCs/>
          <w:sz w:val="22"/>
          <w:szCs w:val="22"/>
        </w:rPr>
        <w:t>Weighting</w:t>
      </w:r>
      <w:r w:rsidRPr="00FC49B0">
        <w:rPr>
          <w:rFonts w:ascii="Arial" w:hAnsi="Arial" w:cs="Arial"/>
          <w:sz w:val="22"/>
          <w:szCs w:val="22"/>
        </w:rPr>
        <w:t>: Weighting factors are applied to the sample for each council based on available age and gender proportions from ABS census information to ensure reported results are proportionate to the actual population of the council, rather than the achieved survey sample.</w:t>
      </w:r>
    </w:p>
    <w:p w:rsidR="00FC49B0" w:rsidRPr="00FC49B0" w:rsidRDefault="00FC49B0" w:rsidP="00FC49B0">
      <w:pPr>
        <w:spacing w:line="276" w:lineRule="auto"/>
        <w:rPr>
          <w:rFonts w:ascii="Arial" w:hAnsi="Arial" w:cs="Arial"/>
          <w:sz w:val="22"/>
          <w:szCs w:val="22"/>
        </w:rPr>
      </w:pPr>
    </w:p>
    <w:p w:rsidR="00136105" w:rsidRPr="00FC49B0" w:rsidRDefault="00136105" w:rsidP="00FC49B0">
      <w:pPr>
        <w:spacing w:line="276" w:lineRule="auto"/>
        <w:rPr>
          <w:rFonts w:ascii="Arial" w:hAnsi="Arial" w:cs="Arial"/>
          <w:sz w:val="22"/>
          <w:szCs w:val="22"/>
        </w:rPr>
      </w:pPr>
    </w:p>
    <w:sectPr w:rsidR="00136105" w:rsidRPr="00FC49B0" w:rsidSect="005B5D4D">
      <w:headerReference w:type="default" r:id="rId8"/>
      <w:footerReference w:type="default" r:id="rId9"/>
      <w:headerReference w:type="first" r:id="rId10"/>
      <w:footerReference w:type="first" r:id="rId11"/>
      <w:type w:val="continuous"/>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5FDD" w:rsidRDefault="00D95FDD" w:rsidP="00136105">
      <w:pPr>
        <w:spacing w:after="0"/>
      </w:pPr>
      <w:r>
        <w:separator/>
      </w:r>
    </w:p>
  </w:endnote>
  <w:endnote w:type="continuationSeparator" w:id="0">
    <w:p w:rsidR="00D95FDD" w:rsidRDefault="00D95FDD" w:rsidP="00136105">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Bebas Neue">
    <w:panose1 w:val="00000000000000000000"/>
    <w:charset w:val="00"/>
    <w:family w:val="swiss"/>
    <w:notTrueType/>
    <w:pitch w:val="variable"/>
    <w:sig w:usb0="A000002F" w:usb1="0000004B" w:usb2="00000000" w:usb3="00000000" w:csb0="00000093" w:csb1="00000000"/>
  </w:font>
  <w:font w:name="Akzidenz Grotesk BE">
    <w:altName w:val="Times New Roman"/>
    <w:panose1 w:val="00000000000000000000"/>
    <w:charset w:val="00"/>
    <w:family w:val="roman"/>
    <w:notTrueType/>
    <w:pitch w:val="default"/>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DD" w:rsidRPr="00136105" w:rsidRDefault="00D95FDD" w:rsidP="00136105">
    <w:pPr>
      <w:pStyle w:val="Footer"/>
      <w:framePr w:wrap="around" w:vAnchor="text" w:hAnchor="page" w:x="10726" w:y="-182"/>
      <w:rPr>
        <w:rStyle w:val="PageNumber"/>
        <w:rFonts w:asciiTheme="minorHAnsi" w:hAnsiTheme="minorHAnsi"/>
      </w:rPr>
    </w:pPr>
    <w:r w:rsidRPr="00136105">
      <w:rPr>
        <w:rStyle w:val="PageNumber"/>
        <w:rFonts w:asciiTheme="minorHAnsi" w:hAnsiTheme="minorHAnsi"/>
        <w:color w:val="777877"/>
      </w:rPr>
      <w:fldChar w:fldCharType="begin"/>
    </w:r>
    <w:r w:rsidRPr="00136105">
      <w:rPr>
        <w:rStyle w:val="PageNumber"/>
        <w:rFonts w:asciiTheme="minorHAnsi" w:hAnsiTheme="minorHAnsi"/>
        <w:color w:val="777877"/>
      </w:rPr>
      <w:instrText xml:space="preserve">PAGE  </w:instrText>
    </w:r>
    <w:r w:rsidRPr="00136105">
      <w:rPr>
        <w:rStyle w:val="PageNumber"/>
        <w:rFonts w:asciiTheme="minorHAnsi" w:hAnsiTheme="minorHAnsi"/>
        <w:color w:val="777877"/>
      </w:rPr>
      <w:fldChar w:fldCharType="separate"/>
    </w:r>
    <w:r w:rsidR="008922CF">
      <w:rPr>
        <w:rStyle w:val="PageNumber"/>
        <w:rFonts w:asciiTheme="minorHAnsi" w:hAnsiTheme="minorHAnsi"/>
        <w:noProof/>
        <w:color w:val="777877"/>
      </w:rPr>
      <w:t>20</w:t>
    </w:r>
    <w:r w:rsidRPr="00136105">
      <w:rPr>
        <w:rStyle w:val="PageNumber"/>
        <w:rFonts w:asciiTheme="minorHAnsi" w:hAnsiTheme="minorHAnsi"/>
        <w:color w:val="777877"/>
      </w:rPr>
      <w:fldChar w:fldCharType="end"/>
    </w:r>
  </w:p>
  <w:p w:rsidR="00D95FDD" w:rsidRDefault="00D95FDD">
    <w:pPr>
      <w:pStyle w:val="Footer"/>
    </w:pPr>
    <w:r w:rsidRPr="001D15C0">
      <w:rPr>
        <w:noProof/>
        <w:color w:val="7F7F7F" w:themeColor="background1" w:themeShade="7F"/>
        <w:spacing w:val="60"/>
        <w:lang w:val="en-AU" w:eastAsia="en-AU"/>
      </w:rPr>
      <w:drawing>
        <wp:anchor distT="0" distB="0" distL="114300" distR="114300" simplePos="0" relativeHeight="251651072" behindDoc="1" locked="0" layoutInCell="1" allowOverlap="1" wp14:anchorId="417ACEDB" wp14:editId="1F5E6C92">
          <wp:simplePos x="0" y="0"/>
          <wp:positionH relativeFrom="column">
            <wp:posOffset>-152400</wp:posOffset>
          </wp:positionH>
          <wp:positionV relativeFrom="paragraph">
            <wp:posOffset>-462915</wp:posOffset>
          </wp:positionV>
          <wp:extent cx="6261100" cy="605790"/>
          <wp:effectExtent l="25400" t="0" r="0" b="0"/>
          <wp:wrapTight wrapText="bothSides">
            <wp:wrapPolygon edited="0">
              <wp:start x="15685" y="0"/>
              <wp:lineTo x="14809" y="0"/>
              <wp:lineTo x="-88" y="13585"/>
              <wp:lineTo x="-88" y="19925"/>
              <wp:lineTo x="2979" y="20830"/>
              <wp:lineTo x="14634" y="20830"/>
              <wp:lineTo x="15335" y="20830"/>
              <wp:lineTo x="21556" y="19925"/>
              <wp:lineTo x="21556" y="14491"/>
              <wp:lineTo x="15773" y="14491"/>
              <wp:lineTo x="16123" y="7245"/>
              <wp:lineTo x="16036" y="0"/>
              <wp:lineTo x="15685" y="0"/>
            </wp:wrapPolygon>
          </wp:wrapTight>
          <wp:docPr id="1" name="Picture 1" descr="Footer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ooterv2.png"/>
                  <pic:cNvPicPr/>
                </pic:nvPicPr>
                <pic:blipFill>
                  <a:blip r:embed="rId1"/>
                  <a:stretch>
                    <a:fillRect/>
                  </a:stretch>
                </pic:blipFill>
                <pic:spPr>
                  <a:xfrm>
                    <a:off x="0" y="0"/>
                    <a:ext cx="6261100" cy="605790"/>
                  </a:xfrm>
                  <a:prstGeom prst="rect">
                    <a:avLst/>
                  </a:prstGeom>
                </pic:spPr>
              </pic:pic>
            </a:graphicData>
          </a:graphic>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DD" w:rsidRDefault="00D95FDD">
    <w:pPr>
      <w:pStyle w:val="Footer"/>
    </w:pPr>
    <w:r w:rsidRPr="001D15C0">
      <w:rPr>
        <w:rFonts w:asciiTheme="minorHAnsi" w:hAnsiTheme="minorHAnsi" w:cstheme="minorHAnsi"/>
        <w:i/>
        <w:noProof/>
        <w:lang w:val="en-AU" w:eastAsia="en-AU"/>
      </w:rPr>
      <w:drawing>
        <wp:anchor distT="0" distB="0" distL="114300" distR="114300" simplePos="0" relativeHeight="251671552" behindDoc="0" locked="0" layoutInCell="1" allowOverlap="1" wp14:anchorId="7176D497" wp14:editId="76C69219">
          <wp:simplePos x="0" y="0"/>
          <wp:positionH relativeFrom="column">
            <wp:posOffset>-295275</wp:posOffset>
          </wp:positionH>
          <wp:positionV relativeFrom="paragraph">
            <wp:posOffset>-300990</wp:posOffset>
          </wp:positionV>
          <wp:extent cx="6455410" cy="624205"/>
          <wp:effectExtent l="25400" t="0" r="0" b="0"/>
          <wp:wrapTight wrapText="bothSides">
            <wp:wrapPolygon edited="0">
              <wp:start x="-85" y="0"/>
              <wp:lineTo x="-85" y="21095"/>
              <wp:lineTo x="21587" y="21095"/>
              <wp:lineTo x="21587" y="0"/>
              <wp:lineTo x="-85" y="0"/>
            </wp:wrapPolygon>
          </wp:wrapTight>
          <wp:docPr id="3" name="Picture 3" descr="Letter 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etter Footer.png"/>
                  <pic:cNvPicPr/>
                </pic:nvPicPr>
                <pic:blipFill>
                  <a:blip r:embed="rId1"/>
                  <a:stretch>
                    <a:fillRect/>
                  </a:stretch>
                </pic:blipFill>
                <pic:spPr>
                  <a:xfrm>
                    <a:off x="0" y="0"/>
                    <a:ext cx="6455410" cy="624205"/>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5FDD" w:rsidRDefault="00D95FDD" w:rsidP="00136105">
      <w:pPr>
        <w:spacing w:after="0"/>
      </w:pPr>
      <w:r>
        <w:separator/>
      </w:r>
    </w:p>
  </w:footnote>
  <w:footnote w:type="continuationSeparator" w:id="0">
    <w:p w:rsidR="00D95FDD" w:rsidRDefault="00D95FDD" w:rsidP="00136105">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DD" w:rsidRPr="001B198E" w:rsidRDefault="00D95FDD" w:rsidP="00136105">
    <w:pPr>
      <w:pStyle w:val="Header"/>
      <w:jc w:val="right"/>
      <w:rPr>
        <w:rFonts w:asciiTheme="majorHAnsi" w:hAnsiTheme="majorHAnsi" w:cstheme="minorHAnsi"/>
        <w:i/>
        <w:color w:val="A6A6A6" w:themeColor="background1" w:themeShade="A6"/>
      </w:rPr>
    </w:pPr>
    <w:r>
      <w:rPr>
        <w:rFonts w:asciiTheme="majorHAnsi" w:hAnsiTheme="majorHAnsi" w:cstheme="minorHAnsi"/>
        <w:i/>
        <w:color w:val="A6A6A6" w:themeColor="background1" w:themeShade="A6"/>
        <w:szCs w:val="22"/>
      </w:rPr>
      <w:t>Local Government Community Satisfaction Survey 2014</w:t>
    </w:r>
  </w:p>
  <w:p w:rsidR="00D95FDD" w:rsidRDefault="00D95FD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5FDD" w:rsidRDefault="00D95FDD">
    <w:pPr>
      <w:pStyle w:val="Header"/>
    </w:pPr>
    <w:r>
      <w:rPr>
        <w:noProof/>
        <w:lang w:val="en-AU" w:eastAsia="en-AU"/>
      </w:rPr>
      <w:drawing>
        <wp:anchor distT="0" distB="0" distL="114300" distR="114300" simplePos="0" relativeHeight="251661312" behindDoc="0" locked="0" layoutInCell="1" allowOverlap="1" wp14:anchorId="755BB41D" wp14:editId="5A19A1E9">
          <wp:simplePos x="0" y="0"/>
          <wp:positionH relativeFrom="column">
            <wp:posOffset>-371475</wp:posOffset>
          </wp:positionH>
          <wp:positionV relativeFrom="paragraph">
            <wp:posOffset>-210185</wp:posOffset>
          </wp:positionV>
          <wp:extent cx="6477000" cy="924560"/>
          <wp:effectExtent l="0" t="0" r="0" b="8890"/>
          <wp:wrapTight wrapText="bothSides">
            <wp:wrapPolygon edited="0">
              <wp:start x="0" y="0"/>
              <wp:lineTo x="0" y="21363"/>
              <wp:lineTo x="21536" y="21363"/>
              <wp:lineTo x="21536" y="0"/>
              <wp:lineTo x="0" y="0"/>
            </wp:wrapPolygon>
          </wp:wrapTight>
          <wp:docPr id="2" name="Picture 2" descr="JWS_memo_header_v2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JWS_memo_header_v2 .jpg"/>
                  <pic:cNvPicPr/>
                </pic:nvPicPr>
                <pic:blipFill>
                  <a:blip r:embed="rId1"/>
                  <a:stretch>
                    <a:fillRect/>
                  </a:stretch>
                </pic:blipFill>
                <pic:spPr>
                  <a:xfrm>
                    <a:off x="0" y="0"/>
                    <a:ext cx="6477000" cy="924560"/>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C76BDC"/>
    <w:multiLevelType w:val="hybridMultilevel"/>
    <w:tmpl w:val="0EB8102A"/>
    <w:lvl w:ilvl="0" w:tplc="71F8C240">
      <w:start w:val="1"/>
      <w:numFmt w:val="decimal"/>
      <w:lvlText w:val="%1."/>
      <w:lvlJc w:val="left"/>
      <w:pPr>
        <w:tabs>
          <w:tab w:val="num" w:pos="720"/>
        </w:tabs>
        <w:ind w:left="720" w:hanging="360"/>
      </w:pPr>
    </w:lvl>
    <w:lvl w:ilvl="1" w:tplc="959AA018" w:tentative="1">
      <w:start w:val="1"/>
      <w:numFmt w:val="decimal"/>
      <w:lvlText w:val="%2."/>
      <w:lvlJc w:val="left"/>
      <w:pPr>
        <w:tabs>
          <w:tab w:val="num" w:pos="1440"/>
        </w:tabs>
        <w:ind w:left="1440" w:hanging="360"/>
      </w:pPr>
    </w:lvl>
    <w:lvl w:ilvl="2" w:tplc="4CD4BCB2" w:tentative="1">
      <w:start w:val="1"/>
      <w:numFmt w:val="decimal"/>
      <w:lvlText w:val="%3."/>
      <w:lvlJc w:val="left"/>
      <w:pPr>
        <w:tabs>
          <w:tab w:val="num" w:pos="2160"/>
        </w:tabs>
        <w:ind w:left="2160" w:hanging="360"/>
      </w:pPr>
    </w:lvl>
    <w:lvl w:ilvl="3" w:tplc="7AC6899A" w:tentative="1">
      <w:start w:val="1"/>
      <w:numFmt w:val="decimal"/>
      <w:lvlText w:val="%4."/>
      <w:lvlJc w:val="left"/>
      <w:pPr>
        <w:tabs>
          <w:tab w:val="num" w:pos="2880"/>
        </w:tabs>
        <w:ind w:left="2880" w:hanging="360"/>
      </w:pPr>
    </w:lvl>
    <w:lvl w:ilvl="4" w:tplc="76F2C728" w:tentative="1">
      <w:start w:val="1"/>
      <w:numFmt w:val="decimal"/>
      <w:lvlText w:val="%5."/>
      <w:lvlJc w:val="left"/>
      <w:pPr>
        <w:tabs>
          <w:tab w:val="num" w:pos="3600"/>
        </w:tabs>
        <w:ind w:left="3600" w:hanging="360"/>
      </w:pPr>
    </w:lvl>
    <w:lvl w:ilvl="5" w:tplc="040A467E" w:tentative="1">
      <w:start w:val="1"/>
      <w:numFmt w:val="decimal"/>
      <w:lvlText w:val="%6."/>
      <w:lvlJc w:val="left"/>
      <w:pPr>
        <w:tabs>
          <w:tab w:val="num" w:pos="4320"/>
        </w:tabs>
        <w:ind w:left="4320" w:hanging="360"/>
      </w:pPr>
    </w:lvl>
    <w:lvl w:ilvl="6" w:tplc="DFCC4DB8" w:tentative="1">
      <w:start w:val="1"/>
      <w:numFmt w:val="decimal"/>
      <w:lvlText w:val="%7."/>
      <w:lvlJc w:val="left"/>
      <w:pPr>
        <w:tabs>
          <w:tab w:val="num" w:pos="5040"/>
        </w:tabs>
        <w:ind w:left="5040" w:hanging="360"/>
      </w:pPr>
    </w:lvl>
    <w:lvl w:ilvl="7" w:tplc="F68C0614" w:tentative="1">
      <w:start w:val="1"/>
      <w:numFmt w:val="decimal"/>
      <w:lvlText w:val="%8."/>
      <w:lvlJc w:val="left"/>
      <w:pPr>
        <w:tabs>
          <w:tab w:val="num" w:pos="5760"/>
        </w:tabs>
        <w:ind w:left="5760" w:hanging="360"/>
      </w:pPr>
    </w:lvl>
    <w:lvl w:ilvl="8" w:tplc="A140C4B8" w:tentative="1">
      <w:start w:val="1"/>
      <w:numFmt w:val="decimal"/>
      <w:lvlText w:val="%9."/>
      <w:lvlJc w:val="left"/>
      <w:pPr>
        <w:tabs>
          <w:tab w:val="num" w:pos="6480"/>
        </w:tabs>
        <w:ind w:left="6480" w:hanging="360"/>
      </w:pPr>
    </w:lvl>
  </w:abstractNum>
  <w:abstractNum w:abstractNumId="1">
    <w:nsid w:val="06272B4C"/>
    <w:multiLevelType w:val="hybridMultilevel"/>
    <w:tmpl w:val="911E9AC2"/>
    <w:lvl w:ilvl="0" w:tplc="70B2D8EA">
      <w:start w:val="1"/>
      <w:numFmt w:val="decimal"/>
      <w:lvlText w:val="%1."/>
      <w:lvlJc w:val="left"/>
      <w:pPr>
        <w:tabs>
          <w:tab w:val="num" w:pos="720"/>
        </w:tabs>
        <w:ind w:left="720" w:hanging="360"/>
      </w:pPr>
    </w:lvl>
    <w:lvl w:ilvl="1" w:tplc="10D4FFDC" w:tentative="1">
      <w:start w:val="1"/>
      <w:numFmt w:val="decimal"/>
      <w:lvlText w:val="%2."/>
      <w:lvlJc w:val="left"/>
      <w:pPr>
        <w:tabs>
          <w:tab w:val="num" w:pos="1440"/>
        </w:tabs>
        <w:ind w:left="1440" w:hanging="360"/>
      </w:pPr>
    </w:lvl>
    <w:lvl w:ilvl="2" w:tplc="321E0426" w:tentative="1">
      <w:start w:val="1"/>
      <w:numFmt w:val="decimal"/>
      <w:lvlText w:val="%3."/>
      <w:lvlJc w:val="left"/>
      <w:pPr>
        <w:tabs>
          <w:tab w:val="num" w:pos="2160"/>
        </w:tabs>
        <w:ind w:left="2160" w:hanging="360"/>
      </w:pPr>
    </w:lvl>
    <w:lvl w:ilvl="3" w:tplc="A7444FEE" w:tentative="1">
      <w:start w:val="1"/>
      <w:numFmt w:val="decimal"/>
      <w:lvlText w:val="%4."/>
      <w:lvlJc w:val="left"/>
      <w:pPr>
        <w:tabs>
          <w:tab w:val="num" w:pos="2880"/>
        </w:tabs>
        <w:ind w:left="2880" w:hanging="360"/>
      </w:pPr>
    </w:lvl>
    <w:lvl w:ilvl="4" w:tplc="D7CA20D0" w:tentative="1">
      <w:start w:val="1"/>
      <w:numFmt w:val="decimal"/>
      <w:lvlText w:val="%5."/>
      <w:lvlJc w:val="left"/>
      <w:pPr>
        <w:tabs>
          <w:tab w:val="num" w:pos="3600"/>
        </w:tabs>
        <w:ind w:left="3600" w:hanging="360"/>
      </w:pPr>
    </w:lvl>
    <w:lvl w:ilvl="5" w:tplc="1F1E4C8E" w:tentative="1">
      <w:start w:val="1"/>
      <w:numFmt w:val="decimal"/>
      <w:lvlText w:val="%6."/>
      <w:lvlJc w:val="left"/>
      <w:pPr>
        <w:tabs>
          <w:tab w:val="num" w:pos="4320"/>
        </w:tabs>
        <w:ind w:left="4320" w:hanging="360"/>
      </w:pPr>
    </w:lvl>
    <w:lvl w:ilvl="6" w:tplc="3CDAE6CA" w:tentative="1">
      <w:start w:val="1"/>
      <w:numFmt w:val="decimal"/>
      <w:lvlText w:val="%7."/>
      <w:lvlJc w:val="left"/>
      <w:pPr>
        <w:tabs>
          <w:tab w:val="num" w:pos="5040"/>
        </w:tabs>
        <w:ind w:left="5040" w:hanging="360"/>
      </w:pPr>
    </w:lvl>
    <w:lvl w:ilvl="7" w:tplc="5EFC7CD8" w:tentative="1">
      <w:start w:val="1"/>
      <w:numFmt w:val="decimal"/>
      <w:lvlText w:val="%8."/>
      <w:lvlJc w:val="left"/>
      <w:pPr>
        <w:tabs>
          <w:tab w:val="num" w:pos="5760"/>
        </w:tabs>
        <w:ind w:left="5760" w:hanging="360"/>
      </w:pPr>
    </w:lvl>
    <w:lvl w:ilvl="8" w:tplc="11A416FC" w:tentative="1">
      <w:start w:val="1"/>
      <w:numFmt w:val="decimal"/>
      <w:lvlText w:val="%9."/>
      <w:lvlJc w:val="left"/>
      <w:pPr>
        <w:tabs>
          <w:tab w:val="num" w:pos="6480"/>
        </w:tabs>
        <w:ind w:left="6480" w:hanging="360"/>
      </w:pPr>
    </w:lvl>
  </w:abstractNum>
  <w:abstractNum w:abstractNumId="2">
    <w:nsid w:val="083623F8"/>
    <w:multiLevelType w:val="hybridMultilevel"/>
    <w:tmpl w:val="19D2D79C"/>
    <w:lvl w:ilvl="0" w:tplc="3CB663F2">
      <w:start w:val="1"/>
      <w:numFmt w:val="bullet"/>
      <w:lvlText w:val="•"/>
      <w:lvlJc w:val="left"/>
      <w:pPr>
        <w:tabs>
          <w:tab w:val="num" w:pos="720"/>
        </w:tabs>
        <w:ind w:left="720" w:hanging="360"/>
      </w:pPr>
      <w:rPr>
        <w:rFonts w:ascii="Times New Roman" w:hAnsi="Times New Roman" w:hint="default"/>
      </w:rPr>
    </w:lvl>
    <w:lvl w:ilvl="1" w:tplc="D1EE3712" w:tentative="1">
      <w:start w:val="1"/>
      <w:numFmt w:val="bullet"/>
      <w:lvlText w:val="•"/>
      <w:lvlJc w:val="left"/>
      <w:pPr>
        <w:tabs>
          <w:tab w:val="num" w:pos="1440"/>
        </w:tabs>
        <w:ind w:left="1440" w:hanging="360"/>
      </w:pPr>
      <w:rPr>
        <w:rFonts w:ascii="Times New Roman" w:hAnsi="Times New Roman" w:hint="default"/>
      </w:rPr>
    </w:lvl>
    <w:lvl w:ilvl="2" w:tplc="01C08850" w:tentative="1">
      <w:start w:val="1"/>
      <w:numFmt w:val="bullet"/>
      <w:lvlText w:val="•"/>
      <w:lvlJc w:val="left"/>
      <w:pPr>
        <w:tabs>
          <w:tab w:val="num" w:pos="2160"/>
        </w:tabs>
        <w:ind w:left="2160" w:hanging="360"/>
      </w:pPr>
      <w:rPr>
        <w:rFonts w:ascii="Times New Roman" w:hAnsi="Times New Roman" w:hint="default"/>
      </w:rPr>
    </w:lvl>
    <w:lvl w:ilvl="3" w:tplc="0930E37A" w:tentative="1">
      <w:start w:val="1"/>
      <w:numFmt w:val="bullet"/>
      <w:lvlText w:val="•"/>
      <w:lvlJc w:val="left"/>
      <w:pPr>
        <w:tabs>
          <w:tab w:val="num" w:pos="2880"/>
        </w:tabs>
        <w:ind w:left="2880" w:hanging="360"/>
      </w:pPr>
      <w:rPr>
        <w:rFonts w:ascii="Times New Roman" w:hAnsi="Times New Roman" w:hint="default"/>
      </w:rPr>
    </w:lvl>
    <w:lvl w:ilvl="4" w:tplc="83B406CA" w:tentative="1">
      <w:start w:val="1"/>
      <w:numFmt w:val="bullet"/>
      <w:lvlText w:val="•"/>
      <w:lvlJc w:val="left"/>
      <w:pPr>
        <w:tabs>
          <w:tab w:val="num" w:pos="3600"/>
        </w:tabs>
        <w:ind w:left="3600" w:hanging="360"/>
      </w:pPr>
      <w:rPr>
        <w:rFonts w:ascii="Times New Roman" w:hAnsi="Times New Roman" w:hint="default"/>
      </w:rPr>
    </w:lvl>
    <w:lvl w:ilvl="5" w:tplc="B0645D32" w:tentative="1">
      <w:start w:val="1"/>
      <w:numFmt w:val="bullet"/>
      <w:lvlText w:val="•"/>
      <w:lvlJc w:val="left"/>
      <w:pPr>
        <w:tabs>
          <w:tab w:val="num" w:pos="4320"/>
        </w:tabs>
        <w:ind w:left="4320" w:hanging="360"/>
      </w:pPr>
      <w:rPr>
        <w:rFonts w:ascii="Times New Roman" w:hAnsi="Times New Roman" w:hint="default"/>
      </w:rPr>
    </w:lvl>
    <w:lvl w:ilvl="6" w:tplc="9AE006F4" w:tentative="1">
      <w:start w:val="1"/>
      <w:numFmt w:val="bullet"/>
      <w:lvlText w:val="•"/>
      <w:lvlJc w:val="left"/>
      <w:pPr>
        <w:tabs>
          <w:tab w:val="num" w:pos="5040"/>
        </w:tabs>
        <w:ind w:left="5040" w:hanging="360"/>
      </w:pPr>
      <w:rPr>
        <w:rFonts w:ascii="Times New Roman" w:hAnsi="Times New Roman" w:hint="default"/>
      </w:rPr>
    </w:lvl>
    <w:lvl w:ilvl="7" w:tplc="3F5C2E60" w:tentative="1">
      <w:start w:val="1"/>
      <w:numFmt w:val="bullet"/>
      <w:lvlText w:val="•"/>
      <w:lvlJc w:val="left"/>
      <w:pPr>
        <w:tabs>
          <w:tab w:val="num" w:pos="5760"/>
        </w:tabs>
        <w:ind w:left="5760" w:hanging="360"/>
      </w:pPr>
      <w:rPr>
        <w:rFonts w:ascii="Times New Roman" w:hAnsi="Times New Roman" w:hint="default"/>
      </w:rPr>
    </w:lvl>
    <w:lvl w:ilvl="8" w:tplc="6602D658" w:tentative="1">
      <w:start w:val="1"/>
      <w:numFmt w:val="bullet"/>
      <w:lvlText w:val="•"/>
      <w:lvlJc w:val="left"/>
      <w:pPr>
        <w:tabs>
          <w:tab w:val="num" w:pos="6480"/>
        </w:tabs>
        <w:ind w:left="6480" w:hanging="360"/>
      </w:pPr>
      <w:rPr>
        <w:rFonts w:ascii="Times New Roman" w:hAnsi="Times New Roman" w:hint="default"/>
      </w:rPr>
    </w:lvl>
  </w:abstractNum>
  <w:abstractNum w:abstractNumId="3">
    <w:nsid w:val="095C36CC"/>
    <w:multiLevelType w:val="hybridMultilevel"/>
    <w:tmpl w:val="1F904B06"/>
    <w:lvl w:ilvl="0" w:tplc="B54475A2">
      <w:start w:val="1"/>
      <w:numFmt w:val="decimal"/>
      <w:lvlText w:val="%1."/>
      <w:lvlJc w:val="left"/>
      <w:pPr>
        <w:tabs>
          <w:tab w:val="num" w:pos="720"/>
        </w:tabs>
        <w:ind w:left="720" w:hanging="360"/>
      </w:pPr>
    </w:lvl>
    <w:lvl w:ilvl="1" w:tplc="2BD4C76A" w:tentative="1">
      <w:start w:val="1"/>
      <w:numFmt w:val="decimal"/>
      <w:lvlText w:val="%2."/>
      <w:lvlJc w:val="left"/>
      <w:pPr>
        <w:tabs>
          <w:tab w:val="num" w:pos="1440"/>
        </w:tabs>
        <w:ind w:left="1440" w:hanging="360"/>
      </w:pPr>
    </w:lvl>
    <w:lvl w:ilvl="2" w:tplc="B41AFAC4" w:tentative="1">
      <w:start w:val="1"/>
      <w:numFmt w:val="decimal"/>
      <w:lvlText w:val="%3."/>
      <w:lvlJc w:val="left"/>
      <w:pPr>
        <w:tabs>
          <w:tab w:val="num" w:pos="2160"/>
        </w:tabs>
        <w:ind w:left="2160" w:hanging="360"/>
      </w:pPr>
    </w:lvl>
    <w:lvl w:ilvl="3" w:tplc="C062F8FE" w:tentative="1">
      <w:start w:val="1"/>
      <w:numFmt w:val="decimal"/>
      <w:lvlText w:val="%4."/>
      <w:lvlJc w:val="left"/>
      <w:pPr>
        <w:tabs>
          <w:tab w:val="num" w:pos="2880"/>
        </w:tabs>
        <w:ind w:left="2880" w:hanging="360"/>
      </w:pPr>
    </w:lvl>
    <w:lvl w:ilvl="4" w:tplc="F342F4F2" w:tentative="1">
      <w:start w:val="1"/>
      <w:numFmt w:val="decimal"/>
      <w:lvlText w:val="%5."/>
      <w:lvlJc w:val="left"/>
      <w:pPr>
        <w:tabs>
          <w:tab w:val="num" w:pos="3600"/>
        </w:tabs>
        <w:ind w:left="3600" w:hanging="360"/>
      </w:pPr>
    </w:lvl>
    <w:lvl w:ilvl="5" w:tplc="73D65D08" w:tentative="1">
      <w:start w:val="1"/>
      <w:numFmt w:val="decimal"/>
      <w:lvlText w:val="%6."/>
      <w:lvlJc w:val="left"/>
      <w:pPr>
        <w:tabs>
          <w:tab w:val="num" w:pos="4320"/>
        </w:tabs>
        <w:ind w:left="4320" w:hanging="360"/>
      </w:pPr>
    </w:lvl>
    <w:lvl w:ilvl="6" w:tplc="5BDEE2BC" w:tentative="1">
      <w:start w:val="1"/>
      <w:numFmt w:val="decimal"/>
      <w:lvlText w:val="%7."/>
      <w:lvlJc w:val="left"/>
      <w:pPr>
        <w:tabs>
          <w:tab w:val="num" w:pos="5040"/>
        </w:tabs>
        <w:ind w:left="5040" w:hanging="360"/>
      </w:pPr>
    </w:lvl>
    <w:lvl w:ilvl="7" w:tplc="F760DAF8" w:tentative="1">
      <w:start w:val="1"/>
      <w:numFmt w:val="decimal"/>
      <w:lvlText w:val="%8."/>
      <w:lvlJc w:val="left"/>
      <w:pPr>
        <w:tabs>
          <w:tab w:val="num" w:pos="5760"/>
        </w:tabs>
        <w:ind w:left="5760" w:hanging="360"/>
      </w:pPr>
    </w:lvl>
    <w:lvl w:ilvl="8" w:tplc="F698D87A" w:tentative="1">
      <w:start w:val="1"/>
      <w:numFmt w:val="decimal"/>
      <w:lvlText w:val="%9."/>
      <w:lvlJc w:val="left"/>
      <w:pPr>
        <w:tabs>
          <w:tab w:val="num" w:pos="6480"/>
        </w:tabs>
        <w:ind w:left="6480" w:hanging="360"/>
      </w:pPr>
    </w:lvl>
  </w:abstractNum>
  <w:abstractNum w:abstractNumId="4">
    <w:nsid w:val="0B7252DE"/>
    <w:multiLevelType w:val="hybridMultilevel"/>
    <w:tmpl w:val="A126DB4A"/>
    <w:lvl w:ilvl="0" w:tplc="431E2B84">
      <w:start w:val="1"/>
      <w:numFmt w:val="bullet"/>
      <w:lvlText w:val=""/>
      <w:lvlJc w:val="left"/>
      <w:pPr>
        <w:tabs>
          <w:tab w:val="num" w:pos="720"/>
        </w:tabs>
        <w:ind w:left="720" w:hanging="360"/>
      </w:pPr>
      <w:rPr>
        <w:rFonts w:ascii="Wingdings" w:hAnsi="Wingdings" w:hint="default"/>
      </w:rPr>
    </w:lvl>
    <w:lvl w:ilvl="1" w:tplc="B34CFC90" w:tentative="1">
      <w:start w:val="1"/>
      <w:numFmt w:val="bullet"/>
      <w:lvlText w:val=""/>
      <w:lvlJc w:val="left"/>
      <w:pPr>
        <w:tabs>
          <w:tab w:val="num" w:pos="1440"/>
        </w:tabs>
        <w:ind w:left="1440" w:hanging="360"/>
      </w:pPr>
      <w:rPr>
        <w:rFonts w:ascii="Wingdings" w:hAnsi="Wingdings" w:hint="default"/>
      </w:rPr>
    </w:lvl>
    <w:lvl w:ilvl="2" w:tplc="A41E8948" w:tentative="1">
      <w:start w:val="1"/>
      <w:numFmt w:val="bullet"/>
      <w:lvlText w:val=""/>
      <w:lvlJc w:val="left"/>
      <w:pPr>
        <w:tabs>
          <w:tab w:val="num" w:pos="2160"/>
        </w:tabs>
        <w:ind w:left="2160" w:hanging="360"/>
      </w:pPr>
      <w:rPr>
        <w:rFonts w:ascii="Wingdings" w:hAnsi="Wingdings" w:hint="default"/>
      </w:rPr>
    </w:lvl>
    <w:lvl w:ilvl="3" w:tplc="EEDC124E" w:tentative="1">
      <w:start w:val="1"/>
      <w:numFmt w:val="bullet"/>
      <w:lvlText w:val=""/>
      <w:lvlJc w:val="left"/>
      <w:pPr>
        <w:tabs>
          <w:tab w:val="num" w:pos="2880"/>
        </w:tabs>
        <w:ind w:left="2880" w:hanging="360"/>
      </w:pPr>
      <w:rPr>
        <w:rFonts w:ascii="Wingdings" w:hAnsi="Wingdings" w:hint="default"/>
      </w:rPr>
    </w:lvl>
    <w:lvl w:ilvl="4" w:tplc="76B80C5C" w:tentative="1">
      <w:start w:val="1"/>
      <w:numFmt w:val="bullet"/>
      <w:lvlText w:val=""/>
      <w:lvlJc w:val="left"/>
      <w:pPr>
        <w:tabs>
          <w:tab w:val="num" w:pos="3600"/>
        </w:tabs>
        <w:ind w:left="3600" w:hanging="360"/>
      </w:pPr>
      <w:rPr>
        <w:rFonts w:ascii="Wingdings" w:hAnsi="Wingdings" w:hint="default"/>
      </w:rPr>
    </w:lvl>
    <w:lvl w:ilvl="5" w:tplc="6596CA66" w:tentative="1">
      <w:start w:val="1"/>
      <w:numFmt w:val="bullet"/>
      <w:lvlText w:val=""/>
      <w:lvlJc w:val="left"/>
      <w:pPr>
        <w:tabs>
          <w:tab w:val="num" w:pos="4320"/>
        </w:tabs>
        <w:ind w:left="4320" w:hanging="360"/>
      </w:pPr>
      <w:rPr>
        <w:rFonts w:ascii="Wingdings" w:hAnsi="Wingdings" w:hint="default"/>
      </w:rPr>
    </w:lvl>
    <w:lvl w:ilvl="6" w:tplc="4E56AD10" w:tentative="1">
      <w:start w:val="1"/>
      <w:numFmt w:val="bullet"/>
      <w:lvlText w:val=""/>
      <w:lvlJc w:val="left"/>
      <w:pPr>
        <w:tabs>
          <w:tab w:val="num" w:pos="5040"/>
        </w:tabs>
        <w:ind w:left="5040" w:hanging="360"/>
      </w:pPr>
      <w:rPr>
        <w:rFonts w:ascii="Wingdings" w:hAnsi="Wingdings" w:hint="default"/>
      </w:rPr>
    </w:lvl>
    <w:lvl w:ilvl="7" w:tplc="E35E2DE4" w:tentative="1">
      <w:start w:val="1"/>
      <w:numFmt w:val="bullet"/>
      <w:lvlText w:val=""/>
      <w:lvlJc w:val="left"/>
      <w:pPr>
        <w:tabs>
          <w:tab w:val="num" w:pos="5760"/>
        </w:tabs>
        <w:ind w:left="5760" w:hanging="360"/>
      </w:pPr>
      <w:rPr>
        <w:rFonts w:ascii="Wingdings" w:hAnsi="Wingdings" w:hint="default"/>
      </w:rPr>
    </w:lvl>
    <w:lvl w:ilvl="8" w:tplc="FA869F18" w:tentative="1">
      <w:start w:val="1"/>
      <w:numFmt w:val="bullet"/>
      <w:lvlText w:val=""/>
      <w:lvlJc w:val="left"/>
      <w:pPr>
        <w:tabs>
          <w:tab w:val="num" w:pos="6480"/>
        </w:tabs>
        <w:ind w:left="6480" w:hanging="360"/>
      </w:pPr>
      <w:rPr>
        <w:rFonts w:ascii="Wingdings" w:hAnsi="Wingdings" w:hint="default"/>
      </w:rPr>
    </w:lvl>
  </w:abstractNum>
  <w:abstractNum w:abstractNumId="5">
    <w:nsid w:val="0C2633F5"/>
    <w:multiLevelType w:val="hybridMultilevel"/>
    <w:tmpl w:val="D17C051E"/>
    <w:lvl w:ilvl="0" w:tplc="C228F20A">
      <w:start w:val="1"/>
      <w:numFmt w:val="bullet"/>
      <w:lvlText w:val=""/>
      <w:lvlJc w:val="left"/>
      <w:pPr>
        <w:tabs>
          <w:tab w:val="num" w:pos="720"/>
        </w:tabs>
        <w:ind w:left="720" w:hanging="360"/>
      </w:pPr>
      <w:rPr>
        <w:rFonts w:ascii="Wingdings" w:hAnsi="Wingdings" w:hint="default"/>
      </w:rPr>
    </w:lvl>
    <w:lvl w:ilvl="1" w:tplc="FA729C0E" w:tentative="1">
      <w:start w:val="1"/>
      <w:numFmt w:val="bullet"/>
      <w:lvlText w:val=""/>
      <w:lvlJc w:val="left"/>
      <w:pPr>
        <w:tabs>
          <w:tab w:val="num" w:pos="1440"/>
        </w:tabs>
        <w:ind w:left="1440" w:hanging="360"/>
      </w:pPr>
      <w:rPr>
        <w:rFonts w:ascii="Wingdings" w:hAnsi="Wingdings" w:hint="default"/>
      </w:rPr>
    </w:lvl>
    <w:lvl w:ilvl="2" w:tplc="3D22BF10" w:tentative="1">
      <w:start w:val="1"/>
      <w:numFmt w:val="bullet"/>
      <w:lvlText w:val=""/>
      <w:lvlJc w:val="left"/>
      <w:pPr>
        <w:tabs>
          <w:tab w:val="num" w:pos="2160"/>
        </w:tabs>
        <w:ind w:left="2160" w:hanging="360"/>
      </w:pPr>
      <w:rPr>
        <w:rFonts w:ascii="Wingdings" w:hAnsi="Wingdings" w:hint="default"/>
      </w:rPr>
    </w:lvl>
    <w:lvl w:ilvl="3" w:tplc="554000A2" w:tentative="1">
      <w:start w:val="1"/>
      <w:numFmt w:val="bullet"/>
      <w:lvlText w:val=""/>
      <w:lvlJc w:val="left"/>
      <w:pPr>
        <w:tabs>
          <w:tab w:val="num" w:pos="2880"/>
        </w:tabs>
        <w:ind w:left="2880" w:hanging="360"/>
      </w:pPr>
      <w:rPr>
        <w:rFonts w:ascii="Wingdings" w:hAnsi="Wingdings" w:hint="default"/>
      </w:rPr>
    </w:lvl>
    <w:lvl w:ilvl="4" w:tplc="B95E035E" w:tentative="1">
      <w:start w:val="1"/>
      <w:numFmt w:val="bullet"/>
      <w:lvlText w:val=""/>
      <w:lvlJc w:val="left"/>
      <w:pPr>
        <w:tabs>
          <w:tab w:val="num" w:pos="3600"/>
        </w:tabs>
        <w:ind w:left="3600" w:hanging="360"/>
      </w:pPr>
      <w:rPr>
        <w:rFonts w:ascii="Wingdings" w:hAnsi="Wingdings" w:hint="default"/>
      </w:rPr>
    </w:lvl>
    <w:lvl w:ilvl="5" w:tplc="7B5618E8" w:tentative="1">
      <w:start w:val="1"/>
      <w:numFmt w:val="bullet"/>
      <w:lvlText w:val=""/>
      <w:lvlJc w:val="left"/>
      <w:pPr>
        <w:tabs>
          <w:tab w:val="num" w:pos="4320"/>
        </w:tabs>
        <w:ind w:left="4320" w:hanging="360"/>
      </w:pPr>
      <w:rPr>
        <w:rFonts w:ascii="Wingdings" w:hAnsi="Wingdings" w:hint="default"/>
      </w:rPr>
    </w:lvl>
    <w:lvl w:ilvl="6" w:tplc="0378721E" w:tentative="1">
      <w:start w:val="1"/>
      <w:numFmt w:val="bullet"/>
      <w:lvlText w:val=""/>
      <w:lvlJc w:val="left"/>
      <w:pPr>
        <w:tabs>
          <w:tab w:val="num" w:pos="5040"/>
        </w:tabs>
        <w:ind w:left="5040" w:hanging="360"/>
      </w:pPr>
      <w:rPr>
        <w:rFonts w:ascii="Wingdings" w:hAnsi="Wingdings" w:hint="default"/>
      </w:rPr>
    </w:lvl>
    <w:lvl w:ilvl="7" w:tplc="4192E2C6" w:tentative="1">
      <w:start w:val="1"/>
      <w:numFmt w:val="bullet"/>
      <w:lvlText w:val=""/>
      <w:lvlJc w:val="left"/>
      <w:pPr>
        <w:tabs>
          <w:tab w:val="num" w:pos="5760"/>
        </w:tabs>
        <w:ind w:left="5760" w:hanging="360"/>
      </w:pPr>
      <w:rPr>
        <w:rFonts w:ascii="Wingdings" w:hAnsi="Wingdings" w:hint="default"/>
      </w:rPr>
    </w:lvl>
    <w:lvl w:ilvl="8" w:tplc="823A9478" w:tentative="1">
      <w:start w:val="1"/>
      <w:numFmt w:val="bullet"/>
      <w:lvlText w:val=""/>
      <w:lvlJc w:val="left"/>
      <w:pPr>
        <w:tabs>
          <w:tab w:val="num" w:pos="6480"/>
        </w:tabs>
        <w:ind w:left="6480" w:hanging="360"/>
      </w:pPr>
      <w:rPr>
        <w:rFonts w:ascii="Wingdings" w:hAnsi="Wingdings" w:hint="default"/>
      </w:rPr>
    </w:lvl>
  </w:abstractNum>
  <w:abstractNum w:abstractNumId="6">
    <w:nsid w:val="0CB35754"/>
    <w:multiLevelType w:val="hybridMultilevel"/>
    <w:tmpl w:val="0EB8102A"/>
    <w:lvl w:ilvl="0" w:tplc="71F8C240">
      <w:start w:val="1"/>
      <w:numFmt w:val="decimal"/>
      <w:lvlText w:val="%1."/>
      <w:lvlJc w:val="left"/>
      <w:pPr>
        <w:tabs>
          <w:tab w:val="num" w:pos="720"/>
        </w:tabs>
        <w:ind w:left="720" w:hanging="360"/>
      </w:pPr>
    </w:lvl>
    <w:lvl w:ilvl="1" w:tplc="959AA018" w:tentative="1">
      <w:start w:val="1"/>
      <w:numFmt w:val="decimal"/>
      <w:lvlText w:val="%2."/>
      <w:lvlJc w:val="left"/>
      <w:pPr>
        <w:tabs>
          <w:tab w:val="num" w:pos="1440"/>
        </w:tabs>
        <w:ind w:left="1440" w:hanging="360"/>
      </w:pPr>
    </w:lvl>
    <w:lvl w:ilvl="2" w:tplc="4CD4BCB2" w:tentative="1">
      <w:start w:val="1"/>
      <w:numFmt w:val="decimal"/>
      <w:lvlText w:val="%3."/>
      <w:lvlJc w:val="left"/>
      <w:pPr>
        <w:tabs>
          <w:tab w:val="num" w:pos="2160"/>
        </w:tabs>
        <w:ind w:left="2160" w:hanging="360"/>
      </w:pPr>
    </w:lvl>
    <w:lvl w:ilvl="3" w:tplc="7AC6899A" w:tentative="1">
      <w:start w:val="1"/>
      <w:numFmt w:val="decimal"/>
      <w:lvlText w:val="%4."/>
      <w:lvlJc w:val="left"/>
      <w:pPr>
        <w:tabs>
          <w:tab w:val="num" w:pos="2880"/>
        </w:tabs>
        <w:ind w:left="2880" w:hanging="360"/>
      </w:pPr>
    </w:lvl>
    <w:lvl w:ilvl="4" w:tplc="76F2C728" w:tentative="1">
      <w:start w:val="1"/>
      <w:numFmt w:val="decimal"/>
      <w:lvlText w:val="%5."/>
      <w:lvlJc w:val="left"/>
      <w:pPr>
        <w:tabs>
          <w:tab w:val="num" w:pos="3600"/>
        </w:tabs>
        <w:ind w:left="3600" w:hanging="360"/>
      </w:pPr>
    </w:lvl>
    <w:lvl w:ilvl="5" w:tplc="040A467E" w:tentative="1">
      <w:start w:val="1"/>
      <w:numFmt w:val="decimal"/>
      <w:lvlText w:val="%6."/>
      <w:lvlJc w:val="left"/>
      <w:pPr>
        <w:tabs>
          <w:tab w:val="num" w:pos="4320"/>
        </w:tabs>
        <w:ind w:left="4320" w:hanging="360"/>
      </w:pPr>
    </w:lvl>
    <w:lvl w:ilvl="6" w:tplc="DFCC4DB8" w:tentative="1">
      <w:start w:val="1"/>
      <w:numFmt w:val="decimal"/>
      <w:lvlText w:val="%7."/>
      <w:lvlJc w:val="left"/>
      <w:pPr>
        <w:tabs>
          <w:tab w:val="num" w:pos="5040"/>
        </w:tabs>
        <w:ind w:left="5040" w:hanging="360"/>
      </w:pPr>
    </w:lvl>
    <w:lvl w:ilvl="7" w:tplc="F68C0614" w:tentative="1">
      <w:start w:val="1"/>
      <w:numFmt w:val="decimal"/>
      <w:lvlText w:val="%8."/>
      <w:lvlJc w:val="left"/>
      <w:pPr>
        <w:tabs>
          <w:tab w:val="num" w:pos="5760"/>
        </w:tabs>
        <w:ind w:left="5760" w:hanging="360"/>
      </w:pPr>
    </w:lvl>
    <w:lvl w:ilvl="8" w:tplc="A140C4B8" w:tentative="1">
      <w:start w:val="1"/>
      <w:numFmt w:val="decimal"/>
      <w:lvlText w:val="%9."/>
      <w:lvlJc w:val="left"/>
      <w:pPr>
        <w:tabs>
          <w:tab w:val="num" w:pos="6480"/>
        </w:tabs>
        <w:ind w:left="6480" w:hanging="360"/>
      </w:pPr>
    </w:lvl>
  </w:abstractNum>
  <w:abstractNum w:abstractNumId="7">
    <w:nsid w:val="0DCA26E4"/>
    <w:multiLevelType w:val="hybridMultilevel"/>
    <w:tmpl w:val="58FC4DD4"/>
    <w:lvl w:ilvl="0" w:tplc="142AE1FC">
      <w:start w:val="1"/>
      <w:numFmt w:val="bullet"/>
      <w:lvlText w:val=""/>
      <w:lvlJc w:val="left"/>
      <w:pPr>
        <w:tabs>
          <w:tab w:val="num" w:pos="720"/>
        </w:tabs>
        <w:ind w:left="720" w:hanging="360"/>
      </w:pPr>
      <w:rPr>
        <w:rFonts w:ascii="Wingdings" w:hAnsi="Wingdings" w:hint="default"/>
      </w:rPr>
    </w:lvl>
    <w:lvl w:ilvl="1" w:tplc="080C3604" w:tentative="1">
      <w:start w:val="1"/>
      <w:numFmt w:val="bullet"/>
      <w:lvlText w:val=""/>
      <w:lvlJc w:val="left"/>
      <w:pPr>
        <w:tabs>
          <w:tab w:val="num" w:pos="1440"/>
        </w:tabs>
        <w:ind w:left="1440" w:hanging="360"/>
      </w:pPr>
      <w:rPr>
        <w:rFonts w:ascii="Wingdings" w:hAnsi="Wingdings" w:hint="default"/>
      </w:rPr>
    </w:lvl>
    <w:lvl w:ilvl="2" w:tplc="9EE09914" w:tentative="1">
      <w:start w:val="1"/>
      <w:numFmt w:val="bullet"/>
      <w:lvlText w:val=""/>
      <w:lvlJc w:val="left"/>
      <w:pPr>
        <w:tabs>
          <w:tab w:val="num" w:pos="2160"/>
        </w:tabs>
        <w:ind w:left="2160" w:hanging="360"/>
      </w:pPr>
      <w:rPr>
        <w:rFonts w:ascii="Wingdings" w:hAnsi="Wingdings" w:hint="default"/>
      </w:rPr>
    </w:lvl>
    <w:lvl w:ilvl="3" w:tplc="F912B810" w:tentative="1">
      <w:start w:val="1"/>
      <w:numFmt w:val="bullet"/>
      <w:lvlText w:val=""/>
      <w:lvlJc w:val="left"/>
      <w:pPr>
        <w:tabs>
          <w:tab w:val="num" w:pos="2880"/>
        </w:tabs>
        <w:ind w:left="2880" w:hanging="360"/>
      </w:pPr>
      <w:rPr>
        <w:rFonts w:ascii="Wingdings" w:hAnsi="Wingdings" w:hint="default"/>
      </w:rPr>
    </w:lvl>
    <w:lvl w:ilvl="4" w:tplc="BD141B8C" w:tentative="1">
      <w:start w:val="1"/>
      <w:numFmt w:val="bullet"/>
      <w:lvlText w:val=""/>
      <w:lvlJc w:val="left"/>
      <w:pPr>
        <w:tabs>
          <w:tab w:val="num" w:pos="3600"/>
        </w:tabs>
        <w:ind w:left="3600" w:hanging="360"/>
      </w:pPr>
      <w:rPr>
        <w:rFonts w:ascii="Wingdings" w:hAnsi="Wingdings" w:hint="default"/>
      </w:rPr>
    </w:lvl>
    <w:lvl w:ilvl="5" w:tplc="163EA278" w:tentative="1">
      <w:start w:val="1"/>
      <w:numFmt w:val="bullet"/>
      <w:lvlText w:val=""/>
      <w:lvlJc w:val="left"/>
      <w:pPr>
        <w:tabs>
          <w:tab w:val="num" w:pos="4320"/>
        </w:tabs>
        <w:ind w:left="4320" w:hanging="360"/>
      </w:pPr>
      <w:rPr>
        <w:rFonts w:ascii="Wingdings" w:hAnsi="Wingdings" w:hint="default"/>
      </w:rPr>
    </w:lvl>
    <w:lvl w:ilvl="6" w:tplc="59C89FBC" w:tentative="1">
      <w:start w:val="1"/>
      <w:numFmt w:val="bullet"/>
      <w:lvlText w:val=""/>
      <w:lvlJc w:val="left"/>
      <w:pPr>
        <w:tabs>
          <w:tab w:val="num" w:pos="5040"/>
        </w:tabs>
        <w:ind w:left="5040" w:hanging="360"/>
      </w:pPr>
      <w:rPr>
        <w:rFonts w:ascii="Wingdings" w:hAnsi="Wingdings" w:hint="default"/>
      </w:rPr>
    </w:lvl>
    <w:lvl w:ilvl="7" w:tplc="7E68DA7A" w:tentative="1">
      <w:start w:val="1"/>
      <w:numFmt w:val="bullet"/>
      <w:lvlText w:val=""/>
      <w:lvlJc w:val="left"/>
      <w:pPr>
        <w:tabs>
          <w:tab w:val="num" w:pos="5760"/>
        </w:tabs>
        <w:ind w:left="5760" w:hanging="360"/>
      </w:pPr>
      <w:rPr>
        <w:rFonts w:ascii="Wingdings" w:hAnsi="Wingdings" w:hint="default"/>
      </w:rPr>
    </w:lvl>
    <w:lvl w:ilvl="8" w:tplc="FA74F9FE" w:tentative="1">
      <w:start w:val="1"/>
      <w:numFmt w:val="bullet"/>
      <w:lvlText w:val=""/>
      <w:lvlJc w:val="left"/>
      <w:pPr>
        <w:tabs>
          <w:tab w:val="num" w:pos="6480"/>
        </w:tabs>
        <w:ind w:left="6480" w:hanging="360"/>
      </w:pPr>
      <w:rPr>
        <w:rFonts w:ascii="Wingdings" w:hAnsi="Wingdings" w:hint="default"/>
      </w:rPr>
    </w:lvl>
  </w:abstractNum>
  <w:abstractNum w:abstractNumId="8">
    <w:nsid w:val="15912299"/>
    <w:multiLevelType w:val="hybridMultilevel"/>
    <w:tmpl w:val="1F904B06"/>
    <w:lvl w:ilvl="0" w:tplc="B54475A2">
      <w:start w:val="1"/>
      <w:numFmt w:val="decimal"/>
      <w:lvlText w:val="%1."/>
      <w:lvlJc w:val="left"/>
      <w:pPr>
        <w:tabs>
          <w:tab w:val="num" w:pos="720"/>
        </w:tabs>
        <w:ind w:left="720" w:hanging="360"/>
      </w:pPr>
    </w:lvl>
    <w:lvl w:ilvl="1" w:tplc="2BD4C76A" w:tentative="1">
      <w:start w:val="1"/>
      <w:numFmt w:val="decimal"/>
      <w:lvlText w:val="%2."/>
      <w:lvlJc w:val="left"/>
      <w:pPr>
        <w:tabs>
          <w:tab w:val="num" w:pos="1440"/>
        </w:tabs>
        <w:ind w:left="1440" w:hanging="360"/>
      </w:pPr>
    </w:lvl>
    <w:lvl w:ilvl="2" w:tplc="B41AFAC4" w:tentative="1">
      <w:start w:val="1"/>
      <w:numFmt w:val="decimal"/>
      <w:lvlText w:val="%3."/>
      <w:lvlJc w:val="left"/>
      <w:pPr>
        <w:tabs>
          <w:tab w:val="num" w:pos="2160"/>
        </w:tabs>
        <w:ind w:left="2160" w:hanging="360"/>
      </w:pPr>
    </w:lvl>
    <w:lvl w:ilvl="3" w:tplc="C062F8FE" w:tentative="1">
      <w:start w:val="1"/>
      <w:numFmt w:val="decimal"/>
      <w:lvlText w:val="%4."/>
      <w:lvlJc w:val="left"/>
      <w:pPr>
        <w:tabs>
          <w:tab w:val="num" w:pos="2880"/>
        </w:tabs>
        <w:ind w:left="2880" w:hanging="360"/>
      </w:pPr>
    </w:lvl>
    <w:lvl w:ilvl="4" w:tplc="F342F4F2" w:tentative="1">
      <w:start w:val="1"/>
      <w:numFmt w:val="decimal"/>
      <w:lvlText w:val="%5."/>
      <w:lvlJc w:val="left"/>
      <w:pPr>
        <w:tabs>
          <w:tab w:val="num" w:pos="3600"/>
        </w:tabs>
        <w:ind w:left="3600" w:hanging="360"/>
      </w:pPr>
    </w:lvl>
    <w:lvl w:ilvl="5" w:tplc="73D65D08" w:tentative="1">
      <w:start w:val="1"/>
      <w:numFmt w:val="decimal"/>
      <w:lvlText w:val="%6."/>
      <w:lvlJc w:val="left"/>
      <w:pPr>
        <w:tabs>
          <w:tab w:val="num" w:pos="4320"/>
        </w:tabs>
        <w:ind w:left="4320" w:hanging="360"/>
      </w:pPr>
    </w:lvl>
    <w:lvl w:ilvl="6" w:tplc="5BDEE2BC" w:tentative="1">
      <w:start w:val="1"/>
      <w:numFmt w:val="decimal"/>
      <w:lvlText w:val="%7."/>
      <w:lvlJc w:val="left"/>
      <w:pPr>
        <w:tabs>
          <w:tab w:val="num" w:pos="5040"/>
        </w:tabs>
        <w:ind w:left="5040" w:hanging="360"/>
      </w:pPr>
    </w:lvl>
    <w:lvl w:ilvl="7" w:tplc="F760DAF8" w:tentative="1">
      <w:start w:val="1"/>
      <w:numFmt w:val="decimal"/>
      <w:lvlText w:val="%8."/>
      <w:lvlJc w:val="left"/>
      <w:pPr>
        <w:tabs>
          <w:tab w:val="num" w:pos="5760"/>
        </w:tabs>
        <w:ind w:left="5760" w:hanging="360"/>
      </w:pPr>
    </w:lvl>
    <w:lvl w:ilvl="8" w:tplc="F698D87A" w:tentative="1">
      <w:start w:val="1"/>
      <w:numFmt w:val="decimal"/>
      <w:lvlText w:val="%9."/>
      <w:lvlJc w:val="left"/>
      <w:pPr>
        <w:tabs>
          <w:tab w:val="num" w:pos="6480"/>
        </w:tabs>
        <w:ind w:left="6480" w:hanging="360"/>
      </w:pPr>
    </w:lvl>
  </w:abstractNum>
  <w:abstractNum w:abstractNumId="9">
    <w:nsid w:val="16DB73DA"/>
    <w:multiLevelType w:val="hybridMultilevel"/>
    <w:tmpl w:val="0EB8102A"/>
    <w:lvl w:ilvl="0" w:tplc="71F8C240">
      <w:start w:val="1"/>
      <w:numFmt w:val="decimal"/>
      <w:lvlText w:val="%1."/>
      <w:lvlJc w:val="left"/>
      <w:pPr>
        <w:tabs>
          <w:tab w:val="num" w:pos="720"/>
        </w:tabs>
        <w:ind w:left="720" w:hanging="360"/>
      </w:pPr>
    </w:lvl>
    <w:lvl w:ilvl="1" w:tplc="959AA018" w:tentative="1">
      <w:start w:val="1"/>
      <w:numFmt w:val="decimal"/>
      <w:lvlText w:val="%2."/>
      <w:lvlJc w:val="left"/>
      <w:pPr>
        <w:tabs>
          <w:tab w:val="num" w:pos="1440"/>
        </w:tabs>
        <w:ind w:left="1440" w:hanging="360"/>
      </w:pPr>
    </w:lvl>
    <w:lvl w:ilvl="2" w:tplc="4CD4BCB2" w:tentative="1">
      <w:start w:val="1"/>
      <w:numFmt w:val="decimal"/>
      <w:lvlText w:val="%3."/>
      <w:lvlJc w:val="left"/>
      <w:pPr>
        <w:tabs>
          <w:tab w:val="num" w:pos="2160"/>
        </w:tabs>
        <w:ind w:left="2160" w:hanging="360"/>
      </w:pPr>
    </w:lvl>
    <w:lvl w:ilvl="3" w:tplc="7AC6899A" w:tentative="1">
      <w:start w:val="1"/>
      <w:numFmt w:val="decimal"/>
      <w:lvlText w:val="%4."/>
      <w:lvlJc w:val="left"/>
      <w:pPr>
        <w:tabs>
          <w:tab w:val="num" w:pos="2880"/>
        </w:tabs>
        <w:ind w:left="2880" w:hanging="360"/>
      </w:pPr>
    </w:lvl>
    <w:lvl w:ilvl="4" w:tplc="76F2C728" w:tentative="1">
      <w:start w:val="1"/>
      <w:numFmt w:val="decimal"/>
      <w:lvlText w:val="%5."/>
      <w:lvlJc w:val="left"/>
      <w:pPr>
        <w:tabs>
          <w:tab w:val="num" w:pos="3600"/>
        </w:tabs>
        <w:ind w:left="3600" w:hanging="360"/>
      </w:pPr>
    </w:lvl>
    <w:lvl w:ilvl="5" w:tplc="040A467E" w:tentative="1">
      <w:start w:val="1"/>
      <w:numFmt w:val="decimal"/>
      <w:lvlText w:val="%6."/>
      <w:lvlJc w:val="left"/>
      <w:pPr>
        <w:tabs>
          <w:tab w:val="num" w:pos="4320"/>
        </w:tabs>
        <w:ind w:left="4320" w:hanging="360"/>
      </w:pPr>
    </w:lvl>
    <w:lvl w:ilvl="6" w:tplc="DFCC4DB8" w:tentative="1">
      <w:start w:val="1"/>
      <w:numFmt w:val="decimal"/>
      <w:lvlText w:val="%7."/>
      <w:lvlJc w:val="left"/>
      <w:pPr>
        <w:tabs>
          <w:tab w:val="num" w:pos="5040"/>
        </w:tabs>
        <w:ind w:left="5040" w:hanging="360"/>
      </w:pPr>
    </w:lvl>
    <w:lvl w:ilvl="7" w:tplc="F68C0614" w:tentative="1">
      <w:start w:val="1"/>
      <w:numFmt w:val="decimal"/>
      <w:lvlText w:val="%8."/>
      <w:lvlJc w:val="left"/>
      <w:pPr>
        <w:tabs>
          <w:tab w:val="num" w:pos="5760"/>
        </w:tabs>
        <w:ind w:left="5760" w:hanging="360"/>
      </w:pPr>
    </w:lvl>
    <w:lvl w:ilvl="8" w:tplc="A140C4B8" w:tentative="1">
      <w:start w:val="1"/>
      <w:numFmt w:val="decimal"/>
      <w:lvlText w:val="%9."/>
      <w:lvlJc w:val="left"/>
      <w:pPr>
        <w:tabs>
          <w:tab w:val="num" w:pos="6480"/>
        </w:tabs>
        <w:ind w:left="6480" w:hanging="360"/>
      </w:pPr>
    </w:lvl>
  </w:abstractNum>
  <w:abstractNum w:abstractNumId="10">
    <w:nsid w:val="189B25F3"/>
    <w:multiLevelType w:val="hybridMultilevel"/>
    <w:tmpl w:val="04048298"/>
    <w:lvl w:ilvl="0" w:tplc="A7FC2302">
      <w:start w:val="1"/>
      <w:numFmt w:val="bullet"/>
      <w:lvlText w:val=""/>
      <w:lvlJc w:val="left"/>
      <w:pPr>
        <w:tabs>
          <w:tab w:val="num" w:pos="720"/>
        </w:tabs>
        <w:ind w:left="720" w:hanging="360"/>
      </w:pPr>
      <w:rPr>
        <w:rFonts w:ascii="Wingdings" w:hAnsi="Wingdings" w:hint="default"/>
      </w:rPr>
    </w:lvl>
    <w:lvl w:ilvl="1" w:tplc="88FA41BA" w:tentative="1">
      <w:start w:val="1"/>
      <w:numFmt w:val="bullet"/>
      <w:lvlText w:val=""/>
      <w:lvlJc w:val="left"/>
      <w:pPr>
        <w:tabs>
          <w:tab w:val="num" w:pos="1440"/>
        </w:tabs>
        <w:ind w:left="1440" w:hanging="360"/>
      </w:pPr>
      <w:rPr>
        <w:rFonts w:ascii="Wingdings" w:hAnsi="Wingdings" w:hint="default"/>
      </w:rPr>
    </w:lvl>
    <w:lvl w:ilvl="2" w:tplc="0C882DAE" w:tentative="1">
      <w:start w:val="1"/>
      <w:numFmt w:val="bullet"/>
      <w:lvlText w:val=""/>
      <w:lvlJc w:val="left"/>
      <w:pPr>
        <w:tabs>
          <w:tab w:val="num" w:pos="2160"/>
        </w:tabs>
        <w:ind w:left="2160" w:hanging="360"/>
      </w:pPr>
      <w:rPr>
        <w:rFonts w:ascii="Wingdings" w:hAnsi="Wingdings" w:hint="default"/>
      </w:rPr>
    </w:lvl>
    <w:lvl w:ilvl="3" w:tplc="B7E084F4" w:tentative="1">
      <w:start w:val="1"/>
      <w:numFmt w:val="bullet"/>
      <w:lvlText w:val=""/>
      <w:lvlJc w:val="left"/>
      <w:pPr>
        <w:tabs>
          <w:tab w:val="num" w:pos="2880"/>
        </w:tabs>
        <w:ind w:left="2880" w:hanging="360"/>
      </w:pPr>
      <w:rPr>
        <w:rFonts w:ascii="Wingdings" w:hAnsi="Wingdings" w:hint="default"/>
      </w:rPr>
    </w:lvl>
    <w:lvl w:ilvl="4" w:tplc="2D742DB6" w:tentative="1">
      <w:start w:val="1"/>
      <w:numFmt w:val="bullet"/>
      <w:lvlText w:val=""/>
      <w:lvlJc w:val="left"/>
      <w:pPr>
        <w:tabs>
          <w:tab w:val="num" w:pos="3600"/>
        </w:tabs>
        <w:ind w:left="3600" w:hanging="360"/>
      </w:pPr>
      <w:rPr>
        <w:rFonts w:ascii="Wingdings" w:hAnsi="Wingdings" w:hint="default"/>
      </w:rPr>
    </w:lvl>
    <w:lvl w:ilvl="5" w:tplc="EF2AE064" w:tentative="1">
      <w:start w:val="1"/>
      <w:numFmt w:val="bullet"/>
      <w:lvlText w:val=""/>
      <w:lvlJc w:val="left"/>
      <w:pPr>
        <w:tabs>
          <w:tab w:val="num" w:pos="4320"/>
        </w:tabs>
        <w:ind w:left="4320" w:hanging="360"/>
      </w:pPr>
      <w:rPr>
        <w:rFonts w:ascii="Wingdings" w:hAnsi="Wingdings" w:hint="default"/>
      </w:rPr>
    </w:lvl>
    <w:lvl w:ilvl="6" w:tplc="E388987C" w:tentative="1">
      <w:start w:val="1"/>
      <w:numFmt w:val="bullet"/>
      <w:lvlText w:val=""/>
      <w:lvlJc w:val="left"/>
      <w:pPr>
        <w:tabs>
          <w:tab w:val="num" w:pos="5040"/>
        </w:tabs>
        <w:ind w:left="5040" w:hanging="360"/>
      </w:pPr>
      <w:rPr>
        <w:rFonts w:ascii="Wingdings" w:hAnsi="Wingdings" w:hint="default"/>
      </w:rPr>
    </w:lvl>
    <w:lvl w:ilvl="7" w:tplc="5F5A5B0E" w:tentative="1">
      <w:start w:val="1"/>
      <w:numFmt w:val="bullet"/>
      <w:lvlText w:val=""/>
      <w:lvlJc w:val="left"/>
      <w:pPr>
        <w:tabs>
          <w:tab w:val="num" w:pos="5760"/>
        </w:tabs>
        <w:ind w:left="5760" w:hanging="360"/>
      </w:pPr>
      <w:rPr>
        <w:rFonts w:ascii="Wingdings" w:hAnsi="Wingdings" w:hint="default"/>
      </w:rPr>
    </w:lvl>
    <w:lvl w:ilvl="8" w:tplc="9DB474E4" w:tentative="1">
      <w:start w:val="1"/>
      <w:numFmt w:val="bullet"/>
      <w:lvlText w:val=""/>
      <w:lvlJc w:val="left"/>
      <w:pPr>
        <w:tabs>
          <w:tab w:val="num" w:pos="6480"/>
        </w:tabs>
        <w:ind w:left="6480" w:hanging="360"/>
      </w:pPr>
      <w:rPr>
        <w:rFonts w:ascii="Wingdings" w:hAnsi="Wingdings" w:hint="default"/>
      </w:rPr>
    </w:lvl>
  </w:abstractNum>
  <w:abstractNum w:abstractNumId="11">
    <w:nsid w:val="1B746FCC"/>
    <w:multiLevelType w:val="hybridMultilevel"/>
    <w:tmpl w:val="78F00F82"/>
    <w:lvl w:ilvl="0" w:tplc="3D3C9DE0">
      <w:start w:val="1"/>
      <w:numFmt w:val="decimal"/>
      <w:lvlText w:val="%1."/>
      <w:lvlJc w:val="left"/>
      <w:pPr>
        <w:tabs>
          <w:tab w:val="num" w:pos="720"/>
        </w:tabs>
        <w:ind w:left="720" w:hanging="360"/>
      </w:pPr>
    </w:lvl>
    <w:lvl w:ilvl="1" w:tplc="21447290" w:tentative="1">
      <w:start w:val="1"/>
      <w:numFmt w:val="decimal"/>
      <w:lvlText w:val="%2."/>
      <w:lvlJc w:val="left"/>
      <w:pPr>
        <w:tabs>
          <w:tab w:val="num" w:pos="1440"/>
        </w:tabs>
        <w:ind w:left="1440" w:hanging="360"/>
      </w:pPr>
    </w:lvl>
    <w:lvl w:ilvl="2" w:tplc="788E5CA2" w:tentative="1">
      <w:start w:val="1"/>
      <w:numFmt w:val="decimal"/>
      <w:lvlText w:val="%3."/>
      <w:lvlJc w:val="left"/>
      <w:pPr>
        <w:tabs>
          <w:tab w:val="num" w:pos="2160"/>
        </w:tabs>
        <w:ind w:left="2160" w:hanging="360"/>
      </w:pPr>
    </w:lvl>
    <w:lvl w:ilvl="3" w:tplc="23501354" w:tentative="1">
      <w:start w:val="1"/>
      <w:numFmt w:val="decimal"/>
      <w:lvlText w:val="%4."/>
      <w:lvlJc w:val="left"/>
      <w:pPr>
        <w:tabs>
          <w:tab w:val="num" w:pos="2880"/>
        </w:tabs>
        <w:ind w:left="2880" w:hanging="360"/>
      </w:pPr>
    </w:lvl>
    <w:lvl w:ilvl="4" w:tplc="BD58522C" w:tentative="1">
      <w:start w:val="1"/>
      <w:numFmt w:val="decimal"/>
      <w:lvlText w:val="%5."/>
      <w:lvlJc w:val="left"/>
      <w:pPr>
        <w:tabs>
          <w:tab w:val="num" w:pos="3600"/>
        </w:tabs>
        <w:ind w:left="3600" w:hanging="360"/>
      </w:pPr>
    </w:lvl>
    <w:lvl w:ilvl="5" w:tplc="C73270BE" w:tentative="1">
      <w:start w:val="1"/>
      <w:numFmt w:val="decimal"/>
      <w:lvlText w:val="%6."/>
      <w:lvlJc w:val="left"/>
      <w:pPr>
        <w:tabs>
          <w:tab w:val="num" w:pos="4320"/>
        </w:tabs>
        <w:ind w:left="4320" w:hanging="360"/>
      </w:pPr>
    </w:lvl>
    <w:lvl w:ilvl="6" w:tplc="CD1412AA" w:tentative="1">
      <w:start w:val="1"/>
      <w:numFmt w:val="decimal"/>
      <w:lvlText w:val="%7."/>
      <w:lvlJc w:val="left"/>
      <w:pPr>
        <w:tabs>
          <w:tab w:val="num" w:pos="5040"/>
        </w:tabs>
        <w:ind w:left="5040" w:hanging="360"/>
      </w:pPr>
    </w:lvl>
    <w:lvl w:ilvl="7" w:tplc="65DAF5A8" w:tentative="1">
      <w:start w:val="1"/>
      <w:numFmt w:val="decimal"/>
      <w:lvlText w:val="%8."/>
      <w:lvlJc w:val="left"/>
      <w:pPr>
        <w:tabs>
          <w:tab w:val="num" w:pos="5760"/>
        </w:tabs>
        <w:ind w:left="5760" w:hanging="360"/>
      </w:pPr>
    </w:lvl>
    <w:lvl w:ilvl="8" w:tplc="F7A65E40" w:tentative="1">
      <w:start w:val="1"/>
      <w:numFmt w:val="decimal"/>
      <w:lvlText w:val="%9."/>
      <w:lvlJc w:val="left"/>
      <w:pPr>
        <w:tabs>
          <w:tab w:val="num" w:pos="6480"/>
        </w:tabs>
        <w:ind w:left="6480" w:hanging="360"/>
      </w:pPr>
    </w:lvl>
  </w:abstractNum>
  <w:abstractNum w:abstractNumId="12">
    <w:nsid w:val="1C6504AC"/>
    <w:multiLevelType w:val="hybridMultilevel"/>
    <w:tmpl w:val="E79A9420"/>
    <w:lvl w:ilvl="0" w:tplc="1924B9AA">
      <w:start w:val="1"/>
      <w:numFmt w:val="bullet"/>
      <w:lvlText w:val=""/>
      <w:lvlJc w:val="left"/>
      <w:pPr>
        <w:tabs>
          <w:tab w:val="num" w:pos="720"/>
        </w:tabs>
        <w:ind w:left="720" w:hanging="360"/>
      </w:pPr>
      <w:rPr>
        <w:rFonts w:ascii="Wingdings" w:hAnsi="Wingdings" w:hint="default"/>
      </w:rPr>
    </w:lvl>
    <w:lvl w:ilvl="1" w:tplc="40B85A80">
      <w:start w:val="1205"/>
      <w:numFmt w:val="bullet"/>
      <w:lvlText w:val="•"/>
      <w:lvlJc w:val="left"/>
      <w:pPr>
        <w:tabs>
          <w:tab w:val="num" w:pos="1440"/>
        </w:tabs>
        <w:ind w:left="1440" w:hanging="360"/>
      </w:pPr>
      <w:rPr>
        <w:rFonts w:ascii="Arial" w:hAnsi="Arial" w:hint="default"/>
      </w:rPr>
    </w:lvl>
    <w:lvl w:ilvl="2" w:tplc="3EE666C4" w:tentative="1">
      <w:start w:val="1"/>
      <w:numFmt w:val="bullet"/>
      <w:lvlText w:val=""/>
      <w:lvlJc w:val="left"/>
      <w:pPr>
        <w:tabs>
          <w:tab w:val="num" w:pos="2160"/>
        </w:tabs>
        <w:ind w:left="2160" w:hanging="360"/>
      </w:pPr>
      <w:rPr>
        <w:rFonts w:ascii="Wingdings" w:hAnsi="Wingdings" w:hint="default"/>
      </w:rPr>
    </w:lvl>
    <w:lvl w:ilvl="3" w:tplc="CBE6E86A" w:tentative="1">
      <w:start w:val="1"/>
      <w:numFmt w:val="bullet"/>
      <w:lvlText w:val=""/>
      <w:lvlJc w:val="left"/>
      <w:pPr>
        <w:tabs>
          <w:tab w:val="num" w:pos="2880"/>
        </w:tabs>
        <w:ind w:left="2880" w:hanging="360"/>
      </w:pPr>
      <w:rPr>
        <w:rFonts w:ascii="Wingdings" w:hAnsi="Wingdings" w:hint="default"/>
      </w:rPr>
    </w:lvl>
    <w:lvl w:ilvl="4" w:tplc="B1B4E98E" w:tentative="1">
      <w:start w:val="1"/>
      <w:numFmt w:val="bullet"/>
      <w:lvlText w:val=""/>
      <w:lvlJc w:val="left"/>
      <w:pPr>
        <w:tabs>
          <w:tab w:val="num" w:pos="3600"/>
        </w:tabs>
        <w:ind w:left="3600" w:hanging="360"/>
      </w:pPr>
      <w:rPr>
        <w:rFonts w:ascii="Wingdings" w:hAnsi="Wingdings" w:hint="default"/>
      </w:rPr>
    </w:lvl>
    <w:lvl w:ilvl="5" w:tplc="9BC41D6C" w:tentative="1">
      <w:start w:val="1"/>
      <w:numFmt w:val="bullet"/>
      <w:lvlText w:val=""/>
      <w:lvlJc w:val="left"/>
      <w:pPr>
        <w:tabs>
          <w:tab w:val="num" w:pos="4320"/>
        </w:tabs>
        <w:ind w:left="4320" w:hanging="360"/>
      </w:pPr>
      <w:rPr>
        <w:rFonts w:ascii="Wingdings" w:hAnsi="Wingdings" w:hint="default"/>
      </w:rPr>
    </w:lvl>
    <w:lvl w:ilvl="6" w:tplc="FFC868C6" w:tentative="1">
      <w:start w:val="1"/>
      <w:numFmt w:val="bullet"/>
      <w:lvlText w:val=""/>
      <w:lvlJc w:val="left"/>
      <w:pPr>
        <w:tabs>
          <w:tab w:val="num" w:pos="5040"/>
        </w:tabs>
        <w:ind w:left="5040" w:hanging="360"/>
      </w:pPr>
      <w:rPr>
        <w:rFonts w:ascii="Wingdings" w:hAnsi="Wingdings" w:hint="default"/>
      </w:rPr>
    </w:lvl>
    <w:lvl w:ilvl="7" w:tplc="0590B38C" w:tentative="1">
      <w:start w:val="1"/>
      <w:numFmt w:val="bullet"/>
      <w:lvlText w:val=""/>
      <w:lvlJc w:val="left"/>
      <w:pPr>
        <w:tabs>
          <w:tab w:val="num" w:pos="5760"/>
        </w:tabs>
        <w:ind w:left="5760" w:hanging="360"/>
      </w:pPr>
      <w:rPr>
        <w:rFonts w:ascii="Wingdings" w:hAnsi="Wingdings" w:hint="default"/>
      </w:rPr>
    </w:lvl>
    <w:lvl w:ilvl="8" w:tplc="89305794" w:tentative="1">
      <w:start w:val="1"/>
      <w:numFmt w:val="bullet"/>
      <w:lvlText w:val=""/>
      <w:lvlJc w:val="left"/>
      <w:pPr>
        <w:tabs>
          <w:tab w:val="num" w:pos="6480"/>
        </w:tabs>
        <w:ind w:left="6480" w:hanging="360"/>
      </w:pPr>
      <w:rPr>
        <w:rFonts w:ascii="Wingdings" w:hAnsi="Wingdings" w:hint="default"/>
      </w:rPr>
    </w:lvl>
  </w:abstractNum>
  <w:abstractNum w:abstractNumId="13">
    <w:nsid w:val="22513572"/>
    <w:multiLevelType w:val="hybridMultilevel"/>
    <w:tmpl w:val="4C582B42"/>
    <w:lvl w:ilvl="0" w:tplc="EE7CA7E0">
      <w:start w:val="1"/>
      <w:numFmt w:val="decimal"/>
      <w:lvlText w:val="%1."/>
      <w:lvlJc w:val="left"/>
      <w:pPr>
        <w:tabs>
          <w:tab w:val="num" w:pos="720"/>
        </w:tabs>
        <w:ind w:left="720" w:hanging="360"/>
      </w:pPr>
    </w:lvl>
    <w:lvl w:ilvl="1" w:tplc="B75CCD0E" w:tentative="1">
      <w:start w:val="1"/>
      <w:numFmt w:val="decimal"/>
      <w:lvlText w:val="%2."/>
      <w:lvlJc w:val="left"/>
      <w:pPr>
        <w:tabs>
          <w:tab w:val="num" w:pos="1440"/>
        </w:tabs>
        <w:ind w:left="1440" w:hanging="360"/>
      </w:pPr>
    </w:lvl>
    <w:lvl w:ilvl="2" w:tplc="0DA8434C" w:tentative="1">
      <w:start w:val="1"/>
      <w:numFmt w:val="decimal"/>
      <w:lvlText w:val="%3."/>
      <w:lvlJc w:val="left"/>
      <w:pPr>
        <w:tabs>
          <w:tab w:val="num" w:pos="2160"/>
        </w:tabs>
        <w:ind w:left="2160" w:hanging="360"/>
      </w:pPr>
    </w:lvl>
    <w:lvl w:ilvl="3" w:tplc="4B58E13E" w:tentative="1">
      <w:start w:val="1"/>
      <w:numFmt w:val="decimal"/>
      <w:lvlText w:val="%4."/>
      <w:lvlJc w:val="left"/>
      <w:pPr>
        <w:tabs>
          <w:tab w:val="num" w:pos="2880"/>
        </w:tabs>
        <w:ind w:left="2880" w:hanging="360"/>
      </w:pPr>
    </w:lvl>
    <w:lvl w:ilvl="4" w:tplc="C2EA2A7A" w:tentative="1">
      <w:start w:val="1"/>
      <w:numFmt w:val="decimal"/>
      <w:lvlText w:val="%5."/>
      <w:lvlJc w:val="left"/>
      <w:pPr>
        <w:tabs>
          <w:tab w:val="num" w:pos="3600"/>
        </w:tabs>
        <w:ind w:left="3600" w:hanging="360"/>
      </w:pPr>
    </w:lvl>
    <w:lvl w:ilvl="5" w:tplc="E998FD70" w:tentative="1">
      <w:start w:val="1"/>
      <w:numFmt w:val="decimal"/>
      <w:lvlText w:val="%6."/>
      <w:lvlJc w:val="left"/>
      <w:pPr>
        <w:tabs>
          <w:tab w:val="num" w:pos="4320"/>
        </w:tabs>
        <w:ind w:left="4320" w:hanging="360"/>
      </w:pPr>
    </w:lvl>
    <w:lvl w:ilvl="6" w:tplc="434AF256" w:tentative="1">
      <w:start w:val="1"/>
      <w:numFmt w:val="decimal"/>
      <w:lvlText w:val="%7."/>
      <w:lvlJc w:val="left"/>
      <w:pPr>
        <w:tabs>
          <w:tab w:val="num" w:pos="5040"/>
        </w:tabs>
        <w:ind w:left="5040" w:hanging="360"/>
      </w:pPr>
    </w:lvl>
    <w:lvl w:ilvl="7" w:tplc="62BA0C82" w:tentative="1">
      <w:start w:val="1"/>
      <w:numFmt w:val="decimal"/>
      <w:lvlText w:val="%8."/>
      <w:lvlJc w:val="left"/>
      <w:pPr>
        <w:tabs>
          <w:tab w:val="num" w:pos="5760"/>
        </w:tabs>
        <w:ind w:left="5760" w:hanging="360"/>
      </w:pPr>
    </w:lvl>
    <w:lvl w:ilvl="8" w:tplc="1E68E998" w:tentative="1">
      <w:start w:val="1"/>
      <w:numFmt w:val="decimal"/>
      <w:lvlText w:val="%9."/>
      <w:lvlJc w:val="left"/>
      <w:pPr>
        <w:tabs>
          <w:tab w:val="num" w:pos="6480"/>
        </w:tabs>
        <w:ind w:left="6480" w:hanging="360"/>
      </w:pPr>
    </w:lvl>
  </w:abstractNum>
  <w:abstractNum w:abstractNumId="14">
    <w:nsid w:val="23577F18"/>
    <w:multiLevelType w:val="hybridMultilevel"/>
    <w:tmpl w:val="A2622054"/>
    <w:lvl w:ilvl="0" w:tplc="AE20AD06">
      <w:start w:val="1"/>
      <w:numFmt w:val="decimal"/>
      <w:lvlText w:val="%1."/>
      <w:lvlJc w:val="left"/>
      <w:pPr>
        <w:tabs>
          <w:tab w:val="num" w:pos="720"/>
        </w:tabs>
        <w:ind w:left="720" w:hanging="360"/>
      </w:pPr>
    </w:lvl>
    <w:lvl w:ilvl="1" w:tplc="7234B48E" w:tentative="1">
      <w:start w:val="1"/>
      <w:numFmt w:val="decimal"/>
      <w:lvlText w:val="%2."/>
      <w:lvlJc w:val="left"/>
      <w:pPr>
        <w:tabs>
          <w:tab w:val="num" w:pos="1440"/>
        </w:tabs>
        <w:ind w:left="1440" w:hanging="360"/>
      </w:pPr>
    </w:lvl>
    <w:lvl w:ilvl="2" w:tplc="3B489F3C" w:tentative="1">
      <w:start w:val="1"/>
      <w:numFmt w:val="decimal"/>
      <w:lvlText w:val="%3."/>
      <w:lvlJc w:val="left"/>
      <w:pPr>
        <w:tabs>
          <w:tab w:val="num" w:pos="2160"/>
        </w:tabs>
        <w:ind w:left="2160" w:hanging="360"/>
      </w:pPr>
    </w:lvl>
    <w:lvl w:ilvl="3" w:tplc="65B2BCAA" w:tentative="1">
      <w:start w:val="1"/>
      <w:numFmt w:val="decimal"/>
      <w:lvlText w:val="%4."/>
      <w:lvlJc w:val="left"/>
      <w:pPr>
        <w:tabs>
          <w:tab w:val="num" w:pos="2880"/>
        </w:tabs>
        <w:ind w:left="2880" w:hanging="360"/>
      </w:pPr>
    </w:lvl>
    <w:lvl w:ilvl="4" w:tplc="48BE1454" w:tentative="1">
      <w:start w:val="1"/>
      <w:numFmt w:val="decimal"/>
      <w:lvlText w:val="%5."/>
      <w:lvlJc w:val="left"/>
      <w:pPr>
        <w:tabs>
          <w:tab w:val="num" w:pos="3600"/>
        </w:tabs>
        <w:ind w:left="3600" w:hanging="360"/>
      </w:pPr>
    </w:lvl>
    <w:lvl w:ilvl="5" w:tplc="51245222" w:tentative="1">
      <w:start w:val="1"/>
      <w:numFmt w:val="decimal"/>
      <w:lvlText w:val="%6."/>
      <w:lvlJc w:val="left"/>
      <w:pPr>
        <w:tabs>
          <w:tab w:val="num" w:pos="4320"/>
        </w:tabs>
        <w:ind w:left="4320" w:hanging="360"/>
      </w:pPr>
    </w:lvl>
    <w:lvl w:ilvl="6" w:tplc="580AF398" w:tentative="1">
      <w:start w:val="1"/>
      <w:numFmt w:val="decimal"/>
      <w:lvlText w:val="%7."/>
      <w:lvlJc w:val="left"/>
      <w:pPr>
        <w:tabs>
          <w:tab w:val="num" w:pos="5040"/>
        </w:tabs>
        <w:ind w:left="5040" w:hanging="360"/>
      </w:pPr>
    </w:lvl>
    <w:lvl w:ilvl="7" w:tplc="CDAA9606" w:tentative="1">
      <w:start w:val="1"/>
      <w:numFmt w:val="decimal"/>
      <w:lvlText w:val="%8."/>
      <w:lvlJc w:val="left"/>
      <w:pPr>
        <w:tabs>
          <w:tab w:val="num" w:pos="5760"/>
        </w:tabs>
        <w:ind w:left="5760" w:hanging="360"/>
      </w:pPr>
    </w:lvl>
    <w:lvl w:ilvl="8" w:tplc="1000103E" w:tentative="1">
      <w:start w:val="1"/>
      <w:numFmt w:val="decimal"/>
      <w:lvlText w:val="%9."/>
      <w:lvlJc w:val="left"/>
      <w:pPr>
        <w:tabs>
          <w:tab w:val="num" w:pos="6480"/>
        </w:tabs>
        <w:ind w:left="6480" w:hanging="360"/>
      </w:pPr>
    </w:lvl>
  </w:abstractNum>
  <w:abstractNum w:abstractNumId="15">
    <w:nsid w:val="24157FEB"/>
    <w:multiLevelType w:val="hybridMultilevel"/>
    <w:tmpl w:val="66066BF0"/>
    <w:lvl w:ilvl="0" w:tplc="5872610C">
      <w:start w:val="1"/>
      <w:numFmt w:val="bullet"/>
      <w:lvlText w:val="•"/>
      <w:lvlJc w:val="left"/>
      <w:pPr>
        <w:tabs>
          <w:tab w:val="num" w:pos="720"/>
        </w:tabs>
        <w:ind w:left="720" w:hanging="360"/>
      </w:pPr>
      <w:rPr>
        <w:rFonts w:ascii="Times New Roman" w:hAnsi="Times New Roman" w:hint="default"/>
      </w:rPr>
    </w:lvl>
    <w:lvl w:ilvl="1" w:tplc="A4CE2170" w:tentative="1">
      <w:start w:val="1"/>
      <w:numFmt w:val="bullet"/>
      <w:lvlText w:val="•"/>
      <w:lvlJc w:val="left"/>
      <w:pPr>
        <w:tabs>
          <w:tab w:val="num" w:pos="1440"/>
        </w:tabs>
        <w:ind w:left="1440" w:hanging="360"/>
      </w:pPr>
      <w:rPr>
        <w:rFonts w:ascii="Times New Roman" w:hAnsi="Times New Roman" w:hint="default"/>
      </w:rPr>
    </w:lvl>
    <w:lvl w:ilvl="2" w:tplc="1BB2CFF0" w:tentative="1">
      <w:start w:val="1"/>
      <w:numFmt w:val="bullet"/>
      <w:lvlText w:val="•"/>
      <w:lvlJc w:val="left"/>
      <w:pPr>
        <w:tabs>
          <w:tab w:val="num" w:pos="2160"/>
        </w:tabs>
        <w:ind w:left="2160" w:hanging="360"/>
      </w:pPr>
      <w:rPr>
        <w:rFonts w:ascii="Times New Roman" w:hAnsi="Times New Roman" w:hint="default"/>
      </w:rPr>
    </w:lvl>
    <w:lvl w:ilvl="3" w:tplc="A10CE7F4" w:tentative="1">
      <w:start w:val="1"/>
      <w:numFmt w:val="bullet"/>
      <w:lvlText w:val="•"/>
      <w:lvlJc w:val="left"/>
      <w:pPr>
        <w:tabs>
          <w:tab w:val="num" w:pos="2880"/>
        </w:tabs>
        <w:ind w:left="2880" w:hanging="360"/>
      </w:pPr>
      <w:rPr>
        <w:rFonts w:ascii="Times New Roman" w:hAnsi="Times New Roman" w:hint="default"/>
      </w:rPr>
    </w:lvl>
    <w:lvl w:ilvl="4" w:tplc="070EEDD8" w:tentative="1">
      <w:start w:val="1"/>
      <w:numFmt w:val="bullet"/>
      <w:lvlText w:val="•"/>
      <w:lvlJc w:val="left"/>
      <w:pPr>
        <w:tabs>
          <w:tab w:val="num" w:pos="3600"/>
        </w:tabs>
        <w:ind w:left="3600" w:hanging="360"/>
      </w:pPr>
      <w:rPr>
        <w:rFonts w:ascii="Times New Roman" w:hAnsi="Times New Roman" w:hint="default"/>
      </w:rPr>
    </w:lvl>
    <w:lvl w:ilvl="5" w:tplc="2E34E62A" w:tentative="1">
      <w:start w:val="1"/>
      <w:numFmt w:val="bullet"/>
      <w:lvlText w:val="•"/>
      <w:lvlJc w:val="left"/>
      <w:pPr>
        <w:tabs>
          <w:tab w:val="num" w:pos="4320"/>
        </w:tabs>
        <w:ind w:left="4320" w:hanging="360"/>
      </w:pPr>
      <w:rPr>
        <w:rFonts w:ascii="Times New Roman" w:hAnsi="Times New Roman" w:hint="default"/>
      </w:rPr>
    </w:lvl>
    <w:lvl w:ilvl="6" w:tplc="68A2A848" w:tentative="1">
      <w:start w:val="1"/>
      <w:numFmt w:val="bullet"/>
      <w:lvlText w:val="•"/>
      <w:lvlJc w:val="left"/>
      <w:pPr>
        <w:tabs>
          <w:tab w:val="num" w:pos="5040"/>
        </w:tabs>
        <w:ind w:left="5040" w:hanging="360"/>
      </w:pPr>
      <w:rPr>
        <w:rFonts w:ascii="Times New Roman" w:hAnsi="Times New Roman" w:hint="default"/>
      </w:rPr>
    </w:lvl>
    <w:lvl w:ilvl="7" w:tplc="6C5C8C92" w:tentative="1">
      <w:start w:val="1"/>
      <w:numFmt w:val="bullet"/>
      <w:lvlText w:val="•"/>
      <w:lvlJc w:val="left"/>
      <w:pPr>
        <w:tabs>
          <w:tab w:val="num" w:pos="5760"/>
        </w:tabs>
        <w:ind w:left="5760" w:hanging="360"/>
      </w:pPr>
      <w:rPr>
        <w:rFonts w:ascii="Times New Roman" w:hAnsi="Times New Roman" w:hint="default"/>
      </w:rPr>
    </w:lvl>
    <w:lvl w:ilvl="8" w:tplc="5202869E" w:tentative="1">
      <w:start w:val="1"/>
      <w:numFmt w:val="bullet"/>
      <w:lvlText w:val="•"/>
      <w:lvlJc w:val="left"/>
      <w:pPr>
        <w:tabs>
          <w:tab w:val="num" w:pos="6480"/>
        </w:tabs>
        <w:ind w:left="6480" w:hanging="360"/>
      </w:pPr>
      <w:rPr>
        <w:rFonts w:ascii="Times New Roman" w:hAnsi="Times New Roman" w:hint="default"/>
      </w:rPr>
    </w:lvl>
  </w:abstractNum>
  <w:abstractNum w:abstractNumId="16">
    <w:nsid w:val="26234879"/>
    <w:multiLevelType w:val="hybridMultilevel"/>
    <w:tmpl w:val="1098EB56"/>
    <w:lvl w:ilvl="0" w:tplc="EEEECD2C">
      <w:start w:val="1"/>
      <w:numFmt w:val="bullet"/>
      <w:lvlText w:val=""/>
      <w:lvlJc w:val="left"/>
      <w:pPr>
        <w:tabs>
          <w:tab w:val="num" w:pos="720"/>
        </w:tabs>
        <w:ind w:left="720" w:hanging="360"/>
      </w:pPr>
      <w:rPr>
        <w:rFonts w:ascii="Wingdings" w:hAnsi="Wingdings" w:hint="default"/>
      </w:rPr>
    </w:lvl>
    <w:lvl w:ilvl="1" w:tplc="988E133E" w:tentative="1">
      <w:start w:val="1"/>
      <w:numFmt w:val="bullet"/>
      <w:lvlText w:val=""/>
      <w:lvlJc w:val="left"/>
      <w:pPr>
        <w:tabs>
          <w:tab w:val="num" w:pos="1440"/>
        </w:tabs>
        <w:ind w:left="1440" w:hanging="360"/>
      </w:pPr>
      <w:rPr>
        <w:rFonts w:ascii="Wingdings" w:hAnsi="Wingdings" w:hint="default"/>
      </w:rPr>
    </w:lvl>
    <w:lvl w:ilvl="2" w:tplc="A73ADFE4" w:tentative="1">
      <w:start w:val="1"/>
      <w:numFmt w:val="bullet"/>
      <w:lvlText w:val=""/>
      <w:lvlJc w:val="left"/>
      <w:pPr>
        <w:tabs>
          <w:tab w:val="num" w:pos="2160"/>
        </w:tabs>
        <w:ind w:left="2160" w:hanging="360"/>
      </w:pPr>
      <w:rPr>
        <w:rFonts w:ascii="Wingdings" w:hAnsi="Wingdings" w:hint="default"/>
      </w:rPr>
    </w:lvl>
    <w:lvl w:ilvl="3" w:tplc="C6A09660" w:tentative="1">
      <w:start w:val="1"/>
      <w:numFmt w:val="bullet"/>
      <w:lvlText w:val=""/>
      <w:lvlJc w:val="left"/>
      <w:pPr>
        <w:tabs>
          <w:tab w:val="num" w:pos="2880"/>
        </w:tabs>
        <w:ind w:left="2880" w:hanging="360"/>
      </w:pPr>
      <w:rPr>
        <w:rFonts w:ascii="Wingdings" w:hAnsi="Wingdings" w:hint="default"/>
      </w:rPr>
    </w:lvl>
    <w:lvl w:ilvl="4" w:tplc="5CE66324" w:tentative="1">
      <w:start w:val="1"/>
      <w:numFmt w:val="bullet"/>
      <w:lvlText w:val=""/>
      <w:lvlJc w:val="left"/>
      <w:pPr>
        <w:tabs>
          <w:tab w:val="num" w:pos="3600"/>
        </w:tabs>
        <w:ind w:left="3600" w:hanging="360"/>
      </w:pPr>
      <w:rPr>
        <w:rFonts w:ascii="Wingdings" w:hAnsi="Wingdings" w:hint="default"/>
      </w:rPr>
    </w:lvl>
    <w:lvl w:ilvl="5" w:tplc="D9448C7C" w:tentative="1">
      <w:start w:val="1"/>
      <w:numFmt w:val="bullet"/>
      <w:lvlText w:val=""/>
      <w:lvlJc w:val="left"/>
      <w:pPr>
        <w:tabs>
          <w:tab w:val="num" w:pos="4320"/>
        </w:tabs>
        <w:ind w:left="4320" w:hanging="360"/>
      </w:pPr>
      <w:rPr>
        <w:rFonts w:ascii="Wingdings" w:hAnsi="Wingdings" w:hint="default"/>
      </w:rPr>
    </w:lvl>
    <w:lvl w:ilvl="6" w:tplc="0E10D400" w:tentative="1">
      <w:start w:val="1"/>
      <w:numFmt w:val="bullet"/>
      <w:lvlText w:val=""/>
      <w:lvlJc w:val="left"/>
      <w:pPr>
        <w:tabs>
          <w:tab w:val="num" w:pos="5040"/>
        </w:tabs>
        <w:ind w:left="5040" w:hanging="360"/>
      </w:pPr>
      <w:rPr>
        <w:rFonts w:ascii="Wingdings" w:hAnsi="Wingdings" w:hint="default"/>
      </w:rPr>
    </w:lvl>
    <w:lvl w:ilvl="7" w:tplc="9E92ED26" w:tentative="1">
      <w:start w:val="1"/>
      <w:numFmt w:val="bullet"/>
      <w:lvlText w:val=""/>
      <w:lvlJc w:val="left"/>
      <w:pPr>
        <w:tabs>
          <w:tab w:val="num" w:pos="5760"/>
        </w:tabs>
        <w:ind w:left="5760" w:hanging="360"/>
      </w:pPr>
      <w:rPr>
        <w:rFonts w:ascii="Wingdings" w:hAnsi="Wingdings" w:hint="default"/>
      </w:rPr>
    </w:lvl>
    <w:lvl w:ilvl="8" w:tplc="774E5968" w:tentative="1">
      <w:start w:val="1"/>
      <w:numFmt w:val="bullet"/>
      <w:lvlText w:val=""/>
      <w:lvlJc w:val="left"/>
      <w:pPr>
        <w:tabs>
          <w:tab w:val="num" w:pos="6480"/>
        </w:tabs>
        <w:ind w:left="6480" w:hanging="360"/>
      </w:pPr>
      <w:rPr>
        <w:rFonts w:ascii="Wingdings" w:hAnsi="Wingdings" w:hint="default"/>
      </w:rPr>
    </w:lvl>
  </w:abstractNum>
  <w:abstractNum w:abstractNumId="17">
    <w:nsid w:val="2C491770"/>
    <w:multiLevelType w:val="hybridMultilevel"/>
    <w:tmpl w:val="4C582B42"/>
    <w:lvl w:ilvl="0" w:tplc="EE7CA7E0">
      <w:start w:val="1"/>
      <w:numFmt w:val="decimal"/>
      <w:lvlText w:val="%1."/>
      <w:lvlJc w:val="left"/>
      <w:pPr>
        <w:tabs>
          <w:tab w:val="num" w:pos="720"/>
        </w:tabs>
        <w:ind w:left="720" w:hanging="360"/>
      </w:pPr>
    </w:lvl>
    <w:lvl w:ilvl="1" w:tplc="B75CCD0E" w:tentative="1">
      <w:start w:val="1"/>
      <w:numFmt w:val="decimal"/>
      <w:lvlText w:val="%2."/>
      <w:lvlJc w:val="left"/>
      <w:pPr>
        <w:tabs>
          <w:tab w:val="num" w:pos="1440"/>
        </w:tabs>
        <w:ind w:left="1440" w:hanging="360"/>
      </w:pPr>
    </w:lvl>
    <w:lvl w:ilvl="2" w:tplc="0DA8434C" w:tentative="1">
      <w:start w:val="1"/>
      <w:numFmt w:val="decimal"/>
      <w:lvlText w:val="%3."/>
      <w:lvlJc w:val="left"/>
      <w:pPr>
        <w:tabs>
          <w:tab w:val="num" w:pos="2160"/>
        </w:tabs>
        <w:ind w:left="2160" w:hanging="360"/>
      </w:pPr>
    </w:lvl>
    <w:lvl w:ilvl="3" w:tplc="4B58E13E" w:tentative="1">
      <w:start w:val="1"/>
      <w:numFmt w:val="decimal"/>
      <w:lvlText w:val="%4."/>
      <w:lvlJc w:val="left"/>
      <w:pPr>
        <w:tabs>
          <w:tab w:val="num" w:pos="2880"/>
        </w:tabs>
        <w:ind w:left="2880" w:hanging="360"/>
      </w:pPr>
    </w:lvl>
    <w:lvl w:ilvl="4" w:tplc="C2EA2A7A" w:tentative="1">
      <w:start w:val="1"/>
      <w:numFmt w:val="decimal"/>
      <w:lvlText w:val="%5."/>
      <w:lvlJc w:val="left"/>
      <w:pPr>
        <w:tabs>
          <w:tab w:val="num" w:pos="3600"/>
        </w:tabs>
        <w:ind w:left="3600" w:hanging="360"/>
      </w:pPr>
    </w:lvl>
    <w:lvl w:ilvl="5" w:tplc="E998FD70" w:tentative="1">
      <w:start w:val="1"/>
      <w:numFmt w:val="decimal"/>
      <w:lvlText w:val="%6."/>
      <w:lvlJc w:val="left"/>
      <w:pPr>
        <w:tabs>
          <w:tab w:val="num" w:pos="4320"/>
        </w:tabs>
        <w:ind w:left="4320" w:hanging="360"/>
      </w:pPr>
    </w:lvl>
    <w:lvl w:ilvl="6" w:tplc="434AF256" w:tentative="1">
      <w:start w:val="1"/>
      <w:numFmt w:val="decimal"/>
      <w:lvlText w:val="%7."/>
      <w:lvlJc w:val="left"/>
      <w:pPr>
        <w:tabs>
          <w:tab w:val="num" w:pos="5040"/>
        </w:tabs>
        <w:ind w:left="5040" w:hanging="360"/>
      </w:pPr>
    </w:lvl>
    <w:lvl w:ilvl="7" w:tplc="62BA0C82" w:tentative="1">
      <w:start w:val="1"/>
      <w:numFmt w:val="decimal"/>
      <w:lvlText w:val="%8."/>
      <w:lvlJc w:val="left"/>
      <w:pPr>
        <w:tabs>
          <w:tab w:val="num" w:pos="5760"/>
        </w:tabs>
        <w:ind w:left="5760" w:hanging="360"/>
      </w:pPr>
    </w:lvl>
    <w:lvl w:ilvl="8" w:tplc="1E68E998" w:tentative="1">
      <w:start w:val="1"/>
      <w:numFmt w:val="decimal"/>
      <w:lvlText w:val="%9."/>
      <w:lvlJc w:val="left"/>
      <w:pPr>
        <w:tabs>
          <w:tab w:val="num" w:pos="6480"/>
        </w:tabs>
        <w:ind w:left="6480" w:hanging="360"/>
      </w:pPr>
    </w:lvl>
  </w:abstractNum>
  <w:abstractNum w:abstractNumId="18">
    <w:nsid w:val="2D9C79E9"/>
    <w:multiLevelType w:val="hybridMultilevel"/>
    <w:tmpl w:val="7116C714"/>
    <w:lvl w:ilvl="0" w:tplc="DA1CEF8A">
      <w:start w:val="1"/>
      <w:numFmt w:val="bullet"/>
      <w:lvlText w:val="•"/>
      <w:lvlJc w:val="left"/>
      <w:pPr>
        <w:tabs>
          <w:tab w:val="num" w:pos="720"/>
        </w:tabs>
        <w:ind w:left="720" w:hanging="360"/>
      </w:pPr>
      <w:rPr>
        <w:rFonts w:ascii="Times New Roman" w:hAnsi="Times New Roman" w:hint="default"/>
      </w:rPr>
    </w:lvl>
    <w:lvl w:ilvl="1" w:tplc="4234328A" w:tentative="1">
      <w:start w:val="1"/>
      <w:numFmt w:val="bullet"/>
      <w:lvlText w:val="•"/>
      <w:lvlJc w:val="left"/>
      <w:pPr>
        <w:tabs>
          <w:tab w:val="num" w:pos="1440"/>
        </w:tabs>
        <w:ind w:left="1440" w:hanging="360"/>
      </w:pPr>
      <w:rPr>
        <w:rFonts w:ascii="Times New Roman" w:hAnsi="Times New Roman" w:hint="default"/>
      </w:rPr>
    </w:lvl>
    <w:lvl w:ilvl="2" w:tplc="3CF26B40" w:tentative="1">
      <w:start w:val="1"/>
      <w:numFmt w:val="bullet"/>
      <w:lvlText w:val="•"/>
      <w:lvlJc w:val="left"/>
      <w:pPr>
        <w:tabs>
          <w:tab w:val="num" w:pos="2160"/>
        </w:tabs>
        <w:ind w:left="2160" w:hanging="360"/>
      </w:pPr>
      <w:rPr>
        <w:rFonts w:ascii="Times New Roman" w:hAnsi="Times New Roman" w:hint="default"/>
      </w:rPr>
    </w:lvl>
    <w:lvl w:ilvl="3" w:tplc="CCE4DFAA" w:tentative="1">
      <w:start w:val="1"/>
      <w:numFmt w:val="bullet"/>
      <w:lvlText w:val="•"/>
      <w:lvlJc w:val="left"/>
      <w:pPr>
        <w:tabs>
          <w:tab w:val="num" w:pos="2880"/>
        </w:tabs>
        <w:ind w:left="2880" w:hanging="360"/>
      </w:pPr>
      <w:rPr>
        <w:rFonts w:ascii="Times New Roman" w:hAnsi="Times New Roman" w:hint="default"/>
      </w:rPr>
    </w:lvl>
    <w:lvl w:ilvl="4" w:tplc="38D23DAA" w:tentative="1">
      <w:start w:val="1"/>
      <w:numFmt w:val="bullet"/>
      <w:lvlText w:val="•"/>
      <w:lvlJc w:val="left"/>
      <w:pPr>
        <w:tabs>
          <w:tab w:val="num" w:pos="3600"/>
        </w:tabs>
        <w:ind w:left="3600" w:hanging="360"/>
      </w:pPr>
      <w:rPr>
        <w:rFonts w:ascii="Times New Roman" w:hAnsi="Times New Roman" w:hint="default"/>
      </w:rPr>
    </w:lvl>
    <w:lvl w:ilvl="5" w:tplc="071AB27E" w:tentative="1">
      <w:start w:val="1"/>
      <w:numFmt w:val="bullet"/>
      <w:lvlText w:val="•"/>
      <w:lvlJc w:val="left"/>
      <w:pPr>
        <w:tabs>
          <w:tab w:val="num" w:pos="4320"/>
        </w:tabs>
        <w:ind w:left="4320" w:hanging="360"/>
      </w:pPr>
      <w:rPr>
        <w:rFonts w:ascii="Times New Roman" w:hAnsi="Times New Roman" w:hint="default"/>
      </w:rPr>
    </w:lvl>
    <w:lvl w:ilvl="6" w:tplc="FF74CF5A" w:tentative="1">
      <w:start w:val="1"/>
      <w:numFmt w:val="bullet"/>
      <w:lvlText w:val="•"/>
      <w:lvlJc w:val="left"/>
      <w:pPr>
        <w:tabs>
          <w:tab w:val="num" w:pos="5040"/>
        </w:tabs>
        <w:ind w:left="5040" w:hanging="360"/>
      </w:pPr>
      <w:rPr>
        <w:rFonts w:ascii="Times New Roman" w:hAnsi="Times New Roman" w:hint="default"/>
      </w:rPr>
    </w:lvl>
    <w:lvl w:ilvl="7" w:tplc="4E34717A" w:tentative="1">
      <w:start w:val="1"/>
      <w:numFmt w:val="bullet"/>
      <w:lvlText w:val="•"/>
      <w:lvlJc w:val="left"/>
      <w:pPr>
        <w:tabs>
          <w:tab w:val="num" w:pos="5760"/>
        </w:tabs>
        <w:ind w:left="5760" w:hanging="360"/>
      </w:pPr>
      <w:rPr>
        <w:rFonts w:ascii="Times New Roman" w:hAnsi="Times New Roman" w:hint="default"/>
      </w:rPr>
    </w:lvl>
    <w:lvl w:ilvl="8" w:tplc="C9FC818C" w:tentative="1">
      <w:start w:val="1"/>
      <w:numFmt w:val="bullet"/>
      <w:lvlText w:val="•"/>
      <w:lvlJc w:val="left"/>
      <w:pPr>
        <w:tabs>
          <w:tab w:val="num" w:pos="6480"/>
        </w:tabs>
        <w:ind w:left="6480" w:hanging="360"/>
      </w:pPr>
      <w:rPr>
        <w:rFonts w:ascii="Times New Roman" w:hAnsi="Times New Roman" w:hint="default"/>
      </w:rPr>
    </w:lvl>
  </w:abstractNum>
  <w:abstractNum w:abstractNumId="19">
    <w:nsid w:val="2E454908"/>
    <w:multiLevelType w:val="hybridMultilevel"/>
    <w:tmpl w:val="78F00F82"/>
    <w:lvl w:ilvl="0" w:tplc="3D3C9DE0">
      <w:start w:val="1"/>
      <w:numFmt w:val="decimal"/>
      <w:lvlText w:val="%1."/>
      <w:lvlJc w:val="left"/>
      <w:pPr>
        <w:tabs>
          <w:tab w:val="num" w:pos="720"/>
        </w:tabs>
        <w:ind w:left="720" w:hanging="360"/>
      </w:pPr>
    </w:lvl>
    <w:lvl w:ilvl="1" w:tplc="21447290" w:tentative="1">
      <w:start w:val="1"/>
      <w:numFmt w:val="decimal"/>
      <w:lvlText w:val="%2."/>
      <w:lvlJc w:val="left"/>
      <w:pPr>
        <w:tabs>
          <w:tab w:val="num" w:pos="1440"/>
        </w:tabs>
        <w:ind w:left="1440" w:hanging="360"/>
      </w:pPr>
    </w:lvl>
    <w:lvl w:ilvl="2" w:tplc="788E5CA2" w:tentative="1">
      <w:start w:val="1"/>
      <w:numFmt w:val="decimal"/>
      <w:lvlText w:val="%3."/>
      <w:lvlJc w:val="left"/>
      <w:pPr>
        <w:tabs>
          <w:tab w:val="num" w:pos="2160"/>
        </w:tabs>
        <w:ind w:left="2160" w:hanging="360"/>
      </w:pPr>
    </w:lvl>
    <w:lvl w:ilvl="3" w:tplc="23501354" w:tentative="1">
      <w:start w:val="1"/>
      <w:numFmt w:val="decimal"/>
      <w:lvlText w:val="%4."/>
      <w:lvlJc w:val="left"/>
      <w:pPr>
        <w:tabs>
          <w:tab w:val="num" w:pos="2880"/>
        </w:tabs>
        <w:ind w:left="2880" w:hanging="360"/>
      </w:pPr>
    </w:lvl>
    <w:lvl w:ilvl="4" w:tplc="BD58522C" w:tentative="1">
      <w:start w:val="1"/>
      <w:numFmt w:val="decimal"/>
      <w:lvlText w:val="%5."/>
      <w:lvlJc w:val="left"/>
      <w:pPr>
        <w:tabs>
          <w:tab w:val="num" w:pos="3600"/>
        </w:tabs>
        <w:ind w:left="3600" w:hanging="360"/>
      </w:pPr>
    </w:lvl>
    <w:lvl w:ilvl="5" w:tplc="C73270BE" w:tentative="1">
      <w:start w:val="1"/>
      <w:numFmt w:val="decimal"/>
      <w:lvlText w:val="%6."/>
      <w:lvlJc w:val="left"/>
      <w:pPr>
        <w:tabs>
          <w:tab w:val="num" w:pos="4320"/>
        </w:tabs>
        <w:ind w:left="4320" w:hanging="360"/>
      </w:pPr>
    </w:lvl>
    <w:lvl w:ilvl="6" w:tplc="CD1412AA" w:tentative="1">
      <w:start w:val="1"/>
      <w:numFmt w:val="decimal"/>
      <w:lvlText w:val="%7."/>
      <w:lvlJc w:val="left"/>
      <w:pPr>
        <w:tabs>
          <w:tab w:val="num" w:pos="5040"/>
        </w:tabs>
        <w:ind w:left="5040" w:hanging="360"/>
      </w:pPr>
    </w:lvl>
    <w:lvl w:ilvl="7" w:tplc="65DAF5A8" w:tentative="1">
      <w:start w:val="1"/>
      <w:numFmt w:val="decimal"/>
      <w:lvlText w:val="%8."/>
      <w:lvlJc w:val="left"/>
      <w:pPr>
        <w:tabs>
          <w:tab w:val="num" w:pos="5760"/>
        </w:tabs>
        <w:ind w:left="5760" w:hanging="360"/>
      </w:pPr>
    </w:lvl>
    <w:lvl w:ilvl="8" w:tplc="F7A65E40" w:tentative="1">
      <w:start w:val="1"/>
      <w:numFmt w:val="decimal"/>
      <w:lvlText w:val="%9."/>
      <w:lvlJc w:val="left"/>
      <w:pPr>
        <w:tabs>
          <w:tab w:val="num" w:pos="6480"/>
        </w:tabs>
        <w:ind w:left="6480" w:hanging="360"/>
      </w:pPr>
    </w:lvl>
  </w:abstractNum>
  <w:abstractNum w:abstractNumId="20">
    <w:nsid w:val="30FA2CB3"/>
    <w:multiLevelType w:val="hybridMultilevel"/>
    <w:tmpl w:val="3208C7D0"/>
    <w:lvl w:ilvl="0" w:tplc="1EFC1C2A">
      <w:start w:val="1"/>
      <w:numFmt w:val="bullet"/>
      <w:lvlText w:val=""/>
      <w:lvlJc w:val="left"/>
      <w:pPr>
        <w:tabs>
          <w:tab w:val="num" w:pos="720"/>
        </w:tabs>
        <w:ind w:left="720" w:hanging="360"/>
      </w:pPr>
      <w:rPr>
        <w:rFonts w:ascii="Wingdings" w:hAnsi="Wingdings" w:hint="default"/>
      </w:rPr>
    </w:lvl>
    <w:lvl w:ilvl="1" w:tplc="B7DE5AC2" w:tentative="1">
      <w:start w:val="1"/>
      <w:numFmt w:val="bullet"/>
      <w:lvlText w:val=""/>
      <w:lvlJc w:val="left"/>
      <w:pPr>
        <w:tabs>
          <w:tab w:val="num" w:pos="1440"/>
        </w:tabs>
        <w:ind w:left="1440" w:hanging="360"/>
      </w:pPr>
      <w:rPr>
        <w:rFonts w:ascii="Wingdings" w:hAnsi="Wingdings" w:hint="default"/>
      </w:rPr>
    </w:lvl>
    <w:lvl w:ilvl="2" w:tplc="47700296" w:tentative="1">
      <w:start w:val="1"/>
      <w:numFmt w:val="bullet"/>
      <w:lvlText w:val=""/>
      <w:lvlJc w:val="left"/>
      <w:pPr>
        <w:tabs>
          <w:tab w:val="num" w:pos="2160"/>
        </w:tabs>
        <w:ind w:left="2160" w:hanging="360"/>
      </w:pPr>
      <w:rPr>
        <w:rFonts w:ascii="Wingdings" w:hAnsi="Wingdings" w:hint="default"/>
      </w:rPr>
    </w:lvl>
    <w:lvl w:ilvl="3" w:tplc="AD32E3D8" w:tentative="1">
      <w:start w:val="1"/>
      <w:numFmt w:val="bullet"/>
      <w:lvlText w:val=""/>
      <w:lvlJc w:val="left"/>
      <w:pPr>
        <w:tabs>
          <w:tab w:val="num" w:pos="2880"/>
        </w:tabs>
        <w:ind w:left="2880" w:hanging="360"/>
      </w:pPr>
      <w:rPr>
        <w:rFonts w:ascii="Wingdings" w:hAnsi="Wingdings" w:hint="default"/>
      </w:rPr>
    </w:lvl>
    <w:lvl w:ilvl="4" w:tplc="661A6DE6" w:tentative="1">
      <w:start w:val="1"/>
      <w:numFmt w:val="bullet"/>
      <w:lvlText w:val=""/>
      <w:lvlJc w:val="left"/>
      <w:pPr>
        <w:tabs>
          <w:tab w:val="num" w:pos="3600"/>
        </w:tabs>
        <w:ind w:left="3600" w:hanging="360"/>
      </w:pPr>
      <w:rPr>
        <w:rFonts w:ascii="Wingdings" w:hAnsi="Wingdings" w:hint="default"/>
      </w:rPr>
    </w:lvl>
    <w:lvl w:ilvl="5" w:tplc="6C625DA0" w:tentative="1">
      <w:start w:val="1"/>
      <w:numFmt w:val="bullet"/>
      <w:lvlText w:val=""/>
      <w:lvlJc w:val="left"/>
      <w:pPr>
        <w:tabs>
          <w:tab w:val="num" w:pos="4320"/>
        </w:tabs>
        <w:ind w:left="4320" w:hanging="360"/>
      </w:pPr>
      <w:rPr>
        <w:rFonts w:ascii="Wingdings" w:hAnsi="Wingdings" w:hint="default"/>
      </w:rPr>
    </w:lvl>
    <w:lvl w:ilvl="6" w:tplc="3740E1EE" w:tentative="1">
      <w:start w:val="1"/>
      <w:numFmt w:val="bullet"/>
      <w:lvlText w:val=""/>
      <w:lvlJc w:val="left"/>
      <w:pPr>
        <w:tabs>
          <w:tab w:val="num" w:pos="5040"/>
        </w:tabs>
        <w:ind w:left="5040" w:hanging="360"/>
      </w:pPr>
      <w:rPr>
        <w:rFonts w:ascii="Wingdings" w:hAnsi="Wingdings" w:hint="default"/>
      </w:rPr>
    </w:lvl>
    <w:lvl w:ilvl="7" w:tplc="0F882874" w:tentative="1">
      <w:start w:val="1"/>
      <w:numFmt w:val="bullet"/>
      <w:lvlText w:val=""/>
      <w:lvlJc w:val="left"/>
      <w:pPr>
        <w:tabs>
          <w:tab w:val="num" w:pos="5760"/>
        </w:tabs>
        <w:ind w:left="5760" w:hanging="360"/>
      </w:pPr>
      <w:rPr>
        <w:rFonts w:ascii="Wingdings" w:hAnsi="Wingdings" w:hint="default"/>
      </w:rPr>
    </w:lvl>
    <w:lvl w:ilvl="8" w:tplc="6C882C3C" w:tentative="1">
      <w:start w:val="1"/>
      <w:numFmt w:val="bullet"/>
      <w:lvlText w:val=""/>
      <w:lvlJc w:val="left"/>
      <w:pPr>
        <w:tabs>
          <w:tab w:val="num" w:pos="6480"/>
        </w:tabs>
        <w:ind w:left="6480" w:hanging="360"/>
      </w:pPr>
      <w:rPr>
        <w:rFonts w:ascii="Wingdings" w:hAnsi="Wingdings" w:hint="default"/>
      </w:rPr>
    </w:lvl>
  </w:abstractNum>
  <w:abstractNum w:abstractNumId="21">
    <w:nsid w:val="31473053"/>
    <w:multiLevelType w:val="hybridMultilevel"/>
    <w:tmpl w:val="0EB8102A"/>
    <w:lvl w:ilvl="0" w:tplc="71F8C240">
      <w:start w:val="1"/>
      <w:numFmt w:val="decimal"/>
      <w:lvlText w:val="%1."/>
      <w:lvlJc w:val="left"/>
      <w:pPr>
        <w:tabs>
          <w:tab w:val="num" w:pos="720"/>
        </w:tabs>
        <w:ind w:left="720" w:hanging="360"/>
      </w:pPr>
    </w:lvl>
    <w:lvl w:ilvl="1" w:tplc="959AA018" w:tentative="1">
      <w:start w:val="1"/>
      <w:numFmt w:val="decimal"/>
      <w:lvlText w:val="%2."/>
      <w:lvlJc w:val="left"/>
      <w:pPr>
        <w:tabs>
          <w:tab w:val="num" w:pos="1440"/>
        </w:tabs>
        <w:ind w:left="1440" w:hanging="360"/>
      </w:pPr>
    </w:lvl>
    <w:lvl w:ilvl="2" w:tplc="4CD4BCB2" w:tentative="1">
      <w:start w:val="1"/>
      <w:numFmt w:val="decimal"/>
      <w:lvlText w:val="%3."/>
      <w:lvlJc w:val="left"/>
      <w:pPr>
        <w:tabs>
          <w:tab w:val="num" w:pos="2160"/>
        </w:tabs>
        <w:ind w:left="2160" w:hanging="360"/>
      </w:pPr>
    </w:lvl>
    <w:lvl w:ilvl="3" w:tplc="7AC6899A" w:tentative="1">
      <w:start w:val="1"/>
      <w:numFmt w:val="decimal"/>
      <w:lvlText w:val="%4."/>
      <w:lvlJc w:val="left"/>
      <w:pPr>
        <w:tabs>
          <w:tab w:val="num" w:pos="2880"/>
        </w:tabs>
        <w:ind w:left="2880" w:hanging="360"/>
      </w:pPr>
    </w:lvl>
    <w:lvl w:ilvl="4" w:tplc="76F2C728" w:tentative="1">
      <w:start w:val="1"/>
      <w:numFmt w:val="decimal"/>
      <w:lvlText w:val="%5."/>
      <w:lvlJc w:val="left"/>
      <w:pPr>
        <w:tabs>
          <w:tab w:val="num" w:pos="3600"/>
        </w:tabs>
        <w:ind w:left="3600" w:hanging="360"/>
      </w:pPr>
    </w:lvl>
    <w:lvl w:ilvl="5" w:tplc="040A467E" w:tentative="1">
      <w:start w:val="1"/>
      <w:numFmt w:val="decimal"/>
      <w:lvlText w:val="%6."/>
      <w:lvlJc w:val="left"/>
      <w:pPr>
        <w:tabs>
          <w:tab w:val="num" w:pos="4320"/>
        </w:tabs>
        <w:ind w:left="4320" w:hanging="360"/>
      </w:pPr>
    </w:lvl>
    <w:lvl w:ilvl="6" w:tplc="DFCC4DB8" w:tentative="1">
      <w:start w:val="1"/>
      <w:numFmt w:val="decimal"/>
      <w:lvlText w:val="%7."/>
      <w:lvlJc w:val="left"/>
      <w:pPr>
        <w:tabs>
          <w:tab w:val="num" w:pos="5040"/>
        </w:tabs>
        <w:ind w:left="5040" w:hanging="360"/>
      </w:pPr>
    </w:lvl>
    <w:lvl w:ilvl="7" w:tplc="F68C0614" w:tentative="1">
      <w:start w:val="1"/>
      <w:numFmt w:val="decimal"/>
      <w:lvlText w:val="%8."/>
      <w:lvlJc w:val="left"/>
      <w:pPr>
        <w:tabs>
          <w:tab w:val="num" w:pos="5760"/>
        </w:tabs>
        <w:ind w:left="5760" w:hanging="360"/>
      </w:pPr>
    </w:lvl>
    <w:lvl w:ilvl="8" w:tplc="A140C4B8" w:tentative="1">
      <w:start w:val="1"/>
      <w:numFmt w:val="decimal"/>
      <w:lvlText w:val="%9."/>
      <w:lvlJc w:val="left"/>
      <w:pPr>
        <w:tabs>
          <w:tab w:val="num" w:pos="6480"/>
        </w:tabs>
        <w:ind w:left="6480" w:hanging="360"/>
      </w:pPr>
    </w:lvl>
  </w:abstractNum>
  <w:abstractNum w:abstractNumId="22">
    <w:nsid w:val="34CF2117"/>
    <w:multiLevelType w:val="hybridMultilevel"/>
    <w:tmpl w:val="398E5A08"/>
    <w:lvl w:ilvl="0" w:tplc="544C544E">
      <w:start w:val="1"/>
      <w:numFmt w:val="bullet"/>
      <w:lvlText w:val=""/>
      <w:lvlJc w:val="left"/>
      <w:pPr>
        <w:tabs>
          <w:tab w:val="num" w:pos="720"/>
        </w:tabs>
        <w:ind w:left="720" w:hanging="360"/>
      </w:pPr>
      <w:rPr>
        <w:rFonts w:ascii="Wingdings" w:hAnsi="Wingdings" w:hint="default"/>
      </w:rPr>
    </w:lvl>
    <w:lvl w:ilvl="1" w:tplc="A6BC1062" w:tentative="1">
      <w:start w:val="1"/>
      <w:numFmt w:val="bullet"/>
      <w:lvlText w:val=""/>
      <w:lvlJc w:val="left"/>
      <w:pPr>
        <w:tabs>
          <w:tab w:val="num" w:pos="1440"/>
        </w:tabs>
        <w:ind w:left="1440" w:hanging="360"/>
      </w:pPr>
      <w:rPr>
        <w:rFonts w:ascii="Wingdings" w:hAnsi="Wingdings" w:hint="default"/>
      </w:rPr>
    </w:lvl>
    <w:lvl w:ilvl="2" w:tplc="BD20ED44" w:tentative="1">
      <w:start w:val="1"/>
      <w:numFmt w:val="bullet"/>
      <w:lvlText w:val=""/>
      <w:lvlJc w:val="left"/>
      <w:pPr>
        <w:tabs>
          <w:tab w:val="num" w:pos="2160"/>
        </w:tabs>
        <w:ind w:left="2160" w:hanging="360"/>
      </w:pPr>
      <w:rPr>
        <w:rFonts w:ascii="Wingdings" w:hAnsi="Wingdings" w:hint="default"/>
      </w:rPr>
    </w:lvl>
    <w:lvl w:ilvl="3" w:tplc="D0002682" w:tentative="1">
      <w:start w:val="1"/>
      <w:numFmt w:val="bullet"/>
      <w:lvlText w:val=""/>
      <w:lvlJc w:val="left"/>
      <w:pPr>
        <w:tabs>
          <w:tab w:val="num" w:pos="2880"/>
        </w:tabs>
        <w:ind w:left="2880" w:hanging="360"/>
      </w:pPr>
      <w:rPr>
        <w:rFonts w:ascii="Wingdings" w:hAnsi="Wingdings" w:hint="default"/>
      </w:rPr>
    </w:lvl>
    <w:lvl w:ilvl="4" w:tplc="A3EE8B30" w:tentative="1">
      <w:start w:val="1"/>
      <w:numFmt w:val="bullet"/>
      <w:lvlText w:val=""/>
      <w:lvlJc w:val="left"/>
      <w:pPr>
        <w:tabs>
          <w:tab w:val="num" w:pos="3600"/>
        </w:tabs>
        <w:ind w:left="3600" w:hanging="360"/>
      </w:pPr>
      <w:rPr>
        <w:rFonts w:ascii="Wingdings" w:hAnsi="Wingdings" w:hint="default"/>
      </w:rPr>
    </w:lvl>
    <w:lvl w:ilvl="5" w:tplc="27A6749C" w:tentative="1">
      <w:start w:val="1"/>
      <w:numFmt w:val="bullet"/>
      <w:lvlText w:val=""/>
      <w:lvlJc w:val="left"/>
      <w:pPr>
        <w:tabs>
          <w:tab w:val="num" w:pos="4320"/>
        </w:tabs>
        <w:ind w:left="4320" w:hanging="360"/>
      </w:pPr>
      <w:rPr>
        <w:rFonts w:ascii="Wingdings" w:hAnsi="Wingdings" w:hint="default"/>
      </w:rPr>
    </w:lvl>
    <w:lvl w:ilvl="6" w:tplc="FF1EE9EA" w:tentative="1">
      <w:start w:val="1"/>
      <w:numFmt w:val="bullet"/>
      <w:lvlText w:val=""/>
      <w:lvlJc w:val="left"/>
      <w:pPr>
        <w:tabs>
          <w:tab w:val="num" w:pos="5040"/>
        </w:tabs>
        <w:ind w:left="5040" w:hanging="360"/>
      </w:pPr>
      <w:rPr>
        <w:rFonts w:ascii="Wingdings" w:hAnsi="Wingdings" w:hint="default"/>
      </w:rPr>
    </w:lvl>
    <w:lvl w:ilvl="7" w:tplc="34DE76AC" w:tentative="1">
      <w:start w:val="1"/>
      <w:numFmt w:val="bullet"/>
      <w:lvlText w:val=""/>
      <w:lvlJc w:val="left"/>
      <w:pPr>
        <w:tabs>
          <w:tab w:val="num" w:pos="5760"/>
        </w:tabs>
        <w:ind w:left="5760" w:hanging="360"/>
      </w:pPr>
      <w:rPr>
        <w:rFonts w:ascii="Wingdings" w:hAnsi="Wingdings" w:hint="default"/>
      </w:rPr>
    </w:lvl>
    <w:lvl w:ilvl="8" w:tplc="31526CA6" w:tentative="1">
      <w:start w:val="1"/>
      <w:numFmt w:val="bullet"/>
      <w:lvlText w:val=""/>
      <w:lvlJc w:val="left"/>
      <w:pPr>
        <w:tabs>
          <w:tab w:val="num" w:pos="6480"/>
        </w:tabs>
        <w:ind w:left="6480" w:hanging="360"/>
      </w:pPr>
      <w:rPr>
        <w:rFonts w:ascii="Wingdings" w:hAnsi="Wingdings" w:hint="default"/>
      </w:rPr>
    </w:lvl>
  </w:abstractNum>
  <w:abstractNum w:abstractNumId="23">
    <w:nsid w:val="393B4D78"/>
    <w:multiLevelType w:val="hybridMultilevel"/>
    <w:tmpl w:val="911E9AC2"/>
    <w:lvl w:ilvl="0" w:tplc="70B2D8EA">
      <w:start w:val="1"/>
      <w:numFmt w:val="decimal"/>
      <w:lvlText w:val="%1."/>
      <w:lvlJc w:val="left"/>
      <w:pPr>
        <w:tabs>
          <w:tab w:val="num" w:pos="720"/>
        </w:tabs>
        <w:ind w:left="720" w:hanging="360"/>
      </w:pPr>
    </w:lvl>
    <w:lvl w:ilvl="1" w:tplc="10D4FFDC" w:tentative="1">
      <w:start w:val="1"/>
      <w:numFmt w:val="decimal"/>
      <w:lvlText w:val="%2."/>
      <w:lvlJc w:val="left"/>
      <w:pPr>
        <w:tabs>
          <w:tab w:val="num" w:pos="1440"/>
        </w:tabs>
        <w:ind w:left="1440" w:hanging="360"/>
      </w:pPr>
    </w:lvl>
    <w:lvl w:ilvl="2" w:tplc="321E0426" w:tentative="1">
      <w:start w:val="1"/>
      <w:numFmt w:val="decimal"/>
      <w:lvlText w:val="%3."/>
      <w:lvlJc w:val="left"/>
      <w:pPr>
        <w:tabs>
          <w:tab w:val="num" w:pos="2160"/>
        </w:tabs>
        <w:ind w:left="2160" w:hanging="360"/>
      </w:pPr>
    </w:lvl>
    <w:lvl w:ilvl="3" w:tplc="A7444FEE" w:tentative="1">
      <w:start w:val="1"/>
      <w:numFmt w:val="decimal"/>
      <w:lvlText w:val="%4."/>
      <w:lvlJc w:val="left"/>
      <w:pPr>
        <w:tabs>
          <w:tab w:val="num" w:pos="2880"/>
        </w:tabs>
        <w:ind w:left="2880" w:hanging="360"/>
      </w:pPr>
    </w:lvl>
    <w:lvl w:ilvl="4" w:tplc="D7CA20D0" w:tentative="1">
      <w:start w:val="1"/>
      <w:numFmt w:val="decimal"/>
      <w:lvlText w:val="%5."/>
      <w:lvlJc w:val="left"/>
      <w:pPr>
        <w:tabs>
          <w:tab w:val="num" w:pos="3600"/>
        </w:tabs>
        <w:ind w:left="3600" w:hanging="360"/>
      </w:pPr>
    </w:lvl>
    <w:lvl w:ilvl="5" w:tplc="1F1E4C8E" w:tentative="1">
      <w:start w:val="1"/>
      <w:numFmt w:val="decimal"/>
      <w:lvlText w:val="%6."/>
      <w:lvlJc w:val="left"/>
      <w:pPr>
        <w:tabs>
          <w:tab w:val="num" w:pos="4320"/>
        </w:tabs>
        <w:ind w:left="4320" w:hanging="360"/>
      </w:pPr>
    </w:lvl>
    <w:lvl w:ilvl="6" w:tplc="3CDAE6CA" w:tentative="1">
      <w:start w:val="1"/>
      <w:numFmt w:val="decimal"/>
      <w:lvlText w:val="%7."/>
      <w:lvlJc w:val="left"/>
      <w:pPr>
        <w:tabs>
          <w:tab w:val="num" w:pos="5040"/>
        </w:tabs>
        <w:ind w:left="5040" w:hanging="360"/>
      </w:pPr>
    </w:lvl>
    <w:lvl w:ilvl="7" w:tplc="5EFC7CD8" w:tentative="1">
      <w:start w:val="1"/>
      <w:numFmt w:val="decimal"/>
      <w:lvlText w:val="%8."/>
      <w:lvlJc w:val="left"/>
      <w:pPr>
        <w:tabs>
          <w:tab w:val="num" w:pos="5760"/>
        </w:tabs>
        <w:ind w:left="5760" w:hanging="360"/>
      </w:pPr>
    </w:lvl>
    <w:lvl w:ilvl="8" w:tplc="11A416FC" w:tentative="1">
      <w:start w:val="1"/>
      <w:numFmt w:val="decimal"/>
      <w:lvlText w:val="%9."/>
      <w:lvlJc w:val="left"/>
      <w:pPr>
        <w:tabs>
          <w:tab w:val="num" w:pos="6480"/>
        </w:tabs>
        <w:ind w:left="6480" w:hanging="360"/>
      </w:pPr>
    </w:lvl>
  </w:abstractNum>
  <w:abstractNum w:abstractNumId="24">
    <w:nsid w:val="40942C80"/>
    <w:multiLevelType w:val="hybridMultilevel"/>
    <w:tmpl w:val="BD40CDFE"/>
    <w:lvl w:ilvl="0" w:tplc="1D8852B2">
      <w:start w:val="1"/>
      <w:numFmt w:val="bullet"/>
      <w:lvlText w:val=""/>
      <w:lvlJc w:val="left"/>
      <w:pPr>
        <w:tabs>
          <w:tab w:val="num" w:pos="720"/>
        </w:tabs>
        <w:ind w:left="720" w:hanging="360"/>
      </w:pPr>
      <w:rPr>
        <w:rFonts w:ascii="Wingdings" w:hAnsi="Wingdings" w:hint="default"/>
      </w:rPr>
    </w:lvl>
    <w:lvl w:ilvl="1" w:tplc="0F98A79C" w:tentative="1">
      <w:start w:val="1"/>
      <w:numFmt w:val="bullet"/>
      <w:lvlText w:val=""/>
      <w:lvlJc w:val="left"/>
      <w:pPr>
        <w:tabs>
          <w:tab w:val="num" w:pos="1440"/>
        </w:tabs>
        <w:ind w:left="1440" w:hanging="360"/>
      </w:pPr>
      <w:rPr>
        <w:rFonts w:ascii="Wingdings" w:hAnsi="Wingdings" w:hint="default"/>
      </w:rPr>
    </w:lvl>
    <w:lvl w:ilvl="2" w:tplc="7D7A494E" w:tentative="1">
      <w:start w:val="1"/>
      <w:numFmt w:val="bullet"/>
      <w:lvlText w:val=""/>
      <w:lvlJc w:val="left"/>
      <w:pPr>
        <w:tabs>
          <w:tab w:val="num" w:pos="2160"/>
        </w:tabs>
        <w:ind w:left="2160" w:hanging="360"/>
      </w:pPr>
      <w:rPr>
        <w:rFonts w:ascii="Wingdings" w:hAnsi="Wingdings" w:hint="default"/>
      </w:rPr>
    </w:lvl>
    <w:lvl w:ilvl="3" w:tplc="86A6F4C2" w:tentative="1">
      <w:start w:val="1"/>
      <w:numFmt w:val="bullet"/>
      <w:lvlText w:val=""/>
      <w:lvlJc w:val="left"/>
      <w:pPr>
        <w:tabs>
          <w:tab w:val="num" w:pos="2880"/>
        </w:tabs>
        <w:ind w:left="2880" w:hanging="360"/>
      </w:pPr>
      <w:rPr>
        <w:rFonts w:ascii="Wingdings" w:hAnsi="Wingdings" w:hint="default"/>
      </w:rPr>
    </w:lvl>
    <w:lvl w:ilvl="4" w:tplc="69E284B0" w:tentative="1">
      <w:start w:val="1"/>
      <w:numFmt w:val="bullet"/>
      <w:lvlText w:val=""/>
      <w:lvlJc w:val="left"/>
      <w:pPr>
        <w:tabs>
          <w:tab w:val="num" w:pos="3600"/>
        </w:tabs>
        <w:ind w:left="3600" w:hanging="360"/>
      </w:pPr>
      <w:rPr>
        <w:rFonts w:ascii="Wingdings" w:hAnsi="Wingdings" w:hint="default"/>
      </w:rPr>
    </w:lvl>
    <w:lvl w:ilvl="5" w:tplc="E44488C6" w:tentative="1">
      <w:start w:val="1"/>
      <w:numFmt w:val="bullet"/>
      <w:lvlText w:val=""/>
      <w:lvlJc w:val="left"/>
      <w:pPr>
        <w:tabs>
          <w:tab w:val="num" w:pos="4320"/>
        </w:tabs>
        <w:ind w:left="4320" w:hanging="360"/>
      </w:pPr>
      <w:rPr>
        <w:rFonts w:ascii="Wingdings" w:hAnsi="Wingdings" w:hint="default"/>
      </w:rPr>
    </w:lvl>
    <w:lvl w:ilvl="6" w:tplc="93FA7512" w:tentative="1">
      <w:start w:val="1"/>
      <w:numFmt w:val="bullet"/>
      <w:lvlText w:val=""/>
      <w:lvlJc w:val="left"/>
      <w:pPr>
        <w:tabs>
          <w:tab w:val="num" w:pos="5040"/>
        </w:tabs>
        <w:ind w:left="5040" w:hanging="360"/>
      </w:pPr>
      <w:rPr>
        <w:rFonts w:ascii="Wingdings" w:hAnsi="Wingdings" w:hint="default"/>
      </w:rPr>
    </w:lvl>
    <w:lvl w:ilvl="7" w:tplc="C076E108" w:tentative="1">
      <w:start w:val="1"/>
      <w:numFmt w:val="bullet"/>
      <w:lvlText w:val=""/>
      <w:lvlJc w:val="left"/>
      <w:pPr>
        <w:tabs>
          <w:tab w:val="num" w:pos="5760"/>
        </w:tabs>
        <w:ind w:left="5760" w:hanging="360"/>
      </w:pPr>
      <w:rPr>
        <w:rFonts w:ascii="Wingdings" w:hAnsi="Wingdings" w:hint="default"/>
      </w:rPr>
    </w:lvl>
    <w:lvl w:ilvl="8" w:tplc="87E0FF4A" w:tentative="1">
      <w:start w:val="1"/>
      <w:numFmt w:val="bullet"/>
      <w:lvlText w:val=""/>
      <w:lvlJc w:val="left"/>
      <w:pPr>
        <w:tabs>
          <w:tab w:val="num" w:pos="6480"/>
        </w:tabs>
        <w:ind w:left="6480" w:hanging="360"/>
      </w:pPr>
      <w:rPr>
        <w:rFonts w:ascii="Wingdings" w:hAnsi="Wingdings" w:hint="default"/>
      </w:rPr>
    </w:lvl>
  </w:abstractNum>
  <w:abstractNum w:abstractNumId="25">
    <w:nsid w:val="4927236D"/>
    <w:multiLevelType w:val="hybridMultilevel"/>
    <w:tmpl w:val="A2622054"/>
    <w:lvl w:ilvl="0" w:tplc="AE20AD06">
      <w:start w:val="1"/>
      <w:numFmt w:val="decimal"/>
      <w:lvlText w:val="%1."/>
      <w:lvlJc w:val="left"/>
      <w:pPr>
        <w:tabs>
          <w:tab w:val="num" w:pos="720"/>
        </w:tabs>
        <w:ind w:left="720" w:hanging="360"/>
      </w:pPr>
    </w:lvl>
    <w:lvl w:ilvl="1" w:tplc="7234B48E" w:tentative="1">
      <w:start w:val="1"/>
      <w:numFmt w:val="decimal"/>
      <w:lvlText w:val="%2."/>
      <w:lvlJc w:val="left"/>
      <w:pPr>
        <w:tabs>
          <w:tab w:val="num" w:pos="1440"/>
        </w:tabs>
        <w:ind w:left="1440" w:hanging="360"/>
      </w:pPr>
    </w:lvl>
    <w:lvl w:ilvl="2" w:tplc="3B489F3C" w:tentative="1">
      <w:start w:val="1"/>
      <w:numFmt w:val="decimal"/>
      <w:lvlText w:val="%3."/>
      <w:lvlJc w:val="left"/>
      <w:pPr>
        <w:tabs>
          <w:tab w:val="num" w:pos="2160"/>
        </w:tabs>
        <w:ind w:left="2160" w:hanging="360"/>
      </w:pPr>
    </w:lvl>
    <w:lvl w:ilvl="3" w:tplc="65B2BCAA" w:tentative="1">
      <w:start w:val="1"/>
      <w:numFmt w:val="decimal"/>
      <w:lvlText w:val="%4."/>
      <w:lvlJc w:val="left"/>
      <w:pPr>
        <w:tabs>
          <w:tab w:val="num" w:pos="2880"/>
        </w:tabs>
        <w:ind w:left="2880" w:hanging="360"/>
      </w:pPr>
    </w:lvl>
    <w:lvl w:ilvl="4" w:tplc="48BE1454" w:tentative="1">
      <w:start w:val="1"/>
      <w:numFmt w:val="decimal"/>
      <w:lvlText w:val="%5."/>
      <w:lvlJc w:val="left"/>
      <w:pPr>
        <w:tabs>
          <w:tab w:val="num" w:pos="3600"/>
        </w:tabs>
        <w:ind w:left="3600" w:hanging="360"/>
      </w:pPr>
    </w:lvl>
    <w:lvl w:ilvl="5" w:tplc="51245222" w:tentative="1">
      <w:start w:val="1"/>
      <w:numFmt w:val="decimal"/>
      <w:lvlText w:val="%6."/>
      <w:lvlJc w:val="left"/>
      <w:pPr>
        <w:tabs>
          <w:tab w:val="num" w:pos="4320"/>
        </w:tabs>
        <w:ind w:left="4320" w:hanging="360"/>
      </w:pPr>
    </w:lvl>
    <w:lvl w:ilvl="6" w:tplc="580AF398" w:tentative="1">
      <w:start w:val="1"/>
      <w:numFmt w:val="decimal"/>
      <w:lvlText w:val="%7."/>
      <w:lvlJc w:val="left"/>
      <w:pPr>
        <w:tabs>
          <w:tab w:val="num" w:pos="5040"/>
        </w:tabs>
        <w:ind w:left="5040" w:hanging="360"/>
      </w:pPr>
    </w:lvl>
    <w:lvl w:ilvl="7" w:tplc="CDAA9606" w:tentative="1">
      <w:start w:val="1"/>
      <w:numFmt w:val="decimal"/>
      <w:lvlText w:val="%8."/>
      <w:lvlJc w:val="left"/>
      <w:pPr>
        <w:tabs>
          <w:tab w:val="num" w:pos="5760"/>
        </w:tabs>
        <w:ind w:left="5760" w:hanging="360"/>
      </w:pPr>
    </w:lvl>
    <w:lvl w:ilvl="8" w:tplc="1000103E" w:tentative="1">
      <w:start w:val="1"/>
      <w:numFmt w:val="decimal"/>
      <w:lvlText w:val="%9."/>
      <w:lvlJc w:val="left"/>
      <w:pPr>
        <w:tabs>
          <w:tab w:val="num" w:pos="6480"/>
        </w:tabs>
        <w:ind w:left="6480" w:hanging="360"/>
      </w:pPr>
    </w:lvl>
  </w:abstractNum>
  <w:abstractNum w:abstractNumId="26">
    <w:nsid w:val="4BBE0C16"/>
    <w:multiLevelType w:val="hybridMultilevel"/>
    <w:tmpl w:val="78F00F82"/>
    <w:lvl w:ilvl="0" w:tplc="3D3C9DE0">
      <w:start w:val="1"/>
      <w:numFmt w:val="decimal"/>
      <w:lvlText w:val="%1."/>
      <w:lvlJc w:val="left"/>
      <w:pPr>
        <w:tabs>
          <w:tab w:val="num" w:pos="720"/>
        </w:tabs>
        <w:ind w:left="720" w:hanging="360"/>
      </w:pPr>
    </w:lvl>
    <w:lvl w:ilvl="1" w:tplc="21447290" w:tentative="1">
      <w:start w:val="1"/>
      <w:numFmt w:val="decimal"/>
      <w:lvlText w:val="%2."/>
      <w:lvlJc w:val="left"/>
      <w:pPr>
        <w:tabs>
          <w:tab w:val="num" w:pos="1440"/>
        </w:tabs>
        <w:ind w:left="1440" w:hanging="360"/>
      </w:pPr>
    </w:lvl>
    <w:lvl w:ilvl="2" w:tplc="788E5CA2" w:tentative="1">
      <w:start w:val="1"/>
      <w:numFmt w:val="decimal"/>
      <w:lvlText w:val="%3."/>
      <w:lvlJc w:val="left"/>
      <w:pPr>
        <w:tabs>
          <w:tab w:val="num" w:pos="2160"/>
        </w:tabs>
        <w:ind w:left="2160" w:hanging="360"/>
      </w:pPr>
    </w:lvl>
    <w:lvl w:ilvl="3" w:tplc="23501354" w:tentative="1">
      <w:start w:val="1"/>
      <w:numFmt w:val="decimal"/>
      <w:lvlText w:val="%4."/>
      <w:lvlJc w:val="left"/>
      <w:pPr>
        <w:tabs>
          <w:tab w:val="num" w:pos="2880"/>
        </w:tabs>
        <w:ind w:left="2880" w:hanging="360"/>
      </w:pPr>
    </w:lvl>
    <w:lvl w:ilvl="4" w:tplc="BD58522C" w:tentative="1">
      <w:start w:val="1"/>
      <w:numFmt w:val="decimal"/>
      <w:lvlText w:val="%5."/>
      <w:lvlJc w:val="left"/>
      <w:pPr>
        <w:tabs>
          <w:tab w:val="num" w:pos="3600"/>
        </w:tabs>
        <w:ind w:left="3600" w:hanging="360"/>
      </w:pPr>
    </w:lvl>
    <w:lvl w:ilvl="5" w:tplc="C73270BE" w:tentative="1">
      <w:start w:val="1"/>
      <w:numFmt w:val="decimal"/>
      <w:lvlText w:val="%6."/>
      <w:lvlJc w:val="left"/>
      <w:pPr>
        <w:tabs>
          <w:tab w:val="num" w:pos="4320"/>
        </w:tabs>
        <w:ind w:left="4320" w:hanging="360"/>
      </w:pPr>
    </w:lvl>
    <w:lvl w:ilvl="6" w:tplc="CD1412AA" w:tentative="1">
      <w:start w:val="1"/>
      <w:numFmt w:val="decimal"/>
      <w:lvlText w:val="%7."/>
      <w:lvlJc w:val="left"/>
      <w:pPr>
        <w:tabs>
          <w:tab w:val="num" w:pos="5040"/>
        </w:tabs>
        <w:ind w:left="5040" w:hanging="360"/>
      </w:pPr>
    </w:lvl>
    <w:lvl w:ilvl="7" w:tplc="65DAF5A8" w:tentative="1">
      <w:start w:val="1"/>
      <w:numFmt w:val="decimal"/>
      <w:lvlText w:val="%8."/>
      <w:lvlJc w:val="left"/>
      <w:pPr>
        <w:tabs>
          <w:tab w:val="num" w:pos="5760"/>
        </w:tabs>
        <w:ind w:left="5760" w:hanging="360"/>
      </w:pPr>
    </w:lvl>
    <w:lvl w:ilvl="8" w:tplc="F7A65E40" w:tentative="1">
      <w:start w:val="1"/>
      <w:numFmt w:val="decimal"/>
      <w:lvlText w:val="%9."/>
      <w:lvlJc w:val="left"/>
      <w:pPr>
        <w:tabs>
          <w:tab w:val="num" w:pos="6480"/>
        </w:tabs>
        <w:ind w:left="6480" w:hanging="360"/>
      </w:pPr>
    </w:lvl>
  </w:abstractNum>
  <w:abstractNum w:abstractNumId="27">
    <w:nsid w:val="4FED1072"/>
    <w:multiLevelType w:val="hybridMultilevel"/>
    <w:tmpl w:val="4C582B42"/>
    <w:lvl w:ilvl="0" w:tplc="EE7CA7E0">
      <w:start w:val="1"/>
      <w:numFmt w:val="decimal"/>
      <w:lvlText w:val="%1."/>
      <w:lvlJc w:val="left"/>
      <w:pPr>
        <w:tabs>
          <w:tab w:val="num" w:pos="720"/>
        </w:tabs>
        <w:ind w:left="720" w:hanging="360"/>
      </w:pPr>
    </w:lvl>
    <w:lvl w:ilvl="1" w:tplc="B75CCD0E" w:tentative="1">
      <w:start w:val="1"/>
      <w:numFmt w:val="decimal"/>
      <w:lvlText w:val="%2."/>
      <w:lvlJc w:val="left"/>
      <w:pPr>
        <w:tabs>
          <w:tab w:val="num" w:pos="1440"/>
        </w:tabs>
        <w:ind w:left="1440" w:hanging="360"/>
      </w:pPr>
    </w:lvl>
    <w:lvl w:ilvl="2" w:tplc="0DA8434C" w:tentative="1">
      <w:start w:val="1"/>
      <w:numFmt w:val="decimal"/>
      <w:lvlText w:val="%3."/>
      <w:lvlJc w:val="left"/>
      <w:pPr>
        <w:tabs>
          <w:tab w:val="num" w:pos="2160"/>
        </w:tabs>
        <w:ind w:left="2160" w:hanging="360"/>
      </w:pPr>
    </w:lvl>
    <w:lvl w:ilvl="3" w:tplc="4B58E13E" w:tentative="1">
      <w:start w:val="1"/>
      <w:numFmt w:val="decimal"/>
      <w:lvlText w:val="%4."/>
      <w:lvlJc w:val="left"/>
      <w:pPr>
        <w:tabs>
          <w:tab w:val="num" w:pos="2880"/>
        </w:tabs>
        <w:ind w:left="2880" w:hanging="360"/>
      </w:pPr>
    </w:lvl>
    <w:lvl w:ilvl="4" w:tplc="C2EA2A7A" w:tentative="1">
      <w:start w:val="1"/>
      <w:numFmt w:val="decimal"/>
      <w:lvlText w:val="%5."/>
      <w:lvlJc w:val="left"/>
      <w:pPr>
        <w:tabs>
          <w:tab w:val="num" w:pos="3600"/>
        </w:tabs>
        <w:ind w:left="3600" w:hanging="360"/>
      </w:pPr>
    </w:lvl>
    <w:lvl w:ilvl="5" w:tplc="E998FD70" w:tentative="1">
      <w:start w:val="1"/>
      <w:numFmt w:val="decimal"/>
      <w:lvlText w:val="%6."/>
      <w:lvlJc w:val="left"/>
      <w:pPr>
        <w:tabs>
          <w:tab w:val="num" w:pos="4320"/>
        </w:tabs>
        <w:ind w:left="4320" w:hanging="360"/>
      </w:pPr>
    </w:lvl>
    <w:lvl w:ilvl="6" w:tplc="434AF256" w:tentative="1">
      <w:start w:val="1"/>
      <w:numFmt w:val="decimal"/>
      <w:lvlText w:val="%7."/>
      <w:lvlJc w:val="left"/>
      <w:pPr>
        <w:tabs>
          <w:tab w:val="num" w:pos="5040"/>
        </w:tabs>
        <w:ind w:left="5040" w:hanging="360"/>
      </w:pPr>
    </w:lvl>
    <w:lvl w:ilvl="7" w:tplc="62BA0C82" w:tentative="1">
      <w:start w:val="1"/>
      <w:numFmt w:val="decimal"/>
      <w:lvlText w:val="%8."/>
      <w:lvlJc w:val="left"/>
      <w:pPr>
        <w:tabs>
          <w:tab w:val="num" w:pos="5760"/>
        </w:tabs>
        <w:ind w:left="5760" w:hanging="360"/>
      </w:pPr>
    </w:lvl>
    <w:lvl w:ilvl="8" w:tplc="1E68E998" w:tentative="1">
      <w:start w:val="1"/>
      <w:numFmt w:val="decimal"/>
      <w:lvlText w:val="%9."/>
      <w:lvlJc w:val="left"/>
      <w:pPr>
        <w:tabs>
          <w:tab w:val="num" w:pos="6480"/>
        </w:tabs>
        <w:ind w:left="6480" w:hanging="360"/>
      </w:pPr>
    </w:lvl>
  </w:abstractNum>
  <w:abstractNum w:abstractNumId="28">
    <w:nsid w:val="511C7517"/>
    <w:multiLevelType w:val="hybridMultilevel"/>
    <w:tmpl w:val="8F02C5F4"/>
    <w:lvl w:ilvl="0" w:tplc="BC6034D8">
      <w:start w:val="1"/>
      <w:numFmt w:val="bullet"/>
      <w:lvlText w:val=""/>
      <w:lvlJc w:val="left"/>
      <w:pPr>
        <w:tabs>
          <w:tab w:val="num" w:pos="720"/>
        </w:tabs>
        <w:ind w:left="720" w:hanging="360"/>
      </w:pPr>
      <w:rPr>
        <w:rFonts w:ascii="Wingdings" w:hAnsi="Wingdings" w:hint="default"/>
      </w:rPr>
    </w:lvl>
    <w:lvl w:ilvl="1" w:tplc="96E8DE6E" w:tentative="1">
      <w:start w:val="1"/>
      <w:numFmt w:val="bullet"/>
      <w:lvlText w:val=""/>
      <w:lvlJc w:val="left"/>
      <w:pPr>
        <w:tabs>
          <w:tab w:val="num" w:pos="1440"/>
        </w:tabs>
        <w:ind w:left="1440" w:hanging="360"/>
      </w:pPr>
      <w:rPr>
        <w:rFonts w:ascii="Wingdings" w:hAnsi="Wingdings" w:hint="default"/>
      </w:rPr>
    </w:lvl>
    <w:lvl w:ilvl="2" w:tplc="B0765558" w:tentative="1">
      <w:start w:val="1"/>
      <w:numFmt w:val="bullet"/>
      <w:lvlText w:val=""/>
      <w:lvlJc w:val="left"/>
      <w:pPr>
        <w:tabs>
          <w:tab w:val="num" w:pos="2160"/>
        </w:tabs>
        <w:ind w:left="2160" w:hanging="360"/>
      </w:pPr>
      <w:rPr>
        <w:rFonts w:ascii="Wingdings" w:hAnsi="Wingdings" w:hint="default"/>
      </w:rPr>
    </w:lvl>
    <w:lvl w:ilvl="3" w:tplc="7DC42A9A" w:tentative="1">
      <w:start w:val="1"/>
      <w:numFmt w:val="bullet"/>
      <w:lvlText w:val=""/>
      <w:lvlJc w:val="left"/>
      <w:pPr>
        <w:tabs>
          <w:tab w:val="num" w:pos="2880"/>
        </w:tabs>
        <w:ind w:left="2880" w:hanging="360"/>
      </w:pPr>
      <w:rPr>
        <w:rFonts w:ascii="Wingdings" w:hAnsi="Wingdings" w:hint="default"/>
      </w:rPr>
    </w:lvl>
    <w:lvl w:ilvl="4" w:tplc="A2EA7D8C" w:tentative="1">
      <w:start w:val="1"/>
      <w:numFmt w:val="bullet"/>
      <w:lvlText w:val=""/>
      <w:lvlJc w:val="left"/>
      <w:pPr>
        <w:tabs>
          <w:tab w:val="num" w:pos="3600"/>
        </w:tabs>
        <w:ind w:left="3600" w:hanging="360"/>
      </w:pPr>
      <w:rPr>
        <w:rFonts w:ascii="Wingdings" w:hAnsi="Wingdings" w:hint="default"/>
      </w:rPr>
    </w:lvl>
    <w:lvl w:ilvl="5" w:tplc="CD5CFD3C" w:tentative="1">
      <w:start w:val="1"/>
      <w:numFmt w:val="bullet"/>
      <w:lvlText w:val=""/>
      <w:lvlJc w:val="left"/>
      <w:pPr>
        <w:tabs>
          <w:tab w:val="num" w:pos="4320"/>
        </w:tabs>
        <w:ind w:left="4320" w:hanging="360"/>
      </w:pPr>
      <w:rPr>
        <w:rFonts w:ascii="Wingdings" w:hAnsi="Wingdings" w:hint="default"/>
      </w:rPr>
    </w:lvl>
    <w:lvl w:ilvl="6" w:tplc="775C8E8E" w:tentative="1">
      <w:start w:val="1"/>
      <w:numFmt w:val="bullet"/>
      <w:lvlText w:val=""/>
      <w:lvlJc w:val="left"/>
      <w:pPr>
        <w:tabs>
          <w:tab w:val="num" w:pos="5040"/>
        </w:tabs>
        <w:ind w:left="5040" w:hanging="360"/>
      </w:pPr>
      <w:rPr>
        <w:rFonts w:ascii="Wingdings" w:hAnsi="Wingdings" w:hint="default"/>
      </w:rPr>
    </w:lvl>
    <w:lvl w:ilvl="7" w:tplc="64102962" w:tentative="1">
      <w:start w:val="1"/>
      <w:numFmt w:val="bullet"/>
      <w:lvlText w:val=""/>
      <w:lvlJc w:val="left"/>
      <w:pPr>
        <w:tabs>
          <w:tab w:val="num" w:pos="5760"/>
        </w:tabs>
        <w:ind w:left="5760" w:hanging="360"/>
      </w:pPr>
      <w:rPr>
        <w:rFonts w:ascii="Wingdings" w:hAnsi="Wingdings" w:hint="default"/>
      </w:rPr>
    </w:lvl>
    <w:lvl w:ilvl="8" w:tplc="FCF61732" w:tentative="1">
      <w:start w:val="1"/>
      <w:numFmt w:val="bullet"/>
      <w:lvlText w:val=""/>
      <w:lvlJc w:val="left"/>
      <w:pPr>
        <w:tabs>
          <w:tab w:val="num" w:pos="6480"/>
        </w:tabs>
        <w:ind w:left="6480" w:hanging="360"/>
      </w:pPr>
      <w:rPr>
        <w:rFonts w:ascii="Wingdings" w:hAnsi="Wingdings" w:hint="default"/>
      </w:rPr>
    </w:lvl>
  </w:abstractNum>
  <w:abstractNum w:abstractNumId="29">
    <w:nsid w:val="5BFA3E9D"/>
    <w:multiLevelType w:val="hybridMultilevel"/>
    <w:tmpl w:val="78F00F82"/>
    <w:lvl w:ilvl="0" w:tplc="3D3C9DE0">
      <w:start w:val="1"/>
      <w:numFmt w:val="decimal"/>
      <w:lvlText w:val="%1."/>
      <w:lvlJc w:val="left"/>
      <w:pPr>
        <w:tabs>
          <w:tab w:val="num" w:pos="720"/>
        </w:tabs>
        <w:ind w:left="720" w:hanging="360"/>
      </w:pPr>
    </w:lvl>
    <w:lvl w:ilvl="1" w:tplc="21447290" w:tentative="1">
      <w:start w:val="1"/>
      <w:numFmt w:val="decimal"/>
      <w:lvlText w:val="%2."/>
      <w:lvlJc w:val="left"/>
      <w:pPr>
        <w:tabs>
          <w:tab w:val="num" w:pos="1440"/>
        </w:tabs>
        <w:ind w:left="1440" w:hanging="360"/>
      </w:pPr>
    </w:lvl>
    <w:lvl w:ilvl="2" w:tplc="788E5CA2" w:tentative="1">
      <w:start w:val="1"/>
      <w:numFmt w:val="decimal"/>
      <w:lvlText w:val="%3."/>
      <w:lvlJc w:val="left"/>
      <w:pPr>
        <w:tabs>
          <w:tab w:val="num" w:pos="2160"/>
        </w:tabs>
        <w:ind w:left="2160" w:hanging="360"/>
      </w:pPr>
    </w:lvl>
    <w:lvl w:ilvl="3" w:tplc="23501354" w:tentative="1">
      <w:start w:val="1"/>
      <w:numFmt w:val="decimal"/>
      <w:lvlText w:val="%4."/>
      <w:lvlJc w:val="left"/>
      <w:pPr>
        <w:tabs>
          <w:tab w:val="num" w:pos="2880"/>
        </w:tabs>
        <w:ind w:left="2880" w:hanging="360"/>
      </w:pPr>
    </w:lvl>
    <w:lvl w:ilvl="4" w:tplc="BD58522C" w:tentative="1">
      <w:start w:val="1"/>
      <w:numFmt w:val="decimal"/>
      <w:lvlText w:val="%5."/>
      <w:lvlJc w:val="left"/>
      <w:pPr>
        <w:tabs>
          <w:tab w:val="num" w:pos="3600"/>
        </w:tabs>
        <w:ind w:left="3600" w:hanging="360"/>
      </w:pPr>
    </w:lvl>
    <w:lvl w:ilvl="5" w:tplc="C73270BE" w:tentative="1">
      <w:start w:val="1"/>
      <w:numFmt w:val="decimal"/>
      <w:lvlText w:val="%6."/>
      <w:lvlJc w:val="left"/>
      <w:pPr>
        <w:tabs>
          <w:tab w:val="num" w:pos="4320"/>
        </w:tabs>
        <w:ind w:left="4320" w:hanging="360"/>
      </w:pPr>
    </w:lvl>
    <w:lvl w:ilvl="6" w:tplc="CD1412AA" w:tentative="1">
      <w:start w:val="1"/>
      <w:numFmt w:val="decimal"/>
      <w:lvlText w:val="%7."/>
      <w:lvlJc w:val="left"/>
      <w:pPr>
        <w:tabs>
          <w:tab w:val="num" w:pos="5040"/>
        </w:tabs>
        <w:ind w:left="5040" w:hanging="360"/>
      </w:pPr>
    </w:lvl>
    <w:lvl w:ilvl="7" w:tplc="65DAF5A8" w:tentative="1">
      <w:start w:val="1"/>
      <w:numFmt w:val="decimal"/>
      <w:lvlText w:val="%8."/>
      <w:lvlJc w:val="left"/>
      <w:pPr>
        <w:tabs>
          <w:tab w:val="num" w:pos="5760"/>
        </w:tabs>
        <w:ind w:left="5760" w:hanging="360"/>
      </w:pPr>
    </w:lvl>
    <w:lvl w:ilvl="8" w:tplc="F7A65E40" w:tentative="1">
      <w:start w:val="1"/>
      <w:numFmt w:val="decimal"/>
      <w:lvlText w:val="%9."/>
      <w:lvlJc w:val="left"/>
      <w:pPr>
        <w:tabs>
          <w:tab w:val="num" w:pos="6480"/>
        </w:tabs>
        <w:ind w:left="6480" w:hanging="360"/>
      </w:pPr>
    </w:lvl>
  </w:abstractNum>
  <w:abstractNum w:abstractNumId="30">
    <w:nsid w:val="5C753AC6"/>
    <w:multiLevelType w:val="hybridMultilevel"/>
    <w:tmpl w:val="1F904B06"/>
    <w:lvl w:ilvl="0" w:tplc="B54475A2">
      <w:start w:val="1"/>
      <w:numFmt w:val="decimal"/>
      <w:lvlText w:val="%1."/>
      <w:lvlJc w:val="left"/>
      <w:pPr>
        <w:tabs>
          <w:tab w:val="num" w:pos="720"/>
        </w:tabs>
        <w:ind w:left="720" w:hanging="360"/>
      </w:pPr>
    </w:lvl>
    <w:lvl w:ilvl="1" w:tplc="2BD4C76A" w:tentative="1">
      <w:start w:val="1"/>
      <w:numFmt w:val="decimal"/>
      <w:lvlText w:val="%2."/>
      <w:lvlJc w:val="left"/>
      <w:pPr>
        <w:tabs>
          <w:tab w:val="num" w:pos="1440"/>
        </w:tabs>
        <w:ind w:left="1440" w:hanging="360"/>
      </w:pPr>
    </w:lvl>
    <w:lvl w:ilvl="2" w:tplc="B41AFAC4" w:tentative="1">
      <w:start w:val="1"/>
      <w:numFmt w:val="decimal"/>
      <w:lvlText w:val="%3."/>
      <w:lvlJc w:val="left"/>
      <w:pPr>
        <w:tabs>
          <w:tab w:val="num" w:pos="2160"/>
        </w:tabs>
        <w:ind w:left="2160" w:hanging="360"/>
      </w:pPr>
    </w:lvl>
    <w:lvl w:ilvl="3" w:tplc="C062F8FE" w:tentative="1">
      <w:start w:val="1"/>
      <w:numFmt w:val="decimal"/>
      <w:lvlText w:val="%4."/>
      <w:lvlJc w:val="left"/>
      <w:pPr>
        <w:tabs>
          <w:tab w:val="num" w:pos="2880"/>
        </w:tabs>
        <w:ind w:left="2880" w:hanging="360"/>
      </w:pPr>
    </w:lvl>
    <w:lvl w:ilvl="4" w:tplc="F342F4F2" w:tentative="1">
      <w:start w:val="1"/>
      <w:numFmt w:val="decimal"/>
      <w:lvlText w:val="%5."/>
      <w:lvlJc w:val="left"/>
      <w:pPr>
        <w:tabs>
          <w:tab w:val="num" w:pos="3600"/>
        </w:tabs>
        <w:ind w:left="3600" w:hanging="360"/>
      </w:pPr>
    </w:lvl>
    <w:lvl w:ilvl="5" w:tplc="73D65D08" w:tentative="1">
      <w:start w:val="1"/>
      <w:numFmt w:val="decimal"/>
      <w:lvlText w:val="%6."/>
      <w:lvlJc w:val="left"/>
      <w:pPr>
        <w:tabs>
          <w:tab w:val="num" w:pos="4320"/>
        </w:tabs>
        <w:ind w:left="4320" w:hanging="360"/>
      </w:pPr>
    </w:lvl>
    <w:lvl w:ilvl="6" w:tplc="5BDEE2BC" w:tentative="1">
      <w:start w:val="1"/>
      <w:numFmt w:val="decimal"/>
      <w:lvlText w:val="%7."/>
      <w:lvlJc w:val="left"/>
      <w:pPr>
        <w:tabs>
          <w:tab w:val="num" w:pos="5040"/>
        </w:tabs>
        <w:ind w:left="5040" w:hanging="360"/>
      </w:pPr>
    </w:lvl>
    <w:lvl w:ilvl="7" w:tplc="F760DAF8" w:tentative="1">
      <w:start w:val="1"/>
      <w:numFmt w:val="decimal"/>
      <w:lvlText w:val="%8."/>
      <w:lvlJc w:val="left"/>
      <w:pPr>
        <w:tabs>
          <w:tab w:val="num" w:pos="5760"/>
        </w:tabs>
        <w:ind w:left="5760" w:hanging="360"/>
      </w:pPr>
    </w:lvl>
    <w:lvl w:ilvl="8" w:tplc="F698D87A" w:tentative="1">
      <w:start w:val="1"/>
      <w:numFmt w:val="decimal"/>
      <w:lvlText w:val="%9."/>
      <w:lvlJc w:val="left"/>
      <w:pPr>
        <w:tabs>
          <w:tab w:val="num" w:pos="6480"/>
        </w:tabs>
        <w:ind w:left="6480" w:hanging="360"/>
      </w:pPr>
    </w:lvl>
  </w:abstractNum>
  <w:abstractNum w:abstractNumId="31">
    <w:nsid w:val="5DC50E6A"/>
    <w:multiLevelType w:val="hybridMultilevel"/>
    <w:tmpl w:val="5F048A84"/>
    <w:lvl w:ilvl="0" w:tplc="583EC8BE">
      <w:start w:val="1"/>
      <w:numFmt w:val="bullet"/>
      <w:lvlText w:val=""/>
      <w:lvlJc w:val="left"/>
      <w:pPr>
        <w:tabs>
          <w:tab w:val="num" w:pos="720"/>
        </w:tabs>
        <w:ind w:left="720" w:hanging="360"/>
      </w:pPr>
      <w:rPr>
        <w:rFonts w:ascii="Wingdings" w:hAnsi="Wingdings" w:hint="default"/>
      </w:rPr>
    </w:lvl>
    <w:lvl w:ilvl="1" w:tplc="A9C21AAA" w:tentative="1">
      <w:start w:val="1"/>
      <w:numFmt w:val="bullet"/>
      <w:lvlText w:val=""/>
      <w:lvlJc w:val="left"/>
      <w:pPr>
        <w:tabs>
          <w:tab w:val="num" w:pos="1440"/>
        </w:tabs>
        <w:ind w:left="1440" w:hanging="360"/>
      </w:pPr>
      <w:rPr>
        <w:rFonts w:ascii="Wingdings" w:hAnsi="Wingdings" w:hint="default"/>
      </w:rPr>
    </w:lvl>
    <w:lvl w:ilvl="2" w:tplc="5622CEC0" w:tentative="1">
      <w:start w:val="1"/>
      <w:numFmt w:val="bullet"/>
      <w:lvlText w:val=""/>
      <w:lvlJc w:val="left"/>
      <w:pPr>
        <w:tabs>
          <w:tab w:val="num" w:pos="2160"/>
        </w:tabs>
        <w:ind w:left="2160" w:hanging="360"/>
      </w:pPr>
      <w:rPr>
        <w:rFonts w:ascii="Wingdings" w:hAnsi="Wingdings" w:hint="default"/>
      </w:rPr>
    </w:lvl>
    <w:lvl w:ilvl="3" w:tplc="4D7E7378" w:tentative="1">
      <w:start w:val="1"/>
      <w:numFmt w:val="bullet"/>
      <w:lvlText w:val=""/>
      <w:lvlJc w:val="left"/>
      <w:pPr>
        <w:tabs>
          <w:tab w:val="num" w:pos="2880"/>
        </w:tabs>
        <w:ind w:left="2880" w:hanging="360"/>
      </w:pPr>
      <w:rPr>
        <w:rFonts w:ascii="Wingdings" w:hAnsi="Wingdings" w:hint="default"/>
      </w:rPr>
    </w:lvl>
    <w:lvl w:ilvl="4" w:tplc="2BF237A0" w:tentative="1">
      <w:start w:val="1"/>
      <w:numFmt w:val="bullet"/>
      <w:lvlText w:val=""/>
      <w:lvlJc w:val="left"/>
      <w:pPr>
        <w:tabs>
          <w:tab w:val="num" w:pos="3600"/>
        </w:tabs>
        <w:ind w:left="3600" w:hanging="360"/>
      </w:pPr>
      <w:rPr>
        <w:rFonts w:ascii="Wingdings" w:hAnsi="Wingdings" w:hint="default"/>
      </w:rPr>
    </w:lvl>
    <w:lvl w:ilvl="5" w:tplc="79787F26" w:tentative="1">
      <w:start w:val="1"/>
      <w:numFmt w:val="bullet"/>
      <w:lvlText w:val=""/>
      <w:lvlJc w:val="left"/>
      <w:pPr>
        <w:tabs>
          <w:tab w:val="num" w:pos="4320"/>
        </w:tabs>
        <w:ind w:left="4320" w:hanging="360"/>
      </w:pPr>
      <w:rPr>
        <w:rFonts w:ascii="Wingdings" w:hAnsi="Wingdings" w:hint="default"/>
      </w:rPr>
    </w:lvl>
    <w:lvl w:ilvl="6" w:tplc="6382C710" w:tentative="1">
      <w:start w:val="1"/>
      <w:numFmt w:val="bullet"/>
      <w:lvlText w:val=""/>
      <w:lvlJc w:val="left"/>
      <w:pPr>
        <w:tabs>
          <w:tab w:val="num" w:pos="5040"/>
        </w:tabs>
        <w:ind w:left="5040" w:hanging="360"/>
      </w:pPr>
      <w:rPr>
        <w:rFonts w:ascii="Wingdings" w:hAnsi="Wingdings" w:hint="default"/>
      </w:rPr>
    </w:lvl>
    <w:lvl w:ilvl="7" w:tplc="5C8E41FA" w:tentative="1">
      <w:start w:val="1"/>
      <w:numFmt w:val="bullet"/>
      <w:lvlText w:val=""/>
      <w:lvlJc w:val="left"/>
      <w:pPr>
        <w:tabs>
          <w:tab w:val="num" w:pos="5760"/>
        </w:tabs>
        <w:ind w:left="5760" w:hanging="360"/>
      </w:pPr>
      <w:rPr>
        <w:rFonts w:ascii="Wingdings" w:hAnsi="Wingdings" w:hint="default"/>
      </w:rPr>
    </w:lvl>
    <w:lvl w:ilvl="8" w:tplc="6D889734" w:tentative="1">
      <w:start w:val="1"/>
      <w:numFmt w:val="bullet"/>
      <w:lvlText w:val=""/>
      <w:lvlJc w:val="left"/>
      <w:pPr>
        <w:tabs>
          <w:tab w:val="num" w:pos="6480"/>
        </w:tabs>
        <w:ind w:left="6480" w:hanging="360"/>
      </w:pPr>
      <w:rPr>
        <w:rFonts w:ascii="Wingdings" w:hAnsi="Wingdings" w:hint="default"/>
      </w:rPr>
    </w:lvl>
  </w:abstractNum>
  <w:abstractNum w:abstractNumId="32">
    <w:nsid w:val="5E5664EE"/>
    <w:multiLevelType w:val="hybridMultilevel"/>
    <w:tmpl w:val="A2622054"/>
    <w:lvl w:ilvl="0" w:tplc="AE20AD06">
      <w:start w:val="1"/>
      <w:numFmt w:val="decimal"/>
      <w:lvlText w:val="%1."/>
      <w:lvlJc w:val="left"/>
      <w:pPr>
        <w:tabs>
          <w:tab w:val="num" w:pos="720"/>
        </w:tabs>
        <w:ind w:left="720" w:hanging="360"/>
      </w:pPr>
    </w:lvl>
    <w:lvl w:ilvl="1" w:tplc="7234B48E" w:tentative="1">
      <w:start w:val="1"/>
      <w:numFmt w:val="decimal"/>
      <w:lvlText w:val="%2."/>
      <w:lvlJc w:val="left"/>
      <w:pPr>
        <w:tabs>
          <w:tab w:val="num" w:pos="1440"/>
        </w:tabs>
        <w:ind w:left="1440" w:hanging="360"/>
      </w:pPr>
    </w:lvl>
    <w:lvl w:ilvl="2" w:tplc="3B489F3C" w:tentative="1">
      <w:start w:val="1"/>
      <w:numFmt w:val="decimal"/>
      <w:lvlText w:val="%3."/>
      <w:lvlJc w:val="left"/>
      <w:pPr>
        <w:tabs>
          <w:tab w:val="num" w:pos="2160"/>
        </w:tabs>
        <w:ind w:left="2160" w:hanging="360"/>
      </w:pPr>
    </w:lvl>
    <w:lvl w:ilvl="3" w:tplc="65B2BCAA" w:tentative="1">
      <w:start w:val="1"/>
      <w:numFmt w:val="decimal"/>
      <w:lvlText w:val="%4."/>
      <w:lvlJc w:val="left"/>
      <w:pPr>
        <w:tabs>
          <w:tab w:val="num" w:pos="2880"/>
        </w:tabs>
        <w:ind w:left="2880" w:hanging="360"/>
      </w:pPr>
    </w:lvl>
    <w:lvl w:ilvl="4" w:tplc="48BE1454" w:tentative="1">
      <w:start w:val="1"/>
      <w:numFmt w:val="decimal"/>
      <w:lvlText w:val="%5."/>
      <w:lvlJc w:val="left"/>
      <w:pPr>
        <w:tabs>
          <w:tab w:val="num" w:pos="3600"/>
        </w:tabs>
        <w:ind w:left="3600" w:hanging="360"/>
      </w:pPr>
    </w:lvl>
    <w:lvl w:ilvl="5" w:tplc="51245222" w:tentative="1">
      <w:start w:val="1"/>
      <w:numFmt w:val="decimal"/>
      <w:lvlText w:val="%6."/>
      <w:lvlJc w:val="left"/>
      <w:pPr>
        <w:tabs>
          <w:tab w:val="num" w:pos="4320"/>
        </w:tabs>
        <w:ind w:left="4320" w:hanging="360"/>
      </w:pPr>
    </w:lvl>
    <w:lvl w:ilvl="6" w:tplc="580AF398" w:tentative="1">
      <w:start w:val="1"/>
      <w:numFmt w:val="decimal"/>
      <w:lvlText w:val="%7."/>
      <w:lvlJc w:val="left"/>
      <w:pPr>
        <w:tabs>
          <w:tab w:val="num" w:pos="5040"/>
        </w:tabs>
        <w:ind w:left="5040" w:hanging="360"/>
      </w:pPr>
    </w:lvl>
    <w:lvl w:ilvl="7" w:tplc="CDAA9606" w:tentative="1">
      <w:start w:val="1"/>
      <w:numFmt w:val="decimal"/>
      <w:lvlText w:val="%8."/>
      <w:lvlJc w:val="left"/>
      <w:pPr>
        <w:tabs>
          <w:tab w:val="num" w:pos="5760"/>
        </w:tabs>
        <w:ind w:left="5760" w:hanging="360"/>
      </w:pPr>
    </w:lvl>
    <w:lvl w:ilvl="8" w:tplc="1000103E" w:tentative="1">
      <w:start w:val="1"/>
      <w:numFmt w:val="decimal"/>
      <w:lvlText w:val="%9."/>
      <w:lvlJc w:val="left"/>
      <w:pPr>
        <w:tabs>
          <w:tab w:val="num" w:pos="6480"/>
        </w:tabs>
        <w:ind w:left="6480" w:hanging="360"/>
      </w:pPr>
    </w:lvl>
  </w:abstractNum>
  <w:abstractNum w:abstractNumId="33">
    <w:nsid w:val="66E47A95"/>
    <w:multiLevelType w:val="hybridMultilevel"/>
    <w:tmpl w:val="A2622054"/>
    <w:lvl w:ilvl="0" w:tplc="AE20AD06">
      <w:start w:val="1"/>
      <w:numFmt w:val="decimal"/>
      <w:lvlText w:val="%1."/>
      <w:lvlJc w:val="left"/>
      <w:pPr>
        <w:tabs>
          <w:tab w:val="num" w:pos="720"/>
        </w:tabs>
        <w:ind w:left="720" w:hanging="360"/>
      </w:pPr>
    </w:lvl>
    <w:lvl w:ilvl="1" w:tplc="7234B48E" w:tentative="1">
      <w:start w:val="1"/>
      <w:numFmt w:val="decimal"/>
      <w:lvlText w:val="%2."/>
      <w:lvlJc w:val="left"/>
      <w:pPr>
        <w:tabs>
          <w:tab w:val="num" w:pos="1440"/>
        </w:tabs>
        <w:ind w:left="1440" w:hanging="360"/>
      </w:pPr>
    </w:lvl>
    <w:lvl w:ilvl="2" w:tplc="3B489F3C" w:tentative="1">
      <w:start w:val="1"/>
      <w:numFmt w:val="decimal"/>
      <w:lvlText w:val="%3."/>
      <w:lvlJc w:val="left"/>
      <w:pPr>
        <w:tabs>
          <w:tab w:val="num" w:pos="2160"/>
        </w:tabs>
        <w:ind w:left="2160" w:hanging="360"/>
      </w:pPr>
    </w:lvl>
    <w:lvl w:ilvl="3" w:tplc="65B2BCAA" w:tentative="1">
      <w:start w:val="1"/>
      <w:numFmt w:val="decimal"/>
      <w:lvlText w:val="%4."/>
      <w:lvlJc w:val="left"/>
      <w:pPr>
        <w:tabs>
          <w:tab w:val="num" w:pos="2880"/>
        </w:tabs>
        <w:ind w:left="2880" w:hanging="360"/>
      </w:pPr>
    </w:lvl>
    <w:lvl w:ilvl="4" w:tplc="48BE1454" w:tentative="1">
      <w:start w:val="1"/>
      <w:numFmt w:val="decimal"/>
      <w:lvlText w:val="%5."/>
      <w:lvlJc w:val="left"/>
      <w:pPr>
        <w:tabs>
          <w:tab w:val="num" w:pos="3600"/>
        </w:tabs>
        <w:ind w:left="3600" w:hanging="360"/>
      </w:pPr>
    </w:lvl>
    <w:lvl w:ilvl="5" w:tplc="51245222" w:tentative="1">
      <w:start w:val="1"/>
      <w:numFmt w:val="decimal"/>
      <w:lvlText w:val="%6."/>
      <w:lvlJc w:val="left"/>
      <w:pPr>
        <w:tabs>
          <w:tab w:val="num" w:pos="4320"/>
        </w:tabs>
        <w:ind w:left="4320" w:hanging="360"/>
      </w:pPr>
    </w:lvl>
    <w:lvl w:ilvl="6" w:tplc="580AF398" w:tentative="1">
      <w:start w:val="1"/>
      <w:numFmt w:val="decimal"/>
      <w:lvlText w:val="%7."/>
      <w:lvlJc w:val="left"/>
      <w:pPr>
        <w:tabs>
          <w:tab w:val="num" w:pos="5040"/>
        </w:tabs>
        <w:ind w:left="5040" w:hanging="360"/>
      </w:pPr>
    </w:lvl>
    <w:lvl w:ilvl="7" w:tplc="CDAA9606" w:tentative="1">
      <w:start w:val="1"/>
      <w:numFmt w:val="decimal"/>
      <w:lvlText w:val="%8."/>
      <w:lvlJc w:val="left"/>
      <w:pPr>
        <w:tabs>
          <w:tab w:val="num" w:pos="5760"/>
        </w:tabs>
        <w:ind w:left="5760" w:hanging="360"/>
      </w:pPr>
    </w:lvl>
    <w:lvl w:ilvl="8" w:tplc="1000103E" w:tentative="1">
      <w:start w:val="1"/>
      <w:numFmt w:val="decimal"/>
      <w:lvlText w:val="%9."/>
      <w:lvlJc w:val="left"/>
      <w:pPr>
        <w:tabs>
          <w:tab w:val="num" w:pos="6480"/>
        </w:tabs>
        <w:ind w:left="6480" w:hanging="360"/>
      </w:pPr>
    </w:lvl>
  </w:abstractNum>
  <w:abstractNum w:abstractNumId="34">
    <w:nsid w:val="683D2F77"/>
    <w:multiLevelType w:val="hybridMultilevel"/>
    <w:tmpl w:val="256AC5FC"/>
    <w:lvl w:ilvl="0" w:tplc="E4B8F0EE">
      <w:start w:val="1"/>
      <w:numFmt w:val="bullet"/>
      <w:lvlText w:val="•"/>
      <w:lvlJc w:val="left"/>
      <w:pPr>
        <w:tabs>
          <w:tab w:val="num" w:pos="720"/>
        </w:tabs>
        <w:ind w:left="720" w:hanging="360"/>
      </w:pPr>
      <w:rPr>
        <w:rFonts w:ascii="Times New Roman" w:hAnsi="Times New Roman" w:hint="default"/>
      </w:rPr>
    </w:lvl>
    <w:lvl w:ilvl="1" w:tplc="78049486" w:tentative="1">
      <w:start w:val="1"/>
      <w:numFmt w:val="bullet"/>
      <w:lvlText w:val="•"/>
      <w:lvlJc w:val="left"/>
      <w:pPr>
        <w:tabs>
          <w:tab w:val="num" w:pos="1440"/>
        </w:tabs>
        <w:ind w:left="1440" w:hanging="360"/>
      </w:pPr>
      <w:rPr>
        <w:rFonts w:ascii="Times New Roman" w:hAnsi="Times New Roman" w:hint="default"/>
      </w:rPr>
    </w:lvl>
    <w:lvl w:ilvl="2" w:tplc="6C7E7488" w:tentative="1">
      <w:start w:val="1"/>
      <w:numFmt w:val="bullet"/>
      <w:lvlText w:val="•"/>
      <w:lvlJc w:val="left"/>
      <w:pPr>
        <w:tabs>
          <w:tab w:val="num" w:pos="2160"/>
        </w:tabs>
        <w:ind w:left="2160" w:hanging="360"/>
      </w:pPr>
      <w:rPr>
        <w:rFonts w:ascii="Times New Roman" w:hAnsi="Times New Roman" w:hint="default"/>
      </w:rPr>
    </w:lvl>
    <w:lvl w:ilvl="3" w:tplc="03926DEA" w:tentative="1">
      <w:start w:val="1"/>
      <w:numFmt w:val="bullet"/>
      <w:lvlText w:val="•"/>
      <w:lvlJc w:val="left"/>
      <w:pPr>
        <w:tabs>
          <w:tab w:val="num" w:pos="2880"/>
        </w:tabs>
        <w:ind w:left="2880" w:hanging="360"/>
      </w:pPr>
      <w:rPr>
        <w:rFonts w:ascii="Times New Roman" w:hAnsi="Times New Roman" w:hint="default"/>
      </w:rPr>
    </w:lvl>
    <w:lvl w:ilvl="4" w:tplc="17880AC6" w:tentative="1">
      <w:start w:val="1"/>
      <w:numFmt w:val="bullet"/>
      <w:lvlText w:val="•"/>
      <w:lvlJc w:val="left"/>
      <w:pPr>
        <w:tabs>
          <w:tab w:val="num" w:pos="3600"/>
        </w:tabs>
        <w:ind w:left="3600" w:hanging="360"/>
      </w:pPr>
      <w:rPr>
        <w:rFonts w:ascii="Times New Roman" w:hAnsi="Times New Roman" w:hint="default"/>
      </w:rPr>
    </w:lvl>
    <w:lvl w:ilvl="5" w:tplc="C304EA04" w:tentative="1">
      <w:start w:val="1"/>
      <w:numFmt w:val="bullet"/>
      <w:lvlText w:val="•"/>
      <w:lvlJc w:val="left"/>
      <w:pPr>
        <w:tabs>
          <w:tab w:val="num" w:pos="4320"/>
        </w:tabs>
        <w:ind w:left="4320" w:hanging="360"/>
      </w:pPr>
      <w:rPr>
        <w:rFonts w:ascii="Times New Roman" w:hAnsi="Times New Roman" w:hint="default"/>
      </w:rPr>
    </w:lvl>
    <w:lvl w:ilvl="6" w:tplc="6116FBA6" w:tentative="1">
      <w:start w:val="1"/>
      <w:numFmt w:val="bullet"/>
      <w:lvlText w:val="•"/>
      <w:lvlJc w:val="left"/>
      <w:pPr>
        <w:tabs>
          <w:tab w:val="num" w:pos="5040"/>
        </w:tabs>
        <w:ind w:left="5040" w:hanging="360"/>
      </w:pPr>
      <w:rPr>
        <w:rFonts w:ascii="Times New Roman" w:hAnsi="Times New Roman" w:hint="default"/>
      </w:rPr>
    </w:lvl>
    <w:lvl w:ilvl="7" w:tplc="CCCC4DE2" w:tentative="1">
      <w:start w:val="1"/>
      <w:numFmt w:val="bullet"/>
      <w:lvlText w:val="•"/>
      <w:lvlJc w:val="left"/>
      <w:pPr>
        <w:tabs>
          <w:tab w:val="num" w:pos="5760"/>
        </w:tabs>
        <w:ind w:left="5760" w:hanging="360"/>
      </w:pPr>
      <w:rPr>
        <w:rFonts w:ascii="Times New Roman" w:hAnsi="Times New Roman" w:hint="default"/>
      </w:rPr>
    </w:lvl>
    <w:lvl w:ilvl="8" w:tplc="28F6E27C" w:tentative="1">
      <w:start w:val="1"/>
      <w:numFmt w:val="bullet"/>
      <w:lvlText w:val="•"/>
      <w:lvlJc w:val="left"/>
      <w:pPr>
        <w:tabs>
          <w:tab w:val="num" w:pos="6480"/>
        </w:tabs>
        <w:ind w:left="6480" w:hanging="360"/>
      </w:pPr>
      <w:rPr>
        <w:rFonts w:ascii="Times New Roman" w:hAnsi="Times New Roman" w:hint="default"/>
      </w:rPr>
    </w:lvl>
  </w:abstractNum>
  <w:abstractNum w:abstractNumId="35">
    <w:nsid w:val="688634B6"/>
    <w:multiLevelType w:val="hybridMultilevel"/>
    <w:tmpl w:val="E72876D8"/>
    <w:lvl w:ilvl="0" w:tplc="DA2E8FA8">
      <w:start w:val="1"/>
      <w:numFmt w:val="bullet"/>
      <w:lvlText w:val=""/>
      <w:lvlJc w:val="left"/>
      <w:pPr>
        <w:tabs>
          <w:tab w:val="num" w:pos="720"/>
        </w:tabs>
        <w:ind w:left="720" w:hanging="360"/>
      </w:pPr>
      <w:rPr>
        <w:rFonts w:ascii="Wingdings" w:hAnsi="Wingdings" w:hint="default"/>
      </w:rPr>
    </w:lvl>
    <w:lvl w:ilvl="1" w:tplc="9FB8D616" w:tentative="1">
      <w:start w:val="1"/>
      <w:numFmt w:val="bullet"/>
      <w:lvlText w:val=""/>
      <w:lvlJc w:val="left"/>
      <w:pPr>
        <w:tabs>
          <w:tab w:val="num" w:pos="1440"/>
        </w:tabs>
        <w:ind w:left="1440" w:hanging="360"/>
      </w:pPr>
      <w:rPr>
        <w:rFonts w:ascii="Wingdings" w:hAnsi="Wingdings" w:hint="default"/>
      </w:rPr>
    </w:lvl>
    <w:lvl w:ilvl="2" w:tplc="B69E7E3C" w:tentative="1">
      <w:start w:val="1"/>
      <w:numFmt w:val="bullet"/>
      <w:lvlText w:val=""/>
      <w:lvlJc w:val="left"/>
      <w:pPr>
        <w:tabs>
          <w:tab w:val="num" w:pos="2160"/>
        </w:tabs>
        <w:ind w:left="2160" w:hanging="360"/>
      </w:pPr>
      <w:rPr>
        <w:rFonts w:ascii="Wingdings" w:hAnsi="Wingdings" w:hint="default"/>
      </w:rPr>
    </w:lvl>
    <w:lvl w:ilvl="3" w:tplc="586CBCDC" w:tentative="1">
      <w:start w:val="1"/>
      <w:numFmt w:val="bullet"/>
      <w:lvlText w:val=""/>
      <w:lvlJc w:val="left"/>
      <w:pPr>
        <w:tabs>
          <w:tab w:val="num" w:pos="2880"/>
        </w:tabs>
        <w:ind w:left="2880" w:hanging="360"/>
      </w:pPr>
      <w:rPr>
        <w:rFonts w:ascii="Wingdings" w:hAnsi="Wingdings" w:hint="default"/>
      </w:rPr>
    </w:lvl>
    <w:lvl w:ilvl="4" w:tplc="DB92135C" w:tentative="1">
      <w:start w:val="1"/>
      <w:numFmt w:val="bullet"/>
      <w:lvlText w:val=""/>
      <w:lvlJc w:val="left"/>
      <w:pPr>
        <w:tabs>
          <w:tab w:val="num" w:pos="3600"/>
        </w:tabs>
        <w:ind w:left="3600" w:hanging="360"/>
      </w:pPr>
      <w:rPr>
        <w:rFonts w:ascii="Wingdings" w:hAnsi="Wingdings" w:hint="default"/>
      </w:rPr>
    </w:lvl>
    <w:lvl w:ilvl="5" w:tplc="20523E74" w:tentative="1">
      <w:start w:val="1"/>
      <w:numFmt w:val="bullet"/>
      <w:lvlText w:val=""/>
      <w:lvlJc w:val="left"/>
      <w:pPr>
        <w:tabs>
          <w:tab w:val="num" w:pos="4320"/>
        </w:tabs>
        <w:ind w:left="4320" w:hanging="360"/>
      </w:pPr>
      <w:rPr>
        <w:rFonts w:ascii="Wingdings" w:hAnsi="Wingdings" w:hint="default"/>
      </w:rPr>
    </w:lvl>
    <w:lvl w:ilvl="6" w:tplc="6BDEC4FC" w:tentative="1">
      <w:start w:val="1"/>
      <w:numFmt w:val="bullet"/>
      <w:lvlText w:val=""/>
      <w:lvlJc w:val="left"/>
      <w:pPr>
        <w:tabs>
          <w:tab w:val="num" w:pos="5040"/>
        </w:tabs>
        <w:ind w:left="5040" w:hanging="360"/>
      </w:pPr>
      <w:rPr>
        <w:rFonts w:ascii="Wingdings" w:hAnsi="Wingdings" w:hint="default"/>
      </w:rPr>
    </w:lvl>
    <w:lvl w:ilvl="7" w:tplc="9DBA8E46" w:tentative="1">
      <w:start w:val="1"/>
      <w:numFmt w:val="bullet"/>
      <w:lvlText w:val=""/>
      <w:lvlJc w:val="left"/>
      <w:pPr>
        <w:tabs>
          <w:tab w:val="num" w:pos="5760"/>
        </w:tabs>
        <w:ind w:left="5760" w:hanging="360"/>
      </w:pPr>
      <w:rPr>
        <w:rFonts w:ascii="Wingdings" w:hAnsi="Wingdings" w:hint="default"/>
      </w:rPr>
    </w:lvl>
    <w:lvl w:ilvl="8" w:tplc="BA90C422" w:tentative="1">
      <w:start w:val="1"/>
      <w:numFmt w:val="bullet"/>
      <w:lvlText w:val=""/>
      <w:lvlJc w:val="left"/>
      <w:pPr>
        <w:tabs>
          <w:tab w:val="num" w:pos="6480"/>
        </w:tabs>
        <w:ind w:left="6480" w:hanging="360"/>
      </w:pPr>
      <w:rPr>
        <w:rFonts w:ascii="Wingdings" w:hAnsi="Wingdings" w:hint="default"/>
      </w:rPr>
    </w:lvl>
  </w:abstractNum>
  <w:abstractNum w:abstractNumId="36">
    <w:nsid w:val="69454FE5"/>
    <w:multiLevelType w:val="hybridMultilevel"/>
    <w:tmpl w:val="6F56A97A"/>
    <w:lvl w:ilvl="0" w:tplc="4A226B0E">
      <w:start w:val="1"/>
      <w:numFmt w:val="bullet"/>
      <w:lvlText w:val=""/>
      <w:lvlJc w:val="left"/>
      <w:pPr>
        <w:tabs>
          <w:tab w:val="num" w:pos="720"/>
        </w:tabs>
        <w:ind w:left="720" w:hanging="360"/>
      </w:pPr>
      <w:rPr>
        <w:rFonts w:ascii="Wingdings" w:hAnsi="Wingdings" w:hint="default"/>
      </w:rPr>
    </w:lvl>
    <w:lvl w:ilvl="1" w:tplc="85300C26" w:tentative="1">
      <w:start w:val="1"/>
      <w:numFmt w:val="bullet"/>
      <w:lvlText w:val=""/>
      <w:lvlJc w:val="left"/>
      <w:pPr>
        <w:tabs>
          <w:tab w:val="num" w:pos="1440"/>
        </w:tabs>
        <w:ind w:left="1440" w:hanging="360"/>
      </w:pPr>
      <w:rPr>
        <w:rFonts w:ascii="Wingdings" w:hAnsi="Wingdings" w:hint="default"/>
      </w:rPr>
    </w:lvl>
    <w:lvl w:ilvl="2" w:tplc="5AC8FD3E" w:tentative="1">
      <w:start w:val="1"/>
      <w:numFmt w:val="bullet"/>
      <w:lvlText w:val=""/>
      <w:lvlJc w:val="left"/>
      <w:pPr>
        <w:tabs>
          <w:tab w:val="num" w:pos="2160"/>
        </w:tabs>
        <w:ind w:left="2160" w:hanging="360"/>
      </w:pPr>
      <w:rPr>
        <w:rFonts w:ascii="Wingdings" w:hAnsi="Wingdings" w:hint="default"/>
      </w:rPr>
    </w:lvl>
    <w:lvl w:ilvl="3" w:tplc="CA1C1DC6" w:tentative="1">
      <w:start w:val="1"/>
      <w:numFmt w:val="bullet"/>
      <w:lvlText w:val=""/>
      <w:lvlJc w:val="left"/>
      <w:pPr>
        <w:tabs>
          <w:tab w:val="num" w:pos="2880"/>
        </w:tabs>
        <w:ind w:left="2880" w:hanging="360"/>
      </w:pPr>
      <w:rPr>
        <w:rFonts w:ascii="Wingdings" w:hAnsi="Wingdings" w:hint="default"/>
      </w:rPr>
    </w:lvl>
    <w:lvl w:ilvl="4" w:tplc="8CFC085E" w:tentative="1">
      <w:start w:val="1"/>
      <w:numFmt w:val="bullet"/>
      <w:lvlText w:val=""/>
      <w:lvlJc w:val="left"/>
      <w:pPr>
        <w:tabs>
          <w:tab w:val="num" w:pos="3600"/>
        </w:tabs>
        <w:ind w:left="3600" w:hanging="360"/>
      </w:pPr>
      <w:rPr>
        <w:rFonts w:ascii="Wingdings" w:hAnsi="Wingdings" w:hint="default"/>
      </w:rPr>
    </w:lvl>
    <w:lvl w:ilvl="5" w:tplc="4162DB5C" w:tentative="1">
      <w:start w:val="1"/>
      <w:numFmt w:val="bullet"/>
      <w:lvlText w:val=""/>
      <w:lvlJc w:val="left"/>
      <w:pPr>
        <w:tabs>
          <w:tab w:val="num" w:pos="4320"/>
        </w:tabs>
        <w:ind w:left="4320" w:hanging="360"/>
      </w:pPr>
      <w:rPr>
        <w:rFonts w:ascii="Wingdings" w:hAnsi="Wingdings" w:hint="default"/>
      </w:rPr>
    </w:lvl>
    <w:lvl w:ilvl="6" w:tplc="1C16DADA" w:tentative="1">
      <w:start w:val="1"/>
      <w:numFmt w:val="bullet"/>
      <w:lvlText w:val=""/>
      <w:lvlJc w:val="left"/>
      <w:pPr>
        <w:tabs>
          <w:tab w:val="num" w:pos="5040"/>
        </w:tabs>
        <w:ind w:left="5040" w:hanging="360"/>
      </w:pPr>
      <w:rPr>
        <w:rFonts w:ascii="Wingdings" w:hAnsi="Wingdings" w:hint="default"/>
      </w:rPr>
    </w:lvl>
    <w:lvl w:ilvl="7" w:tplc="5BDA5074" w:tentative="1">
      <w:start w:val="1"/>
      <w:numFmt w:val="bullet"/>
      <w:lvlText w:val=""/>
      <w:lvlJc w:val="left"/>
      <w:pPr>
        <w:tabs>
          <w:tab w:val="num" w:pos="5760"/>
        </w:tabs>
        <w:ind w:left="5760" w:hanging="360"/>
      </w:pPr>
      <w:rPr>
        <w:rFonts w:ascii="Wingdings" w:hAnsi="Wingdings" w:hint="default"/>
      </w:rPr>
    </w:lvl>
    <w:lvl w:ilvl="8" w:tplc="089ED694" w:tentative="1">
      <w:start w:val="1"/>
      <w:numFmt w:val="bullet"/>
      <w:lvlText w:val=""/>
      <w:lvlJc w:val="left"/>
      <w:pPr>
        <w:tabs>
          <w:tab w:val="num" w:pos="6480"/>
        </w:tabs>
        <w:ind w:left="6480" w:hanging="360"/>
      </w:pPr>
      <w:rPr>
        <w:rFonts w:ascii="Wingdings" w:hAnsi="Wingdings" w:hint="default"/>
      </w:rPr>
    </w:lvl>
  </w:abstractNum>
  <w:abstractNum w:abstractNumId="37">
    <w:nsid w:val="6AC9603E"/>
    <w:multiLevelType w:val="hybridMultilevel"/>
    <w:tmpl w:val="911E9AC2"/>
    <w:lvl w:ilvl="0" w:tplc="70B2D8EA">
      <w:start w:val="1"/>
      <w:numFmt w:val="decimal"/>
      <w:lvlText w:val="%1."/>
      <w:lvlJc w:val="left"/>
      <w:pPr>
        <w:tabs>
          <w:tab w:val="num" w:pos="720"/>
        </w:tabs>
        <w:ind w:left="720" w:hanging="360"/>
      </w:pPr>
    </w:lvl>
    <w:lvl w:ilvl="1" w:tplc="10D4FFDC" w:tentative="1">
      <w:start w:val="1"/>
      <w:numFmt w:val="decimal"/>
      <w:lvlText w:val="%2."/>
      <w:lvlJc w:val="left"/>
      <w:pPr>
        <w:tabs>
          <w:tab w:val="num" w:pos="1440"/>
        </w:tabs>
        <w:ind w:left="1440" w:hanging="360"/>
      </w:pPr>
    </w:lvl>
    <w:lvl w:ilvl="2" w:tplc="321E0426" w:tentative="1">
      <w:start w:val="1"/>
      <w:numFmt w:val="decimal"/>
      <w:lvlText w:val="%3."/>
      <w:lvlJc w:val="left"/>
      <w:pPr>
        <w:tabs>
          <w:tab w:val="num" w:pos="2160"/>
        </w:tabs>
        <w:ind w:left="2160" w:hanging="360"/>
      </w:pPr>
    </w:lvl>
    <w:lvl w:ilvl="3" w:tplc="A7444FEE" w:tentative="1">
      <w:start w:val="1"/>
      <w:numFmt w:val="decimal"/>
      <w:lvlText w:val="%4."/>
      <w:lvlJc w:val="left"/>
      <w:pPr>
        <w:tabs>
          <w:tab w:val="num" w:pos="2880"/>
        </w:tabs>
        <w:ind w:left="2880" w:hanging="360"/>
      </w:pPr>
    </w:lvl>
    <w:lvl w:ilvl="4" w:tplc="D7CA20D0" w:tentative="1">
      <w:start w:val="1"/>
      <w:numFmt w:val="decimal"/>
      <w:lvlText w:val="%5."/>
      <w:lvlJc w:val="left"/>
      <w:pPr>
        <w:tabs>
          <w:tab w:val="num" w:pos="3600"/>
        </w:tabs>
        <w:ind w:left="3600" w:hanging="360"/>
      </w:pPr>
    </w:lvl>
    <w:lvl w:ilvl="5" w:tplc="1F1E4C8E" w:tentative="1">
      <w:start w:val="1"/>
      <w:numFmt w:val="decimal"/>
      <w:lvlText w:val="%6."/>
      <w:lvlJc w:val="left"/>
      <w:pPr>
        <w:tabs>
          <w:tab w:val="num" w:pos="4320"/>
        </w:tabs>
        <w:ind w:left="4320" w:hanging="360"/>
      </w:pPr>
    </w:lvl>
    <w:lvl w:ilvl="6" w:tplc="3CDAE6CA" w:tentative="1">
      <w:start w:val="1"/>
      <w:numFmt w:val="decimal"/>
      <w:lvlText w:val="%7."/>
      <w:lvlJc w:val="left"/>
      <w:pPr>
        <w:tabs>
          <w:tab w:val="num" w:pos="5040"/>
        </w:tabs>
        <w:ind w:left="5040" w:hanging="360"/>
      </w:pPr>
    </w:lvl>
    <w:lvl w:ilvl="7" w:tplc="5EFC7CD8" w:tentative="1">
      <w:start w:val="1"/>
      <w:numFmt w:val="decimal"/>
      <w:lvlText w:val="%8."/>
      <w:lvlJc w:val="left"/>
      <w:pPr>
        <w:tabs>
          <w:tab w:val="num" w:pos="5760"/>
        </w:tabs>
        <w:ind w:left="5760" w:hanging="360"/>
      </w:pPr>
    </w:lvl>
    <w:lvl w:ilvl="8" w:tplc="11A416FC" w:tentative="1">
      <w:start w:val="1"/>
      <w:numFmt w:val="decimal"/>
      <w:lvlText w:val="%9."/>
      <w:lvlJc w:val="left"/>
      <w:pPr>
        <w:tabs>
          <w:tab w:val="num" w:pos="6480"/>
        </w:tabs>
        <w:ind w:left="6480" w:hanging="360"/>
      </w:pPr>
    </w:lvl>
  </w:abstractNum>
  <w:abstractNum w:abstractNumId="38">
    <w:nsid w:val="6B641B30"/>
    <w:multiLevelType w:val="hybridMultilevel"/>
    <w:tmpl w:val="67942288"/>
    <w:lvl w:ilvl="0" w:tplc="43207CA0">
      <w:start w:val="1"/>
      <w:numFmt w:val="bullet"/>
      <w:lvlText w:val=""/>
      <w:lvlJc w:val="left"/>
      <w:pPr>
        <w:tabs>
          <w:tab w:val="num" w:pos="720"/>
        </w:tabs>
        <w:ind w:left="720" w:hanging="360"/>
      </w:pPr>
      <w:rPr>
        <w:rFonts w:ascii="Wingdings" w:hAnsi="Wingdings" w:hint="default"/>
      </w:rPr>
    </w:lvl>
    <w:lvl w:ilvl="1" w:tplc="7C100FBC" w:tentative="1">
      <w:start w:val="1"/>
      <w:numFmt w:val="bullet"/>
      <w:lvlText w:val=""/>
      <w:lvlJc w:val="left"/>
      <w:pPr>
        <w:tabs>
          <w:tab w:val="num" w:pos="1440"/>
        </w:tabs>
        <w:ind w:left="1440" w:hanging="360"/>
      </w:pPr>
      <w:rPr>
        <w:rFonts w:ascii="Wingdings" w:hAnsi="Wingdings" w:hint="default"/>
      </w:rPr>
    </w:lvl>
    <w:lvl w:ilvl="2" w:tplc="F596FF38" w:tentative="1">
      <w:start w:val="1"/>
      <w:numFmt w:val="bullet"/>
      <w:lvlText w:val=""/>
      <w:lvlJc w:val="left"/>
      <w:pPr>
        <w:tabs>
          <w:tab w:val="num" w:pos="2160"/>
        </w:tabs>
        <w:ind w:left="2160" w:hanging="360"/>
      </w:pPr>
      <w:rPr>
        <w:rFonts w:ascii="Wingdings" w:hAnsi="Wingdings" w:hint="default"/>
      </w:rPr>
    </w:lvl>
    <w:lvl w:ilvl="3" w:tplc="C4E8B0E0" w:tentative="1">
      <w:start w:val="1"/>
      <w:numFmt w:val="bullet"/>
      <w:lvlText w:val=""/>
      <w:lvlJc w:val="left"/>
      <w:pPr>
        <w:tabs>
          <w:tab w:val="num" w:pos="2880"/>
        </w:tabs>
        <w:ind w:left="2880" w:hanging="360"/>
      </w:pPr>
      <w:rPr>
        <w:rFonts w:ascii="Wingdings" w:hAnsi="Wingdings" w:hint="default"/>
      </w:rPr>
    </w:lvl>
    <w:lvl w:ilvl="4" w:tplc="227C311C" w:tentative="1">
      <w:start w:val="1"/>
      <w:numFmt w:val="bullet"/>
      <w:lvlText w:val=""/>
      <w:lvlJc w:val="left"/>
      <w:pPr>
        <w:tabs>
          <w:tab w:val="num" w:pos="3600"/>
        </w:tabs>
        <w:ind w:left="3600" w:hanging="360"/>
      </w:pPr>
      <w:rPr>
        <w:rFonts w:ascii="Wingdings" w:hAnsi="Wingdings" w:hint="default"/>
      </w:rPr>
    </w:lvl>
    <w:lvl w:ilvl="5" w:tplc="494A04E8" w:tentative="1">
      <w:start w:val="1"/>
      <w:numFmt w:val="bullet"/>
      <w:lvlText w:val=""/>
      <w:lvlJc w:val="left"/>
      <w:pPr>
        <w:tabs>
          <w:tab w:val="num" w:pos="4320"/>
        </w:tabs>
        <w:ind w:left="4320" w:hanging="360"/>
      </w:pPr>
      <w:rPr>
        <w:rFonts w:ascii="Wingdings" w:hAnsi="Wingdings" w:hint="default"/>
      </w:rPr>
    </w:lvl>
    <w:lvl w:ilvl="6" w:tplc="7576BF6C" w:tentative="1">
      <w:start w:val="1"/>
      <w:numFmt w:val="bullet"/>
      <w:lvlText w:val=""/>
      <w:lvlJc w:val="left"/>
      <w:pPr>
        <w:tabs>
          <w:tab w:val="num" w:pos="5040"/>
        </w:tabs>
        <w:ind w:left="5040" w:hanging="360"/>
      </w:pPr>
      <w:rPr>
        <w:rFonts w:ascii="Wingdings" w:hAnsi="Wingdings" w:hint="default"/>
      </w:rPr>
    </w:lvl>
    <w:lvl w:ilvl="7" w:tplc="26388A88" w:tentative="1">
      <w:start w:val="1"/>
      <w:numFmt w:val="bullet"/>
      <w:lvlText w:val=""/>
      <w:lvlJc w:val="left"/>
      <w:pPr>
        <w:tabs>
          <w:tab w:val="num" w:pos="5760"/>
        </w:tabs>
        <w:ind w:left="5760" w:hanging="360"/>
      </w:pPr>
      <w:rPr>
        <w:rFonts w:ascii="Wingdings" w:hAnsi="Wingdings" w:hint="default"/>
      </w:rPr>
    </w:lvl>
    <w:lvl w:ilvl="8" w:tplc="1E085F08" w:tentative="1">
      <w:start w:val="1"/>
      <w:numFmt w:val="bullet"/>
      <w:lvlText w:val=""/>
      <w:lvlJc w:val="left"/>
      <w:pPr>
        <w:tabs>
          <w:tab w:val="num" w:pos="6480"/>
        </w:tabs>
        <w:ind w:left="6480" w:hanging="360"/>
      </w:pPr>
      <w:rPr>
        <w:rFonts w:ascii="Wingdings" w:hAnsi="Wingdings" w:hint="default"/>
      </w:rPr>
    </w:lvl>
  </w:abstractNum>
  <w:abstractNum w:abstractNumId="39">
    <w:nsid w:val="6D065B95"/>
    <w:multiLevelType w:val="hybridMultilevel"/>
    <w:tmpl w:val="4C582B42"/>
    <w:lvl w:ilvl="0" w:tplc="EE7CA7E0">
      <w:start w:val="1"/>
      <w:numFmt w:val="decimal"/>
      <w:lvlText w:val="%1."/>
      <w:lvlJc w:val="left"/>
      <w:pPr>
        <w:tabs>
          <w:tab w:val="num" w:pos="720"/>
        </w:tabs>
        <w:ind w:left="720" w:hanging="360"/>
      </w:pPr>
    </w:lvl>
    <w:lvl w:ilvl="1" w:tplc="B75CCD0E" w:tentative="1">
      <w:start w:val="1"/>
      <w:numFmt w:val="decimal"/>
      <w:lvlText w:val="%2."/>
      <w:lvlJc w:val="left"/>
      <w:pPr>
        <w:tabs>
          <w:tab w:val="num" w:pos="1440"/>
        </w:tabs>
        <w:ind w:left="1440" w:hanging="360"/>
      </w:pPr>
    </w:lvl>
    <w:lvl w:ilvl="2" w:tplc="0DA8434C" w:tentative="1">
      <w:start w:val="1"/>
      <w:numFmt w:val="decimal"/>
      <w:lvlText w:val="%3."/>
      <w:lvlJc w:val="left"/>
      <w:pPr>
        <w:tabs>
          <w:tab w:val="num" w:pos="2160"/>
        </w:tabs>
        <w:ind w:left="2160" w:hanging="360"/>
      </w:pPr>
    </w:lvl>
    <w:lvl w:ilvl="3" w:tplc="4B58E13E" w:tentative="1">
      <w:start w:val="1"/>
      <w:numFmt w:val="decimal"/>
      <w:lvlText w:val="%4."/>
      <w:lvlJc w:val="left"/>
      <w:pPr>
        <w:tabs>
          <w:tab w:val="num" w:pos="2880"/>
        </w:tabs>
        <w:ind w:left="2880" w:hanging="360"/>
      </w:pPr>
    </w:lvl>
    <w:lvl w:ilvl="4" w:tplc="C2EA2A7A" w:tentative="1">
      <w:start w:val="1"/>
      <w:numFmt w:val="decimal"/>
      <w:lvlText w:val="%5."/>
      <w:lvlJc w:val="left"/>
      <w:pPr>
        <w:tabs>
          <w:tab w:val="num" w:pos="3600"/>
        </w:tabs>
        <w:ind w:left="3600" w:hanging="360"/>
      </w:pPr>
    </w:lvl>
    <w:lvl w:ilvl="5" w:tplc="E998FD70" w:tentative="1">
      <w:start w:val="1"/>
      <w:numFmt w:val="decimal"/>
      <w:lvlText w:val="%6."/>
      <w:lvlJc w:val="left"/>
      <w:pPr>
        <w:tabs>
          <w:tab w:val="num" w:pos="4320"/>
        </w:tabs>
        <w:ind w:left="4320" w:hanging="360"/>
      </w:pPr>
    </w:lvl>
    <w:lvl w:ilvl="6" w:tplc="434AF256" w:tentative="1">
      <w:start w:val="1"/>
      <w:numFmt w:val="decimal"/>
      <w:lvlText w:val="%7."/>
      <w:lvlJc w:val="left"/>
      <w:pPr>
        <w:tabs>
          <w:tab w:val="num" w:pos="5040"/>
        </w:tabs>
        <w:ind w:left="5040" w:hanging="360"/>
      </w:pPr>
    </w:lvl>
    <w:lvl w:ilvl="7" w:tplc="62BA0C82" w:tentative="1">
      <w:start w:val="1"/>
      <w:numFmt w:val="decimal"/>
      <w:lvlText w:val="%8."/>
      <w:lvlJc w:val="left"/>
      <w:pPr>
        <w:tabs>
          <w:tab w:val="num" w:pos="5760"/>
        </w:tabs>
        <w:ind w:left="5760" w:hanging="360"/>
      </w:pPr>
    </w:lvl>
    <w:lvl w:ilvl="8" w:tplc="1E68E998" w:tentative="1">
      <w:start w:val="1"/>
      <w:numFmt w:val="decimal"/>
      <w:lvlText w:val="%9."/>
      <w:lvlJc w:val="left"/>
      <w:pPr>
        <w:tabs>
          <w:tab w:val="num" w:pos="6480"/>
        </w:tabs>
        <w:ind w:left="6480" w:hanging="360"/>
      </w:pPr>
    </w:lvl>
  </w:abstractNum>
  <w:abstractNum w:abstractNumId="40">
    <w:nsid w:val="6D860BB3"/>
    <w:multiLevelType w:val="hybridMultilevel"/>
    <w:tmpl w:val="07968878"/>
    <w:lvl w:ilvl="0" w:tplc="F7563AF2">
      <w:start w:val="1"/>
      <w:numFmt w:val="bullet"/>
      <w:lvlText w:val="•"/>
      <w:lvlJc w:val="left"/>
      <w:pPr>
        <w:tabs>
          <w:tab w:val="num" w:pos="720"/>
        </w:tabs>
        <w:ind w:left="720" w:hanging="360"/>
      </w:pPr>
      <w:rPr>
        <w:rFonts w:ascii="Times New Roman" w:hAnsi="Times New Roman" w:hint="default"/>
      </w:rPr>
    </w:lvl>
    <w:lvl w:ilvl="1" w:tplc="A11AE68E" w:tentative="1">
      <w:start w:val="1"/>
      <w:numFmt w:val="bullet"/>
      <w:lvlText w:val="•"/>
      <w:lvlJc w:val="left"/>
      <w:pPr>
        <w:tabs>
          <w:tab w:val="num" w:pos="1440"/>
        </w:tabs>
        <w:ind w:left="1440" w:hanging="360"/>
      </w:pPr>
      <w:rPr>
        <w:rFonts w:ascii="Times New Roman" w:hAnsi="Times New Roman" w:hint="default"/>
      </w:rPr>
    </w:lvl>
    <w:lvl w:ilvl="2" w:tplc="9D2E8F56" w:tentative="1">
      <w:start w:val="1"/>
      <w:numFmt w:val="bullet"/>
      <w:lvlText w:val="•"/>
      <w:lvlJc w:val="left"/>
      <w:pPr>
        <w:tabs>
          <w:tab w:val="num" w:pos="2160"/>
        </w:tabs>
        <w:ind w:left="2160" w:hanging="360"/>
      </w:pPr>
      <w:rPr>
        <w:rFonts w:ascii="Times New Roman" w:hAnsi="Times New Roman" w:hint="default"/>
      </w:rPr>
    </w:lvl>
    <w:lvl w:ilvl="3" w:tplc="6AF84A94" w:tentative="1">
      <w:start w:val="1"/>
      <w:numFmt w:val="bullet"/>
      <w:lvlText w:val="•"/>
      <w:lvlJc w:val="left"/>
      <w:pPr>
        <w:tabs>
          <w:tab w:val="num" w:pos="2880"/>
        </w:tabs>
        <w:ind w:left="2880" w:hanging="360"/>
      </w:pPr>
      <w:rPr>
        <w:rFonts w:ascii="Times New Roman" w:hAnsi="Times New Roman" w:hint="default"/>
      </w:rPr>
    </w:lvl>
    <w:lvl w:ilvl="4" w:tplc="635C1734" w:tentative="1">
      <w:start w:val="1"/>
      <w:numFmt w:val="bullet"/>
      <w:lvlText w:val="•"/>
      <w:lvlJc w:val="left"/>
      <w:pPr>
        <w:tabs>
          <w:tab w:val="num" w:pos="3600"/>
        </w:tabs>
        <w:ind w:left="3600" w:hanging="360"/>
      </w:pPr>
      <w:rPr>
        <w:rFonts w:ascii="Times New Roman" w:hAnsi="Times New Roman" w:hint="default"/>
      </w:rPr>
    </w:lvl>
    <w:lvl w:ilvl="5" w:tplc="7866816E" w:tentative="1">
      <w:start w:val="1"/>
      <w:numFmt w:val="bullet"/>
      <w:lvlText w:val="•"/>
      <w:lvlJc w:val="left"/>
      <w:pPr>
        <w:tabs>
          <w:tab w:val="num" w:pos="4320"/>
        </w:tabs>
        <w:ind w:left="4320" w:hanging="360"/>
      </w:pPr>
      <w:rPr>
        <w:rFonts w:ascii="Times New Roman" w:hAnsi="Times New Roman" w:hint="default"/>
      </w:rPr>
    </w:lvl>
    <w:lvl w:ilvl="6" w:tplc="F8C8BB62" w:tentative="1">
      <w:start w:val="1"/>
      <w:numFmt w:val="bullet"/>
      <w:lvlText w:val="•"/>
      <w:lvlJc w:val="left"/>
      <w:pPr>
        <w:tabs>
          <w:tab w:val="num" w:pos="5040"/>
        </w:tabs>
        <w:ind w:left="5040" w:hanging="360"/>
      </w:pPr>
      <w:rPr>
        <w:rFonts w:ascii="Times New Roman" w:hAnsi="Times New Roman" w:hint="default"/>
      </w:rPr>
    </w:lvl>
    <w:lvl w:ilvl="7" w:tplc="439AFDE4" w:tentative="1">
      <w:start w:val="1"/>
      <w:numFmt w:val="bullet"/>
      <w:lvlText w:val="•"/>
      <w:lvlJc w:val="left"/>
      <w:pPr>
        <w:tabs>
          <w:tab w:val="num" w:pos="5760"/>
        </w:tabs>
        <w:ind w:left="5760" w:hanging="360"/>
      </w:pPr>
      <w:rPr>
        <w:rFonts w:ascii="Times New Roman" w:hAnsi="Times New Roman" w:hint="default"/>
      </w:rPr>
    </w:lvl>
    <w:lvl w:ilvl="8" w:tplc="AB686312" w:tentative="1">
      <w:start w:val="1"/>
      <w:numFmt w:val="bullet"/>
      <w:lvlText w:val="•"/>
      <w:lvlJc w:val="left"/>
      <w:pPr>
        <w:tabs>
          <w:tab w:val="num" w:pos="6480"/>
        </w:tabs>
        <w:ind w:left="6480" w:hanging="360"/>
      </w:pPr>
      <w:rPr>
        <w:rFonts w:ascii="Times New Roman" w:hAnsi="Times New Roman" w:hint="default"/>
      </w:rPr>
    </w:lvl>
  </w:abstractNum>
  <w:abstractNum w:abstractNumId="41">
    <w:nsid w:val="6F0D0211"/>
    <w:multiLevelType w:val="hybridMultilevel"/>
    <w:tmpl w:val="E772C630"/>
    <w:lvl w:ilvl="0" w:tplc="A58EA630">
      <w:start w:val="1"/>
      <w:numFmt w:val="bullet"/>
      <w:lvlText w:val=""/>
      <w:lvlJc w:val="left"/>
      <w:pPr>
        <w:tabs>
          <w:tab w:val="num" w:pos="720"/>
        </w:tabs>
        <w:ind w:left="720" w:hanging="360"/>
      </w:pPr>
      <w:rPr>
        <w:rFonts w:ascii="Wingdings" w:hAnsi="Wingdings" w:hint="default"/>
      </w:rPr>
    </w:lvl>
    <w:lvl w:ilvl="1" w:tplc="2654E5C8" w:tentative="1">
      <w:start w:val="1"/>
      <w:numFmt w:val="bullet"/>
      <w:lvlText w:val=""/>
      <w:lvlJc w:val="left"/>
      <w:pPr>
        <w:tabs>
          <w:tab w:val="num" w:pos="1440"/>
        </w:tabs>
        <w:ind w:left="1440" w:hanging="360"/>
      </w:pPr>
      <w:rPr>
        <w:rFonts w:ascii="Wingdings" w:hAnsi="Wingdings" w:hint="default"/>
      </w:rPr>
    </w:lvl>
    <w:lvl w:ilvl="2" w:tplc="BDEEC858" w:tentative="1">
      <w:start w:val="1"/>
      <w:numFmt w:val="bullet"/>
      <w:lvlText w:val=""/>
      <w:lvlJc w:val="left"/>
      <w:pPr>
        <w:tabs>
          <w:tab w:val="num" w:pos="2160"/>
        </w:tabs>
        <w:ind w:left="2160" w:hanging="360"/>
      </w:pPr>
      <w:rPr>
        <w:rFonts w:ascii="Wingdings" w:hAnsi="Wingdings" w:hint="default"/>
      </w:rPr>
    </w:lvl>
    <w:lvl w:ilvl="3" w:tplc="720CBA5A" w:tentative="1">
      <w:start w:val="1"/>
      <w:numFmt w:val="bullet"/>
      <w:lvlText w:val=""/>
      <w:lvlJc w:val="left"/>
      <w:pPr>
        <w:tabs>
          <w:tab w:val="num" w:pos="2880"/>
        </w:tabs>
        <w:ind w:left="2880" w:hanging="360"/>
      </w:pPr>
      <w:rPr>
        <w:rFonts w:ascii="Wingdings" w:hAnsi="Wingdings" w:hint="default"/>
      </w:rPr>
    </w:lvl>
    <w:lvl w:ilvl="4" w:tplc="C52EFC78" w:tentative="1">
      <w:start w:val="1"/>
      <w:numFmt w:val="bullet"/>
      <w:lvlText w:val=""/>
      <w:lvlJc w:val="left"/>
      <w:pPr>
        <w:tabs>
          <w:tab w:val="num" w:pos="3600"/>
        </w:tabs>
        <w:ind w:left="3600" w:hanging="360"/>
      </w:pPr>
      <w:rPr>
        <w:rFonts w:ascii="Wingdings" w:hAnsi="Wingdings" w:hint="default"/>
      </w:rPr>
    </w:lvl>
    <w:lvl w:ilvl="5" w:tplc="3BB04678" w:tentative="1">
      <w:start w:val="1"/>
      <w:numFmt w:val="bullet"/>
      <w:lvlText w:val=""/>
      <w:lvlJc w:val="left"/>
      <w:pPr>
        <w:tabs>
          <w:tab w:val="num" w:pos="4320"/>
        </w:tabs>
        <w:ind w:left="4320" w:hanging="360"/>
      </w:pPr>
      <w:rPr>
        <w:rFonts w:ascii="Wingdings" w:hAnsi="Wingdings" w:hint="default"/>
      </w:rPr>
    </w:lvl>
    <w:lvl w:ilvl="6" w:tplc="E3EC9A14" w:tentative="1">
      <w:start w:val="1"/>
      <w:numFmt w:val="bullet"/>
      <w:lvlText w:val=""/>
      <w:lvlJc w:val="left"/>
      <w:pPr>
        <w:tabs>
          <w:tab w:val="num" w:pos="5040"/>
        </w:tabs>
        <w:ind w:left="5040" w:hanging="360"/>
      </w:pPr>
      <w:rPr>
        <w:rFonts w:ascii="Wingdings" w:hAnsi="Wingdings" w:hint="default"/>
      </w:rPr>
    </w:lvl>
    <w:lvl w:ilvl="7" w:tplc="6C4ABDCE" w:tentative="1">
      <w:start w:val="1"/>
      <w:numFmt w:val="bullet"/>
      <w:lvlText w:val=""/>
      <w:lvlJc w:val="left"/>
      <w:pPr>
        <w:tabs>
          <w:tab w:val="num" w:pos="5760"/>
        </w:tabs>
        <w:ind w:left="5760" w:hanging="360"/>
      </w:pPr>
      <w:rPr>
        <w:rFonts w:ascii="Wingdings" w:hAnsi="Wingdings" w:hint="default"/>
      </w:rPr>
    </w:lvl>
    <w:lvl w:ilvl="8" w:tplc="065AFFD2" w:tentative="1">
      <w:start w:val="1"/>
      <w:numFmt w:val="bullet"/>
      <w:lvlText w:val=""/>
      <w:lvlJc w:val="left"/>
      <w:pPr>
        <w:tabs>
          <w:tab w:val="num" w:pos="6480"/>
        </w:tabs>
        <w:ind w:left="6480" w:hanging="360"/>
      </w:pPr>
      <w:rPr>
        <w:rFonts w:ascii="Wingdings" w:hAnsi="Wingdings" w:hint="default"/>
      </w:rPr>
    </w:lvl>
  </w:abstractNum>
  <w:abstractNum w:abstractNumId="42">
    <w:nsid w:val="707C2647"/>
    <w:multiLevelType w:val="hybridMultilevel"/>
    <w:tmpl w:val="1F904B06"/>
    <w:lvl w:ilvl="0" w:tplc="B54475A2">
      <w:start w:val="1"/>
      <w:numFmt w:val="decimal"/>
      <w:lvlText w:val="%1."/>
      <w:lvlJc w:val="left"/>
      <w:pPr>
        <w:tabs>
          <w:tab w:val="num" w:pos="720"/>
        </w:tabs>
        <w:ind w:left="720" w:hanging="360"/>
      </w:pPr>
    </w:lvl>
    <w:lvl w:ilvl="1" w:tplc="2BD4C76A" w:tentative="1">
      <w:start w:val="1"/>
      <w:numFmt w:val="decimal"/>
      <w:lvlText w:val="%2."/>
      <w:lvlJc w:val="left"/>
      <w:pPr>
        <w:tabs>
          <w:tab w:val="num" w:pos="1440"/>
        </w:tabs>
        <w:ind w:left="1440" w:hanging="360"/>
      </w:pPr>
    </w:lvl>
    <w:lvl w:ilvl="2" w:tplc="B41AFAC4" w:tentative="1">
      <w:start w:val="1"/>
      <w:numFmt w:val="decimal"/>
      <w:lvlText w:val="%3."/>
      <w:lvlJc w:val="left"/>
      <w:pPr>
        <w:tabs>
          <w:tab w:val="num" w:pos="2160"/>
        </w:tabs>
        <w:ind w:left="2160" w:hanging="360"/>
      </w:pPr>
    </w:lvl>
    <w:lvl w:ilvl="3" w:tplc="C062F8FE" w:tentative="1">
      <w:start w:val="1"/>
      <w:numFmt w:val="decimal"/>
      <w:lvlText w:val="%4."/>
      <w:lvlJc w:val="left"/>
      <w:pPr>
        <w:tabs>
          <w:tab w:val="num" w:pos="2880"/>
        </w:tabs>
        <w:ind w:left="2880" w:hanging="360"/>
      </w:pPr>
    </w:lvl>
    <w:lvl w:ilvl="4" w:tplc="F342F4F2" w:tentative="1">
      <w:start w:val="1"/>
      <w:numFmt w:val="decimal"/>
      <w:lvlText w:val="%5."/>
      <w:lvlJc w:val="left"/>
      <w:pPr>
        <w:tabs>
          <w:tab w:val="num" w:pos="3600"/>
        </w:tabs>
        <w:ind w:left="3600" w:hanging="360"/>
      </w:pPr>
    </w:lvl>
    <w:lvl w:ilvl="5" w:tplc="73D65D08" w:tentative="1">
      <w:start w:val="1"/>
      <w:numFmt w:val="decimal"/>
      <w:lvlText w:val="%6."/>
      <w:lvlJc w:val="left"/>
      <w:pPr>
        <w:tabs>
          <w:tab w:val="num" w:pos="4320"/>
        </w:tabs>
        <w:ind w:left="4320" w:hanging="360"/>
      </w:pPr>
    </w:lvl>
    <w:lvl w:ilvl="6" w:tplc="5BDEE2BC" w:tentative="1">
      <w:start w:val="1"/>
      <w:numFmt w:val="decimal"/>
      <w:lvlText w:val="%7."/>
      <w:lvlJc w:val="left"/>
      <w:pPr>
        <w:tabs>
          <w:tab w:val="num" w:pos="5040"/>
        </w:tabs>
        <w:ind w:left="5040" w:hanging="360"/>
      </w:pPr>
    </w:lvl>
    <w:lvl w:ilvl="7" w:tplc="F760DAF8" w:tentative="1">
      <w:start w:val="1"/>
      <w:numFmt w:val="decimal"/>
      <w:lvlText w:val="%8."/>
      <w:lvlJc w:val="left"/>
      <w:pPr>
        <w:tabs>
          <w:tab w:val="num" w:pos="5760"/>
        </w:tabs>
        <w:ind w:left="5760" w:hanging="360"/>
      </w:pPr>
    </w:lvl>
    <w:lvl w:ilvl="8" w:tplc="F698D87A" w:tentative="1">
      <w:start w:val="1"/>
      <w:numFmt w:val="decimal"/>
      <w:lvlText w:val="%9."/>
      <w:lvlJc w:val="left"/>
      <w:pPr>
        <w:tabs>
          <w:tab w:val="num" w:pos="6480"/>
        </w:tabs>
        <w:ind w:left="6480" w:hanging="360"/>
      </w:pPr>
    </w:lvl>
  </w:abstractNum>
  <w:abstractNum w:abstractNumId="43">
    <w:nsid w:val="72E46AC3"/>
    <w:multiLevelType w:val="hybridMultilevel"/>
    <w:tmpl w:val="064E21BC"/>
    <w:lvl w:ilvl="0" w:tplc="A8C07C32">
      <w:start w:val="1"/>
      <w:numFmt w:val="bullet"/>
      <w:lvlText w:val=""/>
      <w:lvlJc w:val="left"/>
      <w:pPr>
        <w:tabs>
          <w:tab w:val="num" w:pos="720"/>
        </w:tabs>
        <w:ind w:left="720" w:hanging="360"/>
      </w:pPr>
      <w:rPr>
        <w:rFonts w:ascii="Wingdings" w:hAnsi="Wingdings" w:hint="default"/>
      </w:rPr>
    </w:lvl>
    <w:lvl w:ilvl="1" w:tplc="E6A848C4">
      <w:start w:val="1"/>
      <w:numFmt w:val="bullet"/>
      <w:lvlText w:val=""/>
      <w:lvlJc w:val="left"/>
      <w:pPr>
        <w:tabs>
          <w:tab w:val="num" w:pos="1440"/>
        </w:tabs>
        <w:ind w:left="1440" w:hanging="360"/>
      </w:pPr>
      <w:rPr>
        <w:rFonts w:ascii="Wingdings" w:hAnsi="Wingdings" w:hint="default"/>
      </w:rPr>
    </w:lvl>
    <w:lvl w:ilvl="2" w:tplc="FE8CC606" w:tentative="1">
      <w:start w:val="1"/>
      <w:numFmt w:val="bullet"/>
      <w:lvlText w:val=""/>
      <w:lvlJc w:val="left"/>
      <w:pPr>
        <w:tabs>
          <w:tab w:val="num" w:pos="2160"/>
        </w:tabs>
        <w:ind w:left="2160" w:hanging="360"/>
      </w:pPr>
      <w:rPr>
        <w:rFonts w:ascii="Wingdings" w:hAnsi="Wingdings" w:hint="default"/>
      </w:rPr>
    </w:lvl>
    <w:lvl w:ilvl="3" w:tplc="80FCC5F8" w:tentative="1">
      <w:start w:val="1"/>
      <w:numFmt w:val="bullet"/>
      <w:lvlText w:val=""/>
      <w:lvlJc w:val="left"/>
      <w:pPr>
        <w:tabs>
          <w:tab w:val="num" w:pos="2880"/>
        </w:tabs>
        <w:ind w:left="2880" w:hanging="360"/>
      </w:pPr>
      <w:rPr>
        <w:rFonts w:ascii="Wingdings" w:hAnsi="Wingdings" w:hint="default"/>
      </w:rPr>
    </w:lvl>
    <w:lvl w:ilvl="4" w:tplc="5A888C3E" w:tentative="1">
      <w:start w:val="1"/>
      <w:numFmt w:val="bullet"/>
      <w:lvlText w:val=""/>
      <w:lvlJc w:val="left"/>
      <w:pPr>
        <w:tabs>
          <w:tab w:val="num" w:pos="3600"/>
        </w:tabs>
        <w:ind w:left="3600" w:hanging="360"/>
      </w:pPr>
      <w:rPr>
        <w:rFonts w:ascii="Wingdings" w:hAnsi="Wingdings" w:hint="default"/>
      </w:rPr>
    </w:lvl>
    <w:lvl w:ilvl="5" w:tplc="D0FA968E" w:tentative="1">
      <w:start w:val="1"/>
      <w:numFmt w:val="bullet"/>
      <w:lvlText w:val=""/>
      <w:lvlJc w:val="left"/>
      <w:pPr>
        <w:tabs>
          <w:tab w:val="num" w:pos="4320"/>
        </w:tabs>
        <w:ind w:left="4320" w:hanging="360"/>
      </w:pPr>
      <w:rPr>
        <w:rFonts w:ascii="Wingdings" w:hAnsi="Wingdings" w:hint="default"/>
      </w:rPr>
    </w:lvl>
    <w:lvl w:ilvl="6" w:tplc="4FF019B2" w:tentative="1">
      <w:start w:val="1"/>
      <w:numFmt w:val="bullet"/>
      <w:lvlText w:val=""/>
      <w:lvlJc w:val="left"/>
      <w:pPr>
        <w:tabs>
          <w:tab w:val="num" w:pos="5040"/>
        </w:tabs>
        <w:ind w:left="5040" w:hanging="360"/>
      </w:pPr>
      <w:rPr>
        <w:rFonts w:ascii="Wingdings" w:hAnsi="Wingdings" w:hint="default"/>
      </w:rPr>
    </w:lvl>
    <w:lvl w:ilvl="7" w:tplc="2C8A281E" w:tentative="1">
      <w:start w:val="1"/>
      <w:numFmt w:val="bullet"/>
      <w:lvlText w:val=""/>
      <w:lvlJc w:val="left"/>
      <w:pPr>
        <w:tabs>
          <w:tab w:val="num" w:pos="5760"/>
        </w:tabs>
        <w:ind w:left="5760" w:hanging="360"/>
      </w:pPr>
      <w:rPr>
        <w:rFonts w:ascii="Wingdings" w:hAnsi="Wingdings" w:hint="default"/>
      </w:rPr>
    </w:lvl>
    <w:lvl w:ilvl="8" w:tplc="95066D36" w:tentative="1">
      <w:start w:val="1"/>
      <w:numFmt w:val="bullet"/>
      <w:lvlText w:val=""/>
      <w:lvlJc w:val="left"/>
      <w:pPr>
        <w:tabs>
          <w:tab w:val="num" w:pos="6480"/>
        </w:tabs>
        <w:ind w:left="6480" w:hanging="360"/>
      </w:pPr>
      <w:rPr>
        <w:rFonts w:ascii="Wingdings" w:hAnsi="Wingdings" w:hint="default"/>
      </w:rPr>
    </w:lvl>
  </w:abstractNum>
  <w:abstractNum w:abstractNumId="44">
    <w:nsid w:val="7508074D"/>
    <w:multiLevelType w:val="hybridMultilevel"/>
    <w:tmpl w:val="66A087C4"/>
    <w:lvl w:ilvl="0" w:tplc="0D46A580">
      <w:start w:val="1"/>
      <w:numFmt w:val="bullet"/>
      <w:lvlText w:val=""/>
      <w:lvlJc w:val="left"/>
      <w:pPr>
        <w:tabs>
          <w:tab w:val="num" w:pos="720"/>
        </w:tabs>
        <w:ind w:left="720" w:hanging="360"/>
      </w:pPr>
      <w:rPr>
        <w:rFonts w:ascii="Wingdings" w:hAnsi="Wingdings" w:hint="default"/>
      </w:rPr>
    </w:lvl>
    <w:lvl w:ilvl="1" w:tplc="875C3D34" w:tentative="1">
      <w:start w:val="1"/>
      <w:numFmt w:val="bullet"/>
      <w:lvlText w:val=""/>
      <w:lvlJc w:val="left"/>
      <w:pPr>
        <w:tabs>
          <w:tab w:val="num" w:pos="1440"/>
        </w:tabs>
        <w:ind w:left="1440" w:hanging="360"/>
      </w:pPr>
      <w:rPr>
        <w:rFonts w:ascii="Wingdings" w:hAnsi="Wingdings" w:hint="default"/>
      </w:rPr>
    </w:lvl>
    <w:lvl w:ilvl="2" w:tplc="6BDC316C" w:tentative="1">
      <w:start w:val="1"/>
      <w:numFmt w:val="bullet"/>
      <w:lvlText w:val=""/>
      <w:lvlJc w:val="left"/>
      <w:pPr>
        <w:tabs>
          <w:tab w:val="num" w:pos="2160"/>
        </w:tabs>
        <w:ind w:left="2160" w:hanging="360"/>
      </w:pPr>
      <w:rPr>
        <w:rFonts w:ascii="Wingdings" w:hAnsi="Wingdings" w:hint="default"/>
      </w:rPr>
    </w:lvl>
    <w:lvl w:ilvl="3" w:tplc="797C1E22" w:tentative="1">
      <w:start w:val="1"/>
      <w:numFmt w:val="bullet"/>
      <w:lvlText w:val=""/>
      <w:lvlJc w:val="left"/>
      <w:pPr>
        <w:tabs>
          <w:tab w:val="num" w:pos="2880"/>
        </w:tabs>
        <w:ind w:left="2880" w:hanging="360"/>
      </w:pPr>
      <w:rPr>
        <w:rFonts w:ascii="Wingdings" w:hAnsi="Wingdings" w:hint="default"/>
      </w:rPr>
    </w:lvl>
    <w:lvl w:ilvl="4" w:tplc="6330BB94" w:tentative="1">
      <w:start w:val="1"/>
      <w:numFmt w:val="bullet"/>
      <w:lvlText w:val=""/>
      <w:lvlJc w:val="left"/>
      <w:pPr>
        <w:tabs>
          <w:tab w:val="num" w:pos="3600"/>
        </w:tabs>
        <w:ind w:left="3600" w:hanging="360"/>
      </w:pPr>
      <w:rPr>
        <w:rFonts w:ascii="Wingdings" w:hAnsi="Wingdings" w:hint="default"/>
      </w:rPr>
    </w:lvl>
    <w:lvl w:ilvl="5" w:tplc="A8788158" w:tentative="1">
      <w:start w:val="1"/>
      <w:numFmt w:val="bullet"/>
      <w:lvlText w:val=""/>
      <w:lvlJc w:val="left"/>
      <w:pPr>
        <w:tabs>
          <w:tab w:val="num" w:pos="4320"/>
        </w:tabs>
        <w:ind w:left="4320" w:hanging="360"/>
      </w:pPr>
      <w:rPr>
        <w:rFonts w:ascii="Wingdings" w:hAnsi="Wingdings" w:hint="default"/>
      </w:rPr>
    </w:lvl>
    <w:lvl w:ilvl="6" w:tplc="6AFEEDB6" w:tentative="1">
      <w:start w:val="1"/>
      <w:numFmt w:val="bullet"/>
      <w:lvlText w:val=""/>
      <w:lvlJc w:val="left"/>
      <w:pPr>
        <w:tabs>
          <w:tab w:val="num" w:pos="5040"/>
        </w:tabs>
        <w:ind w:left="5040" w:hanging="360"/>
      </w:pPr>
      <w:rPr>
        <w:rFonts w:ascii="Wingdings" w:hAnsi="Wingdings" w:hint="default"/>
      </w:rPr>
    </w:lvl>
    <w:lvl w:ilvl="7" w:tplc="DD161EAC" w:tentative="1">
      <w:start w:val="1"/>
      <w:numFmt w:val="bullet"/>
      <w:lvlText w:val=""/>
      <w:lvlJc w:val="left"/>
      <w:pPr>
        <w:tabs>
          <w:tab w:val="num" w:pos="5760"/>
        </w:tabs>
        <w:ind w:left="5760" w:hanging="360"/>
      </w:pPr>
      <w:rPr>
        <w:rFonts w:ascii="Wingdings" w:hAnsi="Wingdings" w:hint="default"/>
      </w:rPr>
    </w:lvl>
    <w:lvl w:ilvl="8" w:tplc="334C3B88" w:tentative="1">
      <w:start w:val="1"/>
      <w:numFmt w:val="bullet"/>
      <w:lvlText w:val=""/>
      <w:lvlJc w:val="left"/>
      <w:pPr>
        <w:tabs>
          <w:tab w:val="num" w:pos="6480"/>
        </w:tabs>
        <w:ind w:left="6480" w:hanging="360"/>
      </w:pPr>
      <w:rPr>
        <w:rFonts w:ascii="Wingdings" w:hAnsi="Wingdings" w:hint="default"/>
      </w:rPr>
    </w:lvl>
  </w:abstractNum>
  <w:abstractNum w:abstractNumId="45">
    <w:nsid w:val="772D4C88"/>
    <w:multiLevelType w:val="hybridMultilevel"/>
    <w:tmpl w:val="911E9AC2"/>
    <w:lvl w:ilvl="0" w:tplc="70B2D8EA">
      <w:start w:val="1"/>
      <w:numFmt w:val="decimal"/>
      <w:lvlText w:val="%1."/>
      <w:lvlJc w:val="left"/>
      <w:pPr>
        <w:tabs>
          <w:tab w:val="num" w:pos="720"/>
        </w:tabs>
        <w:ind w:left="720" w:hanging="360"/>
      </w:pPr>
    </w:lvl>
    <w:lvl w:ilvl="1" w:tplc="10D4FFDC" w:tentative="1">
      <w:start w:val="1"/>
      <w:numFmt w:val="decimal"/>
      <w:lvlText w:val="%2."/>
      <w:lvlJc w:val="left"/>
      <w:pPr>
        <w:tabs>
          <w:tab w:val="num" w:pos="1440"/>
        </w:tabs>
        <w:ind w:left="1440" w:hanging="360"/>
      </w:pPr>
    </w:lvl>
    <w:lvl w:ilvl="2" w:tplc="321E0426" w:tentative="1">
      <w:start w:val="1"/>
      <w:numFmt w:val="decimal"/>
      <w:lvlText w:val="%3."/>
      <w:lvlJc w:val="left"/>
      <w:pPr>
        <w:tabs>
          <w:tab w:val="num" w:pos="2160"/>
        </w:tabs>
        <w:ind w:left="2160" w:hanging="360"/>
      </w:pPr>
    </w:lvl>
    <w:lvl w:ilvl="3" w:tplc="A7444FEE" w:tentative="1">
      <w:start w:val="1"/>
      <w:numFmt w:val="decimal"/>
      <w:lvlText w:val="%4."/>
      <w:lvlJc w:val="left"/>
      <w:pPr>
        <w:tabs>
          <w:tab w:val="num" w:pos="2880"/>
        </w:tabs>
        <w:ind w:left="2880" w:hanging="360"/>
      </w:pPr>
    </w:lvl>
    <w:lvl w:ilvl="4" w:tplc="D7CA20D0" w:tentative="1">
      <w:start w:val="1"/>
      <w:numFmt w:val="decimal"/>
      <w:lvlText w:val="%5."/>
      <w:lvlJc w:val="left"/>
      <w:pPr>
        <w:tabs>
          <w:tab w:val="num" w:pos="3600"/>
        </w:tabs>
        <w:ind w:left="3600" w:hanging="360"/>
      </w:pPr>
    </w:lvl>
    <w:lvl w:ilvl="5" w:tplc="1F1E4C8E" w:tentative="1">
      <w:start w:val="1"/>
      <w:numFmt w:val="decimal"/>
      <w:lvlText w:val="%6."/>
      <w:lvlJc w:val="left"/>
      <w:pPr>
        <w:tabs>
          <w:tab w:val="num" w:pos="4320"/>
        </w:tabs>
        <w:ind w:left="4320" w:hanging="360"/>
      </w:pPr>
    </w:lvl>
    <w:lvl w:ilvl="6" w:tplc="3CDAE6CA" w:tentative="1">
      <w:start w:val="1"/>
      <w:numFmt w:val="decimal"/>
      <w:lvlText w:val="%7."/>
      <w:lvlJc w:val="left"/>
      <w:pPr>
        <w:tabs>
          <w:tab w:val="num" w:pos="5040"/>
        </w:tabs>
        <w:ind w:left="5040" w:hanging="360"/>
      </w:pPr>
    </w:lvl>
    <w:lvl w:ilvl="7" w:tplc="5EFC7CD8" w:tentative="1">
      <w:start w:val="1"/>
      <w:numFmt w:val="decimal"/>
      <w:lvlText w:val="%8."/>
      <w:lvlJc w:val="left"/>
      <w:pPr>
        <w:tabs>
          <w:tab w:val="num" w:pos="5760"/>
        </w:tabs>
        <w:ind w:left="5760" w:hanging="360"/>
      </w:pPr>
    </w:lvl>
    <w:lvl w:ilvl="8" w:tplc="11A416FC" w:tentative="1">
      <w:start w:val="1"/>
      <w:numFmt w:val="decimal"/>
      <w:lvlText w:val="%9."/>
      <w:lvlJc w:val="left"/>
      <w:pPr>
        <w:tabs>
          <w:tab w:val="num" w:pos="6480"/>
        </w:tabs>
        <w:ind w:left="6480" w:hanging="360"/>
      </w:pPr>
    </w:lvl>
  </w:abstractNum>
  <w:abstractNum w:abstractNumId="46">
    <w:nsid w:val="7B5547E9"/>
    <w:multiLevelType w:val="hybridMultilevel"/>
    <w:tmpl w:val="F0626E3C"/>
    <w:lvl w:ilvl="0" w:tplc="69C632EA">
      <w:start w:val="1"/>
      <w:numFmt w:val="bullet"/>
      <w:lvlText w:val=""/>
      <w:lvlJc w:val="left"/>
      <w:pPr>
        <w:tabs>
          <w:tab w:val="num" w:pos="720"/>
        </w:tabs>
        <w:ind w:left="720" w:hanging="360"/>
      </w:pPr>
      <w:rPr>
        <w:rFonts w:ascii="Wingdings" w:hAnsi="Wingdings" w:hint="default"/>
      </w:rPr>
    </w:lvl>
    <w:lvl w:ilvl="1" w:tplc="8EDE692E" w:tentative="1">
      <w:start w:val="1"/>
      <w:numFmt w:val="bullet"/>
      <w:lvlText w:val=""/>
      <w:lvlJc w:val="left"/>
      <w:pPr>
        <w:tabs>
          <w:tab w:val="num" w:pos="1440"/>
        </w:tabs>
        <w:ind w:left="1440" w:hanging="360"/>
      </w:pPr>
      <w:rPr>
        <w:rFonts w:ascii="Wingdings" w:hAnsi="Wingdings" w:hint="default"/>
      </w:rPr>
    </w:lvl>
    <w:lvl w:ilvl="2" w:tplc="6A92E4B2" w:tentative="1">
      <w:start w:val="1"/>
      <w:numFmt w:val="bullet"/>
      <w:lvlText w:val=""/>
      <w:lvlJc w:val="left"/>
      <w:pPr>
        <w:tabs>
          <w:tab w:val="num" w:pos="2160"/>
        </w:tabs>
        <w:ind w:left="2160" w:hanging="360"/>
      </w:pPr>
      <w:rPr>
        <w:rFonts w:ascii="Wingdings" w:hAnsi="Wingdings" w:hint="default"/>
      </w:rPr>
    </w:lvl>
    <w:lvl w:ilvl="3" w:tplc="2CF880DE" w:tentative="1">
      <w:start w:val="1"/>
      <w:numFmt w:val="bullet"/>
      <w:lvlText w:val=""/>
      <w:lvlJc w:val="left"/>
      <w:pPr>
        <w:tabs>
          <w:tab w:val="num" w:pos="2880"/>
        </w:tabs>
        <w:ind w:left="2880" w:hanging="360"/>
      </w:pPr>
      <w:rPr>
        <w:rFonts w:ascii="Wingdings" w:hAnsi="Wingdings" w:hint="default"/>
      </w:rPr>
    </w:lvl>
    <w:lvl w:ilvl="4" w:tplc="59080494" w:tentative="1">
      <w:start w:val="1"/>
      <w:numFmt w:val="bullet"/>
      <w:lvlText w:val=""/>
      <w:lvlJc w:val="left"/>
      <w:pPr>
        <w:tabs>
          <w:tab w:val="num" w:pos="3600"/>
        </w:tabs>
        <w:ind w:left="3600" w:hanging="360"/>
      </w:pPr>
      <w:rPr>
        <w:rFonts w:ascii="Wingdings" w:hAnsi="Wingdings" w:hint="default"/>
      </w:rPr>
    </w:lvl>
    <w:lvl w:ilvl="5" w:tplc="050ABAF8" w:tentative="1">
      <w:start w:val="1"/>
      <w:numFmt w:val="bullet"/>
      <w:lvlText w:val=""/>
      <w:lvlJc w:val="left"/>
      <w:pPr>
        <w:tabs>
          <w:tab w:val="num" w:pos="4320"/>
        </w:tabs>
        <w:ind w:left="4320" w:hanging="360"/>
      </w:pPr>
      <w:rPr>
        <w:rFonts w:ascii="Wingdings" w:hAnsi="Wingdings" w:hint="default"/>
      </w:rPr>
    </w:lvl>
    <w:lvl w:ilvl="6" w:tplc="5A5C0646" w:tentative="1">
      <w:start w:val="1"/>
      <w:numFmt w:val="bullet"/>
      <w:lvlText w:val=""/>
      <w:lvlJc w:val="left"/>
      <w:pPr>
        <w:tabs>
          <w:tab w:val="num" w:pos="5040"/>
        </w:tabs>
        <w:ind w:left="5040" w:hanging="360"/>
      </w:pPr>
      <w:rPr>
        <w:rFonts w:ascii="Wingdings" w:hAnsi="Wingdings" w:hint="default"/>
      </w:rPr>
    </w:lvl>
    <w:lvl w:ilvl="7" w:tplc="214846A4" w:tentative="1">
      <w:start w:val="1"/>
      <w:numFmt w:val="bullet"/>
      <w:lvlText w:val=""/>
      <w:lvlJc w:val="left"/>
      <w:pPr>
        <w:tabs>
          <w:tab w:val="num" w:pos="5760"/>
        </w:tabs>
        <w:ind w:left="5760" w:hanging="360"/>
      </w:pPr>
      <w:rPr>
        <w:rFonts w:ascii="Wingdings" w:hAnsi="Wingdings" w:hint="default"/>
      </w:rPr>
    </w:lvl>
    <w:lvl w:ilvl="8" w:tplc="51C8E5E6" w:tentative="1">
      <w:start w:val="1"/>
      <w:numFmt w:val="bullet"/>
      <w:lvlText w:val=""/>
      <w:lvlJc w:val="left"/>
      <w:pPr>
        <w:tabs>
          <w:tab w:val="num" w:pos="6480"/>
        </w:tabs>
        <w:ind w:left="6480" w:hanging="360"/>
      </w:pPr>
      <w:rPr>
        <w:rFonts w:ascii="Wingdings" w:hAnsi="Wingdings" w:hint="default"/>
      </w:rPr>
    </w:lvl>
  </w:abstractNum>
  <w:abstractNum w:abstractNumId="47">
    <w:nsid w:val="7C866F44"/>
    <w:multiLevelType w:val="hybridMultilevel"/>
    <w:tmpl w:val="83865376"/>
    <w:lvl w:ilvl="0" w:tplc="4094EE64">
      <w:start w:val="1"/>
      <w:numFmt w:val="bullet"/>
      <w:lvlText w:val=""/>
      <w:lvlJc w:val="left"/>
      <w:pPr>
        <w:tabs>
          <w:tab w:val="num" w:pos="720"/>
        </w:tabs>
        <w:ind w:left="720" w:hanging="360"/>
      </w:pPr>
      <w:rPr>
        <w:rFonts w:ascii="Wingdings" w:hAnsi="Wingdings" w:hint="default"/>
      </w:rPr>
    </w:lvl>
    <w:lvl w:ilvl="1" w:tplc="052CC5FE" w:tentative="1">
      <w:start w:val="1"/>
      <w:numFmt w:val="bullet"/>
      <w:lvlText w:val=""/>
      <w:lvlJc w:val="left"/>
      <w:pPr>
        <w:tabs>
          <w:tab w:val="num" w:pos="1440"/>
        </w:tabs>
        <w:ind w:left="1440" w:hanging="360"/>
      </w:pPr>
      <w:rPr>
        <w:rFonts w:ascii="Wingdings" w:hAnsi="Wingdings" w:hint="default"/>
      </w:rPr>
    </w:lvl>
    <w:lvl w:ilvl="2" w:tplc="3CCE2406" w:tentative="1">
      <w:start w:val="1"/>
      <w:numFmt w:val="bullet"/>
      <w:lvlText w:val=""/>
      <w:lvlJc w:val="left"/>
      <w:pPr>
        <w:tabs>
          <w:tab w:val="num" w:pos="2160"/>
        </w:tabs>
        <w:ind w:left="2160" w:hanging="360"/>
      </w:pPr>
      <w:rPr>
        <w:rFonts w:ascii="Wingdings" w:hAnsi="Wingdings" w:hint="default"/>
      </w:rPr>
    </w:lvl>
    <w:lvl w:ilvl="3" w:tplc="414428EE" w:tentative="1">
      <w:start w:val="1"/>
      <w:numFmt w:val="bullet"/>
      <w:lvlText w:val=""/>
      <w:lvlJc w:val="left"/>
      <w:pPr>
        <w:tabs>
          <w:tab w:val="num" w:pos="2880"/>
        </w:tabs>
        <w:ind w:left="2880" w:hanging="360"/>
      </w:pPr>
      <w:rPr>
        <w:rFonts w:ascii="Wingdings" w:hAnsi="Wingdings" w:hint="default"/>
      </w:rPr>
    </w:lvl>
    <w:lvl w:ilvl="4" w:tplc="B280666C" w:tentative="1">
      <w:start w:val="1"/>
      <w:numFmt w:val="bullet"/>
      <w:lvlText w:val=""/>
      <w:lvlJc w:val="left"/>
      <w:pPr>
        <w:tabs>
          <w:tab w:val="num" w:pos="3600"/>
        </w:tabs>
        <w:ind w:left="3600" w:hanging="360"/>
      </w:pPr>
      <w:rPr>
        <w:rFonts w:ascii="Wingdings" w:hAnsi="Wingdings" w:hint="default"/>
      </w:rPr>
    </w:lvl>
    <w:lvl w:ilvl="5" w:tplc="C53AFD0E" w:tentative="1">
      <w:start w:val="1"/>
      <w:numFmt w:val="bullet"/>
      <w:lvlText w:val=""/>
      <w:lvlJc w:val="left"/>
      <w:pPr>
        <w:tabs>
          <w:tab w:val="num" w:pos="4320"/>
        </w:tabs>
        <w:ind w:left="4320" w:hanging="360"/>
      </w:pPr>
      <w:rPr>
        <w:rFonts w:ascii="Wingdings" w:hAnsi="Wingdings" w:hint="default"/>
      </w:rPr>
    </w:lvl>
    <w:lvl w:ilvl="6" w:tplc="BDB8ADC0" w:tentative="1">
      <w:start w:val="1"/>
      <w:numFmt w:val="bullet"/>
      <w:lvlText w:val=""/>
      <w:lvlJc w:val="left"/>
      <w:pPr>
        <w:tabs>
          <w:tab w:val="num" w:pos="5040"/>
        </w:tabs>
        <w:ind w:left="5040" w:hanging="360"/>
      </w:pPr>
      <w:rPr>
        <w:rFonts w:ascii="Wingdings" w:hAnsi="Wingdings" w:hint="default"/>
      </w:rPr>
    </w:lvl>
    <w:lvl w:ilvl="7" w:tplc="390626D6" w:tentative="1">
      <w:start w:val="1"/>
      <w:numFmt w:val="bullet"/>
      <w:lvlText w:val=""/>
      <w:lvlJc w:val="left"/>
      <w:pPr>
        <w:tabs>
          <w:tab w:val="num" w:pos="5760"/>
        </w:tabs>
        <w:ind w:left="5760" w:hanging="360"/>
      </w:pPr>
      <w:rPr>
        <w:rFonts w:ascii="Wingdings" w:hAnsi="Wingdings" w:hint="default"/>
      </w:rPr>
    </w:lvl>
    <w:lvl w:ilvl="8" w:tplc="5726BDE6" w:tentative="1">
      <w:start w:val="1"/>
      <w:numFmt w:val="bullet"/>
      <w:lvlText w:val=""/>
      <w:lvlJc w:val="left"/>
      <w:pPr>
        <w:tabs>
          <w:tab w:val="num" w:pos="6480"/>
        </w:tabs>
        <w:ind w:left="6480" w:hanging="360"/>
      </w:pPr>
      <w:rPr>
        <w:rFonts w:ascii="Wingdings" w:hAnsi="Wingdings" w:hint="default"/>
      </w:rPr>
    </w:lvl>
  </w:abstractNum>
  <w:num w:numId="1">
    <w:abstractNumId w:val="12"/>
  </w:num>
  <w:num w:numId="2">
    <w:abstractNumId w:val="5"/>
  </w:num>
  <w:num w:numId="3">
    <w:abstractNumId w:val="35"/>
  </w:num>
  <w:num w:numId="4">
    <w:abstractNumId w:val="46"/>
  </w:num>
  <w:num w:numId="5">
    <w:abstractNumId w:val="4"/>
  </w:num>
  <w:num w:numId="6">
    <w:abstractNumId w:val="44"/>
  </w:num>
  <w:num w:numId="7">
    <w:abstractNumId w:val="41"/>
  </w:num>
  <w:num w:numId="8">
    <w:abstractNumId w:val="22"/>
  </w:num>
  <w:num w:numId="9">
    <w:abstractNumId w:val="10"/>
  </w:num>
  <w:num w:numId="10">
    <w:abstractNumId w:val="20"/>
  </w:num>
  <w:num w:numId="11">
    <w:abstractNumId w:val="38"/>
  </w:num>
  <w:num w:numId="12">
    <w:abstractNumId w:val="7"/>
  </w:num>
  <w:num w:numId="13">
    <w:abstractNumId w:val="31"/>
  </w:num>
  <w:num w:numId="14">
    <w:abstractNumId w:val="24"/>
  </w:num>
  <w:num w:numId="15">
    <w:abstractNumId w:val="36"/>
  </w:num>
  <w:num w:numId="16">
    <w:abstractNumId w:val="15"/>
  </w:num>
  <w:num w:numId="17">
    <w:abstractNumId w:val="40"/>
  </w:num>
  <w:num w:numId="18">
    <w:abstractNumId w:val="18"/>
  </w:num>
  <w:num w:numId="19">
    <w:abstractNumId w:val="34"/>
  </w:num>
  <w:num w:numId="20">
    <w:abstractNumId w:val="2"/>
  </w:num>
  <w:num w:numId="21">
    <w:abstractNumId w:val="6"/>
  </w:num>
  <w:num w:numId="22">
    <w:abstractNumId w:val="25"/>
  </w:num>
  <w:num w:numId="23">
    <w:abstractNumId w:val="29"/>
  </w:num>
  <w:num w:numId="24">
    <w:abstractNumId w:val="39"/>
  </w:num>
  <w:num w:numId="25">
    <w:abstractNumId w:val="8"/>
  </w:num>
  <w:num w:numId="26">
    <w:abstractNumId w:val="1"/>
  </w:num>
  <w:num w:numId="27">
    <w:abstractNumId w:val="9"/>
  </w:num>
  <w:num w:numId="28">
    <w:abstractNumId w:val="14"/>
  </w:num>
  <w:num w:numId="29">
    <w:abstractNumId w:val="11"/>
  </w:num>
  <w:num w:numId="30">
    <w:abstractNumId w:val="27"/>
  </w:num>
  <w:num w:numId="31">
    <w:abstractNumId w:val="3"/>
  </w:num>
  <w:num w:numId="32">
    <w:abstractNumId w:val="23"/>
  </w:num>
  <w:num w:numId="33">
    <w:abstractNumId w:val="21"/>
  </w:num>
  <w:num w:numId="34">
    <w:abstractNumId w:val="32"/>
  </w:num>
  <w:num w:numId="35">
    <w:abstractNumId w:val="19"/>
  </w:num>
  <w:num w:numId="36">
    <w:abstractNumId w:val="13"/>
  </w:num>
  <w:num w:numId="37">
    <w:abstractNumId w:val="42"/>
  </w:num>
  <w:num w:numId="38">
    <w:abstractNumId w:val="37"/>
  </w:num>
  <w:num w:numId="39">
    <w:abstractNumId w:val="0"/>
  </w:num>
  <w:num w:numId="40">
    <w:abstractNumId w:val="33"/>
  </w:num>
  <w:num w:numId="41">
    <w:abstractNumId w:val="26"/>
  </w:num>
  <w:num w:numId="42">
    <w:abstractNumId w:val="17"/>
  </w:num>
  <w:num w:numId="43">
    <w:abstractNumId w:val="30"/>
  </w:num>
  <w:num w:numId="44">
    <w:abstractNumId w:val="45"/>
  </w:num>
  <w:num w:numId="45">
    <w:abstractNumId w:val="28"/>
  </w:num>
  <w:num w:numId="46">
    <w:abstractNumId w:val="47"/>
  </w:num>
  <w:num w:numId="47">
    <w:abstractNumId w:val="43"/>
  </w:num>
  <w:num w:numId="48">
    <w:abstractNumId w:val="16"/>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6105"/>
    <w:rsid w:val="0002541B"/>
    <w:rsid w:val="0004427E"/>
    <w:rsid w:val="000A61C9"/>
    <w:rsid w:val="00136105"/>
    <w:rsid w:val="00153073"/>
    <w:rsid w:val="001971AB"/>
    <w:rsid w:val="001B198E"/>
    <w:rsid w:val="001B3CBD"/>
    <w:rsid w:val="00216962"/>
    <w:rsid w:val="0028599B"/>
    <w:rsid w:val="00362E7E"/>
    <w:rsid w:val="00367140"/>
    <w:rsid w:val="004D2354"/>
    <w:rsid w:val="004F1B44"/>
    <w:rsid w:val="00512127"/>
    <w:rsid w:val="00517342"/>
    <w:rsid w:val="00584249"/>
    <w:rsid w:val="005B5D4D"/>
    <w:rsid w:val="005F3DB5"/>
    <w:rsid w:val="005F6AC5"/>
    <w:rsid w:val="00613D78"/>
    <w:rsid w:val="0067456C"/>
    <w:rsid w:val="00676DD6"/>
    <w:rsid w:val="00685E91"/>
    <w:rsid w:val="006F0AFB"/>
    <w:rsid w:val="00707443"/>
    <w:rsid w:val="00752869"/>
    <w:rsid w:val="007669AA"/>
    <w:rsid w:val="00770533"/>
    <w:rsid w:val="00775D93"/>
    <w:rsid w:val="007F7461"/>
    <w:rsid w:val="00837E33"/>
    <w:rsid w:val="00851765"/>
    <w:rsid w:val="008922CF"/>
    <w:rsid w:val="008F0A8F"/>
    <w:rsid w:val="009130F8"/>
    <w:rsid w:val="00943523"/>
    <w:rsid w:val="00980358"/>
    <w:rsid w:val="00AA0A49"/>
    <w:rsid w:val="00AE7B12"/>
    <w:rsid w:val="00B03611"/>
    <w:rsid w:val="00B23360"/>
    <w:rsid w:val="00B56E6D"/>
    <w:rsid w:val="00B84E8D"/>
    <w:rsid w:val="00B954C4"/>
    <w:rsid w:val="00BC6F23"/>
    <w:rsid w:val="00C10BA4"/>
    <w:rsid w:val="00C22FBF"/>
    <w:rsid w:val="00C6209C"/>
    <w:rsid w:val="00C97AD3"/>
    <w:rsid w:val="00D03AC6"/>
    <w:rsid w:val="00D73373"/>
    <w:rsid w:val="00D86F0C"/>
    <w:rsid w:val="00D95FDD"/>
    <w:rsid w:val="00F74331"/>
    <w:rsid w:val="00FC49B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3C8A1847-9020-4DFA-A9DA-EEA433FEA3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lsdException w:name="heading 2" w:semiHidden="1" w:uiPriority="9" w:unhideWhenUsed="1" w:qFormat="1"/>
    <w:lsdException w:name="heading 3" w:semiHidden="1" w:uiPriority="9" w:unhideWhenUsed="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1" w:unhideWhenUsed="1" w:qFormat="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6105"/>
    <w:pPr>
      <w:spacing w:line="240" w:lineRule="auto"/>
    </w:pPr>
    <w:rPr>
      <w:rFonts w:ascii="Cambria" w:eastAsia="Cambria" w:hAnsi="Cambria" w:cs="Times New Roman"/>
      <w:sz w:val="24"/>
      <w:szCs w:val="24"/>
      <w:lang w:val="en-US"/>
    </w:rPr>
  </w:style>
  <w:style w:type="paragraph" w:styleId="Heading1">
    <w:name w:val="heading 1"/>
    <w:basedOn w:val="Normal"/>
    <w:next w:val="Normal"/>
    <w:link w:val="Heading1Char"/>
    <w:uiPriority w:val="9"/>
    <w:rsid w:val="00C97AD3"/>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C97AD3"/>
    <w:pPr>
      <w:pBdr>
        <w:top w:val="single" w:sz="18" w:space="1" w:color="auto"/>
      </w:pBdr>
      <w:outlineLvl w:val="1"/>
    </w:pPr>
    <w:rPr>
      <w:rFonts w:ascii="Bebas Neue" w:hAnsi="Bebas Neue"/>
      <w:color w:val="000000" w:themeColor="text1"/>
      <w:sz w:val="44"/>
      <w:szCs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97AD3"/>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C97AD3"/>
    <w:rPr>
      <w:rFonts w:ascii="Bebas Neue" w:hAnsi="Bebas Neue"/>
      <w:color w:val="000000" w:themeColor="text1"/>
      <w:sz w:val="44"/>
      <w:szCs w:val="44"/>
    </w:rPr>
  </w:style>
  <w:style w:type="paragraph" w:customStyle="1" w:styleId="CalendarText">
    <w:name w:val="Calendar Text"/>
    <w:basedOn w:val="Normal"/>
    <w:uiPriority w:val="1"/>
    <w:qFormat/>
    <w:rsid w:val="00C97AD3"/>
    <w:pPr>
      <w:spacing w:before="40" w:after="40"/>
    </w:pPr>
    <w:rPr>
      <w:rFonts w:eastAsiaTheme="minorEastAsia"/>
      <w:color w:val="0D0D0D" w:themeColor="text1" w:themeTint="F2"/>
      <w:sz w:val="17"/>
      <w:szCs w:val="17"/>
      <w:lang w:eastAsia="ja-JP"/>
    </w:rPr>
  </w:style>
  <w:style w:type="paragraph" w:customStyle="1" w:styleId="Day">
    <w:name w:val="Day"/>
    <w:basedOn w:val="Normal"/>
    <w:uiPriority w:val="1"/>
    <w:qFormat/>
    <w:rsid w:val="00C97AD3"/>
    <w:pPr>
      <w:spacing w:before="40" w:after="40"/>
      <w:jc w:val="center"/>
    </w:pPr>
    <w:rPr>
      <w:rFonts w:eastAsiaTheme="minorEastAsia"/>
      <w:caps/>
      <w:color w:val="404040" w:themeColor="text1" w:themeTint="BF"/>
      <w:spacing w:val="10"/>
      <w:sz w:val="18"/>
      <w:szCs w:val="18"/>
      <w:lang w:eastAsia="ja-JP"/>
    </w:rPr>
  </w:style>
  <w:style w:type="paragraph" w:styleId="TOC1">
    <w:name w:val="toc 1"/>
    <w:basedOn w:val="Normal"/>
    <w:next w:val="Normal"/>
    <w:autoRedefine/>
    <w:uiPriority w:val="39"/>
    <w:semiHidden/>
    <w:unhideWhenUsed/>
    <w:qFormat/>
    <w:rsid w:val="00C97AD3"/>
    <w:pPr>
      <w:spacing w:after="100"/>
    </w:pPr>
    <w:rPr>
      <w:rFonts w:ascii="Arial" w:eastAsiaTheme="minorEastAsia" w:hAnsi="Arial"/>
      <w:lang w:eastAsia="ja-JP"/>
    </w:rPr>
  </w:style>
  <w:style w:type="paragraph" w:styleId="TOC2">
    <w:name w:val="toc 2"/>
    <w:basedOn w:val="Normal"/>
    <w:next w:val="Normal"/>
    <w:autoRedefine/>
    <w:uiPriority w:val="39"/>
    <w:unhideWhenUsed/>
    <w:qFormat/>
    <w:rsid w:val="00C97AD3"/>
    <w:pPr>
      <w:spacing w:after="100"/>
      <w:ind w:left="220"/>
    </w:pPr>
  </w:style>
  <w:style w:type="paragraph" w:styleId="TOC3">
    <w:name w:val="toc 3"/>
    <w:basedOn w:val="Normal"/>
    <w:next w:val="Normal"/>
    <w:autoRedefine/>
    <w:uiPriority w:val="39"/>
    <w:semiHidden/>
    <w:unhideWhenUsed/>
    <w:qFormat/>
    <w:rsid w:val="00C97AD3"/>
    <w:pPr>
      <w:spacing w:after="100"/>
      <w:ind w:left="440"/>
    </w:pPr>
    <w:rPr>
      <w:rFonts w:eastAsiaTheme="minorEastAsia"/>
      <w:lang w:eastAsia="ja-JP"/>
    </w:rPr>
  </w:style>
  <w:style w:type="paragraph" w:styleId="Date">
    <w:name w:val="Date"/>
    <w:basedOn w:val="Normal"/>
    <w:next w:val="Normal"/>
    <w:link w:val="DateChar"/>
    <w:uiPriority w:val="1"/>
    <w:unhideWhenUsed/>
    <w:qFormat/>
    <w:rsid w:val="00C97AD3"/>
    <w:pPr>
      <w:spacing w:before="40" w:after="0"/>
    </w:pPr>
    <w:rPr>
      <w:rFonts w:eastAsiaTheme="minorEastAsia"/>
      <w:color w:val="0D0D0D" w:themeColor="text1" w:themeTint="F2"/>
      <w:sz w:val="30"/>
      <w:szCs w:val="30"/>
      <w:lang w:eastAsia="ja-JP"/>
    </w:rPr>
  </w:style>
  <w:style w:type="character" w:customStyle="1" w:styleId="DateChar">
    <w:name w:val="Date Char"/>
    <w:basedOn w:val="DefaultParagraphFont"/>
    <w:link w:val="Date"/>
    <w:uiPriority w:val="1"/>
    <w:rsid w:val="00C97AD3"/>
    <w:rPr>
      <w:rFonts w:eastAsiaTheme="minorEastAsia"/>
      <w:color w:val="0D0D0D" w:themeColor="text1" w:themeTint="F2"/>
      <w:sz w:val="30"/>
      <w:szCs w:val="30"/>
      <w:lang w:eastAsia="ja-JP"/>
    </w:rPr>
  </w:style>
  <w:style w:type="paragraph" w:styleId="NoSpacing">
    <w:name w:val="No Spacing"/>
    <w:uiPriority w:val="1"/>
    <w:qFormat/>
    <w:rsid w:val="00C97AD3"/>
    <w:pPr>
      <w:spacing w:after="0" w:line="240" w:lineRule="auto"/>
    </w:pPr>
  </w:style>
  <w:style w:type="paragraph" w:styleId="ListParagraph">
    <w:name w:val="List Paragraph"/>
    <w:basedOn w:val="Normal"/>
    <w:uiPriority w:val="34"/>
    <w:qFormat/>
    <w:rsid w:val="00C97AD3"/>
    <w:rPr>
      <w:rFonts w:ascii="Akzidenz Grotesk BE" w:hAnsi="Akzidenz Grotesk BE"/>
      <w:color w:val="000000" w:themeColor="text1"/>
    </w:rPr>
  </w:style>
  <w:style w:type="paragraph" w:styleId="TOCHeading">
    <w:name w:val="TOC Heading"/>
    <w:basedOn w:val="Heading2"/>
    <w:next w:val="Normal"/>
    <w:uiPriority w:val="39"/>
    <w:unhideWhenUsed/>
    <w:qFormat/>
    <w:rsid w:val="00C97AD3"/>
  </w:style>
  <w:style w:type="paragraph" w:styleId="Header">
    <w:name w:val="header"/>
    <w:basedOn w:val="Normal"/>
    <w:link w:val="HeaderChar"/>
    <w:unhideWhenUsed/>
    <w:rsid w:val="00136105"/>
    <w:pPr>
      <w:tabs>
        <w:tab w:val="center" w:pos="4513"/>
        <w:tab w:val="right" w:pos="9026"/>
      </w:tabs>
      <w:spacing w:after="0"/>
    </w:pPr>
  </w:style>
  <w:style w:type="character" w:customStyle="1" w:styleId="HeaderChar">
    <w:name w:val="Header Char"/>
    <w:basedOn w:val="DefaultParagraphFont"/>
    <w:link w:val="Header"/>
    <w:uiPriority w:val="99"/>
    <w:rsid w:val="00136105"/>
  </w:style>
  <w:style w:type="paragraph" w:styleId="Footer">
    <w:name w:val="footer"/>
    <w:basedOn w:val="Normal"/>
    <w:link w:val="FooterChar"/>
    <w:uiPriority w:val="99"/>
    <w:unhideWhenUsed/>
    <w:rsid w:val="00136105"/>
    <w:pPr>
      <w:tabs>
        <w:tab w:val="center" w:pos="4513"/>
        <w:tab w:val="right" w:pos="9026"/>
      </w:tabs>
      <w:spacing w:after="0"/>
    </w:pPr>
  </w:style>
  <w:style w:type="character" w:customStyle="1" w:styleId="FooterChar">
    <w:name w:val="Footer Char"/>
    <w:basedOn w:val="DefaultParagraphFont"/>
    <w:link w:val="Footer"/>
    <w:uiPriority w:val="99"/>
    <w:rsid w:val="00136105"/>
  </w:style>
  <w:style w:type="character" w:styleId="PageNumber">
    <w:name w:val="page number"/>
    <w:basedOn w:val="DefaultParagraphFont"/>
    <w:uiPriority w:val="99"/>
    <w:unhideWhenUsed/>
    <w:rsid w:val="00136105"/>
  </w:style>
  <w:style w:type="paragraph" w:customStyle="1" w:styleId="Default">
    <w:name w:val="Default"/>
    <w:uiPriority w:val="99"/>
    <w:rsid w:val="00C10BA4"/>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59"/>
    <w:rsid w:val="00C10B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22"/>
    <w:qFormat/>
    <w:rsid w:val="00851765"/>
    <w:rPr>
      <w:b/>
      <w:bCs/>
    </w:rPr>
  </w:style>
  <w:style w:type="character" w:styleId="CommentReference">
    <w:name w:val="annotation reference"/>
    <w:basedOn w:val="DefaultParagraphFont"/>
    <w:uiPriority w:val="99"/>
    <w:semiHidden/>
    <w:unhideWhenUsed/>
    <w:rsid w:val="00B84E8D"/>
    <w:rPr>
      <w:sz w:val="16"/>
      <w:szCs w:val="16"/>
    </w:rPr>
  </w:style>
  <w:style w:type="paragraph" w:styleId="CommentText">
    <w:name w:val="annotation text"/>
    <w:basedOn w:val="Normal"/>
    <w:link w:val="CommentTextChar"/>
    <w:uiPriority w:val="99"/>
    <w:semiHidden/>
    <w:unhideWhenUsed/>
    <w:rsid w:val="00B84E8D"/>
    <w:rPr>
      <w:sz w:val="20"/>
      <w:szCs w:val="20"/>
    </w:rPr>
  </w:style>
  <w:style w:type="character" w:customStyle="1" w:styleId="CommentTextChar">
    <w:name w:val="Comment Text Char"/>
    <w:basedOn w:val="DefaultParagraphFont"/>
    <w:link w:val="CommentText"/>
    <w:uiPriority w:val="99"/>
    <w:semiHidden/>
    <w:rsid w:val="00B84E8D"/>
    <w:rPr>
      <w:rFonts w:ascii="Cambria" w:eastAsia="Cambria" w:hAnsi="Cambria" w:cs="Times New Roman"/>
      <w:sz w:val="20"/>
      <w:szCs w:val="20"/>
      <w:lang w:val="en-US"/>
    </w:rPr>
  </w:style>
  <w:style w:type="paragraph" w:styleId="CommentSubject">
    <w:name w:val="annotation subject"/>
    <w:basedOn w:val="CommentText"/>
    <w:next w:val="CommentText"/>
    <w:link w:val="CommentSubjectChar"/>
    <w:uiPriority w:val="99"/>
    <w:semiHidden/>
    <w:unhideWhenUsed/>
    <w:rsid w:val="00B84E8D"/>
    <w:rPr>
      <w:b/>
      <w:bCs/>
    </w:rPr>
  </w:style>
  <w:style w:type="character" w:customStyle="1" w:styleId="CommentSubjectChar">
    <w:name w:val="Comment Subject Char"/>
    <w:basedOn w:val="CommentTextChar"/>
    <w:link w:val="CommentSubject"/>
    <w:uiPriority w:val="99"/>
    <w:semiHidden/>
    <w:rsid w:val="00B84E8D"/>
    <w:rPr>
      <w:rFonts w:ascii="Cambria" w:eastAsia="Cambria" w:hAnsi="Cambria" w:cs="Times New Roman"/>
      <w:b/>
      <w:bCs/>
      <w:sz w:val="20"/>
      <w:szCs w:val="20"/>
      <w:lang w:val="en-US"/>
    </w:rPr>
  </w:style>
  <w:style w:type="paragraph" w:styleId="BalloonText">
    <w:name w:val="Balloon Text"/>
    <w:basedOn w:val="Normal"/>
    <w:link w:val="BalloonTextChar"/>
    <w:uiPriority w:val="99"/>
    <w:semiHidden/>
    <w:unhideWhenUsed/>
    <w:rsid w:val="00B84E8D"/>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4E8D"/>
    <w:rPr>
      <w:rFonts w:ascii="Tahoma" w:eastAsia="Cambria" w:hAnsi="Tahoma" w:cs="Tahoma"/>
      <w:sz w:val="16"/>
      <w:szCs w:val="16"/>
      <w:lang w:val="en-US"/>
    </w:rPr>
  </w:style>
  <w:style w:type="table" w:styleId="LightList-Accent1">
    <w:name w:val="Light List Accent 1"/>
    <w:basedOn w:val="TableNormal"/>
    <w:uiPriority w:val="61"/>
    <w:rsid w:val="00FC49B0"/>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paragraph" w:styleId="NormalWeb">
    <w:name w:val="Normal (Web)"/>
    <w:basedOn w:val="Normal"/>
    <w:uiPriority w:val="99"/>
    <w:unhideWhenUsed/>
    <w:rsid w:val="00FC49B0"/>
    <w:pPr>
      <w:spacing w:before="100" w:beforeAutospacing="1" w:after="100" w:afterAutospacing="1"/>
    </w:pPr>
    <w:rPr>
      <w:rFonts w:ascii="Times New Roman" w:eastAsia="Times New Roman" w:hAnsi="Times New Roman"/>
      <w:lang w:val="en-AU" w:eastAsia="en-AU"/>
    </w:rPr>
  </w:style>
  <w:style w:type="character" w:styleId="Hyperlink">
    <w:name w:val="Hyperlink"/>
    <w:basedOn w:val="DefaultParagraphFont"/>
    <w:uiPriority w:val="99"/>
    <w:unhideWhenUsed/>
    <w:rsid w:val="00FC49B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38234082">
      <w:bodyDiv w:val="1"/>
      <w:marLeft w:val="0"/>
      <w:marRight w:val="0"/>
      <w:marTop w:val="0"/>
      <w:marBottom w:val="0"/>
      <w:divBdr>
        <w:top w:val="none" w:sz="0" w:space="0" w:color="auto"/>
        <w:left w:val="none" w:sz="0" w:space="0" w:color="auto"/>
        <w:bottom w:val="none" w:sz="0" w:space="0" w:color="auto"/>
        <w:right w:val="none" w:sz="0" w:space="0" w:color="auto"/>
      </w:divBdr>
    </w:div>
    <w:div w:id="9350912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ocalgovernment.vic.gov.a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97</Pages>
  <Words>17597</Words>
  <Characters>100303</Characters>
  <Application>Microsoft Office Word</Application>
  <DocSecurity>0</DocSecurity>
  <Lines>835</Lines>
  <Paragraphs>235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Jessica</dc:creator>
  <cp:lastModifiedBy>Kim Kreuzer</cp:lastModifiedBy>
  <cp:revision>3</cp:revision>
  <dcterms:created xsi:type="dcterms:W3CDTF">2014-06-10T00:55:00Z</dcterms:created>
  <dcterms:modified xsi:type="dcterms:W3CDTF">2014-06-10T01:02:00Z</dcterms:modified>
</cp:coreProperties>
</file>