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1A134" w14:textId="23F889B1" w:rsidR="00D20444" w:rsidRDefault="00E42606" w:rsidP="00D20444">
      <w:pPr>
        <w:pStyle w:val="Title"/>
        <w:spacing w:line="240" w:lineRule="auto"/>
      </w:pPr>
      <w:sdt>
        <w:sdtPr>
          <w:alias w:val="Heading 1"/>
          <w:tag w:val="Heading 1"/>
          <w:id w:val="-1382780461"/>
          <w:placeholder>
            <w:docPart w:val="E6B5827D48844891A813FE38DBB1C8BA"/>
          </w:placeholder>
          <w15:color w:val="FF0000"/>
        </w:sdtPr>
        <w:sdtEndPr/>
        <w:sdtContent>
          <w:r w:rsidR="006D5B9A">
            <w:t>Local Government Model Financial Report</w:t>
          </w:r>
        </w:sdtContent>
      </w:sdt>
    </w:p>
    <w:p w14:paraId="4A722C5F" w14:textId="0B30FFEA" w:rsidR="00D20444" w:rsidRPr="00826AD5" w:rsidRDefault="00E42606" w:rsidP="00D20444">
      <w:pPr>
        <w:pStyle w:val="Subtitle"/>
      </w:pPr>
      <w:sdt>
        <w:sdtPr>
          <w:alias w:val="Subtitle"/>
          <w:tag w:val="Subtitle"/>
          <w:id w:val="-1434595189"/>
          <w:placeholder>
            <w:docPart w:val="76E555770C894C089D8E2CA582D5F752"/>
          </w:placeholder>
          <w15:color w:val="FF0000"/>
        </w:sdtPr>
        <w:sdtEndPr/>
        <w:sdtContent>
          <w:r w:rsidR="006D5B9A">
            <w:t>Summary of changes 202</w:t>
          </w:r>
          <w:r w:rsidR="0011009E">
            <w:t>1</w:t>
          </w:r>
          <w:r w:rsidR="006D5B9A">
            <w:t>-2</w:t>
          </w:r>
          <w:r w:rsidR="0011009E">
            <w:t>2</w:t>
          </w:r>
        </w:sdtContent>
      </w:sdt>
    </w:p>
    <w:p w14:paraId="6ED23A78" w14:textId="2A56C979" w:rsidR="001D78C9" w:rsidRPr="00845A61" w:rsidRDefault="006112E9" w:rsidP="00845A61">
      <w:pPr>
        <w:pStyle w:val="Heading2"/>
      </w:pPr>
      <w:r>
        <w:t>Local Government Model Financial Report</w:t>
      </w:r>
      <w:r w:rsidR="00A43C74">
        <w:t xml:space="preserve"> (LGMFR)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single" w:sz="8" w:space="0" w:color="201547" w:themeColor="text2"/>
          <w:right w:val="none" w:sz="0" w:space="0" w:color="auto"/>
          <w:insideH w:val="single" w:sz="4" w:space="0" w:color="201547" w:themeColor="text2"/>
          <w:insideV w:val="none" w:sz="0" w:space="0" w:color="auto"/>
        </w:tblBorders>
        <w:tblCellMar>
          <w:top w:w="57" w:type="dxa"/>
          <w:left w:w="57" w:type="dxa"/>
          <w:bottom w:w="57" w:type="dxa"/>
        </w:tblCellMar>
        <w:tblLook w:val="04A0" w:firstRow="1" w:lastRow="0" w:firstColumn="1" w:lastColumn="0" w:noHBand="0" w:noVBand="1"/>
        <w:tblCaption w:val="Table heading"/>
      </w:tblPr>
      <w:tblGrid>
        <w:gridCol w:w="1458"/>
        <w:gridCol w:w="243"/>
        <w:gridCol w:w="7371"/>
      </w:tblGrid>
      <w:tr w:rsidR="006112E9" w:rsidRPr="001E1196" w14:paraId="0232FFAB" w14:textId="77777777" w:rsidTr="00014A9F">
        <w:trPr>
          <w:cantSplit/>
          <w:tblHeader/>
        </w:trPr>
        <w:tc>
          <w:tcPr>
            <w:tcW w:w="1701" w:type="dxa"/>
            <w:gridSpan w:val="2"/>
            <w:tcBorders>
              <w:top w:val="nil"/>
              <w:bottom w:val="single" w:sz="8" w:space="0" w:color="201547" w:themeColor="text2"/>
            </w:tcBorders>
            <w:shd w:val="clear" w:color="auto" w:fill="D9D9D6" w:themeFill="background2"/>
          </w:tcPr>
          <w:p w14:paraId="121A003D" w14:textId="4561F127" w:rsidR="006112E9" w:rsidRPr="001E1196" w:rsidRDefault="005E1C54" w:rsidP="00287B00">
            <w:pPr>
              <w:pStyle w:val="TableColumnHeading"/>
            </w:pPr>
            <w:r>
              <w:t>REFERENCE</w:t>
            </w:r>
          </w:p>
        </w:tc>
        <w:tc>
          <w:tcPr>
            <w:tcW w:w="7371" w:type="dxa"/>
            <w:tcBorders>
              <w:top w:val="nil"/>
              <w:bottom w:val="single" w:sz="8" w:space="0" w:color="201547" w:themeColor="text2"/>
            </w:tcBorders>
            <w:shd w:val="clear" w:color="auto" w:fill="D9D9D6" w:themeFill="background2"/>
          </w:tcPr>
          <w:p w14:paraId="17E9DF94" w14:textId="6D03EC1D" w:rsidR="006112E9" w:rsidRPr="001E1196" w:rsidRDefault="00285B15" w:rsidP="00287B00">
            <w:pPr>
              <w:pStyle w:val="TableColumnHeading"/>
            </w:pPr>
            <w:r>
              <w:t>CHANGE</w:t>
            </w:r>
          </w:p>
        </w:tc>
      </w:tr>
      <w:tr w:rsidR="00B34F7B" w:rsidRPr="003E7A8D" w14:paraId="2758F77C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F52F864" w14:textId="5558283F" w:rsidR="00B34F7B" w:rsidRDefault="00290BF3" w:rsidP="00287B00">
            <w:pPr>
              <w:pStyle w:val="TableText"/>
            </w:pPr>
            <w:r>
              <w:t>Table of con</w:t>
            </w:r>
            <w:r w:rsidR="004F34F5">
              <w:t>tents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841F877" w14:textId="77777777" w:rsidR="00B34F7B" w:rsidRDefault="004F34F5" w:rsidP="00287B00">
            <w:pPr>
              <w:pStyle w:val="TableText"/>
            </w:pPr>
            <w:r>
              <w:t>The table of contents has been updated to reflect the shift of the ‘Overview’ section into Note 1</w:t>
            </w:r>
            <w:r w:rsidR="002E5B3C">
              <w:t xml:space="preserve"> of the LGMFR, and consequential </w:t>
            </w:r>
            <w:r w:rsidR="008749EC">
              <w:t>changes to</w:t>
            </w:r>
            <w:r w:rsidR="002E6AC2">
              <w:t xml:space="preserve"> Note 2.</w:t>
            </w:r>
            <w:r>
              <w:t xml:space="preserve"> </w:t>
            </w:r>
          </w:p>
          <w:p w14:paraId="3D0FEF37" w14:textId="6106A54D" w:rsidR="007D03C4" w:rsidRPr="004F34F5" w:rsidRDefault="00DF22D6" w:rsidP="00287B00">
            <w:pPr>
              <w:pStyle w:val="TableText"/>
            </w:pPr>
            <w:r>
              <w:t xml:space="preserve">The title of </w:t>
            </w:r>
            <w:r w:rsidR="007D03C4">
              <w:t xml:space="preserve">Note </w:t>
            </w:r>
            <w:r>
              <w:t>5.3 has been updated to ‘Payables, trust funds and deposits and unearned income/revenue</w:t>
            </w:r>
            <w:r w:rsidR="00182ADF">
              <w:t>’</w:t>
            </w:r>
            <w:r>
              <w:t xml:space="preserve"> to better reflect the </w:t>
            </w:r>
            <w:r w:rsidR="000E5321">
              <w:t>content of the note.</w:t>
            </w:r>
          </w:p>
        </w:tc>
      </w:tr>
      <w:tr w:rsidR="00290BF3" w:rsidRPr="003E7A8D" w14:paraId="39733429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5743DFC" w14:textId="4FEEEEDA" w:rsidR="00290BF3" w:rsidRDefault="00290BF3" w:rsidP="00290BF3">
            <w:pPr>
              <w:pStyle w:val="TableText"/>
            </w:pPr>
            <w:r>
              <w:t>Certification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777AB4B3" w14:textId="1C4DF651" w:rsidR="00290BF3" w:rsidRDefault="00290BF3" w:rsidP="00290BF3">
            <w:pPr>
              <w:pStyle w:val="TableText"/>
            </w:pPr>
            <w:r>
              <w:t xml:space="preserve">References to legislation and regulations have been updated to reflect the </w:t>
            </w:r>
            <w:r w:rsidRPr="00AC7348">
              <w:rPr>
                <w:i/>
                <w:iCs/>
              </w:rPr>
              <w:t>Local Government Act 2020</w:t>
            </w:r>
            <w:r>
              <w:t xml:space="preserve"> and the Local Government (Planning and Reporting) Regulations 2020.</w:t>
            </w:r>
          </w:p>
        </w:tc>
      </w:tr>
      <w:tr w:rsidR="008F2C87" w:rsidRPr="003E7A8D" w14:paraId="15C1B808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9B99794" w14:textId="278FE8A3" w:rsidR="008F2C87" w:rsidRDefault="008D1123" w:rsidP="00290BF3">
            <w:pPr>
              <w:pStyle w:val="TableText"/>
            </w:pPr>
            <w:r>
              <w:t>Comprehensive Income Statement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FF8C59B" w14:textId="6F599A07" w:rsidR="008F2C87" w:rsidRDefault="008D1123" w:rsidP="00290BF3">
            <w:pPr>
              <w:pStyle w:val="TableText"/>
            </w:pPr>
            <w:r>
              <w:t xml:space="preserve">A sub-total has been added under </w:t>
            </w:r>
            <w:r w:rsidR="00F97D7C">
              <w:t>the Other comprehensive income items, before the total comprehensive result</w:t>
            </w:r>
            <w:r w:rsidR="005A3D57">
              <w:t>,</w:t>
            </w:r>
            <w:r w:rsidR="00F97D7C">
              <w:t xml:space="preserve"> and formulas amended accordingly.</w:t>
            </w:r>
          </w:p>
        </w:tc>
      </w:tr>
      <w:tr w:rsidR="00E73D20" w:rsidRPr="003E7A8D" w14:paraId="72856B75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606D8A8" w14:textId="79CEA8DD" w:rsidR="00E73D20" w:rsidRDefault="00F14D30" w:rsidP="00287B00">
            <w:pPr>
              <w:pStyle w:val="TableText"/>
            </w:pPr>
            <w:r>
              <w:t>Balance Sheet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FB29EDE" w14:textId="0B20A034" w:rsidR="00E73D20" w:rsidRDefault="00A4552D" w:rsidP="00287B00">
            <w:pPr>
              <w:pStyle w:val="TableText"/>
            </w:pPr>
            <w:r>
              <w:t>New line item added to reflect unearned income / revenue</w:t>
            </w:r>
            <w:r w:rsidR="00723C77">
              <w:t xml:space="preserve"> recognised under</w:t>
            </w:r>
            <w:r w:rsidR="000D3606">
              <w:t xml:space="preserve"> </w:t>
            </w:r>
            <w:r w:rsidR="000D3606">
              <w:rPr>
                <w:i/>
                <w:iCs/>
              </w:rPr>
              <w:t>AASB 1058 Income of Not-for-Profit Entities</w:t>
            </w:r>
            <w:r w:rsidR="00D30089">
              <w:rPr>
                <w:i/>
                <w:iCs/>
              </w:rPr>
              <w:t xml:space="preserve"> </w:t>
            </w:r>
            <w:r w:rsidR="00D30089" w:rsidRPr="00D30089">
              <w:t>or</w:t>
            </w:r>
            <w:r w:rsidR="00723C77">
              <w:t xml:space="preserve"> </w:t>
            </w:r>
            <w:r w:rsidR="007033CC">
              <w:rPr>
                <w:i/>
                <w:iCs/>
              </w:rPr>
              <w:t>AASB 15 Revenue from Contracts with Customers</w:t>
            </w:r>
            <w:r w:rsidR="00D30089">
              <w:rPr>
                <w:i/>
                <w:iCs/>
              </w:rPr>
              <w:t>.</w:t>
            </w:r>
          </w:p>
        </w:tc>
      </w:tr>
      <w:tr w:rsidR="003C5B9E" w:rsidRPr="003E7A8D" w14:paraId="14BC92AB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8204799" w14:textId="2C364920" w:rsidR="003C5B9E" w:rsidRDefault="003C5B9E" w:rsidP="00287B00">
            <w:pPr>
              <w:pStyle w:val="TableText"/>
            </w:pPr>
            <w:r>
              <w:t>Statement of Changes in Equity</w:t>
            </w:r>
            <w:r w:rsidR="008C3CF7">
              <w:t xml:space="preserve"> (SOCE)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79678DEC" w14:textId="1C06AA45" w:rsidR="003C5B9E" w:rsidRPr="00F91640" w:rsidRDefault="00D47A53" w:rsidP="00287B00">
            <w:pPr>
              <w:pStyle w:val="TableText"/>
              <w:rPr>
                <w:i/>
                <w:iCs/>
              </w:rPr>
            </w:pPr>
            <w:r>
              <w:t>The</w:t>
            </w:r>
            <w:r w:rsidR="00B764A8">
              <w:t xml:space="preserve"> line item </w:t>
            </w:r>
            <w:r w:rsidR="004939AE">
              <w:t>added last year</w:t>
            </w:r>
            <w:r w:rsidR="00B764A8">
              <w:t xml:space="preserve"> for the potential impact of a change in accounting policy </w:t>
            </w:r>
            <w:r w:rsidR="001D41ED">
              <w:t xml:space="preserve">to reflect the requirements of </w:t>
            </w:r>
            <w:r w:rsidR="001D41ED" w:rsidRPr="00264015">
              <w:rPr>
                <w:i/>
                <w:iCs/>
              </w:rPr>
              <w:t xml:space="preserve">AASB 1059 </w:t>
            </w:r>
            <w:r w:rsidR="00264015" w:rsidRPr="00264015">
              <w:rPr>
                <w:i/>
                <w:iCs/>
              </w:rPr>
              <w:t>Service Concession Arrangements: Grantors</w:t>
            </w:r>
            <w:r w:rsidR="004939AE">
              <w:rPr>
                <w:i/>
                <w:iCs/>
              </w:rPr>
              <w:t xml:space="preserve"> </w:t>
            </w:r>
            <w:r w:rsidR="004939AE">
              <w:t>has been moved to the prior year</w:t>
            </w:r>
            <w:r w:rsidR="001A3272">
              <w:t xml:space="preserve"> comparatives. Also, the </w:t>
            </w:r>
            <w:r w:rsidR="004B7F04">
              <w:t xml:space="preserve">SOCE reflects the </w:t>
            </w:r>
            <w:r w:rsidR="009E74DB">
              <w:t xml:space="preserve">rolling out </w:t>
            </w:r>
            <w:r w:rsidR="004B7F04">
              <w:t xml:space="preserve">from the comparatives </w:t>
            </w:r>
            <w:r w:rsidR="009E74DB">
              <w:t xml:space="preserve">of changes reported directly in equity for the </w:t>
            </w:r>
            <w:r w:rsidR="00A92709">
              <w:t xml:space="preserve">initial adoption and application of </w:t>
            </w:r>
            <w:r w:rsidR="00A92709" w:rsidRPr="00B8356A">
              <w:rPr>
                <w:i/>
                <w:iCs/>
              </w:rPr>
              <w:t>AASB 16 Leases</w:t>
            </w:r>
            <w:r w:rsidR="00E0104F">
              <w:rPr>
                <w:i/>
                <w:iCs/>
              </w:rPr>
              <w:t xml:space="preserve">, AASB 15 Revenue from </w:t>
            </w:r>
            <w:r w:rsidR="004138EA">
              <w:rPr>
                <w:i/>
                <w:iCs/>
              </w:rPr>
              <w:t>C</w:t>
            </w:r>
            <w:r w:rsidR="00E0104F">
              <w:rPr>
                <w:i/>
                <w:iCs/>
              </w:rPr>
              <w:t xml:space="preserve">ontracts with </w:t>
            </w:r>
            <w:r w:rsidR="004138EA">
              <w:rPr>
                <w:i/>
                <w:iCs/>
              </w:rPr>
              <w:t>C</w:t>
            </w:r>
            <w:r w:rsidR="00E0104F">
              <w:rPr>
                <w:i/>
                <w:iCs/>
              </w:rPr>
              <w:t>ustomers</w:t>
            </w:r>
            <w:r w:rsidR="004138EA">
              <w:rPr>
                <w:i/>
                <w:iCs/>
              </w:rPr>
              <w:t xml:space="preserve"> and AASB 1058 Income of </w:t>
            </w:r>
            <w:r w:rsidR="00B1742D">
              <w:rPr>
                <w:i/>
                <w:iCs/>
              </w:rPr>
              <w:t>Not-for-Profit Entities</w:t>
            </w:r>
            <w:r w:rsidR="00F91640">
              <w:rPr>
                <w:i/>
                <w:iCs/>
              </w:rPr>
              <w:t>.</w:t>
            </w:r>
          </w:p>
        </w:tc>
      </w:tr>
      <w:tr w:rsidR="00B34F7B" w:rsidRPr="003E7A8D" w14:paraId="2057B6D8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F609C7A" w14:textId="6346C607" w:rsidR="00B34F7B" w:rsidRPr="00E6130F" w:rsidRDefault="00F3197C" w:rsidP="00287B00">
            <w:pPr>
              <w:pStyle w:val="TableText"/>
            </w:pPr>
            <w:r>
              <w:t xml:space="preserve">Note 1 </w:t>
            </w:r>
            <w:r w:rsidR="00BA044E" w:rsidRPr="00E6130F">
              <w:t>Overview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85FDABF" w14:textId="72104DC6" w:rsidR="00B34F7B" w:rsidRPr="00E6130F" w:rsidRDefault="002B1869" w:rsidP="00287B00">
            <w:pPr>
              <w:pStyle w:val="TableText"/>
            </w:pPr>
            <w:r w:rsidRPr="00E6130F">
              <w:t>The previous ‘Overview’ section has be</w:t>
            </w:r>
            <w:r w:rsidR="00982087" w:rsidRPr="00E6130F">
              <w:t>come</w:t>
            </w:r>
            <w:r w:rsidRPr="00E6130F">
              <w:t xml:space="preserve"> Note 1 of the LGMFR</w:t>
            </w:r>
            <w:r w:rsidR="000E7CEA" w:rsidRPr="00E6130F">
              <w:t xml:space="preserve">. This better reflects the content of </w:t>
            </w:r>
            <w:r w:rsidR="00AF3657" w:rsidRPr="00E6130F">
              <w:t xml:space="preserve">a set of financial statements, which include the primary financial statements along with notes to the accounts. </w:t>
            </w:r>
          </w:p>
        </w:tc>
      </w:tr>
      <w:tr w:rsidR="007F5545" w:rsidRPr="003E7A8D" w14:paraId="352EE8ED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02805E2E" w14:textId="564CF25F" w:rsidR="007F5545" w:rsidRDefault="007F5545" w:rsidP="00287B00">
            <w:pPr>
              <w:pStyle w:val="TableText"/>
            </w:pPr>
            <w:r>
              <w:t>Note 1 Overview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8F78CE4" w14:textId="61A9A102" w:rsidR="00A2375B" w:rsidRDefault="00A2375B" w:rsidP="00287B00">
            <w:pPr>
              <w:pStyle w:val="TableText"/>
            </w:pPr>
            <w:r>
              <w:t xml:space="preserve">The text under the heading </w:t>
            </w:r>
            <w:r w:rsidR="009C0AA5">
              <w:t>Statement of compliance has been updated to reflect that Council is a not-for-profit entity for the purposes of Australian Accounting Standards.</w:t>
            </w:r>
          </w:p>
          <w:p w14:paraId="11A9ABC2" w14:textId="24C948B8" w:rsidR="007F5545" w:rsidRPr="00E6130F" w:rsidRDefault="00BC53FF" w:rsidP="00287B00">
            <w:pPr>
              <w:pStyle w:val="TableText"/>
            </w:pPr>
            <w:r>
              <w:t xml:space="preserve">The text in </w:t>
            </w:r>
            <w:r w:rsidR="007F5545">
              <w:t>Note 1(a) Basis of accounting has been</w:t>
            </w:r>
            <w:r>
              <w:t xml:space="preserve"> updated to include disclosures about the historical cost convention</w:t>
            </w:r>
            <w:r w:rsidR="0055415A">
              <w:t xml:space="preserve">, going concern basis, currency and rounding as well as </w:t>
            </w:r>
            <w:r w:rsidR="00D02CAA">
              <w:t>that accrual accounting has been used, except for cash flow information.</w:t>
            </w:r>
            <w:r w:rsidR="007F5545">
              <w:t xml:space="preserve"> </w:t>
            </w:r>
          </w:p>
        </w:tc>
      </w:tr>
      <w:tr w:rsidR="00B34F7B" w:rsidRPr="003E7A8D" w14:paraId="6875D23E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19A9433" w14:textId="2006AA4F" w:rsidR="00B34F7B" w:rsidRDefault="00FE3D04" w:rsidP="00287B00">
            <w:pPr>
              <w:pStyle w:val="TableText"/>
            </w:pPr>
            <w:r>
              <w:t xml:space="preserve">Note 1 </w:t>
            </w:r>
            <w:r w:rsidR="000A4720">
              <w:t>Overview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23438DA" w14:textId="07127889" w:rsidR="00B34F7B" w:rsidRDefault="0070662B" w:rsidP="00287B00">
            <w:pPr>
              <w:pStyle w:val="TableText"/>
            </w:pPr>
            <w:r>
              <w:t xml:space="preserve">The </w:t>
            </w:r>
            <w:r w:rsidR="009524F5">
              <w:t>p</w:t>
            </w:r>
            <w:r w:rsidR="00E871EE">
              <w:t xml:space="preserve">rovision for disclosure of the impact of the COVID-19 pandemic </w:t>
            </w:r>
            <w:r w:rsidR="00825B4E">
              <w:t xml:space="preserve">on council finances has been </w:t>
            </w:r>
            <w:r w:rsidR="009524F5">
              <w:t>retained for 2021-22</w:t>
            </w:r>
            <w:r w:rsidR="00BA5D63">
              <w:t xml:space="preserve">. A sample disclosure and structure is included in the LGMFR with provision for each council to </w:t>
            </w:r>
            <w:r w:rsidR="00DD4366">
              <w:t xml:space="preserve">supplement </w:t>
            </w:r>
            <w:r w:rsidR="00D47C59">
              <w:t xml:space="preserve">this </w:t>
            </w:r>
            <w:r w:rsidR="00DD4366">
              <w:t>based on unique local circumstances and impacts.</w:t>
            </w:r>
          </w:p>
        </w:tc>
      </w:tr>
      <w:tr w:rsidR="00DF731E" w:rsidRPr="003E7A8D" w14:paraId="62070F8A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CB3B8F1" w14:textId="3F682A54" w:rsidR="00DF731E" w:rsidRDefault="00DF731E" w:rsidP="00287B00">
            <w:pPr>
              <w:pStyle w:val="TableText"/>
            </w:pPr>
            <w:r>
              <w:t xml:space="preserve">Note </w:t>
            </w:r>
            <w:r w:rsidR="002B5DEE">
              <w:t>2</w:t>
            </w:r>
            <w:r w:rsidR="00135755">
              <w:t>.1</w:t>
            </w:r>
            <w:r>
              <w:t xml:space="preserve"> </w:t>
            </w:r>
            <w:r w:rsidR="00775C06">
              <w:t>–</w:t>
            </w:r>
            <w:r>
              <w:t xml:space="preserve"> </w:t>
            </w:r>
            <w:r w:rsidR="00775C06">
              <w:t>Performance against budget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5CAD981" w14:textId="40C82425" w:rsidR="00DF731E" w:rsidRDefault="00135755" w:rsidP="00287B00">
            <w:pPr>
              <w:pStyle w:val="TableText"/>
            </w:pPr>
            <w:r>
              <w:t xml:space="preserve">As a result of moving the ‘Overview’ into Note 1, the </w:t>
            </w:r>
            <w:r w:rsidR="00C35022">
              <w:t>p</w:t>
            </w:r>
            <w:r>
              <w:t xml:space="preserve">erformance against budget </w:t>
            </w:r>
            <w:r w:rsidR="00B8665D">
              <w:t>disclosures have shifted into Note 2.</w:t>
            </w:r>
            <w:r w:rsidR="00C35022">
              <w:t xml:space="preserve"> </w:t>
            </w:r>
            <w:r w:rsidR="008E3EED">
              <w:t>The</w:t>
            </w:r>
            <w:r w:rsidR="00B8665D">
              <w:t xml:space="preserve"> </w:t>
            </w:r>
            <w:r w:rsidR="008E3EED">
              <w:t>i</w:t>
            </w:r>
            <w:r w:rsidR="00B67D5E">
              <w:t xml:space="preserve">ntroductory text </w:t>
            </w:r>
            <w:r w:rsidR="008E3EED">
              <w:t xml:space="preserve">in Note 2.1 has been </w:t>
            </w:r>
            <w:r w:rsidR="00B67D5E">
              <w:t xml:space="preserve">updated to reflect </w:t>
            </w:r>
            <w:r w:rsidR="003D62C8">
              <w:t xml:space="preserve">the </w:t>
            </w:r>
            <w:r w:rsidR="003D62C8" w:rsidRPr="00AC7348">
              <w:rPr>
                <w:i/>
                <w:iCs/>
              </w:rPr>
              <w:t>Local Government Act 2020</w:t>
            </w:r>
            <w:r w:rsidR="003D62C8">
              <w:t xml:space="preserve"> and the Local Government (Planning and Reporting) Regulations 2020.</w:t>
            </w:r>
          </w:p>
        </w:tc>
      </w:tr>
      <w:tr w:rsidR="00DF731E" w:rsidRPr="003E7A8D" w14:paraId="06531443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BBA5977" w14:textId="3B9A8944" w:rsidR="00DF731E" w:rsidRDefault="003D62C8" w:rsidP="00287B00">
            <w:pPr>
              <w:pStyle w:val="TableText"/>
            </w:pPr>
            <w:r>
              <w:t xml:space="preserve">Note </w:t>
            </w:r>
            <w:r w:rsidR="00740DF4">
              <w:t>2</w:t>
            </w:r>
            <w:r>
              <w:t>.1</w:t>
            </w:r>
            <w:r w:rsidR="00740DF4">
              <w:t>.1</w:t>
            </w:r>
            <w:r w:rsidR="00E10A3E">
              <w:t xml:space="preserve"> – Income and Expenditure</w:t>
            </w:r>
            <w:r w:rsidR="001240D7">
              <w:t xml:space="preserve"> and Note </w:t>
            </w:r>
            <w:r w:rsidR="00740DF4">
              <w:t>2</w:t>
            </w:r>
            <w:r w:rsidR="001240D7">
              <w:t>.</w:t>
            </w:r>
            <w:r w:rsidR="00740DF4">
              <w:t>1.2</w:t>
            </w:r>
            <w:r w:rsidR="001240D7">
              <w:t xml:space="preserve"> – </w:t>
            </w:r>
            <w:r w:rsidR="00040034">
              <w:t>C</w:t>
            </w:r>
            <w:r w:rsidR="001240D7">
              <w:t xml:space="preserve">apital </w:t>
            </w:r>
            <w:r w:rsidR="00040034">
              <w:t>works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170718E7" w14:textId="771754C7" w:rsidR="00DF731E" w:rsidRDefault="00855DF0" w:rsidP="00287B00">
            <w:pPr>
              <w:pStyle w:val="TableText"/>
            </w:pPr>
            <w:r>
              <w:t xml:space="preserve">Removed </w:t>
            </w:r>
            <w:r w:rsidR="00DF38B9">
              <w:t xml:space="preserve">reference to </w:t>
            </w:r>
            <w:r>
              <w:t xml:space="preserve">years from </w:t>
            </w:r>
            <w:r w:rsidR="00DF38B9">
              <w:t xml:space="preserve">both </w:t>
            </w:r>
            <w:r>
              <w:t>variance column</w:t>
            </w:r>
            <w:r w:rsidR="00850630">
              <w:t>s</w:t>
            </w:r>
            <w:r w:rsidR="00DF38B9">
              <w:t xml:space="preserve"> ($’000 and %)</w:t>
            </w:r>
            <w:r>
              <w:t>.</w:t>
            </w:r>
          </w:p>
        </w:tc>
      </w:tr>
      <w:tr w:rsidR="00C73B10" w:rsidRPr="003E7A8D" w14:paraId="5A78C51E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5EDEA83" w14:textId="70EA56AA" w:rsidR="00C73B10" w:rsidRDefault="00C73B10" w:rsidP="00287B00">
            <w:pPr>
              <w:pStyle w:val="TableText"/>
            </w:pPr>
            <w:r>
              <w:t>Note 2.2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034A750A" w14:textId="700AE3C7" w:rsidR="00C73B10" w:rsidRDefault="00C73B10" w:rsidP="00287B00">
            <w:pPr>
              <w:pStyle w:val="TableText"/>
            </w:pPr>
            <w:r>
              <w:t xml:space="preserve">As a result of </w:t>
            </w:r>
            <w:r w:rsidR="00450C9A">
              <w:t xml:space="preserve">moving the ‘Overview’ into Note 1, the analysis of council results by program disclosures have </w:t>
            </w:r>
            <w:r w:rsidR="007F3E99">
              <w:t>shifted into Note 2.2. For consistency of referencing th</w:t>
            </w:r>
            <w:r w:rsidR="00334E50">
              <w:t xml:space="preserve">ese </w:t>
            </w:r>
            <w:r w:rsidR="0092773D">
              <w:t xml:space="preserve">disclosures have become Note 2.2.1 and 2.2.2 (instead of </w:t>
            </w:r>
            <w:r w:rsidR="00CE4EE4">
              <w:t>Note 2 and 2(b) previously).</w:t>
            </w:r>
          </w:p>
        </w:tc>
      </w:tr>
      <w:tr w:rsidR="00563704" w:rsidRPr="003E7A8D" w14:paraId="50709CE2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C71E760" w14:textId="26A916A4" w:rsidR="00563704" w:rsidRDefault="00563704" w:rsidP="00287B00">
            <w:pPr>
              <w:pStyle w:val="TableText"/>
            </w:pPr>
            <w:r>
              <w:t>Note 2.2.2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8C609BF" w14:textId="62715AAD" w:rsidR="00563704" w:rsidRDefault="00D3371E" w:rsidP="00287B00">
            <w:pPr>
              <w:pStyle w:val="TableText"/>
            </w:pPr>
            <w:r>
              <w:t xml:space="preserve">Title of note amended to </w:t>
            </w:r>
            <w:r w:rsidR="00B434CB">
              <w:t xml:space="preserve">“Summary of </w:t>
            </w:r>
            <w:r w:rsidR="00B434CB" w:rsidRPr="0040037D">
              <w:rPr>
                <w:i/>
                <w:iCs/>
              </w:rPr>
              <w:t>income</w:t>
            </w:r>
            <w:r w:rsidR="00B434CB">
              <w:t>, expenses, assets and capital expenses by program’</w:t>
            </w:r>
            <w:r w:rsidR="0040037D">
              <w:t xml:space="preserve">, instead of </w:t>
            </w:r>
            <w:r w:rsidR="0040037D" w:rsidRPr="00994536">
              <w:rPr>
                <w:i/>
                <w:iCs/>
              </w:rPr>
              <w:t>revenue</w:t>
            </w:r>
            <w:r w:rsidR="00994536">
              <w:t>,</w:t>
            </w:r>
            <w:r w:rsidR="00B434CB">
              <w:t xml:space="preserve"> for consistency with content.</w:t>
            </w:r>
          </w:p>
        </w:tc>
      </w:tr>
      <w:tr w:rsidR="00936B91" w:rsidRPr="003E7A8D" w14:paraId="4405A982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DC85EFF" w14:textId="384D44F6" w:rsidR="00936B91" w:rsidRDefault="006B459B" w:rsidP="00287B00">
            <w:pPr>
              <w:pStyle w:val="TableText"/>
            </w:pPr>
            <w:r>
              <w:lastRenderedPageBreak/>
              <w:t>Note 3.4</w:t>
            </w:r>
            <w:r w:rsidR="00834C29">
              <w:t>(d)</w:t>
            </w:r>
            <w:r w:rsidR="00E406BD">
              <w:t xml:space="preserve"> – Funding from other levels of government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AF13EDE" w14:textId="76A267E2" w:rsidR="00936B91" w:rsidRDefault="00E7241C" w:rsidP="00287B00">
            <w:pPr>
              <w:pStyle w:val="TableText"/>
            </w:pPr>
            <w:r>
              <w:t xml:space="preserve">Additional text </w:t>
            </w:r>
            <w:r w:rsidR="001550E1">
              <w:t xml:space="preserve">has been </w:t>
            </w:r>
            <w:r>
              <w:t xml:space="preserve">added to </w:t>
            </w:r>
            <w:r w:rsidR="00FA0E2F">
              <w:t>strengthen</w:t>
            </w:r>
            <w:r w:rsidR="0021282B">
              <w:t xml:space="preserve"> the</w:t>
            </w:r>
            <w:r>
              <w:t xml:space="preserve"> disclos</w:t>
            </w:r>
            <w:r w:rsidR="0021282B">
              <w:t>ures</w:t>
            </w:r>
            <w:r w:rsidR="00526FC1">
              <w:t xml:space="preserve"> around</w:t>
            </w:r>
            <w:r>
              <w:t xml:space="preserve"> grants accounting policy.</w:t>
            </w:r>
            <w:r w:rsidR="00526FC1">
              <w:t xml:space="preserve"> A table has also been added for the disclosure of summary </w:t>
            </w:r>
            <w:r w:rsidR="00F66242">
              <w:t>income</w:t>
            </w:r>
            <w:r w:rsidR="00346AE7">
              <w:t xml:space="preserve"> and </w:t>
            </w:r>
            <w:r w:rsidR="00F66242">
              <w:t>revenue</w:t>
            </w:r>
            <w:r w:rsidR="00346AE7">
              <w:t xml:space="preserve"> recognition</w:t>
            </w:r>
            <w:r w:rsidR="0044159D">
              <w:t xml:space="preserve"> under </w:t>
            </w:r>
            <w:r w:rsidR="0044159D">
              <w:rPr>
                <w:i/>
                <w:iCs/>
              </w:rPr>
              <w:t xml:space="preserve">AASB 1058 Income of Not-for-Profit Entities </w:t>
            </w:r>
            <w:r w:rsidR="00F66242" w:rsidRPr="00F66242">
              <w:t>and</w:t>
            </w:r>
            <w:r w:rsidR="0044159D">
              <w:t xml:space="preserve"> </w:t>
            </w:r>
            <w:r w:rsidR="0044159D">
              <w:rPr>
                <w:i/>
                <w:iCs/>
              </w:rPr>
              <w:t>AASB 15 Revenue from Contracts with Customers.</w:t>
            </w:r>
          </w:p>
        </w:tc>
      </w:tr>
      <w:tr w:rsidR="00450854" w:rsidRPr="003E7A8D" w14:paraId="231C0AA8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72C0C86" w14:textId="6A17F478" w:rsidR="00450854" w:rsidRDefault="00450854" w:rsidP="00287B00">
            <w:pPr>
              <w:pStyle w:val="TableText"/>
            </w:pPr>
            <w:r>
              <w:t xml:space="preserve">Note 3.5 </w:t>
            </w:r>
            <w:r w:rsidR="00D45D1D">
              <w:t>-</w:t>
            </w:r>
            <w:r>
              <w:t>Contributions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FE94580" w14:textId="14ECB25D" w:rsidR="00450854" w:rsidRDefault="00E7608B" w:rsidP="00287B00">
            <w:pPr>
              <w:pStyle w:val="TableText"/>
            </w:pPr>
            <w:r>
              <w:t xml:space="preserve">Accounting policy text amended </w:t>
            </w:r>
            <w:r w:rsidR="002C4550">
              <w:t>to reflect the recognition of contributions at their fair value.</w:t>
            </w:r>
          </w:p>
        </w:tc>
      </w:tr>
      <w:tr w:rsidR="008F2E54" w:rsidRPr="003E7A8D" w14:paraId="76E3FBA0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19F16857" w14:textId="074E1C57" w:rsidR="008F2E54" w:rsidRDefault="008F2E54" w:rsidP="00287B00">
            <w:pPr>
              <w:pStyle w:val="TableText"/>
            </w:pPr>
            <w:r>
              <w:t>Note 4.2</w:t>
            </w:r>
            <w:r w:rsidR="00D45D1D">
              <w:t xml:space="preserve"> – Materials and services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D3C8C6C" w14:textId="291521C2" w:rsidR="008F2E54" w:rsidRDefault="00D45D1D" w:rsidP="00287B00">
            <w:pPr>
              <w:pStyle w:val="TableText"/>
            </w:pPr>
            <w:r>
              <w:t>Expenses accounting policy text added.</w:t>
            </w:r>
          </w:p>
        </w:tc>
      </w:tr>
      <w:tr w:rsidR="00ED212B" w:rsidRPr="003E7A8D" w14:paraId="35C779FB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0E6C4097" w14:textId="2D925094" w:rsidR="00ED212B" w:rsidRDefault="00ED212B" w:rsidP="00287B00">
            <w:pPr>
              <w:pStyle w:val="TableText"/>
            </w:pPr>
            <w:r>
              <w:t>Note 4.9</w:t>
            </w:r>
            <w:r w:rsidR="002A4089">
              <w:t xml:space="preserve"> – Other expenses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9F6A291" w14:textId="74FA889F" w:rsidR="00ED212B" w:rsidRDefault="002A4089" w:rsidP="00287B00">
            <w:pPr>
              <w:pStyle w:val="TableText"/>
            </w:pPr>
            <w:r>
              <w:t xml:space="preserve">The word ‘Audit’ has been added to </w:t>
            </w:r>
            <w:r w:rsidR="00860894">
              <w:t xml:space="preserve">the line item ‘Auditor’s remuneration – Internal </w:t>
            </w:r>
            <w:r w:rsidR="00860894" w:rsidRPr="00860894">
              <w:rPr>
                <w:i/>
                <w:iCs/>
              </w:rPr>
              <w:t>Audit</w:t>
            </w:r>
            <w:r w:rsidR="00860894">
              <w:t>’.</w:t>
            </w:r>
          </w:p>
        </w:tc>
      </w:tr>
      <w:tr w:rsidR="00A32FC5" w:rsidRPr="003E7A8D" w14:paraId="542885E2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E63B6B4" w14:textId="7C2B2B7E" w:rsidR="00A32FC5" w:rsidRDefault="00A32FC5" w:rsidP="00287B00">
            <w:pPr>
              <w:pStyle w:val="TableText"/>
            </w:pPr>
            <w:r>
              <w:t xml:space="preserve">Note 5.1 </w:t>
            </w:r>
            <w:r w:rsidR="001B4FA6">
              <w:t>–</w:t>
            </w:r>
            <w:r>
              <w:t xml:space="preserve"> </w:t>
            </w:r>
            <w:r w:rsidR="001B4FA6">
              <w:t>Financial assets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7B64C84" w14:textId="77777777" w:rsidR="00A32FC5" w:rsidRDefault="007B75A1" w:rsidP="00287B00">
            <w:pPr>
              <w:pStyle w:val="TableText"/>
            </w:pPr>
            <w:r>
              <w:t xml:space="preserve">Note 5.1(b) - </w:t>
            </w:r>
            <w:r w:rsidR="001B4FA6">
              <w:t xml:space="preserve">Additional text disclosure added regarding </w:t>
            </w:r>
            <w:r w:rsidR="00F91D5B">
              <w:t>the classification of other financial assets between current and non-current.</w:t>
            </w:r>
          </w:p>
          <w:p w14:paraId="6264E816" w14:textId="0A863F7D" w:rsidR="007B75A1" w:rsidRDefault="007B75A1" w:rsidP="00287B00">
            <w:pPr>
              <w:pStyle w:val="TableText"/>
            </w:pPr>
            <w:r>
              <w:t>Note 5.1(c)</w:t>
            </w:r>
            <w:r w:rsidR="00B44A48">
              <w:t xml:space="preserve"> – Added sub-heading for ‘Statutory receivables’ under </w:t>
            </w:r>
            <w:r w:rsidR="00337787">
              <w:t>Current. Added line item for ‘Net GST receivable’</w:t>
            </w:r>
            <w:r w:rsidR="00515675">
              <w:t>.</w:t>
            </w:r>
          </w:p>
        </w:tc>
      </w:tr>
      <w:tr w:rsidR="0091299F" w:rsidRPr="003E7A8D" w14:paraId="27C0C13A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A52AF3F" w14:textId="32326BC9" w:rsidR="0091299F" w:rsidRDefault="0091299F" w:rsidP="00287B00">
            <w:pPr>
              <w:pStyle w:val="TableText"/>
            </w:pPr>
            <w:r>
              <w:t>Note 5.2</w:t>
            </w:r>
            <w:r w:rsidR="007E05B2">
              <w:t xml:space="preserve"> – Non-financial assets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1119D9AF" w14:textId="48149E92" w:rsidR="0091299F" w:rsidRDefault="007E05B2" w:rsidP="00287B00">
            <w:pPr>
              <w:pStyle w:val="TableText"/>
            </w:pPr>
            <w:r>
              <w:t xml:space="preserve">Note 5.2(c) </w:t>
            </w:r>
            <w:r w:rsidR="009254A5">
              <w:t>–</w:t>
            </w:r>
            <w:r>
              <w:t xml:space="preserve"> </w:t>
            </w:r>
            <w:r w:rsidR="009254A5">
              <w:t xml:space="preserve">Closing balances in movement table </w:t>
            </w:r>
            <w:r w:rsidR="00FA0A29">
              <w:t>of intangible assets</w:t>
            </w:r>
            <w:r w:rsidR="003C16B0">
              <w:t xml:space="preserve"> changed from </w:t>
            </w:r>
            <w:r w:rsidR="00CF5A85">
              <w:t>‘Balance at 1 July 2022’ to ‘Balance at 30 June 2022’.</w:t>
            </w:r>
          </w:p>
        </w:tc>
      </w:tr>
      <w:tr w:rsidR="001F19D5" w:rsidRPr="003E7A8D" w14:paraId="36B8CBAC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0C368EF9" w14:textId="24042725" w:rsidR="001F19D5" w:rsidRDefault="001F19D5" w:rsidP="00287B00">
            <w:pPr>
              <w:pStyle w:val="TableText"/>
            </w:pPr>
            <w:r>
              <w:t>Note 5.3 - Payables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1C8A3D71" w14:textId="77777777" w:rsidR="001F19D5" w:rsidRDefault="001F19D5" w:rsidP="00287B00">
            <w:pPr>
              <w:pStyle w:val="TableText"/>
            </w:pPr>
            <w:r>
              <w:t xml:space="preserve">Note </w:t>
            </w:r>
            <w:r w:rsidR="0052759F">
              <w:t>title changed to ‘Payables</w:t>
            </w:r>
            <w:r w:rsidR="00707D45">
              <w:t>,</w:t>
            </w:r>
            <w:r w:rsidR="002D7C55">
              <w:t xml:space="preserve"> trust funds and deposits and unearned income / revenue</w:t>
            </w:r>
            <w:r w:rsidR="0052759F">
              <w:t xml:space="preserve">’ </w:t>
            </w:r>
            <w:r w:rsidR="00AD70B1">
              <w:t>to better reflect the content of the note.</w:t>
            </w:r>
          </w:p>
          <w:p w14:paraId="5F94AB36" w14:textId="19EE32C9" w:rsidR="0018369C" w:rsidRDefault="0018369C" w:rsidP="00287B00">
            <w:pPr>
              <w:pStyle w:val="TableText"/>
            </w:pPr>
            <w:r>
              <w:t>Additional text also added regarding accounting policy for unearned income / revenue.</w:t>
            </w:r>
          </w:p>
          <w:p w14:paraId="24178E3F" w14:textId="0F565697" w:rsidR="00241FB6" w:rsidRDefault="00241FB6" w:rsidP="00287B00">
            <w:pPr>
              <w:pStyle w:val="TableText"/>
            </w:pPr>
            <w:r>
              <w:t>Note 5.3(a)</w:t>
            </w:r>
            <w:r w:rsidR="00840A86">
              <w:t xml:space="preserve"> – Sub-headings added for ‘Non-statutory payables’</w:t>
            </w:r>
            <w:r w:rsidR="003815B0">
              <w:t xml:space="preserve"> and ‘Statutory payables’.</w:t>
            </w:r>
          </w:p>
        </w:tc>
      </w:tr>
      <w:tr w:rsidR="00EA25A1" w:rsidRPr="003E7A8D" w14:paraId="6FBCD846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8284084" w14:textId="7AE85A0E" w:rsidR="00EA25A1" w:rsidRDefault="00C83651" w:rsidP="00287B00">
            <w:pPr>
              <w:pStyle w:val="TableText"/>
            </w:pPr>
            <w:r>
              <w:t>Note 5.4 – Interest-bearing liabilities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B3FF593" w14:textId="5AA3ECF9" w:rsidR="00EA25A1" w:rsidRDefault="00364177" w:rsidP="00287B00">
            <w:pPr>
              <w:pStyle w:val="TableText"/>
            </w:pPr>
            <w:r>
              <w:t xml:space="preserve">Line items added to note </w:t>
            </w:r>
            <w:r w:rsidR="005A04FB">
              <w:t>to distinguish between</w:t>
            </w:r>
            <w:r>
              <w:t xml:space="preserve"> Treasury Corporation of Victoria (TCV)</w:t>
            </w:r>
            <w:r w:rsidR="00666DD4">
              <w:t xml:space="preserve"> </w:t>
            </w:r>
            <w:r w:rsidR="005A04FB">
              <w:t>borrowings and other borrowings.</w:t>
            </w:r>
          </w:p>
        </w:tc>
      </w:tr>
      <w:tr w:rsidR="003E463E" w:rsidRPr="003E7A8D" w14:paraId="3713F500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7AFD7648" w14:textId="65AEF558" w:rsidR="003E463E" w:rsidRDefault="003E463E" w:rsidP="00287B00">
            <w:pPr>
              <w:pStyle w:val="TableText"/>
            </w:pPr>
            <w:r>
              <w:t>Note 5.5 - Provisions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8AFB086" w14:textId="31F550BF" w:rsidR="003E463E" w:rsidRDefault="00DE4825" w:rsidP="00287B00">
            <w:pPr>
              <w:pStyle w:val="TableText"/>
            </w:pPr>
            <w:r>
              <w:t>Note 5.5(a) – Text disclosure regarding annual leave and long service leave</w:t>
            </w:r>
            <w:r w:rsidR="00096713">
              <w:t xml:space="preserve"> updated.</w:t>
            </w:r>
          </w:p>
        </w:tc>
      </w:tr>
      <w:tr w:rsidR="00EC2EB6" w:rsidRPr="003E7A8D" w14:paraId="5239B813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A6E2FB8" w14:textId="298F621C" w:rsidR="00EC2EB6" w:rsidRDefault="00EC2EB6" w:rsidP="00287B00">
            <w:pPr>
              <w:pStyle w:val="TableText"/>
            </w:pPr>
            <w:r>
              <w:t xml:space="preserve">Note 5.6 </w:t>
            </w:r>
            <w:r w:rsidR="002B5D05">
              <w:t>–</w:t>
            </w:r>
            <w:r>
              <w:t xml:space="preserve"> </w:t>
            </w:r>
            <w:r w:rsidR="002B5D05">
              <w:t xml:space="preserve">Financing </w:t>
            </w:r>
            <w:r w:rsidR="00031A53">
              <w:t>arrangements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002979FE" w14:textId="4551C7AA" w:rsidR="00EC2EB6" w:rsidRDefault="00031A53" w:rsidP="00287B00">
            <w:pPr>
              <w:pStyle w:val="TableText"/>
            </w:pPr>
            <w:r>
              <w:t xml:space="preserve">Line item added to note to disclose </w:t>
            </w:r>
            <w:r w:rsidR="00D73D3C">
              <w:t>facilities held with the Treasury Corporation of Victoria (TCV).</w:t>
            </w:r>
          </w:p>
        </w:tc>
      </w:tr>
      <w:tr w:rsidR="00CE380A" w:rsidRPr="003E7A8D" w14:paraId="7568A99A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07A70095" w14:textId="7562AF43" w:rsidR="00CE380A" w:rsidRDefault="00CE380A" w:rsidP="00287B00">
            <w:pPr>
              <w:pStyle w:val="TableText"/>
            </w:pPr>
            <w:r>
              <w:t>Note 5.7 - Commitments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CCDFCD1" w14:textId="636562B0" w:rsidR="00CE380A" w:rsidRDefault="007B6F64" w:rsidP="00287B00">
            <w:pPr>
              <w:pStyle w:val="TableText"/>
            </w:pPr>
            <w:r>
              <w:t xml:space="preserve">The disclosures regarding operating lease receivables have been moved into this note (from </w:t>
            </w:r>
            <w:r w:rsidR="00076CF8">
              <w:t xml:space="preserve">Note 8.1 previously). </w:t>
            </w:r>
            <w:r>
              <w:t xml:space="preserve">Sub-headings </w:t>
            </w:r>
            <w:r w:rsidR="00D45E97">
              <w:t xml:space="preserve">have therefore been </w:t>
            </w:r>
            <w:r>
              <w:t xml:space="preserve">added to </w:t>
            </w:r>
            <w:r w:rsidR="00D45E97">
              <w:t>distinguish between commitments and operating lease receivables.</w:t>
            </w:r>
          </w:p>
        </w:tc>
      </w:tr>
      <w:tr w:rsidR="00B34F7B" w:rsidRPr="003E7A8D" w14:paraId="077FD14C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C648FCF" w14:textId="5BA2DC25" w:rsidR="00B34F7B" w:rsidRDefault="00EE37BE" w:rsidP="00287B00">
            <w:pPr>
              <w:pStyle w:val="TableText"/>
            </w:pPr>
            <w:r>
              <w:t>Note 5.8</w:t>
            </w:r>
            <w:r w:rsidR="006C096C">
              <w:t xml:space="preserve"> - Leases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8EDD7E1" w14:textId="1ECF3E0E" w:rsidR="00B34F7B" w:rsidRDefault="00992D2D" w:rsidP="00287B00">
            <w:pPr>
              <w:pStyle w:val="TableText"/>
            </w:pPr>
            <w:r>
              <w:t>Comparative</w:t>
            </w:r>
            <w:r w:rsidR="003E2FD0">
              <w:t xml:space="preserve">s </w:t>
            </w:r>
            <w:r w:rsidR="00890F5A">
              <w:t xml:space="preserve">column </w:t>
            </w:r>
            <w:r w:rsidR="003E2FD0">
              <w:t xml:space="preserve">added to note as appropriate. </w:t>
            </w:r>
          </w:p>
        </w:tc>
      </w:tr>
      <w:tr w:rsidR="00E611F1" w:rsidRPr="003E7A8D" w14:paraId="009FF71B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1559A454" w14:textId="098441C7" w:rsidR="00E611F1" w:rsidRDefault="00E611F1" w:rsidP="00287B00">
            <w:pPr>
              <w:pStyle w:val="TableText"/>
            </w:pPr>
            <w:r>
              <w:t>Note 6.2</w:t>
            </w:r>
            <w:r w:rsidR="001D1971">
              <w:t xml:space="preserve"> – Property, infrastructure, plant and equipment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799F664D" w14:textId="77777777" w:rsidR="00E611F1" w:rsidRDefault="001D1971" w:rsidP="00287B00">
            <w:pPr>
              <w:pStyle w:val="TableText"/>
            </w:pPr>
            <w:r>
              <w:t xml:space="preserve">For consistency of referencing </w:t>
            </w:r>
            <w:r w:rsidR="0076150B">
              <w:t xml:space="preserve">the disclosures in the second tab of </w:t>
            </w:r>
            <w:r>
              <w:t>Note 6.2</w:t>
            </w:r>
            <w:r w:rsidR="0076150B">
              <w:t xml:space="preserve"> have been called</w:t>
            </w:r>
            <w:r w:rsidR="00945779">
              <w:t xml:space="preserve"> Note 6.2 (continued) </w:t>
            </w:r>
            <w:r>
              <w:t xml:space="preserve">instead of Note </w:t>
            </w:r>
            <w:r w:rsidR="00945779">
              <w:t>6.</w:t>
            </w:r>
            <w:r>
              <w:t>2</w:t>
            </w:r>
            <w:r w:rsidR="00945779">
              <w:t>(b)</w:t>
            </w:r>
            <w:r>
              <w:t xml:space="preserve"> previously.</w:t>
            </w:r>
          </w:p>
          <w:p w14:paraId="383129EB" w14:textId="0B35C468" w:rsidR="009F1FA6" w:rsidRDefault="00466083" w:rsidP="00287B00">
            <w:pPr>
              <w:pStyle w:val="TableText"/>
            </w:pPr>
            <w:r>
              <w:t xml:space="preserve">The </w:t>
            </w:r>
            <w:r w:rsidR="009F1FA6">
              <w:t>Note 6.2</w:t>
            </w:r>
            <w:r w:rsidR="004D7599">
              <w:t xml:space="preserve"> Summary of property, infrastructure, plant and equipment</w:t>
            </w:r>
            <w:r w:rsidR="00424F29">
              <w:t xml:space="preserve"> table </w:t>
            </w:r>
            <w:r w:rsidR="00D66BC1">
              <w:t xml:space="preserve">has been </w:t>
            </w:r>
            <w:r w:rsidR="00424F29">
              <w:t xml:space="preserve">amended to include </w:t>
            </w:r>
            <w:r w:rsidR="0087376E">
              <w:t>‘Carrying amount’ terminology for opening and closing balance columns.</w:t>
            </w:r>
          </w:p>
          <w:p w14:paraId="10BE0AE3" w14:textId="77777777" w:rsidR="00D66BC1" w:rsidRDefault="002237D6" w:rsidP="00287B00">
            <w:pPr>
              <w:pStyle w:val="TableText"/>
            </w:pPr>
            <w:r>
              <w:t xml:space="preserve">The term ‘Carrying amount’ has also been added to the last line in the tables in </w:t>
            </w:r>
            <w:r w:rsidR="0087376E">
              <w:t>Note 6.2(a)</w:t>
            </w:r>
            <w:r>
              <w:t>, (b) and (c).</w:t>
            </w:r>
          </w:p>
          <w:p w14:paraId="2B01D6F3" w14:textId="53C91EA2" w:rsidR="0087376E" w:rsidRDefault="00D66BC1" w:rsidP="00287B00">
            <w:pPr>
              <w:pStyle w:val="TableText"/>
            </w:pPr>
            <w:r>
              <w:t>In Note 6.2(continued)</w:t>
            </w:r>
            <w:r w:rsidR="0043384F">
              <w:t xml:space="preserve"> the text under Valuation of infrastructure</w:t>
            </w:r>
            <w:r w:rsidR="00AD2618">
              <w:t xml:space="preserve"> has been updated to use the term ‘current replacement cost’. </w:t>
            </w:r>
            <w:r w:rsidR="00626FEC">
              <w:t xml:space="preserve">The term ‘current replacement cost’ has replaced the term ‘depreciated replacement cost’ in the text </w:t>
            </w:r>
            <w:r w:rsidR="00C91991">
              <w:t>for Specialised buildings and also for Infrastructure assets.</w:t>
            </w:r>
            <w:r w:rsidR="008430C1">
              <w:t xml:space="preserve"> </w:t>
            </w:r>
          </w:p>
        </w:tc>
      </w:tr>
      <w:tr w:rsidR="00DD2027" w:rsidRPr="003E7A8D" w14:paraId="028B581B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B948A1C" w14:textId="52211B0D" w:rsidR="00DD2027" w:rsidRDefault="00DD2027" w:rsidP="00287B00">
            <w:pPr>
              <w:pStyle w:val="TableText"/>
            </w:pPr>
            <w:r>
              <w:t xml:space="preserve">Note 6.3 - </w:t>
            </w:r>
            <w:r w:rsidR="000B581E" w:rsidRPr="000B581E">
              <w:t>Investments in associates, joint arrangements and subsidiaries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BA31106" w14:textId="2A9E19EB" w:rsidR="002628AD" w:rsidRDefault="00C60F5E" w:rsidP="00287B00">
            <w:pPr>
              <w:pStyle w:val="TableText"/>
            </w:pPr>
            <w:r>
              <w:t>Disclosures covering subsidiaries shifted from Note 6.3(a) into Note 6.3(b) to better reflect content.</w:t>
            </w:r>
            <w:r w:rsidR="00D97F86">
              <w:t xml:space="preserve"> </w:t>
            </w:r>
            <w:r w:rsidR="000C6BF0">
              <w:t xml:space="preserve">Note 6.3(c) added to </w:t>
            </w:r>
            <w:r w:rsidR="00B317FB">
              <w:t>allow separate text covering Community Asset Committees.</w:t>
            </w:r>
          </w:p>
          <w:p w14:paraId="6C834217" w14:textId="653B7559" w:rsidR="00DD2027" w:rsidRDefault="00B317FB" w:rsidP="00287B00">
            <w:pPr>
              <w:pStyle w:val="TableText"/>
            </w:pPr>
            <w:r>
              <w:t>This t</w:t>
            </w:r>
            <w:r w:rsidR="0004541F">
              <w:t>e</w:t>
            </w:r>
            <w:r w:rsidR="00B3062E">
              <w:t>x</w:t>
            </w:r>
            <w:r w:rsidR="0004541F">
              <w:t xml:space="preserve">t </w:t>
            </w:r>
            <w:r>
              <w:t xml:space="preserve">has been </w:t>
            </w:r>
            <w:r w:rsidR="0004541F">
              <w:t xml:space="preserve">updated </w:t>
            </w:r>
            <w:r w:rsidR="000D7DD7">
              <w:t>to reference ‘Community Asset Committee</w:t>
            </w:r>
            <w:r w:rsidR="00B3062E">
              <w:t>’</w:t>
            </w:r>
            <w:r w:rsidR="00853E95">
              <w:t xml:space="preserve"> consistent with the </w:t>
            </w:r>
            <w:r w:rsidR="00853E95" w:rsidRPr="00D544A2">
              <w:rPr>
                <w:i/>
                <w:iCs/>
              </w:rPr>
              <w:t>Local Government Act 2020</w:t>
            </w:r>
            <w:r w:rsidR="00853E95">
              <w:t xml:space="preserve"> (previous reference was to </w:t>
            </w:r>
            <w:r w:rsidR="0053216A">
              <w:t>Committee of Management).</w:t>
            </w:r>
          </w:p>
        </w:tc>
      </w:tr>
      <w:tr w:rsidR="004730D2" w:rsidRPr="003E7A8D" w14:paraId="795B0AAD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4CC6AB4" w14:textId="7DB741D9" w:rsidR="004730D2" w:rsidRDefault="004730D2" w:rsidP="00287B00">
            <w:pPr>
              <w:pStyle w:val="TableText"/>
            </w:pPr>
            <w:r>
              <w:lastRenderedPageBreak/>
              <w:t>Note 7 – People and relationships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1266770" w14:textId="0D241049" w:rsidR="004730D2" w:rsidRDefault="008516B9" w:rsidP="00287B00">
            <w:pPr>
              <w:pStyle w:val="TableText"/>
            </w:pPr>
            <w:r>
              <w:t>The text regarding Key Management Personnel at Note 7.1(b)</w:t>
            </w:r>
            <w:r w:rsidR="00495F37">
              <w:t xml:space="preserve"> has been updated.</w:t>
            </w:r>
          </w:p>
        </w:tc>
      </w:tr>
      <w:tr w:rsidR="00B34F7B" w:rsidRPr="003E7A8D" w14:paraId="07ABFDDF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059F7A2E" w14:textId="5DB46D27" w:rsidR="00B34F7B" w:rsidRDefault="001F616D" w:rsidP="00287B00">
            <w:pPr>
              <w:pStyle w:val="TableText"/>
            </w:pPr>
            <w:r>
              <w:t xml:space="preserve">Note </w:t>
            </w:r>
            <w:r w:rsidR="00983B50">
              <w:t>8.1</w:t>
            </w:r>
            <w:r w:rsidR="006903FB">
              <w:t xml:space="preserve"> – Contingent assets and liabilities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08CC3A3B" w14:textId="7AB12BDC" w:rsidR="0034111D" w:rsidRDefault="00F105D8" w:rsidP="00287B00">
            <w:pPr>
              <w:pStyle w:val="TableText"/>
            </w:pPr>
            <w:r>
              <w:t>Existing t</w:t>
            </w:r>
            <w:r w:rsidR="00854C13">
              <w:t xml:space="preserve">ext regarding contingent assets and contingent liabilities shifted from middle to top of note. Additional </w:t>
            </w:r>
            <w:r>
              <w:t>text inserted under Note 8.1(a) regarding contingent assets. Additional text inserted under Note 8.1(b)</w:t>
            </w:r>
            <w:r w:rsidR="00874811">
              <w:t xml:space="preserve"> regarding contingent liabilities. </w:t>
            </w:r>
          </w:p>
          <w:p w14:paraId="418BEC0C" w14:textId="0AC03334" w:rsidR="00874811" w:rsidRDefault="00874811" w:rsidP="00287B00">
            <w:pPr>
              <w:pStyle w:val="TableText"/>
            </w:pPr>
            <w:r>
              <w:t xml:space="preserve">The operating lease receivables disclosures have been </w:t>
            </w:r>
            <w:r w:rsidR="00FC2F45">
              <w:t>shifted from Note 8.1 into Note 5.7 Commitments to better reflect their nature.</w:t>
            </w:r>
          </w:p>
          <w:p w14:paraId="521EEE62" w14:textId="4024AC3C" w:rsidR="00B34F7B" w:rsidRDefault="00983B50" w:rsidP="00287B00">
            <w:pPr>
              <w:pStyle w:val="TableText"/>
            </w:pPr>
            <w:r>
              <w:t xml:space="preserve">Text disclosures in relation to potential contingent liability </w:t>
            </w:r>
            <w:r w:rsidR="006903FB">
              <w:t xml:space="preserve">for former MAV </w:t>
            </w:r>
            <w:proofErr w:type="spellStart"/>
            <w:r w:rsidR="006903FB">
              <w:t>WorkCare</w:t>
            </w:r>
            <w:proofErr w:type="spellEnd"/>
            <w:r w:rsidR="006903FB">
              <w:t xml:space="preserve"> members </w:t>
            </w:r>
            <w:r w:rsidR="003253F3">
              <w:t xml:space="preserve">updated to reflect the closure of the scheme and the </w:t>
            </w:r>
            <w:r w:rsidR="00052861">
              <w:t>subsequent six</w:t>
            </w:r>
            <w:r w:rsidR="00B35EA6">
              <w:t>-</w:t>
            </w:r>
            <w:r w:rsidR="00052861">
              <w:t>year liability period.</w:t>
            </w:r>
            <w:r w:rsidR="006903FB">
              <w:t xml:space="preserve"> </w:t>
            </w:r>
          </w:p>
        </w:tc>
      </w:tr>
      <w:tr w:rsidR="00872E9F" w:rsidRPr="003E7A8D" w14:paraId="2036F6EA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CCAC6F1" w14:textId="4ABCCD76" w:rsidR="00872E9F" w:rsidRDefault="00872E9F" w:rsidP="00287B00">
            <w:pPr>
              <w:pStyle w:val="TableText"/>
            </w:pPr>
            <w:r>
              <w:t>Note 8.3 – Financial instruments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A3F0F33" w14:textId="7E9FD9AE" w:rsidR="00872E9F" w:rsidRDefault="00872E9F" w:rsidP="00287B00">
            <w:pPr>
              <w:pStyle w:val="TableText"/>
            </w:pPr>
            <w:r>
              <w:t>Text added to disclosures</w:t>
            </w:r>
            <w:r w:rsidR="00C64A49">
              <w:t xml:space="preserve"> to reflect that borrowings </w:t>
            </w:r>
            <w:r w:rsidR="00F024E1">
              <w:t>may be from either banks or the Treasury Corporation of Victoria (TCV).</w:t>
            </w:r>
          </w:p>
        </w:tc>
      </w:tr>
      <w:tr w:rsidR="00A62573" w:rsidRPr="003E7A8D" w14:paraId="3D03AD8F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026801F5" w14:textId="11D41058" w:rsidR="00A62573" w:rsidRDefault="00A62573" w:rsidP="00287B00">
            <w:pPr>
              <w:pStyle w:val="TableText"/>
            </w:pPr>
            <w:r>
              <w:t xml:space="preserve">Note 9.2 – Reconciliation of </w:t>
            </w:r>
            <w:r w:rsidR="00BE119F">
              <w:t>cash flows from operating activities to surplus / (deficit)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B1FC634" w14:textId="06AA4DF7" w:rsidR="00A62573" w:rsidRDefault="00BE119F" w:rsidP="00287B00">
            <w:pPr>
              <w:pStyle w:val="TableText"/>
            </w:pPr>
            <w:r>
              <w:t xml:space="preserve">Line item added to reconciliation for </w:t>
            </w:r>
            <w:r w:rsidR="006B5512">
              <w:t>unearned income / revenue.</w:t>
            </w:r>
          </w:p>
        </w:tc>
      </w:tr>
      <w:tr w:rsidR="00B34F7B" w:rsidRPr="003E7A8D" w14:paraId="14A3A513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698EFBC" w14:textId="1F40BEE8" w:rsidR="00B34F7B" w:rsidRDefault="00007B21" w:rsidP="00287B00">
            <w:pPr>
              <w:pStyle w:val="TableText"/>
            </w:pPr>
            <w:r>
              <w:t>Note 9.3</w:t>
            </w:r>
            <w:r w:rsidR="00351F30">
              <w:t xml:space="preserve"> - Superannuation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431C6C7" w14:textId="3FE7EB1A" w:rsidR="00B34F7B" w:rsidRDefault="001572D3" w:rsidP="00287B00">
            <w:pPr>
              <w:pStyle w:val="TableText"/>
            </w:pPr>
            <w:r w:rsidRPr="001D08BF">
              <w:t xml:space="preserve">Superannuation disclosures have been </w:t>
            </w:r>
            <w:r w:rsidR="00CB17C8">
              <w:t xml:space="preserve">updated </w:t>
            </w:r>
            <w:r w:rsidRPr="001D08BF">
              <w:t xml:space="preserve">to reflect the </w:t>
            </w:r>
            <w:r w:rsidR="00CB17C8">
              <w:t xml:space="preserve">latest available </w:t>
            </w:r>
            <w:r w:rsidR="00202608">
              <w:t xml:space="preserve">information from </w:t>
            </w:r>
            <w:r w:rsidRPr="001D08BF">
              <w:t>Vision Super</w:t>
            </w:r>
            <w:r w:rsidR="00351F30">
              <w:t xml:space="preserve"> and to reflect the </w:t>
            </w:r>
            <w:r w:rsidR="00133A31">
              <w:t>increase in the contribution rate to 10 per cent.</w:t>
            </w:r>
            <w:r w:rsidRPr="001D08BF">
              <w:t xml:space="preserve"> </w:t>
            </w:r>
          </w:p>
        </w:tc>
      </w:tr>
      <w:tr w:rsidR="00725BC2" w:rsidRPr="003E7A8D" w14:paraId="2AA7C82E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7461F37D" w14:textId="398E2976" w:rsidR="00725BC2" w:rsidRDefault="00725BC2" w:rsidP="00287B00">
            <w:pPr>
              <w:pStyle w:val="TableText"/>
            </w:pPr>
            <w:r>
              <w:t>Note 10</w:t>
            </w:r>
            <w:r w:rsidR="00B731E3">
              <w:t xml:space="preserve"> – Change in accounting policy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CC708C1" w14:textId="3F9FE3B5" w:rsidR="00725BC2" w:rsidRPr="001D08BF" w:rsidRDefault="006E542C" w:rsidP="00287B00">
            <w:pPr>
              <w:pStyle w:val="TableText"/>
            </w:pPr>
            <w:r>
              <w:t xml:space="preserve">Text updated to reflect </w:t>
            </w:r>
            <w:r w:rsidR="00EB49CB">
              <w:t>no material pending accounting standards</w:t>
            </w:r>
            <w:r w:rsidR="00F30DFE">
              <w:t xml:space="preserve"> expected to impact councils</w:t>
            </w:r>
            <w:r w:rsidR="001C4CF9">
              <w:t xml:space="preserve"> in 2021-22.</w:t>
            </w:r>
            <w:r w:rsidR="00F30DFE">
              <w:t xml:space="preserve"> </w:t>
            </w:r>
          </w:p>
        </w:tc>
      </w:tr>
      <w:tr w:rsidR="0086737E" w:rsidRPr="003E7A8D" w14:paraId="40DD0DD3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CCB1C52" w14:textId="7D1225F2" w:rsidR="0086737E" w:rsidRDefault="0086737E" w:rsidP="0086737E">
            <w:pPr>
              <w:pStyle w:val="TableText"/>
            </w:pPr>
            <w:r>
              <w:t>GUIDANCE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70A4A9B" w14:textId="608F0840" w:rsidR="0086737E" w:rsidRDefault="001921F4" w:rsidP="0086737E">
            <w:pPr>
              <w:pStyle w:val="TableText"/>
            </w:pPr>
            <w:r>
              <w:t xml:space="preserve">Text and references in the </w:t>
            </w:r>
            <w:r w:rsidR="00687811">
              <w:t xml:space="preserve">GUIDANCE tab have been reviewed and updated to reflect the </w:t>
            </w:r>
            <w:r w:rsidR="00687811" w:rsidRPr="009D5CF9">
              <w:rPr>
                <w:i/>
                <w:iCs/>
              </w:rPr>
              <w:t>Local Government Act 2020</w:t>
            </w:r>
            <w:r w:rsidR="00687811">
              <w:t xml:space="preserve"> and the Local Government (Planning and Reporting) Regulations </w:t>
            </w:r>
            <w:r w:rsidR="009D5CF9">
              <w:t>2020</w:t>
            </w:r>
            <w:r w:rsidR="00BA3311">
              <w:t xml:space="preserve"> and other</w:t>
            </w:r>
            <w:r w:rsidR="002B7C6D">
              <w:t xml:space="preserve"> references.</w:t>
            </w:r>
            <w:r w:rsidR="009D5CF9">
              <w:t xml:space="preserve"> </w:t>
            </w:r>
          </w:p>
        </w:tc>
      </w:tr>
      <w:tr w:rsidR="00365524" w:rsidRPr="003E7A8D" w14:paraId="59E53841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6702BAA" w14:textId="0400B208" w:rsidR="00365524" w:rsidRDefault="00365524" w:rsidP="0086737E">
            <w:pPr>
              <w:pStyle w:val="TableText"/>
            </w:pPr>
            <w:r>
              <w:t>G35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847E9E7" w14:textId="7602DE05" w:rsidR="00365524" w:rsidRPr="00E925E9" w:rsidRDefault="00297132" w:rsidP="0086737E">
            <w:pPr>
              <w:pStyle w:val="TableText"/>
            </w:pPr>
            <w:r>
              <w:t xml:space="preserve">Added reference </w:t>
            </w:r>
            <w:r w:rsidR="0088299F">
              <w:t xml:space="preserve">and link </w:t>
            </w:r>
            <w:r>
              <w:t xml:space="preserve">to </w:t>
            </w:r>
            <w:r w:rsidR="0088299F">
              <w:t xml:space="preserve">external guidance previously published titled </w:t>
            </w:r>
            <w:r w:rsidR="00F116EC" w:rsidRPr="003178FA">
              <w:rPr>
                <w:i/>
                <w:iCs/>
              </w:rPr>
              <w:t xml:space="preserve">Guidance on transition to new Accounting Standards </w:t>
            </w:r>
            <w:r w:rsidR="008C3EA3" w:rsidRPr="003178FA">
              <w:rPr>
                <w:i/>
                <w:iCs/>
              </w:rPr>
              <w:t>2018-19</w:t>
            </w:r>
            <w:r w:rsidR="00E925E9">
              <w:rPr>
                <w:i/>
                <w:iCs/>
              </w:rPr>
              <w:t xml:space="preserve"> </w:t>
            </w:r>
            <w:r w:rsidR="00E925E9">
              <w:t xml:space="preserve">and </w:t>
            </w:r>
            <w:r w:rsidR="003A0EA7">
              <w:t>additional guidance regarding commentary on material grants.</w:t>
            </w:r>
          </w:p>
        </w:tc>
      </w:tr>
      <w:tr w:rsidR="00950A48" w:rsidRPr="003E7A8D" w14:paraId="63C3BF0C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AD3CD85" w14:textId="75D5AE30" w:rsidR="00950A48" w:rsidRDefault="00950A48" w:rsidP="0086737E">
            <w:pPr>
              <w:pStyle w:val="TableText"/>
            </w:pPr>
            <w:r>
              <w:t>G57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A8036D1" w14:textId="50C62377" w:rsidR="00950A48" w:rsidRDefault="00950A48" w:rsidP="0086737E">
            <w:pPr>
              <w:pStyle w:val="TableText"/>
            </w:pPr>
            <w:r>
              <w:t xml:space="preserve">Guidance added regarding the inclusion of </w:t>
            </w:r>
            <w:r w:rsidR="003B6864">
              <w:t>details of terms of settlement for material line items.</w:t>
            </w:r>
          </w:p>
        </w:tc>
      </w:tr>
      <w:tr w:rsidR="00365524" w:rsidRPr="003E7A8D" w14:paraId="718725F0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187897FF" w14:textId="6E5815F3" w:rsidR="00365524" w:rsidRDefault="00297132" w:rsidP="0086737E">
            <w:pPr>
              <w:pStyle w:val="TableText"/>
            </w:pPr>
            <w:r>
              <w:t>G59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56BBEE4" w14:textId="35F2E910" w:rsidR="00365524" w:rsidRDefault="00B96860" w:rsidP="0086737E">
            <w:pPr>
              <w:pStyle w:val="TableText"/>
            </w:pPr>
            <w:r>
              <w:t xml:space="preserve">Guidance added </w:t>
            </w:r>
            <w:r w:rsidR="00962802">
              <w:t>regarding the accounting treatment for Software as a Service (SaaS)</w:t>
            </w:r>
            <w:r w:rsidR="00356AEC">
              <w:t>.</w:t>
            </w:r>
          </w:p>
        </w:tc>
      </w:tr>
      <w:tr w:rsidR="00DA1C16" w:rsidRPr="003E7A8D" w14:paraId="4FCB9AE4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EC33F82" w14:textId="31CD0525" w:rsidR="00DA1C16" w:rsidRDefault="00DA1C16" w:rsidP="0086737E">
            <w:pPr>
              <w:pStyle w:val="TableText"/>
            </w:pPr>
            <w:r>
              <w:t>G68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03683526" w14:textId="033B54B8" w:rsidR="00DA1C16" w:rsidRDefault="0005387F" w:rsidP="0086737E">
            <w:pPr>
              <w:pStyle w:val="TableText"/>
            </w:pPr>
            <w:r>
              <w:t xml:space="preserve">Added reference and link to external guidance previously published titled </w:t>
            </w:r>
            <w:r w:rsidRPr="003178FA">
              <w:rPr>
                <w:i/>
                <w:iCs/>
              </w:rPr>
              <w:t>Guidance on transition to new Accounting Standards 2018-19</w:t>
            </w:r>
            <w:r>
              <w:t>.</w:t>
            </w:r>
          </w:p>
        </w:tc>
      </w:tr>
      <w:tr w:rsidR="006B08E6" w:rsidRPr="003E7A8D" w14:paraId="23DA6A7C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DF7D91C" w14:textId="5A48032C" w:rsidR="006B08E6" w:rsidRDefault="006B08E6" w:rsidP="0086737E">
            <w:pPr>
              <w:pStyle w:val="TableText"/>
            </w:pPr>
            <w:r>
              <w:t>G79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0850EE80" w14:textId="7D8940B7" w:rsidR="006B08E6" w:rsidRDefault="009A123E" w:rsidP="0086737E">
            <w:pPr>
              <w:pStyle w:val="TableText"/>
            </w:pPr>
            <w:r>
              <w:t>Added reference to the legislative requirement</w:t>
            </w:r>
            <w:r w:rsidR="002A3898">
              <w:t xml:space="preserve"> to report on the operations and performance of beneficial enterprises in the annual report.</w:t>
            </w:r>
          </w:p>
        </w:tc>
      </w:tr>
      <w:tr w:rsidR="0005387F" w:rsidRPr="003E7A8D" w14:paraId="5BE4E9F6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B9C7F99" w14:textId="56C64E43" w:rsidR="0005387F" w:rsidRDefault="00E65C23" w:rsidP="0086737E">
            <w:pPr>
              <w:pStyle w:val="TableText"/>
            </w:pPr>
            <w:r>
              <w:t xml:space="preserve">G12, </w:t>
            </w:r>
            <w:r w:rsidR="00077D6F">
              <w:t>G80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7DD7D3CA" w14:textId="5B9FD50F" w:rsidR="0005387F" w:rsidRDefault="001D016A" w:rsidP="0086737E">
            <w:pPr>
              <w:pStyle w:val="TableText"/>
            </w:pPr>
            <w:r>
              <w:t xml:space="preserve">Updated reference </w:t>
            </w:r>
            <w:r w:rsidR="00536A98">
              <w:t>to 2020-21 Department of Treasury and Finance Model Report.</w:t>
            </w:r>
          </w:p>
        </w:tc>
      </w:tr>
      <w:tr w:rsidR="00536A98" w:rsidRPr="003E7A8D" w14:paraId="29755460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7BD27F0" w14:textId="1FA2F6B5" w:rsidR="00536A98" w:rsidRDefault="00536A98" w:rsidP="0086737E">
            <w:pPr>
              <w:pStyle w:val="TableText"/>
            </w:pPr>
            <w:r>
              <w:t>G85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1EB1E39A" w14:textId="2A688FBE" w:rsidR="00536A98" w:rsidRDefault="00501BAA" w:rsidP="0086737E">
            <w:pPr>
              <w:pStyle w:val="TableText"/>
            </w:pPr>
            <w:r>
              <w:t xml:space="preserve">Updated to reference ‘Community Asset Committee’ consistent with the </w:t>
            </w:r>
            <w:r w:rsidRPr="00D544A2">
              <w:rPr>
                <w:i/>
                <w:iCs/>
              </w:rPr>
              <w:t>Local Government Act 2020</w:t>
            </w:r>
            <w:r>
              <w:t xml:space="preserve"> (previous reference was to Committee of Management).</w:t>
            </w:r>
          </w:p>
        </w:tc>
      </w:tr>
      <w:tr w:rsidR="0086737E" w:rsidRPr="003E7A8D" w14:paraId="5642E8C5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B5B2BE2" w14:textId="69D60841" w:rsidR="0086737E" w:rsidRDefault="0086737E" w:rsidP="0086737E">
            <w:pPr>
              <w:pStyle w:val="TableText"/>
            </w:pPr>
            <w:r>
              <w:t>Throughout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3AF46FB" w14:textId="4AFAC347" w:rsidR="0086737E" w:rsidRDefault="0086737E" w:rsidP="0086737E">
            <w:pPr>
              <w:pStyle w:val="TableText"/>
            </w:pPr>
            <w:r>
              <w:t xml:space="preserve">References to </w:t>
            </w:r>
            <w:r w:rsidR="00350D53">
              <w:t xml:space="preserve">legislation and regulations have been updated to reflect the </w:t>
            </w:r>
            <w:r w:rsidR="00350D53" w:rsidRPr="00AC7348">
              <w:rPr>
                <w:i/>
                <w:iCs/>
              </w:rPr>
              <w:t>Local Government Act 2020</w:t>
            </w:r>
            <w:r w:rsidR="00350D53">
              <w:t xml:space="preserve"> and the Local Government (Planning and Reporting) Regulations 2020. </w:t>
            </w:r>
          </w:p>
        </w:tc>
      </w:tr>
      <w:tr w:rsidR="005101A0" w:rsidRPr="003E7A8D" w14:paraId="3D109ED1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6A20D01" w14:textId="77777777" w:rsidR="00401D60" w:rsidRDefault="00401D60" w:rsidP="0086737E">
            <w:pPr>
              <w:pStyle w:val="TableText"/>
            </w:pPr>
          </w:p>
          <w:p w14:paraId="7CBF7445" w14:textId="7D07FDD7" w:rsidR="005101A0" w:rsidRDefault="005101A0" w:rsidP="0086737E">
            <w:pPr>
              <w:pStyle w:val="TableText"/>
            </w:pPr>
            <w:r>
              <w:t>Throughout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7DC64B7" w14:textId="5B86DE55" w:rsidR="005101A0" w:rsidRDefault="0004673D" w:rsidP="0086737E">
            <w:pPr>
              <w:pStyle w:val="TableText"/>
            </w:pPr>
            <w:r>
              <w:t>All dates have been rolled forward to reflect the 2021-22 financial year.</w:t>
            </w:r>
          </w:p>
        </w:tc>
      </w:tr>
      <w:tr w:rsidR="0086737E" w:rsidRPr="003E7A8D" w14:paraId="5CD0AA88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05579F87" w14:textId="46E25AB7" w:rsidR="0086737E" w:rsidRDefault="0086737E" w:rsidP="0086737E">
            <w:pPr>
              <w:pStyle w:val="TableText"/>
            </w:pPr>
            <w:r>
              <w:t>Throughout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0D8FB2F2" w14:textId="5BAB9DF1" w:rsidR="0086737E" w:rsidRDefault="0086737E" w:rsidP="0086737E">
            <w:pPr>
              <w:pStyle w:val="TableText"/>
            </w:pPr>
            <w:r>
              <w:t xml:space="preserve">Yellow highlighting flags parts of the LGMFR where councils should apply professional judgement or local data to populate the LGMFR template. </w:t>
            </w:r>
          </w:p>
        </w:tc>
      </w:tr>
      <w:tr w:rsidR="00737E09" w:rsidRPr="003E7A8D" w14:paraId="13D552D6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</w:tcBorders>
          </w:tcPr>
          <w:p w14:paraId="1619C08C" w14:textId="4C1FEDCA" w:rsidR="00737E09" w:rsidRDefault="009A41A2" w:rsidP="00737E09">
            <w:pPr>
              <w:pStyle w:val="TableText"/>
            </w:pPr>
            <w:r>
              <w:lastRenderedPageBreak/>
              <w:t>Throughout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</w:tcBorders>
          </w:tcPr>
          <w:p w14:paraId="74FC7304" w14:textId="312A6CDB" w:rsidR="00737E09" w:rsidRDefault="00737E09" w:rsidP="00737E09">
            <w:pPr>
              <w:pStyle w:val="TableText"/>
            </w:pPr>
            <w:r w:rsidRPr="001D08BF">
              <w:t xml:space="preserve">Corrected various spelling, typographical, formatting and other minor issues with the </w:t>
            </w:r>
            <w:r w:rsidR="009A41A2">
              <w:t>LGMFR</w:t>
            </w:r>
            <w:r w:rsidRPr="001D08BF">
              <w:t>.</w:t>
            </w:r>
          </w:p>
        </w:tc>
      </w:tr>
    </w:tbl>
    <w:p w14:paraId="610E4F6E" w14:textId="24380788" w:rsidR="001D78C9" w:rsidRDefault="001D78C9" w:rsidP="003E7A8D"/>
    <w:p w14:paraId="77ECF21A" w14:textId="77777777" w:rsidR="00EA5E78" w:rsidRDefault="00EA5E78" w:rsidP="006112E9">
      <w:pPr>
        <w:pStyle w:val="Heading2"/>
      </w:pPr>
      <w:r>
        <w:br w:type="page"/>
      </w:r>
    </w:p>
    <w:p w14:paraId="69072EA2" w14:textId="2AB4DF72" w:rsidR="006112E9" w:rsidRDefault="006112E9" w:rsidP="006112E9">
      <w:pPr>
        <w:pStyle w:val="Heading2"/>
      </w:pPr>
      <w:r>
        <w:lastRenderedPageBreak/>
        <w:t>Better Practice Guide</w:t>
      </w:r>
      <w:r w:rsidR="00E4776B">
        <w:t xml:space="preserve"> (BPG)</w:t>
      </w:r>
      <w:r>
        <w:t xml:space="preserve"> – Model Financial Report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</w:tblCellMar>
        <w:tblLook w:val="04A0" w:firstRow="1" w:lastRow="0" w:firstColumn="1" w:lastColumn="0" w:noHBand="0" w:noVBand="1"/>
        <w:tblCaption w:val="Table heading"/>
      </w:tblPr>
      <w:tblGrid>
        <w:gridCol w:w="1458"/>
        <w:gridCol w:w="7614"/>
      </w:tblGrid>
      <w:tr w:rsidR="00285B15" w:rsidRPr="00F074A4" w14:paraId="48F82BBC" w14:textId="77777777" w:rsidTr="00285B15">
        <w:trPr>
          <w:cantSplit/>
          <w:tblHeader/>
        </w:trPr>
        <w:tc>
          <w:tcPr>
            <w:tcW w:w="1458" w:type="dxa"/>
            <w:shd w:val="clear" w:color="auto" w:fill="62BB46" w:themeFill="accent3"/>
          </w:tcPr>
          <w:p w14:paraId="7D0A1349" w14:textId="13EA7477" w:rsidR="00285B15" w:rsidRPr="00F074A4" w:rsidRDefault="00285B15" w:rsidP="00287B00">
            <w:pPr>
              <w:pStyle w:val="TableColumnHeading"/>
              <w:rPr>
                <w:color w:val="100249" w:themeColor="accent4"/>
              </w:rPr>
            </w:pPr>
            <w:r>
              <w:t>REFERENCE</w:t>
            </w:r>
          </w:p>
        </w:tc>
        <w:tc>
          <w:tcPr>
            <w:tcW w:w="7614" w:type="dxa"/>
            <w:shd w:val="clear" w:color="auto" w:fill="62BB46" w:themeFill="accent3"/>
          </w:tcPr>
          <w:p w14:paraId="4BA9B7AC" w14:textId="0FA5964E" w:rsidR="00285B15" w:rsidRPr="00F074A4" w:rsidRDefault="00285B15" w:rsidP="00287B00">
            <w:pPr>
              <w:pStyle w:val="TableColumnHeading"/>
              <w:rPr>
                <w:color w:val="100249" w:themeColor="accent4"/>
              </w:rPr>
            </w:pPr>
            <w:r>
              <w:t>CHANGE</w:t>
            </w:r>
          </w:p>
        </w:tc>
      </w:tr>
      <w:tr w:rsidR="00285B15" w:rsidRPr="003E7A8D" w14:paraId="0D594046" w14:textId="77777777" w:rsidTr="00285B15">
        <w:trPr>
          <w:cantSplit/>
        </w:trPr>
        <w:tc>
          <w:tcPr>
            <w:tcW w:w="1458" w:type="dxa"/>
          </w:tcPr>
          <w:p w14:paraId="73B29480" w14:textId="48FF3FD1" w:rsidR="00285B15" w:rsidRPr="003E7A8D" w:rsidRDefault="00D81408" w:rsidP="00287B00">
            <w:pPr>
              <w:pStyle w:val="TableText"/>
            </w:pPr>
            <w:r>
              <w:t>Throughout</w:t>
            </w:r>
          </w:p>
        </w:tc>
        <w:tc>
          <w:tcPr>
            <w:tcW w:w="7614" w:type="dxa"/>
          </w:tcPr>
          <w:p w14:paraId="0D22240C" w14:textId="77777777" w:rsidR="00285B15" w:rsidRDefault="00D81408" w:rsidP="00287B00">
            <w:pPr>
              <w:pStyle w:val="TableText"/>
            </w:pPr>
            <w:r>
              <w:t>All dates have been rolled forward to reflect the 2021-22 financial year.</w:t>
            </w:r>
          </w:p>
          <w:p w14:paraId="541038A0" w14:textId="71CDA85D" w:rsidR="00BF5656" w:rsidRPr="003E7A8D" w:rsidRDefault="00BF5656" w:rsidP="00287B00">
            <w:pPr>
              <w:pStyle w:val="TableText"/>
            </w:pPr>
            <w:r>
              <w:t xml:space="preserve">References to legislation and regulations have been updated to reflect the </w:t>
            </w:r>
            <w:r w:rsidRPr="00AC7348">
              <w:rPr>
                <w:i/>
                <w:iCs/>
              </w:rPr>
              <w:t>Local Government Act 2020</w:t>
            </w:r>
            <w:r>
              <w:t xml:space="preserve"> and the Local Government (Planning and Reporting) Regulations 2020.</w:t>
            </w:r>
          </w:p>
        </w:tc>
      </w:tr>
      <w:tr w:rsidR="00285B15" w:rsidRPr="003E7A8D" w14:paraId="0D75915B" w14:textId="77777777" w:rsidTr="00285B15">
        <w:trPr>
          <w:cantSplit/>
        </w:trPr>
        <w:tc>
          <w:tcPr>
            <w:tcW w:w="1458" w:type="dxa"/>
          </w:tcPr>
          <w:p w14:paraId="3403715B" w14:textId="153D16BB" w:rsidR="00285B15" w:rsidRPr="003E7A8D" w:rsidRDefault="00964653" w:rsidP="00287B00">
            <w:pPr>
              <w:pStyle w:val="TableText"/>
            </w:pPr>
            <w:r>
              <w:t>A message from LGV</w:t>
            </w:r>
          </w:p>
        </w:tc>
        <w:tc>
          <w:tcPr>
            <w:tcW w:w="7614" w:type="dxa"/>
          </w:tcPr>
          <w:p w14:paraId="11A1F661" w14:textId="176A955F" w:rsidR="00285B15" w:rsidRPr="003E7A8D" w:rsidRDefault="00964653" w:rsidP="00287B00">
            <w:pPr>
              <w:pStyle w:val="TableText"/>
            </w:pPr>
            <w:r w:rsidRPr="00964653">
              <w:t>Introductory remarks from Local Government Victoria have been updated in the 20</w:t>
            </w:r>
            <w:r w:rsidR="00C054E4">
              <w:t>2</w:t>
            </w:r>
            <w:r w:rsidR="00A61433">
              <w:t>1</w:t>
            </w:r>
            <w:r w:rsidRPr="00964653">
              <w:t>-2</w:t>
            </w:r>
            <w:r w:rsidR="00A61433">
              <w:t>2</w:t>
            </w:r>
            <w:r w:rsidRPr="00964653">
              <w:t xml:space="preserve"> version.</w:t>
            </w:r>
          </w:p>
        </w:tc>
      </w:tr>
      <w:tr w:rsidR="00F524D1" w:rsidRPr="003E7A8D" w14:paraId="1DC5E055" w14:textId="77777777" w:rsidTr="00285B15">
        <w:trPr>
          <w:cantSplit/>
        </w:trPr>
        <w:tc>
          <w:tcPr>
            <w:tcW w:w="1458" w:type="dxa"/>
          </w:tcPr>
          <w:p w14:paraId="33718831" w14:textId="43BECB1C" w:rsidR="00F524D1" w:rsidRPr="003E7A8D" w:rsidRDefault="00C054E4" w:rsidP="00287B00">
            <w:pPr>
              <w:pStyle w:val="TableText"/>
            </w:pPr>
            <w:r>
              <w:t>Introduction</w:t>
            </w:r>
          </w:p>
        </w:tc>
        <w:tc>
          <w:tcPr>
            <w:tcW w:w="7614" w:type="dxa"/>
          </w:tcPr>
          <w:p w14:paraId="2582961F" w14:textId="7F0D3A49" w:rsidR="00F524D1" w:rsidRPr="003E7A8D" w:rsidRDefault="00003533" w:rsidP="00287B00">
            <w:pPr>
              <w:pStyle w:val="TableText"/>
            </w:pPr>
            <w:r w:rsidRPr="00003533">
              <w:t xml:space="preserve">The </w:t>
            </w:r>
            <w:r w:rsidR="002D66BC">
              <w:t xml:space="preserve">introduction has been updated to reflect the </w:t>
            </w:r>
            <w:r w:rsidR="004A13A7">
              <w:t xml:space="preserve">latest </w:t>
            </w:r>
            <w:r w:rsidR="00D27403">
              <w:t xml:space="preserve">VAGO values for the value of community assets and infrastructure and </w:t>
            </w:r>
            <w:r w:rsidR="00CA5AAF">
              <w:t xml:space="preserve">operating expenditure. </w:t>
            </w:r>
          </w:p>
        </w:tc>
      </w:tr>
      <w:tr w:rsidR="004A5ABE" w:rsidRPr="003E7A8D" w14:paraId="720BFDF4" w14:textId="77777777" w:rsidTr="00285B15">
        <w:trPr>
          <w:cantSplit/>
        </w:trPr>
        <w:tc>
          <w:tcPr>
            <w:tcW w:w="1458" w:type="dxa"/>
          </w:tcPr>
          <w:p w14:paraId="5BCE0213" w14:textId="6BDE4208" w:rsidR="004A5ABE" w:rsidRPr="003E7A8D" w:rsidRDefault="004A5ABE" w:rsidP="004A5ABE">
            <w:pPr>
              <w:pStyle w:val="TableText"/>
            </w:pPr>
            <w:r>
              <w:t>Introduction</w:t>
            </w:r>
          </w:p>
        </w:tc>
        <w:tc>
          <w:tcPr>
            <w:tcW w:w="7614" w:type="dxa"/>
          </w:tcPr>
          <w:p w14:paraId="09328459" w14:textId="1580623A" w:rsidR="004A5ABE" w:rsidRPr="003E7A8D" w:rsidRDefault="002163EE" w:rsidP="004A5ABE">
            <w:pPr>
              <w:pStyle w:val="TableText"/>
            </w:pPr>
            <w:r>
              <w:t xml:space="preserve">Section </w:t>
            </w:r>
            <w:r w:rsidR="00CA5AAF">
              <w:t>that</w:t>
            </w:r>
            <w:r w:rsidR="0060284A">
              <w:t xml:space="preserve"> reflect</w:t>
            </w:r>
            <w:r w:rsidR="00CA5AAF">
              <w:t>ed</w:t>
            </w:r>
            <w:r w:rsidR="0060284A">
              <w:t xml:space="preserve"> th</w:t>
            </w:r>
            <w:r w:rsidR="00CA5AAF">
              <w:t>e</w:t>
            </w:r>
            <w:r w:rsidR="0060284A">
              <w:t xml:space="preserve"> t</w:t>
            </w:r>
            <w:r w:rsidR="005A18E9">
              <w:t xml:space="preserve">ransitional provisions </w:t>
            </w:r>
            <w:r w:rsidR="0060284A">
              <w:t xml:space="preserve">in the </w:t>
            </w:r>
            <w:r w:rsidR="0060284A" w:rsidRPr="0060284A">
              <w:rPr>
                <w:i/>
                <w:iCs/>
              </w:rPr>
              <w:t>Local Government Act 2020</w:t>
            </w:r>
            <w:r w:rsidR="005A18E9">
              <w:t xml:space="preserve"> </w:t>
            </w:r>
            <w:r w:rsidR="008B68E3">
              <w:t xml:space="preserve">for </w:t>
            </w:r>
            <w:r w:rsidR="00631607">
              <w:t xml:space="preserve">the </w:t>
            </w:r>
            <w:r w:rsidR="008B68E3">
              <w:t xml:space="preserve">2020-21 </w:t>
            </w:r>
            <w:r w:rsidR="00631607">
              <w:t xml:space="preserve">annual report </w:t>
            </w:r>
            <w:r w:rsidR="008B68E3">
              <w:t xml:space="preserve">removed as it is no longer applicable. </w:t>
            </w:r>
          </w:p>
        </w:tc>
      </w:tr>
      <w:tr w:rsidR="004A5ABE" w:rsidRPr="003E7A8D" w14:paraId="57325DB7" w14:textId="77777777" w:rsidTr="00285B15">
        <w:trPr>
          <w:cantSplit/>
        </w:trPr>
        <w:tc>
          <w:tcPr>
            <w:tcW w:w="1458" w:type="dxa"/>
          </w:tcPr>
          <w:p w14:paraId="2187A6A4" w14:textId="553A5587" w:rsidR="004A5ABE" w:rsidRPr="003E7A8D" w:rsidRDefault="00356529" w:rsidP="004A5ABE">
            <w:pPr>
              <w:pStyle w:val="TableText"/>
            </w:pPr>
            <w:r>
              <w:t>Introduction</w:t>
            </w:r>
          </w:p>
        </w:tc>
        <w:tc>
          <w:tcPr>
            <w:tcW w:w="7614" w:type="dxa"/>
          </w:tcPr>
          <w:p w14:paraId="6C10AFBA" w14:textId="6F182119" w:rsidR="004A5ABE" w:rsidRPr="003E7A8D" w:rsidRDefault="00356529" w:rsidP="004A5ABE">
            <w:pPr>
              <w:pStyle w:val="TableText"/>
            </w:pPr>
            <w:r w:rsidRPr="00003533">
              <w:t>The table setting out the membership of the Model Accounts 20</w:t>
            </w:r>
            <w:r>
              <w:t>2</w:t>
            </w:r>
            <w:r w:rsidR="00BF5656">
              <w:t>1</w:t>
            </w:r>
            <w:r w:rsidRPr="00003533">
              <w:t>-2</w:t>
            </w:r>
            <w:r w:rsidR="00BF5656">
              <w:t>2</w:t>
            </w:r>
            <w:r w:rsidRPr="00003533">
              <w:t xml:space="preserve"> working group has been updated.</w:t>
            </w:r>
          </w:p>
        </w:tc>
      </w:tr>
      <w:tr w:rsidR="004A5ABE" w:rsidRPr="003E7A8D" w14:paraId="40BFB2C5" w14:textId="77777777" w:rsidTr="00285B15">
        <w:trPr>
          <w:cantSplit/>
        </w:trPr>
        <w:tc>
          <w:tcPr>
            <w:tcW w:w="1458" w:type="dxa"/>
          </w:tcPr>
          <w:p w14:paraId="00F2BC36" w14:textId="340C5665" w:rsidR="004A5ABE" w:rsidRPr="003E7A8D" w:rsidRDefault="00703765" w:rsidP="004A5ABE">
            <w:pPr>
              <w:pStyle w:val="TableText"/>
            </w:pPr>
            <w:r>
              <w:t>Local Government Model Financial Report (Overview)</w:t>
            </w:r>
          </w:p>
        </w:tc>
        <w:tc>
          <w:tcPr>
            <w:tcW w:w="7614" w:type="dxa"/>
          </w:tcPr>
          <w:p w14:paraId="7B2B21E1" w14:textId="426552C1" w:rsidR="004A5ABE" w:rsidRPr="003532A5" w:rsidRDefault="00356529" w:rsidP="004A5ABE">
            <w:pPr>
              <w:pStyle w:val="TableText"/>
            </w:pPr>
            <w:r>
              <w:t xml:space="preserve">Section </w:t>
            </w:r>
            <w:r w:rsidR="003532A5">
              <w:t xml:space="preserve">updated to reflect the requirements of </w:t>
            </w:r>
            <w:r w:rsidR="00341D58">
              <w:t xml:space="preserve">the </w:t>
            </w:r>
            <w:r w:rsidR="00341D58" w:rsidRPr="002D1431">
              <w:rPr>
                <w:i/>
                <w:iCs/>
              </w:rPr>
              <w:t>Local Government Act 2020</w:t>
            </w:r>
            <w:r w:rsidR="003532A5">
              <w:rPr>
                <w:i/>
                <w:iCs/>
              </w:rPr>
              <w:t xml:space="preserve"> </w:t>
            </w:r>
            <w:r w:rsidR="003532A5">
              <w:t>and the Local Government (Planning and Reporting) Regulations 2020.</w:t>
            </w:r>
          </w:p>
        </w:tc>
      </w:tr>
      <w:tr w:rsidR="004A5ABE" w:rsidRPr="003E7A8D" w14:paraId="7101B564" w14:textId="77777777" w:rsidTr="00285B15">
        <w:trPr>
          <w:cantSplit/>
        </w:trPr>
        <w:tc>
          <w:tcPr>
            <w:tcW w:w="1458" w:type="dxa"/>
          </w:tcPr>
          <w:p w14:paraId="0DB44E88" w14:textId="3BBAAD61" w:rsidR="004A5ABE" w:rsidRPr="003E7A8D" w:rsidRDefault="00311321" w:rsidP="004A5ABE">
            <w:pPr>
              <w:pStyle w:val="TableText"/>
            </w:pPr>
            <w:r>
              <w:t>Local Government Model Financial Report (</w:t>
            </w:r>
            <w:r w:rsidR="00073F91">
              <w:t>Guidance</w:t>
            </w:r>
            <w:r>
              <w:t>)</w:t>
            </w:r>
          </w:p>
        </w:tc>
        <w:tc>
          <w:tcPr>
            <w:tcW w:w="7614" w:type="dxa"/>
          </w:tcPr>
          <w:p w14:paraId="593568C8" w14:textId="4333D83C" w:rsidR="004A5ABE" w:rsidRPr="003E7A8D" w:rsidRDefault="00073F91" w:rsidP="004A5ABE">
            <w:pPr>
              <w:pStyle w:val="TableText"/>
            </w:pPr>
            <w:r>
              <w:t>Section updated to reflect the</w:t>
            </w:r>
            <w:r w:rsidR="00EF573D">
              <w:t xml:space="preserve"> requirements of the </w:t>
            </w:r>
            <w:r w:rsidR="00EF573D" w:rsidRPr="002D1431">
              <w:rPr>
                <w:i/>
                <w:iCs/>
              </w:rPr>
              <w:t>Local Government Act 2020</w:t>
            </w:r>
            <w:r w:rsidR="00EF573D">
              <w:rPr>
                <w:i/>
                <w:iCs/>
              </w:rPr>
              <w:t xml:space="preserve"> </w:t>
            </w:r>
            <w:r w:rsidR="00EF573D">
              <w:t>and the Local Government (Planning and Reporting) Regulations 2020.</w:t>
            </w:r>
          </w:p>
        </w:tc>
      </w:tr>
      <w:tr w:rsidR="004A5ABE" w:rsidRPr="003E7A8D" w14:paraId="3FA0CD33" w14:textId="77777777" w:rsidTr="00285B15">
        <w:trPr>
          <w:cantSplit/>
        </w:trPr>
        <w:tc>
          <w:tcPr>
            <w:tcW w:w="1458" w:type="dxa"/>
          </w:tcPr>
          <w:p w14:paraId="75536431" w14:textId="19A8D179" w:rsidR="004A5ABE" w:rsidRPr="003E7A8D" w:rsidRDefault="00073F91" w:rsidP="004A5ABE">
            <w:pPr>
              <w:pStyle w:val="TableText"/>
            </w:pPr>
            <w:r>
              <w:t>Glossary</w:t>
            </w:r>
          </w:p>
        </w:tc>
        <w:tc>
          <w:tcPr>
            <w:tcW w:w="7614" w:type="dxa"/>
          </w:tcPr>
          <w:p w14:paraId="1B379D78" w14:textId="67C52A24" w:rsidR="004A5ABE" w:rsidRPr="003E7A8D" w:rsidRDefault="0060411F" w:rsidP="004A5ABE">
            <w:pPr>
              <w:pStyle w:val="TableText"/>
            </w:pPr>
            <w:r>
              <w:t xml:space="preserve">Updated to reflect </w:t>
            </w:r>
            <w:r w:rsidRPr="0060411F">
              <w:rPr>
                <w:i/>
                <w:iCs/>
              </w:rPr>
              <w:t>Local Government Act 2020</w:t>
            </w:r>
            <w:r>
              <w:t>.</w:t>
            </w:r>
          </w:p>
        </w:tc>
      </w:tr>
      <w:tr w:rsidR="004A5ABE" w:rsidRPr="003E7A8D" w14:paraId="45315133" w14:textId="77777777" w:rsidTr="00285B15">
        <w:trPr>
          <w:cantSplit/>
        </w:trPr>
        <w:tc>
          <w:tcPr>
            <w:tcW w:w="1458" w:type="dxa"/>
          </w:tcPr>
          <w:p w14:paraId="3B354949" w14:textId="59F5232E" w:rsidR="004A5ABE" w:rsidRPr="003E7A8D" w:rsidRDefault="00EF3FAB" w:rsidP="004A5ABE">
            <w:pPr>
              <w:pStyle w:val="TableText"/>
            </w:pPr>
            <w:r>
              <w:t>References</w:t>
            </w:r>
          </w:p>
        </w:tc>
        <w:tc>
          <w:tcPr>
            <w:tcW w:w="7614" w:type="dxa"/>
          </w:tcPr>
          <w:p w14:paraId="06494D90" w14:textId="3B83427F" w:rsidR="004A5ABE" w:rsidRPr="003E7A8D" w:rsidRDefault="009B1E35" w:rsidP="004A5ABE">
            <w:pPr>
              <w:pStyle w:val="TableText"/>
            </w:pPr>
            <w:r>
              <w:t>Updated to reflect latest editions and hyperlinks.</w:t>
            </w:r>
          </w:p>
        </w:tc>
      </w:tr>
      <w:tr w:rsidR="004A5ABE" w:rsidRPr="003E7A8D" w14:paraId="00F5241A" w14:textId="77777777" w:rsidTr="00285B15">
        <w:trPr>
          <w:cantSplit/>
        </w:trPr>
        <w:tc>
          <w:tcPr>
            <w:tcW w:w="1458" w:type="dxa"/>
          </w:tcPr>
          <w:p w14:paraId="7255F751" w14:textId="27CBDE7A" w:rsidR="004A5ABE" w:rsidRPr="003E7A8D" w:rsidRDefault="004A5ABE" w:rsidP="004A5ABE">
            <w:pPr>
              <w:pStyle w:val="TableText"/>
            </w:pPr>
            <w:r>
              <w:t>BPG</w:t>
            </w:r>
          </w:p>
        </w:tc>
        <w:tc>
          <w:tcPr>
            <w:tcW w:w="7614" w:type="dxa"/>
          </w:tcPr>
          <w:p w14:paraId="355B0C57" w14:textId="576BBB30" w:rsidR="004A5ABE" w:rsidRPr="003E7A8D" w:rsidRDefault="004A5ABE" w:rsidP="004A5ABE">
            <w:pPr>
              <w:pStyle w:val="TableText"/>
            </w:pPr>
            <w:r w:rsidRPr="001D08BF">
              <w:t>Corrected various spelling, typographical, formatting and other minor issues with the Better Practice Guide.</w:t>
            </w:r>
          </w:p>
        </w:tc>
      </w:tr>
    </w:tbl>
    <w:p w14:paraId="5776994A" w14:textId="77777777" w:rsidR="00F24E4F" w:rsidRPr="001D78C9" w:rsidRDefault="00F24E4F" w:rsidP="003E7A8D"/>
    <w:p w14:paraId="309D1FDF" w14:textId="073FAAD0" w:rsidR="00145FF5" w:rsidRDefault="00145FF5" w:rsidP="003E7A8D">
      <w:pPr>
        <w:pStyle w:val="Normalnospace"/>
      </w:pPr>
    </w:p>
    <w:p w14:paraId="2124581C" w14:textId="77777777" w:rsidR="00145FF5" w:rsidRDefault="00145FF5" w:rsidP="003E7A8D">
      <w:pPr>
        <w:pStyle w:val="Normalnospace"/>
      </w:pPr>
    </w:p>
    <w:p w14:paraId="751B5739" w14:textId="77777777" w:rsidR="00145FF5" w:rsidRPr="00145FF5" w:rsidRDefault="00145FF5" w:rsidP="003E7A8D">
      <w:pPr>
        <w:pStyle w:val="Normalnospace"/>
        <w:rPr>
          <w:sz w:val="16"/>
          <w:szCs w:val="16"/>
        </w:rPr>
      </w:pPr>
    </w:p>
    <w:p w14:paraId="7AB8B34B" w14:textId="0A54DFD3" w:rsidR="0072576F" w:rsidRPr="00145FF5" w:rsidRDefault="0072576F" w:rsidP="003E7A8D">
      <w:pPr>
        <w:pStyle w:val="Normalnospace"/>
        <w:rPr>
          <w:sz w:val="16"/>
          <w:szCs w:val="16"/>
        </w:rPr>
      </w:pPr>
      <w:r w:rsidRPr="00145FF5">
        <w:rPr>
          <w:sz w:val="16"/>
          <w:szCs w:val="16"/>
        </w:rPr>
        <w:t xml:space="preserve">Department of Jobs, Precincts and Regions </w:t>
      </w:r>
    </w:p>
    <w:p w14:paraId="1AC34DF8" w14:textId="77777777" w:rsidR="00DB0772" w:rsidRPr="00145FF5" w:rsidRDefault="001D26CA" w:rsidP="003E7A8D">
      <w:pPr>
        <w:pStyle w:val="Normalnospace"/>
        <w:rPr>
          <w:sz w:val="16"/>
          <w:szCs w:val="16"/>
        </w:rPr>
      </w:pPr>
      <w:r w:rsidRPr="00145FF5">
        <w:rPr>
          <w:sz w:val="16"/>
          <w:szCs w:val="16"/>
        </w:rPr>
        <w:t>1 Spring Street Melbourne Victoria 3000</w:t>
      </w:r>
    </w:p>
    <w:p w14:paraId="5192D12D" w14:textId="77777777" w:rsidR="004A5B89" w:rsidRPr="00145FF5" w:rsidRDefault="004A5B89" w:rsidP="0003420B">
      <w:pPr>
        <w:rPr>
          <w:sz w:val="16"/>
          <w:szCs w:val="16"/>
        </w:rPr>
      </w:pPr>
      <w:r w:rsidRPr="00145FF5">
        <w:rPr>
          <w:sz w:val="16"/>
          <w:szCs w:val="16"/>
        </w:rPr>
        <w:t>Telephone (03) 9651 9999</w:t>
      </w:r>
    </w:p>
    <w:p w14:paraId="086F7A07" w14:textId="77777777" w:rsidR="00DB0772" w:rsidRPr="00145FF5" w:rsidRDefault="001D26CA" w:rsidP="0003420B">
      <w:pPr>
        <w:rPr>
          <w:sz w:val="16"/>
          <w:szCs w:val="16"/>
        </w:rPr>
      </w:pPr>
      <w:r w:rsidRPr="00145FF5">
        <w:rPr>
          <w:sz w:val="16"/>
          <w:szCs w:val="16"/>
        </w:rPr>
        <w:t xml:space="preserve">© Copyright State of Victoria, </w:t>
      </w:r>
    </w:p>
    <w:p w14:paraId="37A90761" w14:textId="77777777" w:rsidR="001D26CA" w:rsidRPr="00145FF5" w:rsidRDefault="0072576F" w:rsidP="0003420B">
      <w:pPr>
        <w:rPr>
          <w:sz w:val="16"/>
          <w:szCs w:val="16"/>
        </w:rPr>
      </w:pPr>
      <w:r w:rsidRPr="00145FF5">
        <w:rPr>
          <w:sz w:val="16"/>
          <w:szCs w:val="16"/>
        </w:rPr>
        <w:t xml:space="preserve">Department of Jobs, </w:t>
      </w:r>
      <w:r w:rsidRPr="00145FF5">
        <w:rPr>
          <w:sz w:val="16"/>
          <w:szCs w:val="16"/>
          <w:lang w:val="en-US"/>
        </w:rPr>
        <w:t>Precincts and Regions</w:t>
      </w:r>
      <w:r w:rsidRPr="00145FF5">
        <w:rPr>
          <w:sz w:val="16"/>
          <w:szCs w:val="16"/>
        </w:rPr>
        <w:t xml:space="preserve"> </w:t>
      </w:r>
      <w:r w:rsidR="004A5B89" w:rsidRPr="00145FF5">
        <w:rPr>
          <w:sz w:val="16"/>
          <w:szCs w:val="16"/>
        </w:rPr>
        <w:t>201</w:t>
      </w:r>
      <w:r w:rsidRPr="00145FF5">
        <w:rPr>
          <w:sz w:val="16"/>
          <w:szCs w:val="16"/>
        </w:rPr>
        <w:t>9</w:t>
      </w:r>
    </w:p>
    <w:p w14:paraId="6A8CEDDA" w14:textId="77777777" w:rsidR="00DB0772" w:rsidRPr="00145FF5" w:rsidRDefault="001D26CA" w:rsidP="0003420B">
      <w:pPr>
        <w:rPr>
          <w:sz w:val="16"/>
          <w:szCs w:val="16"/>
        </w:rPr>
      </w:pPr>
      <w:r w:rsidRPr="00145FF5">
        <w:rPr>
          <w:sz w:val="16"/>
          <w:szCs w:val="16"/>
        </w:rPr>
        <w:t>Except for any logos, emblems, trademarks, artwork and photography this document is made available under the</w:t>
      </w:r>
      <w:r w:rsidR="004A5B89" w:rsidRPr="00145FF5">
        <w:rPr>
          <w:sz w:val="16"/>
          <w:szCs w:val="16"/>
        </w:rPr>
        <w:t xml:space="preserve"> </w:t>
      </w:r>
      <w:r w:rsidRPr="00145FF5">
        <w:rPr>
          <w:sz w:val="16"/>
          <w:szCs w:val="16"/>
        </w:rPr>
        <w:t>terms of the Creative Commons Attribution 3.0 Australia license.</w:t>
      </w:r>
    </w:p>
    <w:p w14:paraId="3B8DA753" w14:textId="77777777" w:rsidR="00DB0772" w:rsidRPr="00145FF5" w:rsidRDefault="001D26CA" w:rsidP="0003420B">
      <w:pPr>
        <w:rPr>
          <w:sz w:val="16"/>
          <w:szCs w:val="16"/>
        </w:rPr>
      </w:pPr>
      <w:r w:rsidRPr="00145FF5">
        <w:rPr>
          <w:sz w:val="16"/>
          <w:szCs w:val="16"/>
        </w:rPr>
        <w:t xml:space="preserve">This document is also available in an accessible format at </w:t>
      </w:r>
      <w:r w:rsidR="00441AB0" w:rsidRPr="00145FF5">
        <w:rPr>
          <w:sz w:val="16"/>
          <w:szCs w:val="16"/>
        </w:rPr>
        <w:t>economicdevelopment.vic.gov.au</w:t>
      </w:r>
    </w:p>
    <w:p w14:paraId="445900E8" w14:textId="77777777" w:rsidR="00724ECD" w:rsidRDefault="00724ECD" w:rsidP="00724ECD"/>
    <w:p w14:paraId="25849162" w14:textId="77777777" w:rsidR="00DA5B3D" w:rsidRPr="00DA5B3D" w:rsidRDefault="00DA5B3D" w:rsidP="00724ECD"/>
    <w:sectPr w:rsidR="00DA5B3D" w:rsidRPr="00DA5B3D" w:rsidSect="00F074A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567" w:footer="6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40B45" w14:textId="77777777" w:rsidR="003A2CEF" w:rsidRDefault="003A2CEF" w:rsidP="0003420B">
      <w:r>
        <w:separator/>
      </w:r>
    </w:p>
  </w:endnote>
  <w:endnote w:type="continuationSeparator" w:id="0">
    <w:p w14:paraId="2DAEAD29" w14:textId="77777777" w:rsidR="003A2CEF" w:rsidRDefault="003A2CEF" w:rsidP="00034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F074A4" w:rsidRPr="00AB2474" w14:paraId="06C5B5F2" w14:textId="77777777" w:rsidTr="002465D9">
      <w:tc>
        <w:tcPr>
          <w:tcW w:w="4140" w:type="dxa"/>
          <w:vAlign w:val="center"/>
        </w:tcPr>
        <w:p w14:paraId="19EB8AE6" w14:textId="76AABCAD" w:rsidR="00F074A4" w:rsidRPr="00AA66D9" w:rsidRDefault="00B56F88" w:rsidP="00F074A4">
          <w:pPr>
            <w:pStyle w:val="Footer"/>
            <w:tabs>
              <w:tab w:val="clear" w:pos="4253"/>
            </w:tabs>
            <w:rPr>
              <w:rStyle w:val="PageNumber"/>
            </w:rPr>
          </w:pPr>
          <w:r>
            <w:t>Local Government Model Financial Report</w:t>
          </w:r>
        </w:p>
      </w:tc>
      <w:tc>
        <w:tcPr>
          <w:tcW w:w="2460" w:type="dxa"/>
          <w:vAlign w:val="center"/>
        </w:tcPr>
        <w:p w14:paraId="7C3C56C5" w14:textId="77777777" w:rsidR="00F074A4" w:rsidRPr="00AA66D9" w:rsidRDefault="00F074A4" w:rsidP="00F074A4">
          <w:pPr>
            <w:pStyle w:val="Footer"/>
            <w:tabs>
              <w:tab w:val="clear" w:pos="4253"/>
            </w:tabs>
            <w:jc w:val="center"/>
            <w:rPr>
              <w:rStyle w:val="PageNumber"/>
              <w:sz w:val="18"/>
              <w:szCs w:val="18"/>
            </w:rPr>
          </w:pPr>
          <w:r w:rsidRPr="00AA66D9">
            <w:rPr>
              <w:rStyle w:val="PageNumber"/>
              <w:sz w:val="18"/>
              <w:szCs w:val="18"/>
            </w:rPr>
            <w:fldChar w:fldCharType="begin"/>
          </w:r>
          <w:r w:rsidRPr="00AA66D9">
            <w:rPr>
              <w:rStyle w:val="PageNumber"/>
              <w:sz w:val="18"/>
              <w:szCs w:val="18"/>
            </w:rPr>
            <w:instrText xml:space="preserve"> PAGE </w:instrText>
          </w:r>
          <w:r w:rsidRPr="00AA66D9">
            <w:rPr>
              <w:rStyle w:val="PageNumber"/>
              <w:sz w:val="18"/>
              <w:szCs w:val="18"/>
            </w:rPr>
            <w:fldChar w:fldCharType="separate"/>
          </w:r>
          <w:r w:rsidRPr="00AA66D9">
            <w:rPr>
              <w:rStyle w:val="PageNumber"/>
              <w:b/>
              <w:color w:val="53565A"/>
              <w:sz w:val="18"/>
              <w:szCs w:val="18"/>
            </w:rPr>
            <w:t>1</w:t>
          </w:r>
          <w:r w:rsidRPr="00AA66D9">
            <w:rPr>
              <w:rStyle w:val="PageNumber"/>
              <w:sz w:val="18"/>
              <w:szCs w:val="18"/>
            </w:rPr>
            <w:fldChar w:fldCharType="end"/>
          </w:r>
          <w:r w:rsidRPr="00AA66D9">
            <w:rPr>
              <w:rStyle w:val="PageNumber"/>
              <w:sz w:val="18"/>
              <w:szCs w:val="18"/>
            </w:rPr>
            <w:t xml:space="preserve"> of </w:t>
          </w:r>
          <w:r w:rsidRPr="00AA66D9">
            <w:rPr>
              <w:rStyle w:val="PageNumber"/>
              <w:sz w:val="18"/>
              <w:szCs w:val="18"/>
            </w:rPr>
            <w:fldChar w:fldCharType="begin"/>
          </w:r>
          <w:r w:rsidRPr="00AA66D9">
            <w:rPr>
              <w:rStyle w:val="PageNumber"/>
              <w:sz w:val="18"/>
              <w:szCs w:val="18"/>
            </w:rPr>
            <w:instrText xml:space="preserve"> NUMPAGES </w:instrText>
          </w:r>
          <w:r w:rsidRPr="00AA66D9">
            <w:rPr>
              <w:rStyle w:val="PageNumber"/>
              <w:sz w:val="18"/>
              <w:szCs w:val="18"/>
            </w:rPr>
            <w:fldChar w:fldCharType="separate"/>
          </w:r>
          <w:r w:rsidRPr="00AA66D9">
            <w:rPr>
              <w:rStyle w:val="PageNumber"/>
              <w:b/>
              <w:color w:val="53565A"/>
              <w:sz w:val="18"/>
              <w:szCs w:val="18"/>
            </w:rPr>
            <w:t>2</w:t>
          </w:r>
          <w:r w:rsidRPr="00AA66D9">
            <w:rPr>
              <w:rStyle w:val="PageNumber"/>
              <w:sz w:val="18"/>
              <w:szCs w:val="18"/>
            </w:rPr>
            <w:fldChar w:fldCharType="end"/>
          </w:r>
        </w:p>
      </w:tc>
      <w:tc>
        <w:tcPr>
          <w:tcW w:w="3465" w:type="dxa"/>
        </w:tcPr>
        <w:p w14:paraId="31D9ACC4" w14:textId="77777777" w:rsidR="00F074A4" w:rsidRPr="00AB2474" w:rsidRDefault="00F074A4" w:rsidP="00F074A4">
          <w:pPr>
            <w:pStyle w:val="Footer"/>
            <w:tabs>
              <w:tab w:val="clear" w:pos="4253"/>
            </w:tabs>
            <w:jc w:val="right"/>
          </w:pPr>
          <w:r w:rsidRPr="00AA66D9">
            <w:rPr>
              <w:noProof/>
            </w:rPr>
            <w:drawing>
              <wp:inline distT="0" distB="0" distL="0" distR="0" wp14:anchorId="00842993" wp14:editId="693BAE7D">
                <wp:extent cx="1335600" cy="403200"/>
                <wp:effectExtent l="0" t="0" r="0" b="0"/>
                <wp:docPr id="21" name="Picture 21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Brand Victoria State Gov DEDJTR right coolgrey 11 rg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5600" cy="40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9E1B71D" w14:textId="77777777" w:rsidR="00CD4922" w:rsidRPr="00F074A4" w:rsidRDefault="00CD4922" w:rsidP="00F074A4">
    <w:pPr>
      <w:pStyle w:val="Footer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DC712" w14:textId="049F6DEC" w:rsidR="00AB2474" w:rsidRPr="00AB2474" w:rsidRDefault="00D20444" w:rsidP="00AB2474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STYLEREF  Title \l  \* MERGEFORMAT </w:instrText>
    </w:r>
    <w:r>
      <w:rPr>
        <w:rStyle w:val="PageNumber"/>
      </w:rPr>
      <w:fldChar w:fldCharType="separate"/>
    </w:r>
    <w:r w:rsidR="00E42606">
      <w:rPr>
        <w:rStyle w:val="PageNumber"/>
        <w:noProof/>
      </w:rPr>
      <w:t>Local Government Model Financial Report</w:t>
    </w:r>
    <w:r>
      <w:rPr>
        <w:rStyle w:val="PageNumber"/>
      </w:rPr>
      <w:fldChar w:fldCharType="end"/>
    </w:r>
    <w:r w:rsidR="00AB2474" w:rsidRPr="00AB2474">
      <w:rPr>
        <w:rStyle w:val="PageNumber"/>
      </w:rPr>
      <w:tab/>
    </w:r>
    <w:r w:rsidR="00AB2474" w:rsidRPr="00AB2474">
      <w:rPr>
        <w:rStyle w:val="PageNumber"/>
        <w:sz w:val="18"/>
        <w:szCs w:val="18"/>
      </w:rPr>
      <w:fldChar w:fldCharType="begin"/>
    </w:r>
    <w:r w:rsidR="00AB2474" w:rsidRPr="00AB2474">
      <w:rPr>
        <w:rStyle w:val="PageNumber"/>
        <w:sz w:val="18"/>
        <w:szCs w:val="18"/>
      </w:rPr>
      <w:instrText xml:space="preserve"> PAGE </w:instrText>
    </w:r>
    <w:r w:rsidR="00AB2474" w:rsidRPr="00AB2474">
      <w:rPr>
        <w:rStyle w:val="PageNumber"/>
        <w:sz w:val="18"/>
        <w:szCs w:val="18"/>
      </w:rPr>
      <w:fldChar w:fldCharType="separate"/>
    </w:r>
    <w:r w:rsidR="00AB2474" w:rsidRPr="00AB2474">
      <w:rPr>
        <w:rStyle w:val="PageNumber"/>
        <w:sz w:val="18"/>
        <w:szCs w:val="18"/>
      </w:rPr>
      <w:t>2</w:t>
    </w:r>
    <w:r w:rsidR="00AB2474" w:rsidRPr="00AB2474">
      <w:rPr>
        <w:rStyle w:val="PageNumber"/>
        <w:sz w:val="18"/>
        <w:szCs w:val="18"/>
      </w:rPr>
      <w:fldChar w:fldCharType="end"/>
    </w:r>
    <w:r w:rsidR="00AB2474" w:rsidRPr="00AB2474">
      <w:rPr>
        <w:rStyle w:val="PageNumber"/>
        <w:sz w:val="18"/>
        <w:szCs w:val="18"/>
      </w:rPr>
      <w:t xml:space="preserve"> of </w:t>
    </w:r>
    <w:r w:rsidR="00AB2474" w:rsidRPr="00AB2474">
      <w:rPr>
        <w:rStyle w:val="PageNumber"/>
        <w:sz w:val="18"/>
        <w:szCs w:val="18"/>
      </w:rPr>
      <w:fldChar w:fldCharType="begin"/>
    </w:r>
    <w:r w:rsidR="00AB2474" w:rsidRPr="00AB2474">
      <w:rPr>
        <w:rStyle w:val="PageNumber"/>
        <w:sz w:val="18"/>
        <w:szCs w:val="18"/>
      </w:rPr>
      <w:instrText xml:space="preserve"> NUMPAGES </w:instrText>
    </w:r>
    <w:r w:rsidR="00AB2474" w:rsidRPr="00AB2474">
      <w:rPr>
        <w:rStyle w:val="PageNumber"/>
        <w:sz w:val="18"/>
        <w:szCs w:val="18"/>
      </w:rPr>
      <w:fldChar w:fldCharType="separate"/>
    </w:r>
    <w:r w:rsidR="00AB2474" w:rsidRPr="00AB2474">
      <w:rPr>
        <w:rStyle w:val="PageNumber"/>
        <w:sz w:val="18"/>
        <w:szCs w:val="18"/>
      </w:rPr>
      <w:t>5</w:t>
    </w:r>
    <w:r w:rsidR="00AB2474" w:rsidRPr="00AB2474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E087E" w14:textId="77777777" w:rsidR="003A2CEF" w:rsidRDefault="003A2CEF" w:rsidP="0003420B">
      <w:r>
        <w:separator/>
      </w:r>
    </w:p>
  </w:footnote>
  <w:footnote w:type="continuationSeparator" w:id="0">
    <w:p w14:paraId="01043DB2" w14:textId="77777777" w:rsidR="003A2CEF" w:rsidRDefault="003A2CEF" w:rsidP="00034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128FE" w14:textId="77777777" w:rsidR="00C91C3F" w:rsidRDefault="00C91C3F" w:rsidP="0003420B">
    <w:r>
      <w:rPr>
        <w:noProof/>
        <w:lang w:val="en-GB" w:eastAsia="en-GB"/>
      </w:rPr>
      <w:drawing>
        <wp:anchor distT="0" distB="0" distL="114300" distR="114300" simplePos="0" relativeHeight="251669504" behindDoc="1" locked="1" layoutInCell="0" allowOverlap="1" wp14:anchorId="6B50ADEA" wp14:editId="112CD8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EDJTR information sheet banner follower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F1F3F" w14:textId="77777777" w:rsidR="00AB2474" w:rsidRDefault="00003077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31A1D332" wp14:editId="282FE5AE">
          <wp:simplePos x="904875" y="361950"/>
          <wp:positionH relativeFrom="page">
            <wp:align>left</wp:align>
          </wp:positionH>
          <wp:positionV relativeFrom="page">
            <wp:align>top</wp:align>
          </wp:positionV>
          <wp:extent cx="7578000" cy="10720800"/>
          <wp:effectExtent l="0" t="0" r="4445" b="4445"/>
          <wp:wrapNone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JPR Corporate A4 Information Sheets_Grey background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F96F8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BA810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9A62A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FC8A7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8A01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8C244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E202C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A02F6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84A33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236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B6F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A722B64"/>
    <w:multiLevelType w:val="hybridMultilevel"/>
    <w:tmpl w:val="71ECFDD6"/>
    <w:lvl w:ilvl="0" w:tplc="8FA67B16">
      <w:start w:val="1"/>
      <w:numFmt w:val="bullet"/>
      <w:pStyle w:val="dotpoin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10"/>
  <w:removePersonalInformation/>
  <w:removeDateAndTime/>
  <w:embedSystemFonts/>
  <w:proofState w:spelling="clean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F4"/>
    <w:rsid w:val="00003077"/>
    <w:rsid w:val="00003533"/>
    <w:rsid w:val="00007B21"/>
    <w:rsid w:val="00014A9F"/>
    <w:rsid w:val="000159A3"/>
    <w:rsid w:val="00031A53"/>
    <w:rsid w:val="0003420B"/>
    <w:rsid w:val="00040034"/>
    <w:rsid w:val="00043347"/>
    <w:rsid w:val="0004541F"/>
    <w:rsid w:val="0004673D"/>
    <w:rsid w:val="00052861"/>
    <w:rsid w:val="0005387F"/>
    <w:rsid w:val="00053C3E"/>
    <w:rsid w:val="00055849"/>
    <w:rsid w:val="00056EE6"/>
    <w:rsid w:val="00071F4E"/>
    <w:rsid w:val="00072ACC"/>
    <w:rsid w:val="00073F91"/>
    <w:rsid w:val="00076CF8"/>
    <w:rsid w:val="00077D6F"/>
    <w:rsid w:val="0009260F"/>
    <w:rsid w:val="00096713"/>
    <w:rsid w:val="000A4720"/>
    <w:rsid w:val="000B581E"/>
    <w:rsid w:val="000C59E0"/>
    <w:rsid w:val="000C6715"/>
    <w:rsid w:val="000C6BF0"/>
    <w:rsid w:val="000D009C"/>
    <w:rsid w:val="000D1F06"/>
    <w:rsid w:val="000D3606"/>
    <w:rsid w:val="000D7DD7"/>
    <w:rsid w:val="000E5321"/>
    <w:rsid w:val="000E7CEA"/>
    <w:rsid w:val="00101776"/>
    <w:rsid w:val="001029B5"/>
    <w:rsid w:val="00103ED8"/>
    <w:rsid w:val="00107280"/>
    <w:rsid w:val="0011009E"/>
    <w:rsid w:val="001150A3"/>
    <w:rsid w:val="00115933"/>
    <w:rsid w:val="001240D7"/>
    <w:rsid w:val="00133A31"/>
    <w:rsid w:val="00135755"/>
    <w:rsid w:val="00141944"/>
    <w:rsid w:val="001425B2"/>
    <w:rsid w:val="00145FF5"/>
    <w:rsid w:val="00153BEA"/>
    <w:rsid w:val="001550E1"/>
    <w:rsid w:val="001572D3"/>
    <w:rsid w:val="001576FE"/>
    <w:rsid w:val="001725FC"/>
    <w:rsid w:val="0017653B"/>
    <w:rsid w:val="00176979"/>
    <w:rsid w:val="00180099"/>
    <w:rsid w:val="00182ADF"/>
    <w:rsid w:val="0018369C"/>
    <w:rsid w:val="001921F4"/>
    <w:rsid w:val="00194B40"/>
    <w:rsid w:val="00197206"/>
    <w:rsid w:val="001A3272"/>
    <w:rsid w:val="001B473F"/>
    <w:rsid w:val="001B4FA6"/>
    <w:rsid w:val="001B599A"/>
    <w:rsid w:val="001C3026"/>
    <w:rsid w:val="001C4CF9"/>
    <w:rsid w:val="001D016A"/>
    <w:rsid w:val="001D08BF"/>
    <w:rsid w:val="001D0E2D"/>
    <w:rsid w:val="001D1971"/>
    <w:rsid w:val="001D1AA9"/>
    <w:rsid w:val="001D26CA"/>
    <w:rsid w:val="001D41ED"/>
    <w:rsid w:val="001D78C9"/>
    <w:rsid w:val="001E1196"/>
    <w:rsid w:val="001E5146"/>
    <w:rsid w:val="001F19D5"/>
    <w:rsid w:val="001F616D"/>
    <w:rsid w:val="00202608"/>
    <w:rsid w:val="0021282B"/>
    <w:rsid w:val="002163EE"/>
    <w:rsid w:val="00216651"/>
    <w:rsid w:val="002237D6"/>
    <w:rsid w:val="00235856"/>
    <w:rsid w:val="002409C2"/>
    <w:rsid w:val="00241FB6"/>
    <w:rsid w:val="0026126A"/>
    <w:rsid w:val="002619C4"/>
    <w:rsid w:val="0026215C"/>
    <w:rsid w:val="002628AD"/>
    <w:rsid w:val="00264015"/>
    <w:rsid w:val="00264121"/>
    <w:rsid w:val="002724DF"/>
    <w:rsid w:val="002845EC"/>
    <w:rsid w:val="00285B15"/>
    <w:rsid w:val="00287B00"/>
    <w:rsid w:val="00290BF3"/>
    <w:rsid w:val="00297132"/>
    <w:rsid w:val="00297A89"/>
    <w:rsid w:val="002A3898"/>
    <w:rsid w:val="002A4089"/>
    <w:rsid w:val="002B1869"/>
    <w:rsid w:val="002B5D05"/>
    <w:rsid w:val="002B5DEE"/>
    <w:rsid w:val="002B7C6D"/>
    <w:rsid w:val="002C14FE"/>
    <w:rsid w:val="002C4550"/>
    <w:rsid w:val="002D1431"/>
    <w:rsid w:val="002D38E7"/>
    <w:rsid w:val="002D66BC"/>
    <w:rsid w:val="002D7C55"/>
    <w:rsid w:val="002E360C"/>
    <w:rsid w:val="002E5B3C"/>
    <w:rsid w:val="002E6AC2"/>
    <w:rsid w:val="00304B3B"/>
    <w:rsid w:val="00311321"/>
    <w:rsid w:val="0031573F"/>
    <w:rsid w:val="003178FA"/>
    <w:rsid w:val="00323FBC"/>
    <w:rsid w:val="003253F3"/>
    <w:rsid w:val="00331B2B"/>
    <w:rsid w:val="0033283A"/>
    <w:rsid w:val="00334E50"/>
    <w:rsid w:val="00337787"/>
    <w:rsid w:val="0034111D"/>
    <w:rsid w:val="00341D58"/>
    <w:rsid w:val="00346AE7"/>
    <w:rsid w:val="00350D53"/>
    <w:rsid w:val="00351F30"/>
    <w:rsid w:val="00352072"/>
    <w:rsid w:val="003532A5"/>
    <w:rsid w:val="00356529"/>
    <w:rsid w:val="00356AEC"/>
    <w:rsid w:val="00364177"/>
    <w:rsid w:val="00365524"/>
    <w:rsid w:val="00366EB5"/>
    <w:rsid w:val="003743A1"/>
    <w:rsid w:val="003815B0"/>
    <w:rsid w:val="003A0EA7"/>
    <w:rsid w:val="003A2CEF"/>
    <w:rsid w:val="003A2DC7"/>
    <w:rsid w:val="003B61E9"/>
    <w:rsid w:val="003B6864"/>
    <w:rsid w:val="003C16B0"/>
    <w:rsid w:val="003C5B9E"/>
    <w:rsid w:val="003D4DD6"/>
    <w:rsid w:val="003D62C8"/>
    <w:rsid w:val="003E2FD0"/>
    <w:rsid w:val="003E463E"/>
    <w:rsid w:val="003E7A8D"/>
    <w:rsid w:val="0040037D"/>
    <w:rsid w:val="00401D60"/>
    <w:rsid w:val="00406E73"/>
    <w:rsid w:val="004138EA"/>
    <w:rsid w:val="004179EA"/>
    <w:rsid w:val="00420E29"/>
    <w:rsid w:val="00424F29"/>
    <w:rsid w:val="00427188"/>
    <w:rsid w:val="0043384F"/>
    <w:rsid w:val="0044159D"/>
    <w:rsid w:val="00441AB0"/>
    <w:rsid w:val="00450854"/>
    <w:rsid w:val="00450C9A"/>
    <w:rsid w:val="00452284"/>
    <w:rsid w:val="004653A5"/>
    <w:rsid w:val="00466083"/>
    <w:rsid w:val="0046790C"/>
    <w:rsid w:val="004730D2"/>
    <w:rsid w:val="00486C45"/>
    <w:rsid w:val="00491182"/>
    <w:rsid w:val="004939AE"/>
    <w:rsid w:val="00495F37"/>
    <w:rsid w:val="004A13A7"/>
    <w:rsid w:val="004A28A6"/>
    <w:rsid w:val="004A2C86"/>
    <w:rsid w:val="004A5ABE"/>
    <w:rsid w:val="004A5B89"/>
    <w:rsid w:val="004B7F04"/>
    <w:rsid w:val="004C4D81"/>
    <w:rsid w:val="004D0E4A"/>
    <w:rsid w:val="004D497D"/>
    <w:rsid w:val="004D7599"/>
    <w:rsid w:val="004F34F5"/>
    <w:rsid w:val="00500FC1"/>
    <w:rsid w:val="00501BAA"/>
    <w:rsid w:val="00503287"/>
    <w:rsid w:val="00504095"/>
    <w:rsid w:val="00506A31"/>
    <w:rsid w:val="00507075"/>
    <w:rsid w:val="005101A0"/>
    <w:rsid w:val="00515675"/>
    <w:rsid w:val="00526FC1"/>
    <w:rsid w:val="0052759F"/>
    <w:rsid w:val="0053216A"/>
    <w:rsid w:val="00536A98"/>
    <w:rsid w:val="0055415A"/>
    <w:rsid w:val="00563704"/>
    <w:rsid w:val="0056702B"/>
    <w:rsid w:val="00572681"/>
    <w:rsid w:val="005741DC"/>
    <w:rsid w:val="00586209"/>
    <w:rsid w:val="005979F4"/>
    <w:rsid w:val="005A04FB"/>
    <w:rsid w:val="005A18E9"/>
    <w:rsid w:val="005A3D57"/>
    <w:rsid w:val="005A4B28"/>
    <w:rsid w:val="005C53B2"/>
    <w:rsid w:val="005C76D0"/>
    <w:rsid w:val="005E1C54"/>
    <w:rsid w:val="0060284A"/>
    <w:rsid w:val="0060411F"/>
    <w:rsid w:val="0060491F"/>
    <w:rsid w:val="006112E9"/>
    <w:rsid w:val="00626FEC"/>
    <w:rsid w:val="00631607"/>
    <w:rsid w:val="00633B96"/>
    <w:rsid w:val="0063704E"/>
    <w:rsid w:val="006407B4"/>
    <w:rsid w:val="00646B8A"/>
    <w:rsid w:val="00647F38"/>
    <w:rsid w:val="00650CF4"/>
    <w:rsid w:val="00657E54"/>
    <w:rsid w:val="00657FFE"/>
    <w:rsid w:val="00666DD4"/>
    <w:rsid w:val="00671925"/>
    <w:rsid w:val="00674B7E"/>
    <w:rsid w:val="00687811"/>
    <w:rsid w:val="00690096"/>
    <w:rsid w:val="006903FB"/>
    <w:rsid w:val="006A2CC2"/>
    <w:rsid w:val="006B08E6"/>
    <w:rsid w:val="006B459B"/>
    <w:rsid w:val="006B5512"/>
    <w:rsid w:val="006C096C"/>
    <w:rsid w:val="006D0CE3"/>
    <w:rsid w:val="006D0D3C"/>
    <w:rsid w:val="006D5B9A"/>
    <w:rsid w:val="006E542C"/>
    <w:rsid w:val="006F3B79"/>
    <w:rsid w:val="00701468"/>
    <w:rsid w:val="007020F3"/>
    <w:rsid w:val="007022F9"/>
    <w:rsid w:val="007033CC"/>
    <w:rsid w:val="00703765"/>
    <w:rsid w:val="00704E66"/>
    <w:rsid w:val="0070662B"/>
    <w:rsid w:val="00707D45"/>
    <w:rsid w:val="00710884"/>
    <w:rsid w:val="007158C9"/>
    <w:rsid w:val="00723C77"/>
    <w:rsid w:val="00724ECD"/>
    <w:rsid w:val="0072576F"/>
    <w:rsid w:val="00725BC2"/>
    <w:rsid w:val="00737E09"/>
    <w:rsid w:val="00740014"/>
    <w:rsid w:val="00740DF4"/>
    <w:rsid w:val="00745BA5"/>
    <w:rsid w:val="00745D4D"/>
    <w:rsid w:val="00756544"/>
    <w:rsid w:val="0076150B"/>
    <w:rsid w:val="00775C06"/>
    <w:rsid w:val="007A212C"/>
    <w:rsid w:val="007B6F64"/>
    <w:rsid w:val="007B75A1"/>
    <w:rsid w:val="007C1BB0"/>
    <w:rsid w:val="007D03C4"/>
    <w:rsid w:val="007D7993"/>
    <w:rsid w:val="007E05B2"/>
    <w:rsid w:val="007F3E99"/>
    <w:rsid w:val="007F5545"/>
    <w:rsid w:val="0082487E"/>
    <w:rsid w:val="00825B4E"/>
    <w:rsid w:val="00825DB5"/>
    <w:rsid w:val="00826AD5"/>
    <w:rsid w:val="008328BD"/>
    <w:rsid w:val="00834C29"/>
    <w:rsid w:val="008350B4"/>
    <w:rsid w:val="00840A86"/>
    <w:rsid w:val="008430C1"/>
    <w:rsid w:val="00845A61"/>
    <w:rsid w:val="00850630"/>
    <w:rsid w:val="00851558"/>
    <w:rsid w:val="008516B9"/>
    <w:rsid w:val="00853E95"/>
    <w:rsid w:val="00854C13"/>
    <w:rsid w:val="00855DF0"/>
    <w:rsid w:val="00860894"/>
    <w:rsid w:val="008657BC"/>
    <w:rsid w:val="008661DB"/>
    <w:rsid w:val="0086620F"/>
    <w:rsid w:val="0086737E"/>
    <w:rsid w:val="00872E9F"/>
    <w:rsid w:val="0087376E"/>
    <w:rsid w:val="00874811"/>
    <w:rsid w:val="008749EC"/>
    <w:rsid w:val="0088299F"/>
    <w:rsid w:val="00883501"/>
    <w:rsid w:val="00890F5A"/>
    <w:rsid w:val="008A2D12"/>
    <w:rsid w:val="008B22CE"/>
    <w:rsid w:val="008B68E3"/>
    <w:rsid w:val="008B74CB"/>
    <w:rsid w:val="008C1DCE"/>
    <w:rsid w:val="008C3CF7"/>
    <w:rsid w:val="008C3EA3"/>
    <w:rsid w:val="008C6492"/>
    <w:rsid w:val="008D1123"/>
    <w:rsid w:val="008E3EED"/>
    <w:rsid w:val="008F2C87"/>
    <w:rsid w:val="008F2E54"/>
    <w:rsid w:val="008F40B6"/>
    <w:rsid w:val="008F511C"/>
    <w:rsid w:val="00904AF3"/>
    <w:rsid w:val="0091299F"/>
    <w:rsid w:val="009149F5"/>
    <w:rsid w:val="009254A5"/>
    <w:rsid w:val="0092715B"/>
    <w:rsid w:val="0092773D"/>
    <w:rsid w:val="00936B91"/>
    <w:rsid w:val="00945779"/>
    <w:rsid w:val="00950A48"/>
    <w:rsid w:val="009524F5"/>
    <w:rsid w:val="00962802"/>
    <w:rsid w:val="0096366C"/>
    <w:rsid w:val="00964653"/>
    <w:rsid w:val="00982087"/>
    <w:rsid w:val="00983B50"/>
    <w:rsid w:val="00992D2D"/>
    <w:rsid w:val="00994536"/>
    <w:rsid w:val="009A123E"/>
    <w:rsid w:val="009A41A2"/>
    <w:rsid w:val="009A5E5B"/>
    <w:rsid w:val="009A7F20"/>
    <w:rsid w:val="009B19C1"/>
    <w:rsid w:val="009B1E35"/>
    <w:rsid w:val="009B3FC7"/>
    <w:rsid w:val="009C0AA5"/>
    <w:rsid w:val="009C56B0"/>
    <w:rsid w:val="009D0CB2"/>
    <w:rsid w:val="009D5CF9"/>
    <w:rsid w:val="009E2AEE"/>
    <w:rsid w:val="009E3451"/>
    <w:rsid w:val="009E35DD"/>
    <w:rsid w:val="009E74DB"/>
    <w:rsid w:val="009F1FA6"/>
    <w:rsid w:val="00A15297"/>
    <w:rsid w:val="00A2375B"/>
    <w:rsid w:val="00A32FC5"/>
    <w:rsid w:val="00A37013"/>
    <w:rsid w:val="00A43C74"/>
    <w:rsid w:val="00A4552D"/>
    <w:rsid w:val="00A61433"/>
    <w:rsid w:val="00A6161D"/>
    <w:rsid w:val="00A62573"/>
    <w:rsid w:val="00A7679B"/>
    <w:rsid w:val="00A86189"/>
    <w:rsid w:val="00A86679"/>
    <w:rsid w:val="00A92709"/>
    <w:rsid w:val="00A96320"/>
    <w:rsid w:val="00A96647"/>
    <w:rsid w:val="00AB2474"/>
    <w:rsid w:val="00AC14D7"/>
    <w:rsid w:val="00AC55D5"/>
    <w:rsid w:val="00AC7348"/>
    <w:rsid w:val="00AD0128"/>
    <w:rsid w:val="00AD1877"/>
    <w:rsid w:val="00AD2618"/>
    <w:rsid w:val="00AD70B1"/>
    <w:rsid w:val="00AE360E"/>
    <w:rsid w:val="00AF3657"/>
    <w:rsid w:val="00AF3680"/>
    <w:rsid w:val="00B01C9C"/>
    <w:rsid w:val="00B14243"/>
    <w:rsid w:val="00B1742D"/>
    <w:rsid w:val="00B3062E"/>
    <w:rsid w:val="00B317FB"/>
    <w:rsid w:val="00B34F7B"/>
    <w:rsid w:val="00B35EA6"/>
    <w:rsid w:val="00B37793"/>
    <w:rsid w:val="00B434CB"/>
    <w:rsid w:val="00B44A48"/>
    <w:rsid w:val="00B46CC7"/>
    <w:rsid w:val="00B50D4F"/>
    <w:rsid w:val="00B54891"/>
    <w:rsid w:val="00B56F88"/>
    <w:rsid w:val="00B678E2"/>
    <w:rsid w:val="00B67D5E"/>
    <w:rsid w:val="00B731E3"/>
    <w:rsid w:val="00B73CAB"/>
    <w:rsid w:val="00B745AE"/>
    <w:rsid w:val="00B764A8"/>
    <w:rsid w:val="00B8356A"/>
    <w:rsid w:val="00B8665D"/>
    <w:rsid w:val="00B906A6"/>
    <w:rsid w:val="00B96860"/>
    <w:rsid w:val="00B969E7"/>
    <w:rsid w:val="00BA044E"/>
    <w:rsid w:val="00BA3311"/>
    <w:rsid w:val="00BA4252"/>
    <w:rsid w:val="00BA4AA4"/>
    <w:rsid w:val="00BA5D63"/>
    <w:rsid w:val="00BA5FDB"/>
    <w:rsid w:val="00BB52BA"/>
    <w:rsid w:val="00BC4791"/>
    <w:rsid w:val="00BC53FF"/>
    <w:rsid w:val="00BE119F"/>
    <w:rsid w:val="00BF5656"/>
    <w:rsid w:val="00BF5EDE"/>
    <w:rsid w:val="00C054E4"/>
    <w:rsid w:val="00C20997"/>
    <w:rsid w:val="00C21615"/>
    <w:rsid w:val="00C21680"/>
    <w:rsid w:val="00C35022"/>
    <w:rsid w:val="00C60F5E"/>
    <w:rsid w:val="00C64A49"/>
    <w:rsid w:val="00C663E5"/>
    <w:rsid w:val="00C73464"/>
    <w:rsid w:val="00C73B10"/>
    <w:rsid w:val="00C817E6"/>
    <w:rsid w:val="00C83651"/>
    <w:rsid w:val="00C879A3"/>
    <w:rsid w:val="00C91991"/>
    <w:rsid w:val="00C91C3F"/>
    <w:rsid w:val="00C97905"/>
    <w:rsid w:val="00CA17FA"/>
    <w:rsid w:val="00CA5AAF"/>
    <w:rsid w:val="00CB17C8"/>
    <w:rsid w:val="00CD26FA"/>
    <w:rsid w:val="00CD3B5A"/>
    <w:rsid w:val="00CD4922"/>
    <w:rsid w:val="00CD4E9D"/>
    <w:rsid w:val="00CE380A"/>
    <w:rsid w:val="00CE4EE4"/>
    <w:rsid w:val="00CF3C48"/>
    <w:rsid w:val="00CF5A85"/>
    <w:rsid w:val="00D00EDE"/>
    <w:rsid w:val="00D01FB7"/>
    <w:rsid w:val="00D02CAA"/>
    <w:rsid w:val="00D0343F"/>
    <w:rsid w:val="00D050DF"/>
    <w:rsid w:val="00D20444"/>
    <w:rsid w:val="00D21116"/>
    <w:rsid w:val="00D227D2"/>
    <w:rsid w:val="00D27403"/>
    <w:rsid w:val="00D30089"/>
    <w:rsid w:val="00D3371E"/>
    <w:rsid w:val="00D4082A"/>
    <w:rsid w:val="00D45D1D"/>
    <w:rsid w:val="00D45E97"/>
    <w:rsid w:val="00D47A53"/>
    <w:rsid w:val="00D47C59"/>
    <w:rsid w:val="00D544A2"/>
    <w:rsid w:val="00D66BC1"/>
    <w:rsid w:val="00D674AE"/>
    <w:rsid w:val="00D73D3C"/>
    <w:rsid w:val="00D81408"/>
    <w:rsid w:val="00D9270B"/>
    <w:rsid w:val="00D97F86"/>
    <w:rsid w:val="00DA1C16"/>
    <w:rsid w:val="00DA5B3D"/>
    <w:rsid w:val="00DA7E92"/>
    <w:rsid w:val="00DB0772"/>
    <w:rsid w:val="00DC010D"/>
    <w:rsid w:val="00DC0E0F"/>
    <w:rsid w:val="00DC7BDD"/>
    <w:rsid w:val="00DD119D"/>
    <w:rsid w:val="00DD2027"/>
    <w:rsid w:val="00DD4366"/>
    <w:rsid w:val="00DE1938"/>
    <w:rsid w:val="00DE4825"/>
    <w:rsid w:val="00DE7D75"/>
    <w:rsid w:val="00DF22D6"/>
    <w:rsid w:val="00DF38B9"/>
    <w:rsid w:val="00DF731E"/>
    <w:rsid w:val="00E0104F"/>
    <w:rsid w:val="00E10A3E"/>
    <w:rsid w:val="00E15401"/>
    <w:rsid w:val="00E406BD"/>
    <w:rsid w:val="00E42606"/>
    <w:rsid w:val="00E4776B"/>
    <w:rsid w:val="00E60F3E"/>
    <w:rsid w:val="00E611F1"/>
    <w:rsid w:val="00E6130F"/>
    <w:rsid w:val="00E65C23"/>
    <w:rsid w:val="00E7241C"/>
    <w:rsid w:val="00E73D20"/>
    <w:rsid w:val="00E74E28"/>
    <w:rsid w:val="00E7608B"/>
    <w:rsid w:val="00E871EE"/>
    <w:rsid w:val="00E9040A"/>
    <w:rsid w:val="00E925E9"/>
    <w:rsid w:val="00EA25A1"/>
    <w:rsid w:val="00EA31CC"/>
    <w:rsid w:val="00EA5E78"/>
    <w:rsid w:val="00EB49CB"/>
    <w:rsid w:val="00EC2EB6"/>
    <w:rsid w:val="00ED04A5"/>
    <w:rsid w:val="00ED212B"/>
    <w:rsid w:val="00EE37BE"/>
    <w:rsid w:val="00EF0FD0"/>
    <w:rsid w:val="00EF3FAB"/>
    <w:rsid w:val="00EF54EE"/>
    <w:rsid w:val="00EF573D"/>
    <w:rsid w:val="00EF5A6F"/>
    <w:rsid w:val="00F024E1"/>
    <w:rsid w:val="00F025F7"/>
    <w:rsid w:val="00F02D85"/>
    <w:rsid w:val="00F034E3"/>
    <w:rsid w:val="00F074A4"/>
    <w:rsid w:val="00F105D8"/>
    <w:rsid w:val="00F116EC"/>
    <w:rsid w:val="00F14D30"/>
    <w:rsid w:val="00F24E4F"/>
    <w:rsid w:val="00F30DFE"/>
    <w:rsid w:val="00F3197C"/>
    <w:rsid w:val="00F31FFF"/>
    <w:rsid w:val="00F36BD3"/>
    <w:rsid w:val="00F524D1"/>
    <w:rsid w:val="00F52BE0"/>
    <w:rsid w:val="00F62A4A"/>
    <w:rsid w:val="00F64309"/>
    <w:rsid w:val="00F66242"/>
    <w:rsid w:val="00F7283D"/>
    <w:rsid w:val="00F73F6B"/>
    <w:rsid w:val="00F91640"/>
    <w:rsid w:val="00F91D5B"/>
    <w:rsid w:val="00F97D7C"/>
    <w:rsid w:val="00FA0A29"/>
    <w:rsid w:val="00FA0CAC"/>
    <w:rsid w:val="00FA0E2F"/>
    <w:rsid w:val="00FC2F45"/>
    <w:rsid w:val="00FC548F"/>
    <w:rsid w:val="00FE3D04"/>
    <w:rsid w:val="00FF2740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08EB2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31FFF"/>
    <w:pPr>
      <w:spacing w:after="120"/>
    </w:pPr>
    <w:rPr>
      <w:rFonts w:ascii="Arial" w:hAnsi="Arial" w:cs="Arial"/>
      <w:color w:val="53565A" w:themeColor="accen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20B"/>
    <w:pPr>
      <w:keepNext/>
      <w:spacing w:before="240"/>
      <w:outlineLvl w:val="0"/>
    </w:pPr>
    <w:rPr>
      <w:b/>
      <w:color w:val="auto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5933"/>
    <w:pPr>
      <w:keepNext/>
      <w:spacing w:before="240"/>
      <w:outlineLvl w:val="1"/>
    </w:pPr>
    <w:rPr>
      <w:b/>
      <w:color w:val="auto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A61"/>
    <w:pPr>
      <w:keepNext/>
      <w:spacing w:before="240"/>
      <w:outlineLvl w:val="2"/>
    </w:pPr>
    <w:rPr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29B5"/>
    <w:pPr>
      <w:spacing w:before="40" w:after="40"/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9B5"/>
    <w:pPr>
      <w:spacing w:before="40" w:after="40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AB2474"/>
    <w:pPr>
      <w:tabs>
        <w:tab w:val="left" w:pos="4253"/>
      </w:tabs>
      <w:spacing w:after="0"/>
    </w:pPr>
    <w:rPr>
      <w:color w:val="000000" w:themeColor="text1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AB2474"/>
    <w:rPr>
      <w:rFonts w:ascii="Arial" w:hAnsi="Arial" w:cs="Arial"/>
      <w:color w:val="000000" w:themeColor="text1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styleId="TOCHeading">
    <w:name w:val="TOC Heading"/>
    <w:basedOn w:val="Heading3"/>
    <w:next w:val="Normal"/>
    <w:uiPriority w:val="39"/>
    <w:unhideWhenUsed/>
    <w:qFormat/>
    <w:rsid w:val="006D0D3C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029B5"/>
    <w:rPr>
      <w:rFonts w:ascii="Arial" w:hAnsi="Arial" w:cs="Arial"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rsid w:val="001029B5"/>
    <w:rPr>
      <w:rFonts w:ascii="Arial" w:hAnsi="Arial" w:cs="Arial"/>
      <w:color w:val="53565A"/>
    </w:rPr>
  </w:style>
  <w:style w:type="table" w:styleId="TableGrid">
    <w:name w:val="Table Grid"/>
    <w:basedOn w:val="TableNormal"/>
    <w:uiPriority w:val="59"/>
    <w:rsid w:val="001D7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003077"/>
    <w:pPr>
      <w:spacing w:line="22" w:lineRule="atLeast"/>
    </w:pPr>
    <w:rPr>
      <w:rFonts w:ascii="Arial Bold" w:hAnsi="Arial Bold"/>
      <w:b/>
      <w:color w:val="62BB46" w:themeColor="accent3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003077"/>
    <w:rPr>
      <w:rFonts w:ascii="Arial Bold" w:hAnsi="Arial Bold" w:cs="Arial"/>
      <w:b/>
      <w:color w:val="62BB46" w:themeColor="accent3"/>
      <w:sz w:val="44"/>
      <w:szCs w:val="40"/>
    </w:rPr>
  </w:style>
  <w:style w:type="paragraph" w:styleId="Subtitle">
    <w:name w:val="Subtitle"/>
    <w:basedOn w:val="Title"/>
    <w:link w:val="SubtitleChar"/>
    <w:uiPriority w:val="11"/>
    <w:qFormat/>
    <w:rsid w:val="00366EB5"/>
    <w:pPr>
      <w:spacing w:line="240" w:lineRule="auto"/>
    </w:pPr>
    <w:rPr>
      <w:rFonts w:asciiTheme="minorHAnsi" w:hAnsiTheme="minorHAnsi" w:cstheme="minorHAnsi"/>
      <w:b w:val="0"/>
      <w:color w:val="53565A" w:themeColor="accent2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366EB5"/>
    <w:rPr>
      <w:rFonts w:asciiTheme="minorHAnsi" w:hAnsiTheme="minorHAnsi" w:cstheme="minorHAnsi"/>
      <w:color w:val="53565A" w:themeColor="accent2"/>
      <w:sz w:val="32"/>
      <w:szCs w:val="32"/>
    </w:rPr>
  </w:style>
  <w:style w:type="character" w:styleId="PageNumber">
    <w:name w:val="page number"/>
    <w:basedOn w:val="DefaultParagraphFont"/>
    <w:unhideWhenUsed/>
    <w:rsid w:val="0003420B"/>
  </w:style>
  <w:style w:type="character" w:customStyle="1" w:styleId="Heading1Char">
    <w:name w:val="Heading 1 Char"/>
    <w:basedOn w:val="DefaultParagraphFont"/>
    <w:link w:val="Heading1"/>
    <w:uiPriority w:val="9"/>
    <w:rsid w:val="0003420B"/>
    <w:rPr>
      <w:rFonts w:ascii="Arial" w:hAnsi="Arial" w:cs="Arial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31FFF"/>
    <w:rPr>
      <w:rFonts w:ascii="Arial" w:hAnsi="Arial" w:cs="Arial"/>
      <w:b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845A61"/>
    <w:rPr>
      <w:rFonts w:ascii="Arial" w:hAnsi="Arial" w:cs="Arial"/>
      <w:color w:val="000000" w:themeColor="text1"/>
      <w:sz w:val="24"/>
    </w:rPr>
  </w:style>
  <w:style w:type="paragraph" w:customStyle="1" w:styleId="TitleSpacing">
    <w:name w:val="Title Spacing"/>
    <w:basedOn w:val="Normal"/>
    <w:qFormat/>
    <w:rsid w:val="00003077"/>
    <w:pPr>
      <w:spacing w:after="960"/>
    </w:pPr>
    <w:rPr>
      <w:noProof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826AD5"/>
    <w:rPr>
      <w:color w:val="808080"/>
    </w:rPr>
  </w:style>
  <w:style w:type="paragraph" w:customStyle="1" w:styleId="dotpoint">
    <w:name w:val="dot point"/>
    <w:basedOn w:val="Normal"/>
    <w:qFormat/>
    <w:rsid w:val="00115933"/>
    <w:pPr>
      <w:numPr>
        <w:numId w:val="1"/>
      </w:numPr>
      <w:spacing w:line="264" w:lineRule="auto"/>
      <w:ind w:left="357" w:hanging="357"/>
    </w:pPr>
  </w:style>
  <w:style w:type="paragraph" w:customStyle="1" w:styleId="dotpointlast">
    <w:name w:val="dot point last"/>
    <w:basedOn w:val="dotpoint"/>
    <w:qFormat/>
    <w:rsid w:val="00F31FFF"/>
    <w:pPr>
      <w:spacing w:after="180"/>
    </w:pPr>
  </w:style>
  <w:style w:type="paragraph" w:customStyle="1" w:styleId="TableColumnHeading">
    <w:name w:val="Table Column Heading"/>
    <w:basedOn w:val="Normal"/>
    <w:qFormat/>
    <w:rsid w:val="001E1196"/>
    <w:pPr>
      <w:spacing w:after="60"/>
    </w:pPr>
    <w:rPr>
      <w:b/>
      <w:bCs/>
      <w:color w:val="201547" w:themeColor="text2"/>
      <w:sz w:val="18"/>
      <w:szCs w:val="18"/>
    </w:rPr>
  </w:style>
  <w:style w:type="paragraph" w:customStyle="1" w:styleId="TableText">
    <w:name w:val="Table Text"/>
    <w:basedOn w:val="Normal"/>
    <w:qFormat/>
    <w:rsid w:val="003E7A8D"/>
    <w:pPr>
      <w:spacing w:after="60"/>
    </w:pPr>
    <w:rPr>
      <w:sz w:val="18"/>
      <w:szCs w:val="18"/>
    </w:rPr>
  </w:style>
  <w:style w:type="paragraph" w:customStyle="1" w:styleId="Normalnospace">
    <w:name w:val="Normal (no space)"/>
    <w:basedOn w:val="Normal"/>
    <w:qFormat/>
    <w:rsid w:val="003E7A8D"/>
    <w:pPr>
      <w:spacing w:after="0" w:line="264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4dpx\Downloads\Information-Sheets-A4-Grey-Gre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B5827D48844891A813FE38DBB1C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2C725F-A93F-45CE-AC10-951F0657DDC9}"/>
      </w:docPartPr>
      <w:docPartBody>
        <w:p w:rsidR="00B60DCD" w:rsidRDefault="00320210">
          <w:pPr>
            <w:pStyle w:val="E6B5827D48844891A813FE38DBB1C8BA"/>
          </w:pPr>
          <w:r w:rsidRPr="00826AD5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  <w:docPart>
      <w:docPartPr>
        <w:name w:val="76E555770C894C089D8E2CA582D5F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69811-7163-4FE5-AA48-B6E39F9DAA7A}"/>
      </w:docPartPr>
      <w:docPartBody>
        <w:p w:rsidR="00B60DCD" w:rsidRDefault="00320210">
          <w:pPr>
            <w:pStyle w:val="76E555770C894C089D8E2CA582D5F752"/>
          </w:pPr>
          <w:r w:rsidRPr="00826AD5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DCD"/>
    <w:rsid w:val="00147310"/>
    <w:rsid w:val="00291876"/>
    <w:rsid w:val="00320210"/>
    <w:rsid w:val="00352551"/>
    <w:rsid w:val="00472A2F"/>
    <w:rsid w:val="006169ED"/>
    <w:rsid w:val="006B4B2A"/>
    <w:rsid w:val="007B3532"/>
    <w:rsid w:val="007D3039"/>
    <w:rsid w:val="008C2086"/>
    <w:rsid w:val="00B60DCD"/>
    <w:rsid w:val="00F5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6B5827D48844891A813FE38DBB1C8BA">
    <w:name w:val="E6B5827D48844891A813FE38DBB1C8BA"/>
  </w:style>
  <w:style w:type="paragraph" w:customStyle="1" w:styleId="76E555770C894C089D8E2CA582D5F752">
    <w:name w:val="76E555770C894C089D8E2CA582D5F7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GV - Innovation and Performance" ma:contentTypeID="0x010100831AB7F96AEF13458F043989706E7E3E00031367038B5C4246BE55A60A950250D8" ma:contentTypeVersion="49" ma:contentTypeDescription="" ma:contentTypeScope="" ma:versionID="f103380babc9534ca0d382118246c315">
  <xsd:schema xmlns:xsd="http://www.w3.org/2001/XMLSchema" xmlns:xs="http://www.w3.org/2001/XMLSchema" xmlns:p="http://schemas.microsoft.com/office/2006/metadata/properties" xmlns:ns1="http://schemas.microsoft.com/sharepoint/v3" xmlns:ns2="97294fa0-7ac3-4fb8-b5f1-fec69ca7f6eb" xmlns:ns3="http://schemas.microsoft.com/sharepoint/v3/fields" xmlns:ns4="81d1fc91-8413-4a0e-aefa-04211a7b4a29" targetNamespace="http://schemas.microsoft.com/office/2006/metadata/properties" ma:root="true" ma:fieldsID="107241a5af462ef549f366fb34142eac" ns1:_="" ns2:_="" ns3:_="" ns4:_="">
    <xsd:import namespace="http://schemas.microsoft.com/sharepoint/v3"/>
    <xsd:import namespace="97294fa0-7ac3-4fb8-b5f1-fec69ca7f6eb"/>
    <xsd:import namespace="http://schemas.microsoft.com/sharepoint/v3/fields"/>
    <xsd:import namespace="81d1fc91-8413-4a0e-aefa-04211a7b4a29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ELWP_x0020_Document_x0020_ID" minOccurs="0"/>
                <xsd:element ref="ns2:Branch" minOccurs="0"/>
                <xsd:element ref="ns2:Group1" minOccurs="0"/>
                <xsd:element ref="ns2:Department1" minOccurs="0"/>
                <xsd:element ref="ns2:Unit" minOccurs="0"/>
                <xsd:element ref="ns2:Dissemination_x0020_Limiting_x0020_Marker" minOccurs="0"/>
                <xsd:element ref="ns2:Security_x0020_classification" minOccurs="0"/>
                <xsd:element ref="ns2:FinancialYear" minOccurs="0"/>
                <xsd:element ref="ns2:Year" minOccurs="0"/>
                <xsd:element ref="ns2:TRIM_x0020_Container_x0020_Record_x0020_Number" minOccurs="0"/>
                <xsd:element ref="ns2:TRIM_x0020_Container_x0020_Title" minOccurs="0"/>
                <xsd:element ref="ns2:Trim_x0020_notes" minOccurs="0"/>
                <xsd:element ref="ns2:Team" minOccurs="0"/>
                <xsd:element ref="ns2:Reference_x0020_Number" minOccurs="0"/>
                <xsd:element ref="ns2:Meeting_x0020_Template" minOccurs="0"/>
                <xsd:element ref="ns2:Date_x0020_Received" minOccurs="0"/>
                <xsd:element ref="ns2:Date_x0020_of_x0020_Original" minOccurs="0"/>
                <xsd:element ref="ns2:Originating_x0020_Author" minOccurs="0"/>
                <xsd:element ref="ns2:Local_x0020_Government_x0020_Authority_x0020__x0028_LGA_x0029_" minOccurs="0"/>
                <xsd:element ref="ns2:Event_x0020_Date" minOccurs="0"/>
                <xsd:element ref="ns2:Event_x0020_Name" minOccurs="0"/>
                <xsd:element ref="ns3:wic_System_Copyright" minOccurs="0"/>
                <xsd:element ref="ns2:File_x0020_Number" minOccurs="0"/>
                <xsd:element ref="ns2:Review_x0020_Date" minOccurs="0"/>
                <xsd:element ref="ns2:Country" minOccurs="0"/>
                <xsd:element ref="ns2:Non_x0020_DELWP_x0020_Region" minOccurs="0"/>
                <xsd:element ref="ns2:Resolution" minOccurs="0"/>
                <xsd:element ref="ns2:Stakeholders-Delivery_x0020_Partners" minOccurs="0"/>
                <xsd:element ref="ns2:Policy_x0020_Area" minOccurs="0"/>
                <xsd:element ref="ns2:Project_x0020_Stage" minOccurs="0"/>
                <xsd:element ref="ns2:Project" minOccurs="0"/>
                <xsd:element ref="ns2:Region" minOccurs="0"/>
                <xsd:element ref="ns2:CCSFP_x0020_Program" minOccurs="0"/>
                <xsd:element ref="ns2:LGI_x0020_Topic" minOccurs="0"/>
                <xsd:element ref="ns1:URL" minOccurs="0"/>
                <xsd:element ref="ns2:Category1" minOccurs="0"/>
                <xsd:element ref="ns2:Date1" minOccurs="0"/>
                <xsd:element ref="ns2:KpiDescription1" minOccurs="0"/>
                <xsd:element ref="ns2:KpiDescription12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8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URL" ma:index="43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DELWP_x0020_Document_x0020_ID" ma:index="9" nillable="true" ma:displayName="DELWP Document ID" ma:hidden="true" ma:internalName="DELWP_x0020_Document_x0020_ID" ma:readOnly="false">
      <xsd:simpleType>
        <xsd:restriction base="dms:Text">
          <xsd:maxLength value="255"/>
        </xsd:restriction>
      </xsd:simpleType>
    </xsd:element>
    <xsd:element name="Branch" ma:index="10" nillable="true" ma:displayName="Branch" ma:default="Local Government Victoria" ma:format="Dropdown" ma:internalName="Branch" ma:readOnly="false">
      <xsd:simpleType>
        <xsd:restriction base="dms:Choice">
          <xsd:enumeration value="Local Government Victoria"/>
          <xsd:enumeration value="Business Operations"/>
          <xsd:enumeration value="Digital and Customer Communications"/>
          <xsd:enumeration value="Finance"/>
          <xsd:enumeration value="Climate Change"/>
          <xsd:enumeration value="Local Infrastructure"/>
          <xsd:enumeration value="Information Services"/>
          <xsd:enumeration value="Legal and Governance"/>
          <xsd:enumeration value="Office of the Deputy Secretary Local Infrastructure"/>
          <xsd:enumeration value="Strategy and Performance"/>
          <xsd:enumeration value="Suburban Development"/>
          <xsd:enumeration value="Waterway Programs"/>
          <xsd:enumeration value="Waste and Recycling"/>
          <xsd:enumeration value="Office for Suburban Development"/>
          <xsd:enumeration value="All"/>
          <xsd:enumeration value="Office of The Secretary"/>
          <xsd:enumeration value="Office of the Deputy Secretary Planning"/>
          <xsd:enumeration value="Office of the Deputy Secretary Corporate Services"/>
          <xsd:enumeration value="Business Executive and Ministerial Services"/>
          <xsd:enumeration value="Group Business Management"/>
          <xsd:enumeration value="People and Culture"/>
          <xsd:enumeration value="Forward Policy and Business Strategy"/>
          <xsd:enumeration value="Governance and Programs"/>
          <xsd:enumeration value="Sector Performance and Development"/>
          <xsd:enumeration value="Sector Development"/>
        </xsd:restriction>
      </xsd:simpleType>
    </xsd:element>
    <xsd:element name="Group1" ma:index="11" nillable="true" ma:displayName="Group" ma:default="Local Government and suburban development" ma:format="Dropdown" ma:internalName="Group1" ma:readOnly="false">
      <xsd:simpleType>
        <xsd:restriction base="dms:Choice">
          <xsd:enumeration value="Local Government and suburban development"/>
          <xsd:enumeration value="Local Infrastructure"/>
          <xsd:enumeration value="Corporate Services"/>
          <xsd:enumeration value="Catchments, Waterways, Cities and Towns"/>
          <xsd:enumeration value="Local Infrastructure"/>
          <xsd:enumeration value="Energy, Environment and Climate Change"/>
          <xsd:enumeration value="Environment and Climate Change"/>
          <xsd:enumeration value="All Groups"/>
          <xsd:enumeration value="Local Government Victoria"/>
          <xsd:enumeration value="All"/>
          <xsd:enumeration value="Office of The Secretary"/>
          <xsd:enumeration value="Planning"/>
          <xsd:enumeration value="Sector Performance and Development"/>
        </xsd:restriction>
      </xsd:simpleType>
    </xsd:element>
    <xsd:element name="Department1" ma:index="12" nillable="true" ma:displayName="Department" ma:default="Department of Jobs Precincts and Regions" ma:format="Dropdown" ma:internalName="Department1" ma:readOnly="false">
      <xsd:simpleType>
        <xsd:restriction base="dms:Choice">
          <xsd:enumeration value="Department of Jobs Precincts and Regions"/>
          <xsd:enumeration value="Department of Environment, Land, Water and Planning"/>
          <xsd:enumeration value="Other Organisation"/>
          <xsd:enumeration value="Local Government Victoria"/>
        </xsd:restriction>
      </xsd:simpleType>
    </xsd:element>
    <xsd:element name="Unit" ma:index="13" nillable="true" ma:displayName="Unit" ma:default="All" ma:format="Dropdown" ma:internalName="Unit" ma:readOnly="false">
      <xsd:simpleType>
        <xsd:restriction base="dms:Choice">
          <xsd:enumeration value="Office of the Executive Director"/>
          <xsd:enumeration value="Policy and Strategy"/>
          <xsd:enumeration value="Sector Investment"/>
          <xsd:enumeration value="Sector Innovation Performance and Resilience"/>
          <xsd:enumeration value="All"/>
          <xsd:enumeration value="Audit and Performance"/>
          <xsd:enumeration value="Budget Initiative Office"/>
          <xsd:enumeration value="Community Programs"/>
          <xsd:enumeration value="Divisional Business Management"/>
          <xsd:enumeration value="Economics, Governance and Waste"/>
          <xsd:enumeration value="Governance and Programs"/>
          <xsd:enumeration value="Group Business Management"/>
          <xsd:enumeration value="Integrated Investment"/>
          <xsd:enumeration value="Local Infrastructure Projects"/>
          <xsd:enumeration value="Ministerial Services"/>
          <xsd:enumeration value="Policy and Legislation"/>
          <xsd:enumeration value="Policy and Strategy"/>
          <xsd:enumeration value="Policy and Strategy Development"/>
          <xsd:enumeration value="Project Services"/>
          <xsd:enumeration value="Sector Performance and Development"/>
          <xsd:enumeration value="Water and Catchments"/>
          <xsd:enumeration value="Cabinet Services"/>
          <xsd:enumeration value="Business Management"/>
          <xsd:enumeration value="Office of The Secretary"/>
          <xsd:enumeration value="Legislation"/>
          <xsd:enumeration value="Budget and Planning"/>
          <xsd:enumeration value="Business Operations"/>
          <xsd:enumeration value="Strategy, Governance and Performance Improvement"/>
          <xsd:enumeration value="Office of the Deputy Secretary Local Infrastructure"/>
          <xsd:enumeration value="Strategy and Policy Integration"/>
          <xsd:enumeration value="People and Culture Operations"/>
          <xsd:enumeration value="Smart Planning"/>
          <xsd:enumeration value="Procurement"/>
          <xsd:enumeration value="Funding Program"/>
          <xsd:enumeration value="Funding Programs"/>
          <xsd:enumeration value="Strategy, Innovation and Engagement"/>
        </xsd:restriction>
      </xsd:simpleType>
    </xsd:element>
    <xsd:element name="Dissemination_x0020_Limiting_x0020_Marker" ma:index="14" nillable="true" ma:displayName="Dissemination Limiting Marker" ma:default="Official Use Only" ma:format="Dropdown" ma:internalName="Dissemination_x0020_Limiting_x0020_Marker" ma:readOnly="false">
      <xsd:simpleType>
        <xsd:restriction base="dms:Choice">
          <xsd:enumeration value="Official Use Only"/>
          <xsd:enumeration value="Unclassified"/>
          <xsd:enumeration value="None"/>
          <xsd:enumeration value="FOUO"/>
          <xsd:enumeration value="Cabinet-in-Confidence"/>
          <xsd:enumeration value="Sensitive"/>
          <xsd:enumeration value="Sensitive: Personal"/>
          <xsd:enumeration value="Sector Performance and Development"/>
        </xsd:restriction>
      </xsd:simpleType>
    </xsd:element>
    <xsd:element name="Security_x0020_classification" ma:index="15" nillable="true" ma:displayName="Security Classification" ma:default="Unclassified" ma:format="Dropdown" ma:internalName="Security_x0020_classification" ma:readOnly="false">
      <xsd:simpleType>
        <xsd:restriction base="dms:Choice">
          <xsd:enumeration value="Unclassified"/>
          <xsd:enumeration value="Public"/>
          <xsd:enumeration value="FOUO"/>
        </xsd:restriction>
      </xsd:simpleType>
    </xsd:element>
    <xsd:element name="FinancialYear" ma:index="16" nillable="true" ma:displayName="Financial Year" ma:internalName="FinancialYear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2022-23"/>
                        <xsd:enumeration value="2021-22"/>
                        <xsd:enumeration value="2020-21"/>
                        <xsd:enumeration value="2019-20"/>
                        <xsd:enumeration value="2018-19"/>
                        <xsd:enumeration value="2017-18"/>
                        <xsd:enumeration value="2016-17"/>
                        <xsd:enumeration value="2015-16"/>
                        <xsd:enumeration value="2014-15"/>
                        <xsd:enumeration value="2013-14"/>
                        <xsd:enumeration value="Other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Year" ma:index="17" nillable="true" ma:displayName="Year" ma:format="Dropdown" ma:internalName="Year" ma:readOnly="false">
      <xsd:simpleType>
        <xsd:restriction base="dms:Choice"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</xsd:restriction>
      </xsd:simpleType>
    </xsd:element>
    <xsd:element name="TRIM_x0020_Container_x0020_Record_x0020_Number" ma:index="18" nillable="true" ma:displayName="TRIM Container Record Number" ma:internalName="TRIM_x0020_Container_x0020_Record_x0020_Number" ma:readOnly="false">
      <xsd:simpleType>
        <xsd:restriction base="dms:Text">
          <xsd:maxLength value="255"/>
        </xsd:restriction>
      </xsd:simpleType>
    </xsd:element>
    <xsd:element name="TRIM_x0020_Container_x0020_Title" ma:index="19" nillable="true" ma:displayName="TRIM Container Title" ma:internalName="TRIM_x0020_Container_x0020_Title" ma:readOnly="false">
      <xsd:simpleType>
        <xsd:restriction base="dms:Text">
          <xsd:maxLength value="255"/>
        </xsd:restriction>
      </xsd:simpleType>
    </xsd:element>
    <xsd:element name="Trim_x0020_notes" ma:index="20" nillable="true" ma:displayName="Trim notes" ma:internalName="Trim_x0020_notes" ma:readOnly="false">
      <xsd:simpleType>
        <xsd:restriction base="dms:Note">
          <xsd:maxLength value="255"/>
        </xsd:restriction>
      </xsd:simpleType>
    </xsd:element>
    <xsd:element name="Team" ma:index="21" nillable="true" ma:displayName="Team" ma:default="All" ma:format="Dropdown" ma:internalName="Team" ma:readOnly="false">
      <xsd:simpleType>
        <xsd:restriction base="dms:Choice">
          <xsd:enumeration value="All"/>
          <xsd:enumeration value="Funding Programs"/>
          <xsd:enumeration value="Governance and Legislation"/>
          <xsd:enumeration value="Policy and Legislation"/>
          <xsd:enumeration value="Policy and Strategy"/>
          <xsd:enumeration value="Portfolio Strategy"/>
          <xsd:enumeration value="Sourcing and Contracts"/>
          <xsd:enumeration value="Waterway Health"/>
          <xsd:enumeration value="Victoria Grants Commission"/>
          <xsd:enumeration value="Project Management Office"/>
          <xsd:enumeration value="Group Business Management"/>
          <xsd:enumeration value="Local Government Victoria"/>
          <xsd:enumeration value="Strategic Integration"/>
          <xsd:enumeration value="Local Infrastructure"/>
        </xsd:restriction>
      </xsd:simpleType>
    </xsd:element>
    <xsd:element name="Reference_x0020_Number" ma:index="22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Meeting_x0020_Template" ma:index="23" nillable="true" ma:displayName="Meeting Template" ma:format="Dropdown" ma:internalName="Meeting_x0020_Template">
      <xsd:simpleType>
        <xsd:restriction base="dms:Choice">
          <xsd:enumeration value="LGMAP"/>
          <xsd:enumeration value="LGPro"/>
          <xsd:enumeration value="MAV"/>
          <xsd:enumeration value="Meeting Templates"/>
          <xsd:enumeration value="VLGA"/>
        </xsd:restriction>
      </xsd:simpleType>
    </xsd:element>
    <xsd:element name="Date_x0020_Received" ma:index="24" nillable="true" ma:displayName="Date Received" ma:format="DateOnly" ma:internalName="Date_x0020_Received">
      <xsd:simpleType>
        <xsd:restriction base="dms:DateTime"/>
      </xsd:simpleType>
    </xsd:element>
    <xsd:element name="Date_x0020_of_x0020_Original" ma:index="25" nillable="true" ma:displayName="Date of Original" ma:format="DateOnly" ma:internalName="Date_x0020_of_x0020_Original" ma:readOnly="false">
      <xsd:simpleType>
        <xsd:restriction base="dms:DateTime"/>
      </xsd:simpleType>
    </xsd:element>
    <xsd:element name="Originating_x0020_Author" ma:index="26" nillable="true" ma:displayName="Originating Author" ma:internalName="Originating_x0020_Author" ma:readOnly="false">
      <xsd:simpleType>
        <xsd:restriction base="dms:Text">
          <xsd:maxLength value="255"/>
        </xsd:restriction>
      </xsd:simpleType>
    </xsd:element>
    <xsd:element name="Local_x0020_Government_x0020_Authority_x0020__x0028_LGA_x0029_" ma:index="27" nillable="true" ma:displayName="Local Government Authority (LGA)" ma:format="Dropdown" ma:internalName="Local_x0020_Government_x0020_Authority_x0020__x0028_LGA_x0029_" ma:readOnly="false">
      <xsd:simpleType>
        <xsd:restriction base="dms:Choice">
          <xsd:enumeration value="Alpine"/>
          <xsd:enumeration value="Ararat"/>
          <xsd:enumeration value="Ballarat"/>
          <xsd:enumeration value="Banyule"/>
          <xsd:enumeration value="Bass Coast"/>
          <xsd:enumeration value="Baw Baw"/>
          <xsd:enumeration value="Bayside"/>
          <xsd:enumeration value="Benalla"/>
          <xsd:enumeration value="Boroondara"/>
          <xsd:enumeration value="Brimbank"/>
          <xsd:enumeration value="Buloke"/>
          <xsd:enumeration value="Campaspe"/>
          <xsd:enumeration value="Cardinia"/>
          <xsd:enumeration value="Casey"/>
          <xsd:enumeration value="Central Goldfields"/>
          <xsd:enumeration value="Colac-Otway"/>
          <xsd:enumeration value="Corangamite"/>
          <xsd:enumeration value="Darebin"/>
          <xsd:enumeration value="East Gippsland"/>
          <xsd:enumeration value="Frankston"/>
          <xsd:enumeration value="Gannawarra"/>
          <xsd:enumeration value="Glen Eira"/>
          <xsd:enumeration value="Glenelg"/>
          <xsd:enumeration value="Golden Plains"/>
          <xsd:enumeration value="Greater Bendigo"/>
          <xsd:enumeration value="Greater Dandenong"/>
          <xsd:enumeration value="Greater Geelong"/>
          <xsd:enumeration value="Greater Shepparton"/>
          <xsd:enumeration value="Hepburn"/>
          <xsd:enumeration value="Hindmarsh"/>
          <xsd:enumeration value="Hobsons Bay"/>
          <xsd:enumeration value="Horsham"/>
          <xsd:enumeration value="Hume"/>
          <xsd:enumeration value="Indigo"/>
          <xsd:enumeration value="Kingston"/>
          <xsd:enumeration value="Knox"/>
          <xsd:enumeration value="Latrobe"/>
          <xsd:enumeration value="Loddon"/>
          <xsd:enumeration value="Macedon Ranges"/>
          <xsd:enumeration value="Manningham"/>
          <xsd:enumeration value="Mansfield"/>
          <xsd:enumeration value="Maribyrnong"/>
          <xsd:enumeration value="Maroondah"/>
          <xsd:enumeration value="Melbourne"/>
          <xsd:enumeration value="Melton"/>
          <xsd:enumeration value="Mildura"/>
          <xsd:enumeration value="Mitchell"/>
          <xsd:enumeration value="Moira"/>
          <xsd:enumeration value="Monash"/>
          <xsd:enumeration value="Moonee Valley"/>
          <xsd:enumeration value="Moorabool"/>
          <xsd:enumeration value="Moreland"/>
          <xsd:enumeration value="Mornington Peninsula"/>
          <xsd:enumeration value="Mount Alexander"/>
          <xsd:enumeration value="Moyne"/>
          <xsd:enumeration value="Murrindindi"/>
          <xsd:enumeration value="Nillumbik"/>
          <xsd:enumeration value="Northern Grampians"/>
          <xsd:enumeration value="Port Phillip"/>
          <xsd:enumeration value="Pyrenees"/>
          <xsd:enumeration value="Queenscliff"/>
          <xsd:enumeration value="South Gippsland"/>
          <xsd:enumeration value="Southern Grampians"/>
          <xsd:enumeration value="Stonnington"/>
          <xsd:enumeration value="Strathbogie"/>
          <xsd:enumeration value="Surf Coast"/>
          <xsd:enumeration value="Swan Hill"/>
          <xsd:enumeration value="Towong"/>
          <xsd:enumeration value="Wangaratta"/>
          <xsd:enumeration value="Warrnambool"/>
          <xsd:enumeration value="Wellington"/>
          <xsd:enumeration value="West Wimmera"/>
          <xsd:enumeration value="Whitehorse"/>
          <xsd:enumeration value="Whittlesea"/>
          <xsd:enumeration value="Wodonga"/>
          <xsd:enumeration value="Wyndham"/>
          <xsd:enumeration value="Yarra"/>
          <xsd:enumeration value="Yarra Ranges"/>
          <xsd:enumeration value="Yarriambiack"/>
          <xsd:enumeration value="All LGAs"/>
          <xsd:enumeration value="All Non-Metro LGAs"/>
        </xsd:restriction>
      </xsd:simpleType>
    </xsd:element>
    <xsd:element name="Event_x0020_Date" ma:index="28" nillable="true" ma:displayName="Event Date" ma:format="DateOnly" ma:internalName="Event_x0020_Date" ma:readOnly="false">
      <xsd:simpleType>
        <xsd:restriction base="dms:DateTime"/>
      </xsd:simpleType>
    </xsd:element>
    <xsd:element name="Event_x0020_Name" ma:index="29" nillable="true" ma:displayName="Event Name" ma:internalName="Event_x0020_Name" ma:readOnly="false">
      <xsd:simpleType>
        <xsd:restriction base="dms:Text">
          <xsd:maxLength value="255"/>
        </xsd:restriction>
      </xsd:simpleType>
    </xsd:element>
    <xsd:element name="File_x0020_Number" ma:index="31" nillable="true" ma:displayName="File Number" ma:internalName="File_x0020_Number">
      <xsd:simpleType>
        <xsd:restriction base="dms:Text">
          <xsd:maxLength value="255"/>
        </xsd:restriction>
      </xsd:simpleType>
    </xsd:element>
    <xsd:element name="Review_x0020_Date" ma:index="32" nillable="true" ma:displayName="Review Date" ma:format="DateOnly" ma:internalName="Review_x0020_Date">
      <xsd:simpleType>
        <xsd:restriction base="dms:DateTime"/>
      </xsd:simpleType>
    </xsd:element>
    <xsd:element name="Country" ma:index="33" nillable="true" ma:displayName="Country" ma:internalName="Country">
      <xsd:simpleType>
        <xsd:restriction base="dms:Text">
          <xsd:maxLength value="255"/>
        </xsd:restriction>
      </xsd:simpleType>
    </xsd:element>
    <xsd:element name="Non_x0020_DELWP_x0020_Region" ma:index="34" nillable="true" ma:displayName="Non DELWP Region" ma:internalName="Non_x0020_DELWP_x0020_Region">
      <xsd:simpleType>
        <xsd:restriction base="dms:Text">
          <xsd:maxLength value="255"/>
        </xsd:restriction>
      </xsd:simpleType>
    </xsd:element>
    <xsd:element name="Resolution" ma:index="35" nillable="true" ma:displayName="Resolution" ma:internalName="Resolution" ma:readOnly="false">
      <xsd:simpleType>
        <xsd:restriction base="dms:Text">
          <xsd:maxLength value="255"/>
        </xsd:restriction>
      </xsd:simpleType>
    </xsd:element>
    <xsd:element name="Stakeholders-Delivery_x0020_Partners" ma:index="36" nillable="true" ma:displayName="LGV Stakeholders-Delivery Partners" ma:description="List containing individual stakeholders and delivery partner names that may be tagged for retrieval purposes, relevant to Local Government Victoria and managed by Inter- Governmental Relations" ma:list="{fd6acfcf-590b-4c99-bab7-fb4120d611ba}" ma:internalName="Stakeholders_x002d_Delivery_x0020_Partners" ma:readOnly="false" ma:showField="Title" ma:web="97294fa0-7ac3-4fb8-b5f1-fec69ca7f6eb">
      <xsd:simpleType>
        <xsd:restriction base="dms:Lookup"/>
      </xsd:simpleType>
    </xsd:element>
    <xsd:element name="Policy_x0020_Area" ma:index="37" nillable="true" ma:displayName="Policy Area" ma:list="{6d905eed-cd79-4daa-8247-e12acf6a4ca0}" ma:internalName="Policy_x0020_Area" ma:showField="Title" ma:web="97294fa0-7ac3-4fb8-b5f1-fec69ca7f6eb">
      <xsd:simpleType>
        <xsd:restriction base="dms:Lookup"/>
      </xsd:simpleType>
    </xsd:element>
    <xsd:element name="Project_x0020_Stage" ma:index="38" nillable="true" ma:displayName="Project Stage" ma:list="{af140a15-93d6-478c-a00f-e7d745df1995}" ma:internalName="Project_x0020_Stage" ma:readOnly="false" ma:showField="Title" ma:web="97294fa0-7ac3-4fb8-b5f1-fec69ca7f6eb">
      <xsd:simpleType>
        <xsd:restriction base="dms:Lookup"/>
      </xsd:simpleType>
    </xsd:element>
    <xsd:element name="Project" ma:index="39" nillable="true" ma:displayName="Project" ma:list="{511a8ee2-c403-42a0-944d-868aac6d377d}" ma:internalName="Project" ma:readOnly="false" ma:showField="Title" ma:web="97294fa0-7ac3-4fb8-b5f1-fec69ca7f6eb">
      <xsd:simpleType>
        <xsd:restriction base="dms:Lookup"/>
      </xsd:simpleType>
    </xsd:element>
    <xsd:element name="Region" ma:index="40" nillable="true" ma:displayName="Region" ma:default="All" ma:format="Dropdown" ma:internalName="Region" ma:readOnly="false">
      <xsd:simpleType>
        <xsd:restriction base="dms:Choice">
          <xsd:enumeration value="All"/>
          <xsd:enumeration value="Barwon South West"/>
          <xsd:enumeration value="Eastern Metropolitan"/>
          <xsd:enumeration value="Gippsland"/>
          <xsd:enumeration value="Grampians"/>
          <xsd:enumeration value="Hume"/>
          <xsd:enumeration value="Loddon Mallee"/>
          <xsd:enumeration value="North West Metropolitan"/>
          <xsd:enumeration value="Port Phillip"/>
          <xsd:enumeration value="Southern Metropolitan"/>
        </xsd:restriction>
      </xsd:simpleType>
    </xsd:element>
    <xsd:element name="CCSFP_x0020_Program" ma:index="41" nillable="true" ma:displayName="CCSFP Program" ma:format="Dropdown" ma:internalName="CCSFP_x0020_Program" ma:readOnly="false">
      <xsd:simpleType>
        <xsd:restriction base="dms:Choice">
          <xsd:enumeration value="Round 1"/>
          <xsd:enumeration value="Round 2"/>
          <xsd:enumeration value="Round 3"/>
          <xsd:enumeration value="Round 4"/>
          <xsd:enumeration value="Round 5"/>
          <xsd:enumeration value="Round 6"/>
          <xsd:enumeration value="Round 7"/>
          <xsd:enumeration value="Round 8"/>
          <xsd:enumeration value="Round 9"/>
        </xsd:restriction>
      </xsd:simpleType>
    </xsd:element>
    <xsd:element name="LGI_x0020_Topic" ma:index="42" nillable="true" ma:displayName="LGI Topic" ma:format="Dropdown" ma:internalName="LGI_x0020_Topic">
      <xsd:simpleType>
        <xsd:restriction base="dms:Choice">
          <xsd:enumeration value="Collaborative Councils Sustainability Fund Partnership Program"/>
          <xsd:enumeration value="Rural Council transformation Program"/>
          <xsd:enumeration value="innovation (General)"/>
          <xsd:enumeration value="Rural Council transformation Program"/>
        </xsd:restriction>
      </xsd:simpleType>
    </xsd:element>
    <xsd:element name="Category1" ma:index="44" nillable="true" ma:displayName="Category" ma:default="Capital works" ma:format="Dropdown" ma:internalName="Category1" ma:readOnly="false">
      <xsd:simpleType>
        <xsd:restriction base="dms:Choice">
          <xsd:enumeration value="Capital works"/>
        </xsd:restriction>
      </xsd:simpleType>
    </xsd:element>
    <xsd:element name="Date1" ma:index="45" nillable="true" ma:displayName="Date" ma:format="DateOnly" ma:internalName="Date1">
      <xsd:simpleType>
        <xsd:restriction base="dms:DateTime"/>
      </xsd:simpleType>
    </xsd:element>
    <xsd:element name="KpiDescription1" ma:index="46" nillable="true" ma:displayName="KpiDescription" ma:internalName="KpiDescription1">
      <xsd:simpleType>
        <xsd:restriction base="dms:Text">
          <xsd:maxLength value="255"/>
        </xsd:restriction>
      </xsd:simpleType>
    </xsd:element>
    <xsd:element name="KpiDescription12" ma:index="47" nillable="true" ma:displayName="KpiDescription" ma:internalName="KpiDescription12">
      <xsd:simpleType>
        <xsd:restriction base="dms:Text">
          <xsd:maxLength value="255"/>
        </xsd:restriction>
      </xsd:simpleType>
    </xsd:element>
    <xsd:element name="SharedWithUsers" ma:index="5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30" nillable="true" ma:displayName="Copyright" ma:default="State of Victoria" ma:internalName="wic_System_Copyrigh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1fc91-8413-4a0e-aefa-04211a7b4a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5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5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54" nillable="true" ma:displayName="Tags" ma:internalName="MediaServiceAutoTags" ma:readOnly="true">
      <xsd:simpleType>
        <xsd:restriction base="dms:Text"/>
      </xsd:simpleType>
    </xsd:element>
    <xsd:element name="MediaServiceOCR" ma:index="5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4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_x0020_notes xmlns="97294fa0-7ac3-4fb8-b5f1-fec69ca7f6eb" xsi:nil="true"/>
    <File_x0020_Number xmlns="97294fa0-7ac3-4fb8-b5f1-fec69ca7f6eb" xsi:nil="true"/>
    <Year xmlns="97294fa0-7ac3-4fb8-b5f1-fec69ca7f6eb" xsi:nil="true"/>
    <Event_x0020_Date xmlns="97294fa0-7ac3-4fb8-b5f1-fec69ca7f6eb" xsi:nil="true"/>
    <Category1 xmlns="97294fa0-7ac3-4fb8-b5f1-fec69ca7f6eb">Capital works</Category1>
    <KpiDescription12 xmlns="97294fa0-7ac3-4fb8-b5f1-fec69ca7f6eb" xsi:nil="true"/>
    <Project xmlns="97294fa0-7ac3-4fb8-b5f1-fec69ca7f6eb" xsi:nil="true"/>
    <Region xmlns="97294fa0-7ac3-4fb8-b5f1-fec69ca7f6eb">All</Region>
    <Project_x0020_Stage xmlns="97294fa0-7ac3-4fb8-b5f1-fec69ca7f6eb" xsi:nil="true"/>
    <Group1 xmlns="97294fa0-7ac3-4fb8-b5f1-fec69ca7f6eb">Local Government and suburban development</Group1>
    <Date_x0020_Received xmlns="97294fa0-7ac3-4fb8-b5f1-fec69ca7f6eb" xsi:nil="true"/>
    <Event_x0020_Name xmlns="97294fa0-7ac3-4fb8-b5f1-fec69ca7f6eb" xsi:nil="true"/>
    <DELWP_x0020_Document_x0020_ID xmlns="97294fa0-7ac3-4fb8-b5f1-fec69ca7f6eb" xsi:nil="true"/>
    <Date_x0020_of_x0020_Original xmlns="97294fa0-7ac3-4fb8-b5f1-fec69ca7f6eb" xsi:nil="true"/>
    <Team xmlns="97294fa0-7ac3-4fb8-b5f1-fec69ca7f6eb">All</Team>
    <Department1 xmlns="97294fa0-7ac3-4fb8-b5f1-fec69ca7f6eb">Department of Jobs Precincts and Regions</Department1>
    <Unit xmlns="97294fa0-7ac3-4fb8-b5f1-fec69ca7f6eb">All</Unit>
    <Dissemination_x0020_Limiting_x0020_Marker xmlns="97294fa0-7ac3-4fb8-b5f1-fec69ca7f6eb">Official Use Only</Dissemination_x0020_Limiting_x0020_Marker>
    <FinancialYear xmlns="97294fa0-7ac3-4fb8-b5f1-fec69ca7f6eb"/>
    <URL xmlns="http://schemas.microsoft.com/sharepoint/v3">
      <Url xsi:nil="true"/>
      <Description xsi:nil="true"/>
    </URL>
    <Review_x0020_Date xmlns="97294fa0-7ac3-4fb8-b5f1-fec69ca7f6eb" xsi:nil="true"/>
    <Country xmlns="97294fa0-7ac3-4fb8-b5f1-fec69ca7f6eb" xsi:nil="true"/>
    <TRIM_x0020_Container_x0020_Record_x0020_Number xmlns="97294fa0-7ac3-4fb8-b5f1-fec69ca7f6eb" xsi:nil="true"/>
    <Originating_x0020_Author xmlns="97294fa0-7ac3-4fb8-b5f1-fec69ca7f6eb" xsi:nil="true"/>
    <Non_x0020_DELWP_x0020_Region xmlns="97294fa0-7ac3-4fb8-b5f1-fec69ca7f6eb" xsi:nil="true"/>
    <Security_x0020_classification xmlns="97294fa0-7ac3-4fb8-b5f1-fec69ca7f6eb">Unclassified</Security_x0020_classification>
    <RoutingRuleDescription xmlns="http://schemas.microsoft.com/sharepoint/v3" xsi:nil="true"/>
    <Local_x0020_Government_x0020_Authority_x0020__x0028_LGA_x0029_ xmlns="97294fa0-7ac3-4fb8-b5f1-fec69ca7f6eb" xsi:nil="true"/>
    <Reference_x0020_Number xmlns="97294fa0-7ac3-4fb8-b5f1-fec69ca7f6eb" xsi:nil="true"/>
    <Policy_x0020_Area xmlns="97294fa0-7ac3-4fb8-b5f1-fec69ca7f6eb" xsi:nil="true"/>
    <Stakeholders-Delivery_x0020_Partners xmlns="97294fa0-7ac3-4fb8-b5f1-fec69ca7f6eb" xsi:nil="true"/>
    <Date1 xmlns="97294fa0-7ac3-4fb8-b5f1-fec69ca7f6eb" xsi:nil="true"/>
    <Branch xmlns="97294fa0-7ac3-4fb8-b5f1-fec69ca7f6eb">Local Government Victoria</Branch>
    <wic_System_Copyright xmlns="http://schemas.microsoft.com/sharepoint/v3/fields">State of Victoria</wic_System_Copyright>
    <CCSFP_x0020_Program xmlns="97294fa0-7ac3-4fb8-b5f1-fec69ca7f6eb" xsi:nil="true"/>
    <TRIM_x0020_Container_x0020_Title xmlns="97294fa0-7ac3-4fb8-b5f1-fec69ca7f6eb" xsi:nil="true"/>
    <Meeting_x0020_Template xmlns="97294fa0-7ac3-4fb8-b5f1-fec69ca7f6eb" xsi:nil="true"/>
    <KpiDescription1 xmlns="97294fa0-7ac3-4fb8-b5f1-fec69ca7f6eb" xsi:nil="true"/>
    <Resolution xmlns="97294fa0-7ac3-4fb8-b5f1-fec69ca7f6eb" xsi:nil="true"/>
    <LGI_x0020_Topic xmlns="97294fa0-7ac3-4fb8-b5f1-fec69ca7f6e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28DB4-E80E-4596-9863-0D681E84D2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294fa0-7ac3-4fb8-b5f1-fec69ca7f6eb"/>
    <ds:schemaRef ds:uri="http://schemas.microsoft.com/sharepoint/v3/fields"/>
    <ds:schemaRef ds:uri="81d1fc91-8413-4a0e-aefa-04211a7b4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687BB5-52BD-4FE7-83C8-37550E30A8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1B97E2-8872-451D-A111-17886BC19D0F}">
  <ds:schemaRefs>
    <ds:schemaRef ds:uri="http://schemas.microsoft.com/office/2006/metadata/properties"/>
    <ds:schemaRef ds:uri="http://schemas.microsoft.com/office/infopath/2007/PartnerControls"/>
    <ds:schemaRef ds:uri="97294fa0-7ac3-4fb8-b5f1-fec69ca7f6eb"/>
    <ds:schemaRef ds:uri="http://schemas.microsoft.com/sharepoint/v3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B2B1DAC0-C1E0-4263-A00E-65B16486E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Information-Sheets-A4-Grey-Green.dotx</Template>
  <TotalTime>0</TotalTime>
  <Pages>5</Pages>
  <Words>1722</Words>
  <Characters>10014</Characters>
  <Application>Microsoft Office Word</Application>
  <DocSecurity>2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2022-01-31T04:48:00Z</dcterms:created>
  <dcterms:modified xsi:type="dcterms:W3CDTF">2022-02-23T01:41:00Z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0x010100831AB7F96AEF13458F043989706E7E3E00031367038B5C4246BE55A60A950250D8</vt:lpwstr>
  </property>
</Properties>
</file>