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5E" w:rsidRPr="00881A38" w:rsidRDefault="00E86EB6" w:rsidP="008F4462">
      <w:pPr>
        <w:spacing w:after="0" w:line="240" w:lineRule="auto"/>
        <w:rPr>
          <w:rFonts w:ascii="Arial" w:hAnsi="Arial" w:cs="Arial"/>
        </w:rPr>
      </w:pPr>
      <w:bookmarkStart w:id="0" w:name="_GoBack"/>
      <w:bookmarkEnd w:id="0"/>
      <w:r w:rsidRPr="00881A38">
        <w:rPr>
          <w:rFonts w:ascii="Arial" w:hAnsi="Arial" w:cs="Arial"/>
          <w:noProof/>
        </w:rPr>
        <mc:AlternateContent>
          <mc:Choice Requires="wpg">
            <w:drawing>
              <wp:anchor distT="0" distB="0" distL="114300" distR="114300" simplePos="0" relativeHeight="251710464" behindDoc="1" locked="0" layoutInCell="1" allowOverlap="1" wp14:anchorId="59E4D168" wp14:editId="3A42574D">
                <wp:simplePos x="0" y="0"/>
                <wp:positionH relativeFrom="page">
                  <wp:posOffset>0</wp:posOffset>
                </wp:positionH>
                <wp:positionV relativeFrom="page">
                  <wp:posOffset>0</wp:posOffset>
                </wp:positionV>
                <wp:extent cx="7560000" cy="9720000"/>
                <wp:effectExtent l="0" t="0" r="3175" b="0"/>
                <wp:wrapNone/>
                <wp:docPr id="2" name="Group 2"/>
                <wp:cNvGraphicFramePr/>
                <a:graphic xmlns:a="http://schemas.openxmlformats.org/drawingml/2006/main">
                  <a:graphicData uri="http://schemas.microsoft.com/office/word/2010/wordprocessingGroup">
                    <wpg:wgp>
                      <wpg:cNvGrpSpPr/>
                      <wpg:grpSpPr>
                        <a:xfrm>
                          <a:off x="0" y="0"/>
                          <a:ext cx="7560000" cy="9720000"/>
                          <a:chOff x="0" y="0"/>
                          <a:chExt cx="7560000" cy="9721425"/>
                        </a:xfrm>
                      </wpg:grpSpPr>
                      <wps:wsp>
                        <wps:cNvPr id="3" name="Rectangle 3"/>
                        <wps:cNvSpPr>
                          <a:spLocks noChangeArrowheads="1"/>
                        </wps:cNvSpPr>
                        <wps:spPr bwMode="auto">
                          <a:xfrm>
                            <a:off x="0" y="0"/>
                            <a:ext cx="7560000" cy="3780000"/>
                          </a:xfrm>
                          <a:prstGeom prst="rect">
                            <a:avLst/>
                          </a:prstGeom>
                          <a:solidFill>
                            <a:srgbClr val="143C46"/>
                          </a:solidFill>
                          <a:ln>
                            <a:noFill/>
                          </a:ln>
                          <a:extLst/>
                        </wps:spPr>
                        <wps:bodyPr rot="0" vert="horz" wrap="square" lIns="91440" tIns="45720" rIns="91440" bIns="45720" anchor="ctr" anchorCtr="0" upright="1">
                          <a:noAutofit/>
                        </wps:bodyPr>
                      </wps:wsp>
                      <wps:wsp>
                        <wps:cNvPr id="6"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15" name="Rectangle 1"/>
                        <wps:cNvSpPr>
                          <a:spLocks noChangeArrowheads="1"/>
                        </wps:cNvSpPr>
                        <wps:spPr bwMode="auto">
                          <a:xfrm>
                            <a:off x="0" y="3600449"/>
                            <a:ext cx="7560000" cy="432063"/>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1CAA6A" id="Group 2" o:spid="_x0000_s1026" style="position:absolute;margin-left:0;margin-top:0;width:595.3pt;height:765.35pt;z-index:-251606016;mso-position-horizontal-relative:page;mso-position-vertical-relative:page;mso-width-relative:margin;mso-height-relative:margin" coordsize="75600,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">
                <v:rect id="Rectangle 3" o:spid="_x0000_s1027" style="position:absolute;width:75600;height:3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" fillcolor="#143c46" stroked="f"/>
                <v:rect id="Rectangle 1" o:spid="_x0000_s1028"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" fillcolor="#f2f2f2 [3052]" stroked="f"/>
                <v:rect id="Rectangle 1" o:spid="_x0000_s1029" style="position:absolute;top:36004;width:75600;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" fillcolor="#f79646 [3209]" stroked="f" strokeweight="2pt"/>
                <w10:wrap anchorx="page" anchory="page"/>
              </v:group>
            </w:pict>
          </mc:Fallback>
        </mc:AlternateContent>
      </w: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216F75" w:rsidRPr="00881A38" w:rsidRDefault="00216F75" w:rsidP="00216F75">
      <w:pPr>
        <w:spacing w:after="0" w:line="240" w:lineRule="auto"/>
        <w:rPr>
          <w:rFonts w:ascii="Arial" w:hAnsi="Arial" w:cs="Arial"/>
        </w:rPr>
      </w:pPr>
    </w:p>
    <w:p w:rsidR="00E86EB6" w:rsidRPr="00881A38" w:rsidRDefault="00E86EB6" w:rsidP="00216F75">
      <w:pPr>
        <w:spacing w:after="0" w:line="240" w:lineRule="auto"/>
        <w:rPr>
          <w:rFonts w:ascii="Arial" w:hAnsi="Arial" w:cs="Arial"/>
        </w:rPr>
      </w:pPr>
    </w:p>
    <w:p w:rsidR="00E86EB6" w:rsidRPr="00881A38" w:rsidRDefault="00E86EB6" w:rsidP="00216F75">
      <w:pPr>
        <w:spacing w:after="0" w:line="240" w:lineRule="auto"/>
        <w:rPr>
          <w:rFonts w:ascii="Arial" w:hAnsi="Arial" w:cs="Arial"/>
        </w:rPr>
      </w:pPr>
    </w:p>
    <w:p w:rsidR="00216F75" w:rsidRPr="00881A38" w:rsidRDefault="00216F75" w:rsidP="00216F75">
      <w:pPr>
        <w:spacing w:after="0" w:line="240" w:lineRule="auto"/>
        <w:rPr>
          <w:rFonts w:ascii="Arial" w:hAnsi="Arial" w:cs="Arial"/>
        </w:rPr>
      </w:pPr>
    </w:p>
    <w:p w:rsidR="00216F75" w:rsidRPr="00881A38" w:rsidRDefault="00216F75" w:rsidP="00216F75">
      <w:pPr>
        <w:spacing w:after="0" w:line="240" w:lineRule="auto"/>
        <w:rPr>
          <w:rFonts w:ascii="Arial" w:hAnsi="Arial" w:cs="Arial"/>
        </w:rPr>
      </w:pPr>
    </w:p>
    <w:p w:rsidR="00216F75" w:rsidRPr="00881A38" w:rsidRDefault="00216F75" w:rsidP="00216F75">
      <w:pPr>
        <w:spacing w:after="0" w:line="240" w:lineRule="auto"/>
        <w:ind w:right="1983"/>
        <w:rPr>
          <w:rFonts w:ascii="Arial" w:hAnsi="Arial" w:cs="Arial"/>
        </w:rPr>
      </w:pPr>
      <w:r w:rsidRPr="00881A38">
        <w:rPr>
          <w:rFonts w:ascii="Arial" w:hAnsi="Arial" w:cs="Arial"/>
          <w:color w:val="FFFFFF" w:themeColor="background1"/>
          <w:sz w:val="40"/>
          <w:szCs w:val="40"/>
        </w:rPr>
        <w:t>Victoria Grants Commission</w:t>
      </w:r>
      <w:r w:rsidRPr="00881A38">
        <w:rPr>
          <w:rFonts w:ascii="Arial" w:hAnsi="Arial" w:cs="Arial"/>
          <w:sz w:val="40"/>
          <w:szCs w:val="40"/>
        </w:rPr>
        <w:br/>
      </w:r>
    </w:p>
    <w:p w:rsidR="00216F75" w:rsidRPr="00881A38" w:rsidRDefault="00216F75" w:rsidP="00216F75">
      <w:pPr>
        <w:spacing w:after="0" w:line="240" w:lineRule="auto"/>
        <w:ind w:right="1983"/>
        <w:rPr>
          <w:rFonts w:ascii="Arial" w:hAnsi="Arial" w:cs="Arial"/>
        </w:rPr>
      </w:pPr>
      <w:r w:rsidRPr="00881A38">
        <w:rPr>
          <w:rFonts w:ascii="Arial" w:hAnsi="Arial" w:cs="Arial"/>
          <w:b/>
          <w:color w:val="FFFFFF" w:themeColor="background1"/>
          <w:sz w:val="48"/>
          <w:szCs w:val="48"/>
        </w:rPr>
        <w:t>Questionnaire Manual</w:t>
      </w:r>
      <w:r w:rsidRPr="00881A38">
        <w:rPr>
          <w:rFonts w:ascii="Arial" w:hAnsi="Arial" w:cs="Arial"/>
          <w:b/>
          <w:sz w:val="48"/>
          <w:szCs w:val="48"/>
        </w:rPr>
        <w:br/>
      </w:r>
    </w:p>
    <w:p w:rsidR="0062405E" w:rsidRPr="00881A38" w:rsidRDefault="0062405E" w:rsidP="008F4462">
      <w:pPr>
        <w:spacing w:after="0" w:line="240" w:lineRule="auto"/>
        <w:rPr>
          <w:rFonts w:ascii="Arial" w:hAnsi="Arial" w:cs="Arial"/>
        </w:rPr>
      </w:pPr>
    </w:p>
    <w:p w:rsidR="00216F75" w:rsidRPr="00881A38" w:rsidRDefault="00216F75" w:rsidP="008F4462">
      <w:pPr>
        <w:spacing w:after="0" w:line="240" w:lineRule="auto"/>
        <w:rPr>
          <w:rFonts w:ascii="Arial" w:hAnsi="Arial" w:cs="Arial"/>
        </w:rPr>
      </w:pPr>
    </w:p>
    <w:p w:rsidR="00E86EB6" w:rsidRPr="00881A38" w:rsidRDefault="00E86EB6"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216F75">
      <w:pPr>
        <w:spacing w:after="0" w:line="240" w:lineRule="auto"/>
        <w:rPr>
          <w:rFonts w:ascii="Arial" w:hAnsi="Arial" w:cs="Arial"/>
          <w:color w:val="FFFFFF" w:themeColor="background1"/>
          <w:sz w:val="56"/>
          <w:szCs w:val="56"/>
        </w:rPr>
      </w:pPr>
      <w:r w:rsidRPr="00881A38">
        <w:rPr>
          <w:rFonts w:ascii="Arial" w:hAnsi="Arial" w:cs="Arial"/>
          <w:color w:val="FFFFFF" w:themeColor="background1"/>
          <w:sz w:val="56"/>
          <w:szCs w:val="56"/>
        </w:rPr>
        <w:t>201</w:t>
      </w:r>
      <w:r w:rsidR="00E86EB6" w:rsidRPr="00881A38">
        <w:rPr>
          <w:rFonts w:ascii="Arial" w:hAnsi="Arial" w:cs="Arial"/>
          <w:color w:val="FFFFFF" w:themeColor="background1"/>
          <w:sz w:val="56"/>
          <w:szCs w:val="56"/>
        </w:rPr>
        <w:t>6</w:t>
      </w: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216F75" w:rsidRPr="00881A38" w:rsidRDefault="00216F75" w:rsidP="008F4462">
      <w:pPr>
        <w:spacing w:after="0" w:line="240" w:lineRule="auto"/>
        <w:rPr>
          <w:rFonts w:ascii="Arial" w:hAnsi="Arial" w:cs="Arial"/>
        </w:rPr>
      </w:pPr>
    </w:p>
    <w:p w:rsidR="00216F75" w:rsidRPr="00881A38" w:rsidRDefault="00216F75" w:rsidP="008F4462">
      <w:pPr>
        <w:spacing w:after="0" w:line="240" w:lineRule="auto"/>
        <w:rPr>
          <w:rFonts w:ascii="Arial" w:hAnsi="Arial" w:cs="Arial"/>
        </w:rPr>
      </w:pPr>
    </w:p>
    <w:p w:rsidR="00BB0724" w:rsidRPr="00881A38" w:rsidRDefault="00BB0724" w:rsidP="008F4462">
      <w:pPr>
        <w:spacing w:after="0" w:line="240" w:lineRule="auto"/>
        <w:rPr>
          <w:rFonts w:ascii="Arial" w:hAnsi="Arial" w:cs="Arial"/>
        </w:rPr>
      </w:pPr>
    </w:p>
    <w:p w:rsidR="00BB0724" w:rsidRPr="00881A38" w:rsidRDefault="00BB0724" w:rsidP="008F4462">
      <w:pPr>
        <w:spacing w:after="0" w:line="240" w:lineRule="auto"/>
        <w:rPr>
          <w:rFonts w:ascii="Arial" w:hAnsi="Arial" w:cs="Arial"/>
        </w:rPr>
      </w:pPr>
    </w:p>
    <w:p w:rsidR="00BB0724" w:rsidRPr="00881A38" w:rsidRDefault="00BB0724"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D733A2" w:rsidRPr="00881A38" w:rsidRDefault="00D733A2" w:rsidP="008F4462">
      <w:pPr>
        <w:spacing w:after="0" w:line="240" w:lineRule="auto"/>
        <w:rPr>
          <w:rFonts w:ascii="Arial" w:hAnsi="Arial" w:cs="Arial"/>
        </w:rPr>
      </w:pPr>
    </w:p>
    <w:p w:rsidR="00E86EB6" w:rsidRPr="00881A38" w:rsidRDefault="00E86EB6"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rPr>
          <w:rFonts w:ascii="Arial" w:hAnsi="Arial" w:cs="Arial"/>
        </w:rPr>
      </w:pPr>
    </w:p>
    <w:p w:rsidR="0062405E" w:rsidRPr="00881A38" w:rsidRDefault="0062405E" w:rsidP="008F4462">
      <w:pPr>
        <w:spacing w:after="0" w:line="240" w:lineRule="auto"/>
        <w:ind w:right="1983"/>
        <w:rPr>
          <w:rFonts w:ascii="Arial" w:hAnsi="Arial" w:cs="Arial"/>
        </w:rPr>
      </w:pPr>
    </w:p>
    <w:p w:rsidR="008F4462" w:rsidRPr="00881A38" w:rsidRDefault="0062405E" w:rsidP="00E86EB6">
      <w:pPr>
        <w:spacing w:after="0" w:line="240" w:lineRule="auto"/>
        <w:ind w:right="1983"/>
        <w:rPr>
          <w:rFonts w:ascii="Arial" w:hAnsi="Arial" w:cs="Arial"/>
        </w:rPr>
      </w:pPr>
      <w:r w:rsidRPr="00881A38">
        <w:rPr>
          <w:rFonts w:ascii="Arial" w:hAnsi="Arial" w:cs="Arial"/>
          <w:sz w:val="24"/>
          <w:szCs w:val="24"/>
        </w:rPr>
        <w:t xml:space="preserve">Manual to assist with the completion of the </w:t>
      </w:r>
      <w:r w:rsidRPr="00881A38">
        <w:rPr>
          <w:rFonts w:ascii="Arial" w:hAnsi="Arial" w:cs="Arial"/>
          <w:sz w:val="24"/>
          <w:szCs w:val="24"/>
        </w:rPr>
        <w:br/>
        <w:t xml:space="preserve">Local Government Accounting and General Information </w:t>
      </w:r>
      <w:r w:rsidRPr="00881A38">
        <w:rPr>
          <w:rFonts w:ascii="Arial" w:hAnsi="Arial" w:cs="Arial"/>
          <w:sz w:val="24"/>
          <w:szCs w:val="24"/>
        </w:rPr>
        <w:br/>
        <w:t xml:space="preserve">for the </w:t>
      </w:r>
      <w:r w:rsidR="00DD143A" w:rsidRPr="00881A38">
        <w:rPr>
          <w:rFonts w:ascii="Arial" w:hAnsi="Arial" w:cs="Arial"/>
          <w:sz w:val="24"/>
          <w:szCs w:val="24"/>
        </w:rPr>
        <w:t>y</w:t>
      </w:r>
      <w:r w:rsidRPr="00881A38">
        <w:rPr>
          <w:rFonts w:ascii="Arial" w:hAnsi="Arial" w:cs="Arial"/>
          <w:sz w:val="24"/>
          <w:szCs w:val="24"/>
        </w:rPr>
        <w:t xml:space="preserve">ear ended </w:t>
      </w:r>
      <w:r w:rsidRPr="00881A38">
        <w:rPr>
          <w:rFonts w:ascii="Arial" w:hAnsi="Arial" w:cs="Arial"/>
          <w:b/>
          <w:color w:val="FF0000"/>
          <w:sz w:val="24"/>
          <w:szCs w:val="24"/>
        </w:rPr>
        <w:t xml:space="preserve">30 </w:t>
      </w:r>
      <w:r w:rsidR="00EC64E5" w:rsidRPr="00881A38">
        <w:rPr>
          <w:rFonts w:ascii="Arial" w:hAnsi="Arial" w:cs="Arial"/>
          <w:b/>
          <w:color w:val="FF0000"/>
          <w:sz w:val="24"/>
          <w:szCs w:val="24"/>
        </w:rPr>
        <w:t>June 201</w:t>
      </w:r>
      <w:r w:rsidR="00E86EB6" w:rsidRPr="00881A38">
        <w:rPr>
          <w:rFonts w:ascii="Arial" w:hAnsi="Arial" w:cs="Arial"/>
          <w:b/>
          <w:color w:val="FF0000"/>
          <w:sz w:val="24"/>
          <w:szCs w:val="24"/>
        </w:rPr>
        <w:t>6</w:t>
      </w:r>
      <w:r w:rsidRPr="00881A38">
        <w:rPr>
          <w:rFonts w:ascii="Arial" w:hAnsi="Arial" w:cs="Arial"/>
          <w:sz w:val="24"/>
          <w:szCs w:val="24"/>
        </w:rPr>
        <w:t xml:space="preserve"> </w:t>
      </w:r>
      <w:r w:rsidRPr="00881A38">
        <w:rPr>
          <w:rFonts w:ascii="Arial" w:hAnsi="Arial" w:cs="Arial"/>
          <w:sz w:val="24"/>
          <w:szCs w:val="24"/>
        </w:rPr>
        <w:br/>
      </w:r>
    </w:p>
    <w:p w:rsidR="008F4462" w:rsidRPr="00881A38" w:rsidRDefault="008F4462" w:rsidP="008F4462">
      <w:pPr>
        <w:spacing w:after="0" w:line="240" w:lineRule="auto"/>
        <w:rPr>
          <w:rFonts w:ascii="Arial" w:hAnsi="Arial" w:cs="Arial"/>
        </w:rPr>
      </w:pPr>
    </w:p>
    <w:p w:rsidR="0062405E" w:rsidRPr="00881A38" w:rsidRDefault="00E86EB6" w:rsidP="009924E2">
      <w:pPr>
        <w:spacing w:after="0" w:line="240" w:lineRule="auto"/>
        <w:rPr>
          <w:rFonts w:ascii="Arial" w:hAnsi="Arial" w:cs="Arial"/>
          <w:color w:val="FFFFFF" w:themeColor="background1"/>
        </w:rPr>
      </w:pPr>
      <w:r w:rsidRPr="00881A38">
        <w:rPr>
          <w:rFonts w:ascii="Arial" w:hAnsi="Arial" w:cs="Arial"/>
          <w:noProof/>
        </w:rPr>
        <w:drawing>
          <wp:anchor distT="0" distB="0" distL="114300" distR="114300" simplePos="0" relativeHeight="251709440" behindDoc="0" locked="0" layoutInCell="1" allowOverlap="1" wp14:anchorId="32B8044F" wp14:editId="588A2A4E">
            <wp:simplePos x="0" y="0"/>
            <wp:positionH relativeFrom="column">
              <wp:posOffset>4711700</wp:posOffset>
            </wp:positionH>
            <wp:positionV relativeFrom="page">
              <wp:posOffset>9819005</wp:posOffset>
            </wp:positionV>
            <wp:extent cx="946800" cy="540000"/>
            <wp:effectExtent l="0" t="0" r="5715" b="0"/>
            <wp:wrapNone/>
            <wp:docPr id="16"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800" cy="540000"/>
                    </a:xfrm>
                    <a:prstGeom prst="rect">
                      <a:avLst/>
                    </a:prstGeom>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color w:val="FFFFFF" w:themeColor="background1"/>
        </w:rPr>
        <w:br w:type="page"/>
      </w:r>
    </w:p>
    <w:p w:rsidR="0062405E" w:rsidRPr="00881A38" w:rsidRDefault="0062405E" w:rsidP="009924E2">
      <w:pPr>
        <w:spacing w:after="0" w:line="240" w:lineRule="auto"/>
        <w:rPr>
          <w:rFonts w:ascii="Arial" w:hAnsi="Arial" w:cs="Arial"/>
        </w:rPr>
      </w:pPr>
    </w:p>
    <w:p w:rsidR="0062405E" w:rsidRPr="00881A38" w:rsidRDefault="0062405E"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rsidR="0062405E" w:rsidRPr="00881A38"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881A38">
        <w:rPr>
          <w:rFonts w:ascii="Arial" w:eastAsia="Times New Roman" w:hAnsi="Arial" w:cs="Arial"/>
          <w:b/>
          <w:color w:val="FF0000"/>
          <w:sz w:val="28"/>
          <w:szCs w:val="28"/>
        </w:rPr>
        <w:t xml:space="preserve">What has changed in the </w:t>
      </w:r>
      <w:r w:rsidR="00E86EB6" w:rsidRPr="00881A38">
        <w:rPr>
          <w:rFonts w:ascii="Arial" w:eastAsia="Times New Roman" w:hAnsi="Arial" w:cs="Arial"/>
          <w:b/>
          <w:color w:val="FF0000"/>
          <w:sz w:val="28"/>
          <w:szCs w:val="28"/>
        </w:rPr>
        <w:t>2015-16</w:t>
      </w:r>
      <w:r w:rsidR="00743C81" w:rsidRPr="00881A38">
        <w:rPr>
          <w:rFonts w:ascii="Arial" w:eastAsia="Times New Roman" w:hAnsi="Arial" w:cs="Arial"/>
          <w:b/>
          <w:color w:val="FF0000"/>
          <w:sz w:val="28"/>
          <w:szCs w:val="28"/>
        </w:rPr>
        <w:t xml:space="preserve"> Questionnaire </w:t>
      </w:r>
      <w:r w:rsidR="00C0263B" w:rsidRPr="00881A38">
        <w:rPr>
          <w:rFonts w:ascii="Arial" w:eastAsia="Times New Roman" w:hAnsi="Arial" w:cs="Arial"/>
          <w:b/>
          <w:color w:val="FF0000"/>
          <w:sz w:val="28"/>
          <w:szCs w:val="28"/>
        </w:rPr>
        <w:t>?</w:t>
      </w:r>
      <w:r w:rsidR="001C7068" w:rsidRPr="00881A38">
        <w:rPr>
          <w:rFonts w:ascii="Arial" w:eastAsia="Times New Roman" w:hAnsi="Arial" w:cs="Arial"/>
          <w:b/>
          <w:color w:val="FF0000"/>
          <w:sz w:val="28"/>
          <w:szCs w:val="28"/>
        </w:rPr>
        <w:tab/>
      </w:r>
      <w:r w:rsidR="006028C6" w:rsidRPr="00881A38">
        <w:rPr>
          <w:rFonts w:ascii="Arial" w:eastAsia="Times New Roman" w:hAnsi="Arial" w:cs="Arial"/>
          <w:b/>
          <w:color w:val="FF0000"/>
          <w:sz w:val="28"/>
          <w:szCs w:val="28"/>
        </w:rPr>
        <w:tab/>
      </w:r>
      <w:r w:rsidR="001C7068" w:rsidRPr="00881A38">
        <w:rPr>
          <w:rFonts w:ascii="Arial" w:eastAsia="Times New Roman" w:hAnsi="Arial" w:cs="Arial"/>
          <w:b/>
          <w:color w:val="FF0000"/>
          <w:sz w:val="28"/>
          <w:szCs w:val="28"/>
        </w:rPr>
        <w:t>3</w:t>
      </w: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FA75B2" w:rsidRPr="00881A38">
        <w:rPr>
          <w:rFonts w:ascii="Arial" w:eastAsia="Times New Roman" w:hAnsi="Arial" w:cs="Arial"/>
          <w:sz w:val="20"/>
          <w:szCs w:val="20"/>
        </w:rPr>
        <w:t>6</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FA75B2" w:rsidRPr="00881A38">
        <w:rPr>
          <w:rFonts w:ascii="Arial" w:eastAsia="Times New Roman" w:hAnsi="Arial" w:cs="Arial"/>
          <w:sz w:val="20"/>
          <w:szCs w:val="20"/>
        </w:rPr>
        <w:t>7</w:t>
      </w:r>
    </w:p>
    <w:p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FA75B2" w:rsidRPr="00881A38">
        <w:rPr>
          <w:rFonts w:ascii="Arial" w:eastAsia="Times New Roman" w:hAnsi="Arial" w:cs="Arial"/>
          <w:sz w:val="20"/>
          <w:szCs w:val="20"/>
        </w:rPr>
        <w:t>9</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FA75B2" w:rsidRPr="00881A38">
        <w:rPr>
          <w:rFonts w:ascii="Arial" w:eastAsia="Times New Roman" w:hAnsi="Arial" w:cs="Arial"/>
          <w:sz w:val="20"/>
          <w:szCs w:val="20"/>
        </w:rPr>
        <w:t>10</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FA75B2" w:rsidRPr="00881A38">
        <w:rPr>
          <w:rFonts w:ascii="Arial" w:eastAsia="Times New Roman" w:hAnsi="Arial" w:cs="Arial"/>
          <w:sz w:val="20"/>
          <w:szCs w:val="20"/>
        </w:rPr>
        <w:t>22</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FA75B2" w:rsidRPr="00881A38">
        <w:rPr>
          <w:rFonts w:ascii="Arial" w:eastAsia="Times New Roman" w:hAnsi="Arial" w:cs="Arial"/>
          <w:sz w:val="20"/>
          <w:szCs w:val="20"/>
        </w:rPr>
        <w:t>23</w:t>
      </w:r>
    </w:p>
    <w:p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0C50D2">
        <w:rPr>
          <w:rFonts w:ascii="Arial" w:eastAsia="Times New Roman" w:hAnsi="Arial" w:cs="Arial"/>
          <w:sz w:val="20"/>
          <w:szCs w:val="20"/>
        </w:rPr>
        <w:tab/>
        <w:t>25</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0C50D2">
        <w:rPr>
          <w:rFonts w:ascii="Arial" w:eastAsia="Times New Roman" w:hAnsi="Arial" w:cs="Arial"/>
          <w:sz w:val="20"/>
          <w:szCs w:val="20"/>
        </w:rPr>
        <w:t>26</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0C50D2">
        <w:rPr>
          <w:rFonts w:ascii="Arial" w:eastAsia="Times New Roman" w:hAnsi="Arial" w:cs="Arial"/>
          <w:sz w:val="20"/>
          <w:szCs w:val="20"/>
        </w:rPr>
        <w:t>37</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0C50D2">
        <w:rPr>
          <w:rFonts w:ascii="Arial" w:eastAsia="Times New Roman" w:hAnsi="Arial" w:cs="Arial"/>
          <w:sz w:val="20"/>
          <w:szCs w:val="20"/>
        </w:rPr>
        <w:t>29</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0C50D2">
        <w:rPr>
          <w:rFonts w:ascii="Arial" w:eastAsia="Times New Roman" w:hAnsi="Arial" w:cs="Arial"/>
          <w:sz w:val="20"/>
          <w:szCs w:val="20"/>
        </w:rPr>
        <w:t>30</w:t>
      </w:r>
    </w:p>
    <w:p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0C50D2">
        <w:rPr>
          <w:rFonts w:ascii="Arial" w:eastAsia="Times New Roman" w:hAnsi="Arial" w:cs="Arial"/>
          <w:sz w:val="28"/>
          <w:szCs w:val="28"/>
        </w:rPr>
        <w:t>35</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0C50D2">
        <w:rPr>
          <w:rFonts w:ascii="Arial" w:eastAsia="Times New Roman" w:hAnsi="Arial" w:cs="Arial"/>
          <w:sz w:val="20"/>
          <w:szCs w:val="20"/>
        </w:rPr>
        <w:t>36</w:t>
      </w:r>
    </w:p>
    <w:p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0C50D2">
        <w:rPr>
          <w:rFonts w:ascii="Arial" w:eastAsia="Times New Roman" w:hAnsi="Arial" w:cs="Arial"/>
          <w:sz w:val="20"/>
          <w:szCs w:val="20"/>
        </w:rPr>
        <w:t>37</w:t>
      </w:r>
    </w:p>
    <w:p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0C50D2">
        <w:rPr>
          <w:rFonts w:ascii="Arial" w:eastAsia="Times New Roman" w:hAnsi="Arial" w:cs="Arial"/>
          <w:sz w:val="20"/>
          <w:szCs w:val="20"/>
        </w:rPr>
        <w:t>38</w:t>
      </w:r>
    </w:p>
    <w:p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0C50D2">
        <w:rPr>
          <w:rFonts w:ascii="Arial" w:eastAsia="Times New Roman" w:hAnsi="Arial" w:cs="Arial"/>
          <w:sz w:val="20"/>
          <w:szCs w:val="20"/>
        </w:rPr>
        <w:t>41</w:t>
      </w:r>
    </w:p>
    <w:p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0C50D2">
        <w:rPr>
          <w:rFonts w:ascii="Arial" w:eastAsia="Times New Roman" w:hAnsi="Arial" w:cs="Arial"/>
          <w:sz w:val="20"/>
          <w:szCs w:val="20"/>
        </w:rPr>
        <w:t>43</w:t>
      </w:r>
    </w:p>
    <w:p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0C50D2">
        <w:rPr>
          <w:rFonts w:ascii="Arial" w:eastAsia="Times New Roman" w:hAnsi="Arial" w:cs="Arial"/>
          <w:sz w:val="20"/>
          <w:szCs w:val="20"/>
        </w:rPr>
        <w:t>46</w:t>
      </w:r>
    </w:p>
    <w:p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0C50D2">
        <w:rPr>
          <w:rFonts w:ascii="Arial" w:eastAsia="Times New Roman" w:hAnsi="Arial" w:cs="Arial"/>
          <w:sz w:val="20"/>
          <w:szCs w:val="20"/>
        </w:rPr>
        <w:t>47</w:t>
      </w:r>
    </w:p>
    <w:p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0C50D2">
        <w:rPr>
          <w:rFonts w:ascii="Arial" w:eastAsia="Times New Roman" w:hAnsi="Arial" w:cs="Arial"/>
          <w:sz w:val="20"/>
          <w:szCs w:val="20"/>
        </w:rPr>
        <w:t>49</w:t>
      </w:r>
    </w:p>
    <w:p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95712A" w:rsidRPr="00881A38">
        <w:rPr>
          <w:rFonts w:ascii="Arial" w:eastAsia="Times New Roman" w:hAnsi="Arial" w:cs="Arial"/>
          <w:sz w:val="20"/>
          <w:szCs w:val="20"/>
        </w:rPr>
        <w:t xml:space="preserve">oads </w:t>
      </w:r>
      <w:r w:rsidR="0043618B">
        <w:rPr>
          <w:rFonts w:ascii="Arial" w:eastAsia="Times New Roman" w:hAnsi="Arial" w:cs="Arial"/>
          <w:sz w:val="20"/>
          <w:szCs w:val="20"/>
        </w:rPr>
        <w:t xml:space="preserve">Inventory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0C50D2">
        <w:rPr>
          <w:rFonts w:ascii="Arial" w:eastAsia="Times New Roman" w:hAnsi="Arial" w:cs="Arial"/>
          <w:sz w:val="20"/>
          <w:szCs w:val="20"/>
        </w:rPr>
        <w:t>50</w:t>
      </w:r>
    </w:p>
    <w:p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0C50D2">
        <w:rPr>
          <w:rFonts w:ascii="Arial" w:eastAsia="Times New Roman" w:hAnsi="Arial" w:cs="Arial"/>
          <w:sz w:val="20"/>
          <w:szCs w:val="20"/>
        </w:rPr>
        <w:t>53</w:t>
      </w:r>
    </w:p>
    <w:p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9F70A3" w:rsidRPr="00881A38" w:rsidRDefault="009F70A3" w:rsidP="009924E2">
      <w:pPr>
        <w:spacing w:after="0" w:line="240" w:lineRule="auto"/>
        <w:rPr>
          <w:rFonts w:ascii="Arial" w:hAnsi="Arial" w:cs="Arial"/>
          <w:sz w:val="20"/>
          <w:szCs w:val="20"/>
        </w:rPr>
      </w:pPr>
    </w:p>
    <w:p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9"/>
          <w:footerReference w:type="even" r:id="rId10"/>
          <w:footerReference w:type="default" r:id="rId11"/>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62405E" w:rsidRPr="00881A38" w:rsidRDefault="0062405E"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rsidR="00000D8B" w:rsidRPr="00881A38" w:rsidRDefault="00000D8B" w:rsidP="00000D8B">
      <w:pPr>
        <w:spacing w:after="0" w:line="240" w:lineRule="auto"/>
        <w:rPr>
          <w:rFonts w:ascii="Arial" w:hAnsi="Arial" w:cs="Arial"/>
          <w:sz w:val="20"/>
          <w:szCs w:val="20"/>
        </w:rPr>
      </w:pPr>
    </w:p>
    <w:p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000D8B" w:rsidRPr="00881A38">
        <w:rPr>
          <w:rFonts w:ascii="Arial" w:hAnsi="Arial" w:cs="Arial"/>
          <w:sz w:val="20"/>
          <w:szCs w:val="20"/>
        </w:rPr>
        <w:t xml:space="preserve">Victoria Grants Commission (VGC)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rsidR="00100AC2" w:rsidRPr="00881A38" w:rsidRDefault="00100AC2"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/JRA</w:t>
      </w:r>
      <w:r w:rsidR="00BF3A4A" w:rsidRPr="00881A38">
        <w:rPr>
          <w:rFonts w:ascii="Arial" w:hAnsi="Arial" w:cs="Arial"/>
          <w:sz w:val="20"/>
          <w:szCs w:val="20"/>
        </w:rPr>
        <w:t>)</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 xml:space="preserve">Public Request:  Extracts of this data is available to the public on request.  </w:t>
      </w:r>
      <w:r w:rsidRPr="00881A38">
        <w:rPr>
          <w:rFonts w:ascii="Arial" w:hAnsi="Arial" w:cs="Arial"/>
          <w:sz w:val="20"/>
          <w:szCs w:val="20"/>
        </w:rPr>
        <w:br/>
        <w:t xml:space="preserve">Entire questionnaire as completed is only provided back to the originating Council.  </w:t>
      </w:r>
    </w:p>
    <w:p w:rsidR="00000D8B" w:rsidRPr="00881A38" w:rsidRDefault="00000D8B"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rsidR="00000D8B" w:rsidRPr="00881A38" w:rsidRDefault="00000D8B" w:rsidP="00000D8B">
      <w:pPr>
        <w:spacing w:after="0" w:line="240" w:lineRule="auto"/>
        <w:rPr>
          <w:rFonts w:ascii="Arial" w:hAnsi="Arial" w:cs="Arial"/>
          <w:sz w:val="20"/>
          <w:szCs w:val="20"/>
        </w:rPr>
      </w:pPr>
    </w:p>
    <w:p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rsidR="004A4C4E" w:rsidRPr="00881A38" w:rsidRDefault="004A4C4E" w:rsidP="004A4C4E">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A pdf version of the questionnaire is also to be provided to enable quick and easy print of blank questionnaire.</w:t>
      </w:r>
    </w:p>
    <w:p w:rsidR="00785105" w:rsidRPr="00881A38" w:rsidRDefault="00785105" w:rsidP="00785105">
      <w:pPr>
        <w:spacing w:after="0" w:line="240" w:lineRule="auto"/>
        <w:rPr>
          <w:rFonts w:ascii="Arial" w:hAnsi="Arial" w:cs="Arial"/>
          <w:sz w:val="20"/>
          <w:szCs w:val="20"/>
        </w:rPr>
      </w:pPr>
    </w:p>
    <w:p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rsidTr="00100AC2">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rsidTr="00100AC2">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bottom"/>
            <w:hideMark/>
          </w:tcPr>
          <w:p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Victoria Grants Commission in determining your grants allocations.  This also highlights the information collected on behalf of other organisations.</w:t>
      </w:r>
    </w:p>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rsidR="00785105" w:rsidRPr="00881A38" w:rsidRDefault="00785105" w:rsidP="00785105">
      <w:pPr>
        <w:spacing w:after="0" w:line="240" w:lineRule="auto"/>
        <w:rPr>
          <w:rFonts w:ascii="Arial" w:hAnsi="Arial" w:cs="Arial"/>
          <w:sz w:val="20"/>
          <w:szCs w:val="20"/>
        </w:rPr>
      </w:pPr>
    </w:p>
    <w:p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rsidR="00685108" w:rsidRPr="00881A38" w:rsidRDefault="00685108" w:rsidP="00000D8B">
      <w:pPr>
        <w:spacing w:after="0" w:line="240" w:lineRule="auto"/>
        <w:rPr>
          <w:rFonts w:ascii="Arial" w:hAnsi="Arial" w:cs="Arial"/>
          <w:sz w:val="20"/>
          <w:szCs w:val="20"/>
        </w:rPr>
      </w:pPr>
    </w:p>
    <w:p w:rsidR="00E97B51" w:rsidRPr="00881A38" w:rsidRDefault="00E97B51">
      <w:pPr>
        <w:rPr>
          <w:rFonts w:ascii="Arial" w:hAnsi="Arial" w:cs="Arial"/>
          <w:sz w:val="20"/>
          <w:szCs w:val="20"/>
        </w:rPr>
      </w:pPr>
      <w:r w:rsidRPr="00881A38">
        <w:rPr>
          <w:rFonts w:ascii="Arial" w:hAnsi="Arial" w:cs="Arial"/>
          <w:sz w:val="20"/>
          <w:szCs w:val="20"/>
        </w:rPr>
        <w:br w:type="page"/>
      </w:r>
    </w:p>
    <w:p w:rsidR="00F04B87" w:rsidRPr="00881A38" w:rsidRDefault="00F04B87"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rsidR="00000D8B" w:rsidRPr="00881A38" w:rsidRDefault="00000D8B" w:rsidP="00000D8B">
      <w:pPr>
        <w:spacing w:after="0" w:line="240" w:lineRule="auto"/>
        <w:rPr>
          <w:rFonts w:ascii="Arial" w:hAnsi="Arial" w:cs="Arial"/>
          <w:sz w:val="20"/>
          <w:szCs w:val="20"/>
        </w:rPr>
      </w:pPr>
    </w:p>
    <w:p w:rsidR="00081FD7" w:rsidRPr="0043618B" w:rsidRDefault="00081FD7" w:rsidP="00081FD7">
      <w:pPr>
        <w:tabs>
          <w:tab w:val="left" w:pos="4536"/>
          <w:tab w:val="left" w:pos="5670"/>
        </w:tabs>
        <w:spacing w:after="0" w:line="240" w:lineRule="auto"/>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and in </w:t>
      </w:r>
      <w:r w:rsidR="00000D8B" w:rsidRPr="0043618B">
        <w:rPr>
          <w:rFonts w:ascii="Arial" w:hAnsi="Arial" w:cs="Arial"/>
          <w:b/>
          <w:color w:val="FF0000"/>
          <w:sz w:val="20"/>
          <w:szCs w:val="20"/>
        </w:rPr>
        <w:t>excel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or post</w:t>
      </w:r>
      <w:r w:rsidRPr="0043618B">
        <w:rPr>
          <w:rFonts w:ascii="Arial" w:hAnsi="Arial" w:cs="Arial"/>
          <w:color w:val="FF0000"/>
          <w:sz w:val="20"/>
          <w:szCs w:val="20"/>
        </w:rPr>
        <w:t>.</w:t>
      </w:r>
    </w:p>
    <w:p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rsidTr="00081FD7">
        <w:tc>
          <w:tcPr>
            <w:tcW w:w="817" w:type="dxa"/>
            <w:vAlign w:val="center"/>
          </w:tcPr>
          <w:p w:rsidR="00081FD7" w:rsidRPr="00881A38" w:rsidRDefault="00081FD7" w:rsidP="00081FD7">
            <w:pPr>
              <w:rPr>
                <w:rFonts w:ascii="Arial" w:hAnsi="Arial" w:cs="Arial"/>
              </w:rPr>
            </w:pPr>
          </w:p>
        </w:tc>
        <w:tc>
          <w:tcPr>
            <w:tcW w:w="1276" w:type="dxa"/>
            <w:vAlign w:val="center"/>
          </w:tcPr>
          <w:p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4785E9D9" wp14:editId="7768F8CE">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2"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E86EB6" w:rsidRPr="00881A38">
              <w:rPr>
                <w:rFonts w:ascii="Arial" w:hAnsi="Arial" w:cs="Arial"/>
                <w:b/>
                <w:color w:val="FF0000"/>
                <w:sz w:val="24"/>
                <w:szCs w:val="24"/>
              </w:rPr>
              <w:t>2</w:t>
            </w:r>
            <w:r w:rsidRPr="00881A38">
              <w:rPr>
                <w:rFonts w:ascii="Arial" w:hAnsi="Arial" w:cs="Arial"/>
                <w:b/>
                <w:color w:val="FF0000"/>
                <w:sz w:val="24"/>
                <w:szCs w:val="24"/>
              </w:rPr>
              <w:t xml:space="preserve"> November 201</w:t>
            </w:r>
            <w:r w:rsidR="00E86EB6" w:rsidRPr="00881A38">
              <w:rPr>
                <w:rFonts w:ascii="Arial" w:hAnsi="Arial" w:cs="Arial"/>
                <w:b/>
                <w:color w:val="FF0000"/>
                <w:sz w:val="24"/>
                <w:szCs w:val="24"/>
              </w:rPr>
              <w:t>6</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111DE1E9" wp14:editId="427070DA">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3"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2F7C02">
            <w:pPr>
              <w:tabs>
                <w:tab w:val="left" w:pos="4536"/>
                <w:tab w:val="left" w:pos="5670"/>
              </w:tabs>
              <w:rPr>
                <w:rFonts w:ascii="Arial" w:hAnsi="Arial" w:cs="Arial"/>
              </w:rPr>
            </w:pPr>
            <w:r w:rsidRPr="00881A38">
              <w:rPr>
                <w:rFonts w:ascii="Arial" w:hAnsi="Arial" w:cs="Arial"/>
              </w:rPr>
              <w:br/>
            </w:r>
            <w:hyperlink r:id="rId14" w:history="1">
              <w:r w:rsidR="00DD143A" w:rsidRPr="00881A38">
                <w:rPr>
                  <w:rStyle w:val="Hyperlink"/>
                  <w:rFonts w:ascii="Arial" w:hAnsi="Arial" w:cs="Arial"/>
                  <w:color w:val="auto"/>
                </w:rPr>
                <w:t>nada.bagaric@delwp.vic.gov.au</w:t>
              </w:r>
            </w:hyperlink>
            <w:r w:rsidR="00DD143A" w:rsidRPr="00881A38">
              <w:rPr>
                <w:rFonts w:ascii="Arial" w:hAnsi="Arial" w:cs="Arial"/>
              </w:rPr>
              <w:t xml:space="preserve"> </w:t>
            </w:r>
            <w:r w:rsidRPr="00881A38">
              <w:rPr>
                <w:rFonts w:ascii="Arial" w:hAnsi="Arial" w:cs="Arial"/>
              </w:rPr>
              <w:t xml:space="preserve"> </w:t>
            </w:r>
          </w:p>
          <w:p w:rsidR="002F7C02" w:rsidRPr="00881A38" w:rsidRDefault="002F7C02" w:rsidP="002F7C02">
            <w:pPr>
              <w:tabs>
                <w:tab w:val="left" w:pos="4536"/>
                <w:tab w:val="left" w:pos="5670"/>
              </w:tabs>
              <w:rPr>
                <w:rFonts w:ascii="Arial" w:hAnsi="Arial" w:cs="Arial"/>
              </w:rPr>
            </w:pP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EA6206D" wp14:editId="7636EF81">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15"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DD143A">
            <w:pPr>
              <w:tabs>
                <w:tab w:val="left" w:pos="4536"/>
                <w:tab w:val="left" w:pos="5670"/>
              </w:tabs>
              <w:rPr>
                <w:rFonts w:ascii="Arial" w:hAnsi="Arial" w:cs="Arial"/>
              </w:rPr>
            </w:pPr>
            <w:r w:rsidRPr="00881A38">
              <w:rPr>
                <w:rFonts w:ascii="Arial" w:hAnsi="Arial" w:cs="Arial"/>
              </w:rPr>
              <w:br/>
              <w:t xml:space="preserve">03 </w:t>
            </w:r>
            <w:r w:rsidR="00DD143A" w:rsidRPr="00881A38">
              <w:rPr>
                <w:rFonts w:ascii="Arial" w:hAnsi="Arial" w:cs="Arial"/>
              </w:rPr>
              <w:t>9948 8516</w:t>
            </w:r>
            <w:r w:rsidR="00100AC2" w:rsidRPr="00881A38">
              <w:rPr>
                <w:rFonts w:ascii="Arial" w:hAnsi="Arial" w:cs="Arial"/>
              </w:rPr>
              <w:t xml:space="preserve"> </w:t>
            </w:r>
            <w:r w:rsidRPr="00881A38">
              <w:rPr>
                <w:rFonts w:ascii="Arial" w:hAnsi="Arial" w:cs="Arial"/>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348F1615" wp14:editId="704F04F5">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16"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43618B">
            <w:pPr>
              <w:tabs>
                <w:tab w:val="left" w:pos="4536"/>
                <w:tab w:val="left" w:pos="5670"/>
              </w:tabs>
              <w:rPr>
                <w:rFonts w:ascii="Arial" w:hAnsi="Arial" w:cs="Arial"/>
              </w:rPr>
            </w:pPr>
            <w:r w:rsidRPr="00881A38">
              <w:rPr>
                <w:rFonts w:ascii="Arial" w:hAnsi="Arial" w:cs="Arial"/>
              </w:rPr>
              <w:t xml:space="preserve">Ms Nada Bagaric  </w:t>
            </w:r>
            <w:r w:rsidRPr="00881A38">
              <w:rPr>
                <w:rFonts w:ascii="Arial" w:hAnsi="Arial" w:cs="Arial"/>
              </w:rPr>
              <w:br/>
              <w:t xml:space="preserve">Victoria Grants Commission </w:t>
            </w:r>
            <w:r w:rsidRPr="00881A38">
              <w:rPr>
                <w:rFonts w:ascii="Arial" w:hAnsi="Arial" w:cs="Arial"/>
              </w:rPr>
              <w:br/>
              <w:t xml:space="preserve">GPO Box </w:t>
            </w:r>
            <w:r w:rsidR="0043618B">
              <w:rPr>
                <w:rFonts w:ascii="Arial" w:hAnsi="Arial" w:cs="Arial"/>
              </w:rPr>
              <w:t>500</w:t>
            </w:r>
            <w:r w:rsidRPr="00881A38">
              <w:rPr>
                <w:rFonts w:ascii="Arial" w:hAnsi="Arial" w:cs="Arial"/>
              </w:rPr>
              <w:t xml:space="preserve"> </w:t>
            </w:r>
            <w:r w:rsidRPr="00881A38">
              <w:rPr>
                <w:rFonts w:ascii="Arial" w:hAnsi="Arial" w:cs="Arial"/>
              </w:rPr>
              <w:br/>
            </w:r>
            <w:r w:rsidR="0043618B">
              <w:rPr>
                <w:rFonts w:ascii="Arial" w:hAnsi="Arial" w:cs="Arial"/>
              </w:rPr>
              <w:t xml:space="preserve">EAST </w:t>
            </w:r>
            <w:r w:rsidRPr="00881A38">
              <w:rPr>
                <w:rFonts w:ascii="Arial" w:hAnsi="Arial" w:cs="Arial"/>
              </w:rPr>
              <w:t xml:space="preserve">MELBOURNE  </w:t>
            </w:r>
            <w:r w:rsidR="00685108" w:rsidRPr="00881A38">
              <w:rPr>
                <w:rFonts w:ascii="Arial" w:hAnsi="Arial" w:cs="Arial"/>
              </w:rPr>
              <w:t xml:space="preserve">  </w:t>
            </w:r>
            <w:r w:rsidRPr="00881A38">
              <w:rPr>
                <w:rFonts w:ascii="Arial" w:hAnsi="Arial" w:cs="Arial"/>
              </w:rPr>
              <w:t xml:space="preserve">VIC </w:t>
            </w:r>
            <w:r w:rsidR="00685108" w:rsidRPr="00881A38">
              <w:rPr>
                <w:rFonts w:ascii="Arial" w:hAnsi="Arial" w:cs="Arial"/>
              </w:rPr>
              <w:t xml:space="preserve">   </w:t>
            </w:r>
            <w:r w:rsidR="0043618B">
              <w:rPr>
                <w:rFonts w:ascii="Arial" w:hAnsi="Arial" w:cs="Arial"/>
              </w:rPr>
              <w:t xml:space="preserve"> 8</w:t>
            </w:r>
            <w:r w:rsidRPr="00881A38">
              <w:rPr>
                <w:rFonts w:ascii="Arial" w:hAnsi="Arial" w:cs="Arial"/>
              </w:rPr>
              <w:t>00</w:t>
            </w:r>
            <w:r w:rsidR="0043618B">
              <w:rPr>
                <w:rFonts w:ascii="Arial" w:hAnsi="Arial" w:cs="Arial"/>
              </w:rPr>
              <w:t>2</w:t>
            </w:r>
            <w:r w:rsidRPr="00881A38">
              <w:rPr>
                <w:rFonts w:ascii="Arial" w:hAnsi="Arial" w:cs="Arial"/>
              </w:rPr>
              <w:t xml:space="preserve"> </w:t>
            </w:r>
          </w:p>
        </w:tc>
      </w:tr>
    </w:tbl>
    <w:p w:rsidR="002F7C02" w:rsidRPr="00881A38" w:rsidRDefault="002F7C02" w:rsidP="00000D8B">
      <w:pPr>
        <w:tabs>
          <w:tab w:val="left" w:pos="4536"/>
          <w:tab w:val="left" w:pos="5670"/>
        </w:tabs>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rsidR="00000D8B" w:rsidRPr="00881A38" w:rsidRDefault="00000D8B" w:rsidP="00000D8B">
      <w:pPr>
        <w:spacing w:after="0" w:line="240" w:lineRule="auto"/>
        <w:rPr>
          <w:rFonts w:ascii="Arial" w:hAnsi="Arial" w:cs="Arial"/>
          <w:sz w:val="20"/>
          <w:szCs w:val="20"/>
        </w:rPr>
      </w:pPr>
    </w:p>
    <w:p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rsidR="00000D8B" w:rsidRPr="00881A38" w:rsidRDefault="00000D8B" w:rsidP="00000D8B">
      <w:pPr>
        <w:spacing w:after="0" w:line="240" w:lineRule="auto"/>
        <w:rPr>
          <w:rFonts w:ascii="Arial" w:hAnsi="Arial" w:cs="Arial"/>
          <w:sz w:val="20"/>
          <w:szCs w:val="20"/>
        </w:rPr>
      </w:pPr>
    </w:p>
    <w:p w:rsidR="004A4C4E" w:rsidRPr="00881A38" w:rsidRDefault="004A4C4E" w:rsidP="00000D8B">
      <w:pPr>
        <w:spacing w:after="0" w:line="240" w:lineRule="auto"/>
        <w:rPr>
          <w:rFonts w:ascii="Arial" w:hAnsi="Arial" w:cs="Arial"/>
          <w:sz w:val="20"/>
          <w:szCs w:val="20"/>
        </w:rPr>
      </w:pPr>
    </w:p>
    <w:tbl>
      <w:tblPr>
        <w:tblW w:w="8363" w:type="dxa"/>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276"/>
        <w:gridCol w:w="3402"/>
        <w:gridCol w:w="3685"/>
      </w:tblGrid>
      <w:tr w:rsidR="00000D8B" w:rsidRPr="00881A38" w:rsidTr="00F04B87">
        <w:tc>
          <w:tcPr>
            <w:tcW w:w="1276" w:type="dxa"/>
          </w:tcPr>
          <w:p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rsidR="00000D8B" w:rsidRPr="00881A38" w:rsidRDefault="005D3796" w:rsidP="009F78C6">
            <w:pPr>
              <w:spacing w:before="240" w:after="240" w:line="240" w:lineRule="auto"/>
              <w:rPr>
                <w:rFonts w:ascii="Arial" w:hAnsi="Arial" w:cs="Arial"/>
                <w:sz w:val="20"/>
                <w:szCs w:val="20"/>
              </w:rPr>
            </w:pPr>
            <w:r w:rsidRPr="00881A38">
              <w:rPr>
                <w:rFonts w:ascii="Arial" w:hAnsi="Arial" w:cs="Arial"/>
                <w:b/>
                <w:sz w:val="20"/>
                <w:szCs w:val="20"/>
              </w:rPr>
              <w:t xml:space="preserve">Victoria Grants Commission </w:t>
            </w:r>
            <w:r w:rsidRPr="00881A38">
              <w:rPr>
                <w:rFonts w:ascii="Arial" w:hAnsi="Arial" w:cs="Arial"/>
                <w:b/>
                <w:sz w:val="20"/>
                <w:szCs w:val="20"/>
              </w:rPr>
              <w:br/>
            </w:r>
            <w:r w:rsidR="00000D8B" w:rsidRPr="00881A38">
              <w:rPr>
                <w:rFonts w:ascii="Arial" w:hAnsi="Arial" w:cs="Arial"/>
                <w:sz w:val="20"/>
                <w:szCs w:val="20"/>
              </w:rPr>
              <w:t>Nada Bagaric</w:t>
            </w:r>
            <w:r w:rsidR="009F78C6" w:rsidRPr="00881A38">
              <w:rPr>
                <w:rFonts w:ascii="Arial" w:hAnsi="Arial" w:cs="Arial"/>
                <w:sz w:val="20"/>
                <w:szCs w:val="20"/>
              </w:rPr>
              <w:t xml:space="preserve"> </w:t>
            </w:r>
            <w:r w:rsidRPr="00881A38">
              <w:rPr>
                <w:rFonts w:ascii="Arial" w:hAnsi="Arial" w:cs="Arial"/>
                <w:sz w:val="20"/>
                <w:szCs w:val="20"/>
              </w:rPr>
              <w:br/>
            </w:r>
            <w:r w:rsidR="00DD143A" w:rsidRPr="00881A38">
              <w:rPr>
                <w:rFonts w:ascii="Arial" w:hAnsi="Arial" w:cs="Arial"/>
                <w:sz w:val="20"/>
                <w:szCs w:val="20"/>
              </w:rPr>
              <w:t>Brendan Devlin</w:t>
            </w:r>
            <w:r w:rsidR="009F78C6" w:rsidRPr="00881A38">
              <w:rPr>
                <w:rFonts w:ascii="Arial" w:hAnsi="Arial" w:cs="Arial"/>
                <w:sz w:val="20"/>
                <w:szCs w:val="20"/>
              </w:rPr>
              <w:t xml:space="preserve"> </w:t>
            </w:r>
          </w:p>
        </w:tc>
        <w:tc>
          <w:tcPr>
            <w:tcW w:w="3685" w:type="dxa"/>
          </w:tcPr>
          <w:p w:rsidR="005D3796" w:rsidRPr="00881A38" w:rsidRDefault="00000D8B" w:rsidP="00685108">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03 </w:t>
            </w:r>
            <w:r w:rsidR="00DD143A" w:rsidRPr="00881A38">
              <w:rPr>
                <w:rFonts w:ascii="Arial" w:hAnsi="Arial" w:cs="Arial"/>
                <w:sz w:val="20"/>
                <w:szCs w:val="20"/>
                <w:lang w:val="fr-FR"/>
              </w:rPr>
              <w:t>9948 8516</w:t>
            </w:r>
            <w:r w:rsidR="005D3796" w:rsidRPr="00881A38">
              <w:rPr>
                <w:rFonts w:ascii="Arial" w:hAnsi="Arial" w:cs="Arial"/>
                <w:sz w:val="20"/>
                <w:szCs w:val="20"/>
                <w:lang w:val="fr-FR"/>
              </w:rPr>
              <w:t xml:space="preserve"> </w:t>
            </w:r>
            <w:r w:rsidR="009C2F71" w:rsidRPr="00881A38">
              <w:rPr>
                <w:rFonts w:ascii="Arial" w:hAnsi="Arial" w:cs="Arial"/>
                <w:sz w:val="20"/>
                <w:szCs w:val="20"/>
                <w:lang w:val="fr-FR"/>
              </w:rPr>
              <w:t xml:space="preserve"> </w:t>
            </w:r>
            <w:r w:rsidR="005D3796" w:rsidRPr="00881A38">
              <w:rPr>
                <w:rFonts w:ascii="Arial" w:hAnsi="Arial" w:cs="Arial"/>
                <w:sz w:val="20"/>
                <w:szCs w:val="20"/>
                <w:lang w:val="fr-FR"/>
              </w:rPr>
              <w:t>or</w:t>
            </w:r>
            <w:r w:rsidR="009C2F71" w:rsidRPr="00881A38">
              <w:rPr>
                <w:rFonts w:ascii="Arial" w:hAnsi="Arial" w:cs="Arial"/>
                <w:sz w:val="20"/>
                <w:szCs w:val="20"/>
                <w:lang w:val="fr-FR"/>
              </w:rPr>
              <w:t xml:space="preserve">  03</w:t>
            </w:r>
            <w:r w:rsidR="005D3796" w:rsidRPr="00881A38">
              <w:rPr>
                <w:rFonts w:ascii="Arial" w:hAnsi="Arial" w:cs="Arial"/>
                <w:sz w:val="20"/>
                <w:szCs w:val="20"/>
                <w:lang w:val="fr-FR"/>
              </w:rPr>
              <w:t xml:space="preserve"> </w:t>
            </w:r>
            <w:r w:rsidR="00DD143A" w:rsidRPr="00881A38">
              <w:rPr>
                <w:rFonts w:ascii="Arial" w:hAnsi="Arial" w:cs="Arial"/>
                <w:sz w:val="20"/>
                <w:szCs w:val="20"/>
                <w:lang w:val="fr-FR"/>
              </w:rPr>
              <w:t>9948 8530</w:t>
            </w:r>
            <w:r w:rsidRPr="00881A38">
              <w:rPr>
                <w:rFonts w:ascii="Arial" w:hAnsi="Arial" w:cs="Arial"/>
                <w:sz w:val="20"/>
                <w:szCs w:val="20"/>
                <w:lang w:val="fr-FR"/>
              </w:rPr>
              <w:t xml:space="preserve"> </w:t>
            </w:r>
            <w:r w:rsidRPr="00881A38">
              <w:rPr>
                <w:rFonts w:ascii="Arial" w:hAnsi="Arial" w:cs="Arial"/>
                <w:sz w:val="20"/>
                <w:szCs w:val="20"/>
                <w:lang w:val="fr-FR"/>
              </w:rPr>
              <w:br/>
              <w:t xml:space="preserve">E: </w:t>
            </w:r>
            <w:hyperlink r:id="rId17" w:history="1">
              <w:r w:rsidR="00DD143A" w:rsidRPr="00881A38">
                <w:rPr>
                  <w:rStyle w:val="Hyperlink"/>
                  <w:rFonts w:ascii="Arial" w:hAnsi="Arial" w:cs="Arial"/>
                  <w:color w:val="auto"/>
                  <w:sz w:val="20"/>
                  <w:szCs w:val="20"/>
                  <w:lang w:val="fr-FR"/>
                </w:rPr>
                <w:t>nada.bagaric@delwp.vic.gov.au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br/>
              <w:t xml:space="preserve">E: </w:t>
            </w:r>
            <w:hyperlink r:id="rId18" w:history="1">
              <w:r w:rsidR="00685108" w:rsidRPr="00881A38">
                <w:rPr>
                  <w:rStyle w:val="Hyperlink"/>
                  <w:rFonts w:ascii="Arial" w:hAnsi="Arial" w:cs="Arial"/>
                  <w:color w:val="auto"/>
                  <w:sz w:val="20"/>
                  <w:szCs w:val="20"/>
                  <w:lang w:val="fr-FR"/>
                </w:rPr>
                <w:t>brendan.devlin@delwp.vic.gov.au</w:t>
              </w:r>
            </w:hyperlink>
            <w:r w:rsidR="00685108" w:rsidRPr="00881A38">
              <w:rPr>
                <w:rFonts w:ascii="Arial" w:hAnsi="Arial" w:cs="Arial"/>
                <w:sz w:val="20"/>
                <w:szCs w:val="20"/>
                <w:lang w:val="fr-FR"/>
              </w:rPr>
              <w:t xml:space="preserve"> </w:t>
            </w:r>
            <w:r w:rsidR="00DD143A"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rsidTr="00F04B87">
        <w:tc>
          <w:tcPr>
            <w:tcW w:w="1276"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rsidR="00000D8B" w:rsidRPr="00881A38"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5D3796" w:rsidRPr="00881A38">
              <w:rPr>
                <w:rFonts w:ascii="Arial" w:hAnsi="Arial" w:cs="Arial"/>
                <w:b/>
                <w:sz w:val="20"/>
                <w:szCs w:val="20"/>
              </w:rPr>
              <w:br/>
            </w:r>
            <w:r w:rsidR="0043618B">
              <w:rPr>
                <w:rFonts w:ascii="Arial" w:hAnsi="Arial" w:cs="Arial"/>
                <w:sz w:val="20"/>
                <w:szCs w:val="20"/>
              </w:rPr>
              <w:t xml:space="preserve">Ben Speight </w:t>
            </w:r>
          </w:p>
        </w:tc>
        <w:tc>
          <w:tcPr>
            <w:tcW w:w="3685" w:type="dxa"/>
          </w:tcPr>
          <w:p w:rsidR="00000D8B" w:rsidRPr="00881A38" w:rsidRDefault="00000D8B" w:rsidP="0043618B">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07 3222 </w:t>
            </w:r>
            <w:r w:rsidR="00081FD7" w:rsidRPr="00881A38">
              <w:rPr>
                <w:rFonts w:ascii="Arial" w:hAnsi="Arial" w:cs="Arial"/>
                <w:sz w:val="20"/>
                <w:szCs w:val="20"/>
                <w:lang w:val="fr-FR"/>
              </w:rPr>
              <w:t>6</w:t>
            </w:r>
            <w:r w:rsidR="0043618B">
              <w:rPr>
                <w:rFonts w:ascii="Arial" w:hAnsi="Arial" w:cs="Arial"/>
                <w:sz w:val="20"/>
                <w:szCs w:val="20"/>
                <w:lang w:val="fr-FR"/>
              </w:rPr>
              <w:t>001</w:t>
            </w:r>
            <w:r w:rsidRPr="00881A38">
              <w:rPr>
                <w:rFonts w:ascii="Arial" w:hAnsi="Arial" w:cs="Arial"/>
                <w:sz w:val="20"/>
                <w:szCs w:val="20"/>
                <w:lang w:val="fr-FR"/>
              </w:rPr>
              <w:t xml:space="preserve"> </w:t>
            </w:r>
            <w:r w:rsidRPr="00881A38">
              <w:rPr>
                <w:rFonts w:ascii="Arial" w:hAnsi="Arial" w:cs="Arial"/>
                <w:sz w:val="20"/>
                <w:szCs w:val="20"/>
                <w:lang w:val="fr-FR"/>
              </w:rPr>
              <w:br/>
            </w:r>
            <w:r w:rsidRPr="0043618B">
              <w:rPr>
                <w:rFonts w:ascii="Arial" w:hAnsi="Arial" w:cs="Arial"/>
                <w:sz w:val="20"/>
                <w:szCs w:val="20"/>
                <w:lang w:val="fr-FR"/>
              </w:rPr>
              <w:t xml:space="preserve">E: </w:t>
            </w:r>
            <w:hyperlink r:id="rId19" w:history="1">
              <w:r w:rsidR="0043618B" w:rsidRPr="0043618B">
                <w:rPr>
                  <w:rStyle w:val="Hyperlink"/>
                  <w:rFonts w:ascii="Arial" w:hAnsi="Arial" w:cs="Arial"/>
                  <w:color w:val="auto"/>
                  <w:sz w:val="20"/>
                  <w:szCs w:val="20"/>
                  <w:lang w:val="fr-FR"/>
                </w:rPr>
                <w:t>ben.speight@abs.gov.au</w:t>
              </w:r>
            </w:hyperlink>
            <w:r w:rsidR="00DD143A" w:rsidRPr="00881A38">
              <w:rPr>
                <w:rStyle w:val="Hyperlink"/>
                <w:rFonts w:ascii="Arial" w:hAnsi="Arial" w:cs="Arial"/>
                <w:color w:val="auto"/>
              </w:rPr>
              <w:t xml:space="preserve"> </w:t>
            </w:r>
            <w:r w:rsidR="00DD143A" w:rsidRPr="00881A38">
              <w:rPr>
                <w:rStyle w:val="Hyperlink"/>
                <w:rFonts w:ascii="Arial" w:hAnsi="Arial" w:cs="Arial"/>
                <w:color w:val="auto"/>
                <w:sz w:val="20"/>
                <w:szCs w:val="20"/>
                <w:lang w:val="fr-FR"/>
              </w:rPr>
              <w:t xml:space="preserve"> </w:t>
            </w:r>
          </w:p>
        </w:tc>
      </w:tr>
      <w:tr w:rsidR="00000D8B" w:rsidRPr="00881A38" w:rsidTr="00F04B87">
        <w:tc>
          <w:tcPr>
            <w:tcW w:w="1276"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Australian Local 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Pr>
                <w:rFonts w:ascii="Arial" w:hAnsi="Arial" w:cs="Arial"/>
                <w:sz w:val="20"/>
                <w:szCs w:val="20"/>
              </w:rPr>
              <w:t>Steve Verity</w:t>
            </w:r>
          </w:p>
        </w:tc>
        <w:tc>
          <w:tcPr>
            <w:tcW w:w="3685" w:type="dxa"/>
          </w:tcPr>
          <w:p w:rsidR="00000D8B" w:rsidRPr="00881A38" w:rsidRDefault="00000D8B" w:rsidP="006D2392">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w:t>
            </w:r>
            <w:r w:rsidR="00D33EFB" w:rsidRPr="00881A38">
              <w:rPr>
                <w:rFonts w:ascii="Arial" w:hAnsi="Arial" w:cs="Arial"/>
                <w:sz w:val="20"/>
                <w:szCs w:val="20"/>
                <w:lang w:val="fr-FR"/>
              </w:rPr>
              <w:t>02 4751 7657</w:t>
            </w:r>
            <w:r w:rsidRPr="00881A38">
              <w:rPr>
                <w:rFonts w:ascii="Arial" w:hAnsi="Arial" w:cs="Arial"/>
                <w:sz w:val="20"/>
                <w:szCs w:val="20"/>
                <w:lang w:val="fr-FR"/>
              </w:rPr>
              <w:t xml:space="preserve"> </w:t>
            </w:r>
            <w:r w:rsidRPr="00881A38">
              <w:rPr>
                <w:rFonts w:ascii="Arial" w:hAnsi="Arial" w:cs="Arial"/>
                <w:sz w:val="20"/>
                <w:szCs w:val="20"/>
                <w:lang w:val="fr-FR"/>
              </w:rPr>
              <w:br/>
              <w:t xml:space="preserve">E: </w:t>
            </w:r>
            <w:hyperlink r:id="rId20" w:history="1">
              <w:r w:rsidR="006D2392" w:rsidRPr="00881A38">
                <w:rPr>
                  <w:rStyle w:val="Hyperlink"/>
                  <w:rFonts w:ascii="Arial" w:hAnsi="Arial" w:cs="Arial"/>
                  <w:color w:val="auto"/>
                  <w:sz w:val="20"/>
                  <w:szCs w:val="20"/>
                  <w:lang w:val="fr-FR"/>
                </w:rPr>
                <w:t>jrajra@bigpond.com</w:t>
              </w:r>
            </w:hyperlink>
            <w:r w:rsidR="006D2392" w:rsidRPr="00881A38">
              <w:rPr>
                <w:rFonts w:ascii="Arial" w:hAnsi="Arial" w:cs="Arial"/>
                <w:sz w:val="20"/>
                <w:szCs w:val="20"/>
                <w:lang w:val="fr-FR"/>
              </w:rPr>
              <w:t xml:space="preserve"> </w:t>
            </w:r>
            <w:r w:rsidR="00D33EFB" w:rsidRPr="00881A38">
              <w:rPr>
                <w:rFonts w:ascii="Arial" w:hAnsi="Arial" w:cs="Arial"/>
                <w:sz w:val="20"/>
                <w:szCs w:val="20"/>
                <w:lang w:val="fr-FR"/>
              </w:rPr>
              <w:t xml:space="preserve"> </w:t>
            </w:r>
            <w:r w:rsidR="00413D33" w:rsidRPr="00881A38">
              <w:rPr>
                <w:rFonts w:ascii="Arial" w:hAnsi="Arial" w:cs="Arial"/>
                <w:sz w:val="20"/>
                <w:szCs w:val="20"/>
                <w:lang w:val="fr-FR"/>
              </w:rPr>
              <w:t xml:space="preserve"> </w:t>
            </w:r>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p>
        </w:tc>
      </w:tr>
    </w:tbl>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302D4C" w:rsidRPr="00881A38" w:rsidRDefault="00302D4C" w:rsidP="00000D8B">
      <w:pPr>
        <w:spacing w:after="0" w:line="240" w:lineRule="auto"/>
        <w:rPr>
          <w:rFonts w:ascii="Arial" w:hAnsi="Arial" w:cs="Arial"/>
          <w:sz w:val="20"/>
          <w:szCs w:val="20"/>
        </w:rPr>
      </w:pPr>
    </w:p>
    <w:p w:rsidR="00CB6927" w:rsidRPr="00881A38" w:rsidRDefault="00CB6927">
      <w:pPr>
        <w:rPr>
          <w:rFonts w:ascii="Arial" w:hAnsi="Arial" w:cs="Arial"/>
          <w:sz w:val="20"/>
          <w:szCs w:val="20"/>
        </w:rPr>
      </w:pPr>
      <w:r w:rsidRPr="00881A38">
        <w:rPr>
          <w:rFonts w:ascii="Arial" w:hAnsi="Arial" w:cs="Arial"/>
          <w:sz w:val="20"/>
          <w:szCs w:val="20"/>
        </w:rPr>
        <w:br w:type="page"/>
      </w:r>
    </w:p>
    <w:p w:rsidR="00302D4C" w:rsidRPr="00881A38" w:rsidRDefault="00302D4C" w:rsidP="00000D8B">
      <w:pPr>
        <w:spacing w:after="0" w:line="240" w:lineRule="auto"/>
        <w:rPr>
          <w:rFonts w:ascii="Arial" w:hAnsi="Arial" w:cs="Arial"/>
          <w:sz w:val="20"/>
          <w:szCs w:val="20"/>
        </w:rPr>
      </w:pPr>
    </w:p>
    <w:p w:rsidR="00280B84" w:rsidRPr="00881A38" w:rsidRDefault="00280B84" w:rsidP="00000D8B">
      <w:pPr>
        <w:spacing w:after="0" w:line="240" w:lineRule="auto"/>
        <w:rPr>
          <w:rFonts w:ascii="Arial" w:hAnsi="Arial" w:cs="Arial"/>
          <w:sz w:val="20"/>
          <w:szCs w:val="20"/>
        </w:rPr>
      </w:pPr>
    </w:p>
    <w:p w:rsidR="00302D4C" w:rsidRPr="00881A38" w:rsidRDefault="00302D4C"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What has changed in the </w:t>
      </w:r>
      <w:r w:rsidR="00BB0724" w:rsidRPr="00881A38">
        <w:rPr>
          <w:rFonts w:ascii="Arial" w:hAnsi="Arial" w:cs="Arial"/>
          <w:color w:val="FFFFFF" w:themeColor="background1"/>
          <w:sz w:val="44"/>
          <w:szCs w:val="44"/>
        </w:rPr>
        <w:br/>
      </w:r>
      <w:r w:rsidR="00E86EB6" w:rsidRPr="00881A38">
        <w:rPr>
          <w:rFonts w:ascii="Arial" w:hAnsi="Arial" w:cs="Arial"/>
          <w:color w:val="FFFFFF" w:themeColor="background1"/>
          <w:sz w:val="44"/>
          <w:szCs w:val="44"/>
        </w:rPr>
        <w:t>2015-16</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rsidR="0062405E" w:rsidRPr="00881A38" w:rsidRDefault="0062405E" w:rsidP="009924E2">
      <w:pPr>
        <w:spacing w:after="0" w:line="240" w:lineRule="auto"/>
        <w:rPr>
          <w:rFonts w:ascii="Arial" w:hAnsi="Arial" w:cs="Arial"/>
          <w:sz w:val="20"/>
          <w:szCs w:val="20"/>
        </w:rPr>
      </w:pPr>
    </w:p>
    <w:p w:rsidR="00BB0724" w:rsidRPr="00881A38" w:rsidRDefault="00BB0724" w:rsidP="009924E2">
      <w:pPr>
        <w:spacing w:after="0" w:line="240" w:lineRule="auto"/>
        <w:rPr>
          <w:rFonts w:ascii="Arial" w:hAnsi="Arial" w:cs="Arial"/>
          <w:sz w:val="20"/>
          <w:szCs w:val="20"/>
        </w:rPr>
      </w:pPr>
    </w:p>
    <w:p w:rsidR="00424DB7" w:rsidRPr="00881A38" w:rsidRDefault="00424DB7" w:rsidP="009924E2">
      <w:pPr>
        <w:spacing w:after="0" w:line="240" w:lineRule="auto"/>
        <w:rPr>
          <w:rFonts w:ascii="Arial" w:hAnsi="Arial" w:cs="Arial"/>
          <w:sz w:val="20"/>
          <w:szCs w:val="20"/>
        </w:rPr>
      </w:pPr>
    </w:p>
    <w:p w:rsidR="00F779DD" w:rsidRPr="00881A38" w:rsidRDefault="00F779DD" w:rsidP="009924E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B819CE">
        <w:tc>
          <w:tcPr>
            <w:tcW w:w="2552" w:type="dxa"/>
          </w:tcPr>
          <w:p w:rsidR="00B82D03" w:rsidRPr="00881A38" w:rsidRDefault="00B82D03" w:rsidP="00BB0724">
            <w:pPr>
              <w:spacing w:before="80" w:after="80"/>
              <w:rPr>
                <w:rFonts w:ascii="Arial" w:hAnsi="Arial" w:cs="Arial"/>
                <w:b/>
                <w:i/>
                <w:color w:val="31849B" w:themeColor="accent5" w:themeShade="BF"/>
                <w:sz w:val="18"/>
                <w:szCs w:val="18"/>
              </w:rPr>
            </w:pPr>
            <w:r w:rsidRPr="00881A38">
              <w:rPr>
                <w:rFonts w:ascii="Arial" w:hAnsi="Arial" w:cs="Arial"/>
                <w:b/>
                <w:i/>
                <w:color w:val="31849B" w:themeColor="accent5" w:themeShade="BF"/>
                <w:sz w:val="18"/>
                <w:szCs w:val="18"/>
              </w:rPr>
              <w:t>N</w:t>
            </w:r>
            <w:r w:rsidR="00B819CE">
              <w:rPr>
                <w:rFonts w:ascii="Arial" w:hAnsi="Arial" w:cs="Arial"/>
                <w:b/>
                <w:i/>
                <w:color w:val="31849B" w:themeColor="accent5" w:themeShade="BF"/>
                <w:sz w:val="18"/>
                <w:szCs w:val="18"/>
              </w:rPr>
              <w:t>ew</w:t>
            </w:r>
            <w:r w:rsidRPr="00881A38">
              <w:rPr>
                <w:rFonts w:ascii="Arial" w:hAnsi="Arial" w:cs="Arial"/>
                <w:b/>
                <w:i/>
                <w:color w:val="31849B" w:themeColor="accent5" w:themeShade="BF"/>
                <w:sz w:val="18"/>
                <w:szCs w:val="18"/>
              </w:rPr>
              <w:t xml:space="preserve"> or changed</w:t>
            </w:r>
          </w:p>
          <w:p w:rsidR="00B82D03" w:rsidRPr="00881A38" w:rsidRDefault="00B82D03" w:rsidP="00BB0724">
            <w:pPr>
              <w:spacing w:before="80" w:after="80"/>
              <w:rPr>
                <w:rFonts w:ascii="Arial" w:hAnsi="Arial" w:cs="Arial"/>
                <w:b/>
                <w:i/>
                <w:color w:val="31849B" w:themeColor="accent5" w:themeShade="BF"/>
                <w:sz w:val="18"/>
                <w:szCs w:val="18"/>
              </w:rPr>
            </w:pPr>
            <w:r w:rsidRPr="00881A38">
              <w:rPr>
                <w:rFonts w:ascii="Arial" w:hAnsi="Arial" w:cs="Arial"/>
                <w:b/>
                <w:i/>
                <w:color w:val="31849B" w:themeColor="accent5" w:themeShade="BF"/>
                <w:sz w:val="18"/>
                <w:szCs w:val="18"/>
              </w:rPr>
              <w:t>Function / Line Item</w:t>
            </w: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b/>
                <w:i/>
                <w:color w:val="31849B" w:themeColor="accent5" w:themeShade="BF"/>
                <w:sz w:val="18"/>
                <w:szCs w:val="18"/>
              </w:rPr>
            </w:pPr>
          </w:p>
        </w:tc>
        <w:tc>
          <w:tcPr>
            <w:tcW w:w="5670" w:type="dxa"/>
          </w:tcPr>
          <w:p w:rsidR="00B82D03" w:rsidRPr="00881A38" w:rsidRDefault="00B82D03" w:rsidP="00B819CE">
            <w:pPr>
              <w:spacing w:before="80" w:after="80"/>
              <w:rPr>
                <w:rFonts w:ascii="Arial" w:hAnsi="Arial" w:cs="Arial"/>
                <w:b/>
                <w:i/>
                <w:color w:val="31849B" w:themeColor="accent5" w:themeShade="BF"/>
                <w:sz w:val="18"/>
                <w:szCs w:val="18"/>
              </w:rPr>
            </w:pPr>
            <w:r w:rsidRPr="00881A38">
              <w:rPr>
                <w:rFonts w:ascii="Arial" w:hAnsi="Arial" w:cs="Arial"/>
                <w:b/>
                <w:i/>
                <w:color w:val="31849B" w:themeColor="accent5" w:themeShade="BF"/>
                <w:sz w:val="18"/>
                <w:szCs w:val="18"/>
              </w:rPr>
              <w:t xml:space="preserve">Comment on change, addition or deletion to line item </w:t>
            </w:r>
          </w:p>
        </w:tc>
      </w:tr>
      <w:tr w:rsidR="00B82D03" w:rsidRPr="00881A38" w:rsidTr="00B819CE">
        <w:tc>
          <w:tcPr>
            <w:tcW w:w="2552" w:type="dxa"/>
            <w:shd w:val="clear" w:color="auto" w:fill="F79646" w:themeFill="accent6"/>
          </w:tcPr>
          <w:p w:rsidR="00B82D03" w:rsidRPr="00881A38" w:rsidRDefault="00B819CE"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Certification Form</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BB0724">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B82D03">
            <w:pPr>
              <w:spacing w:before="80" w:after="80"/>
              <w:rPr>
                <w:rFonts w:ascii="Arial" w:hAnsi="Arial" w:cs="Arial"/>
                <w:b/>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E86EB6" w:rsidRPr="00881A38" w:rsidRDefault="00B819CE" w:rsidP="00EC64E5">
            <w:pPr>
              <w:spacing w:before="80" w:after="80"/>
              <w:rPr>
                <w:rFonts w:ascii="Arial" w:hAnsi="Arial" w:cs="Arial"/>
                <w:sz w:val="20"/>
                <w:szCs w:val="20"/>
              </w:rPr>
            </w:pPr>
            <w:r>
              <w:rPr>
                <w:rFonts w:ascii="Arial" w:hAnsi="Arial" w:cs="Arial"/>
                <w:sz w:val="20"/>
                <w:szCs w:val="20"/>
              </w:rPr>
              <w:t xml:space="preserve">Permission </w:t>
            </w:r>
            <w:r w:rsidR="00267153">
              <w:rPr>
                <w:rFonts w:ascii="Arial" w:hAnsi="Arial" w:cs="Arial"/>
                <w:sz w:val="20"/>
                <w:szCs w:val="20"/>
              </w:rPr>
              <w:t xml:space="preserve">to be </w:t>
            </w:r>
            <w:r>
              <w:rPr>
                <w:rFonts w:ascii="Arial" w:hAnsi="Arial" w:cs="Arial"/>
                <w:sz w:val="20"/>
                <w:szCs w:val="20"/>
              </w:rPr>
              <w:t xml:space="preserve">extended to allow VGC to release and publish information more broadly online.  </w:t>
            </w:r>
            <w:r w:rsidR="00267153">
              <w:rPr>
                <w:rFonts w:ascii="Arial" w:hAnsi="Arial" w:cs="Arial"/>
                <w:sz w:val="20"/>
                <w:szCs w:val="20"/>
              </w:rPr>
              <w:br/>
            </w:r>
            <w:r>
              <w:rPr>
                <w:rFonts w:ascii="Arial" w:hAnsi="Arial" w:cs="Arial"/>
                <w:sz w:val="20"/>
                <w:szCs w:val="20"/>
              </w:rPr>
              <w:t>Councils with any concerns about sections of data to be realised, please explain in the Comments tab.</w:t>
            </w:r>
          </w:p>
          <w:p w:rsidR="001E48F7" w:rsidRPr="00881A38" w:rsidRDefault="001E48F7" w:rsidP="00EC64E5">
            <w:pPr>
              <w:spacing w:before="80" w:after="80"/>
              <w:rPr>
                <w:rFonts w:ascii="Arial" w:hAnsi="Arial" w:cs="Arial"/>
                <w:sz w:val="20"/>
                <w:szCs w:val="20"/>
              </w:rPr>
            </w:pPr>
          </w:p>
        </w:tc>
      </w:tr>
      <w:tr w:rsidR="00B819CE" w:rsidRPr="00881A38" w:rsidTr="00B819CE">
        <w:tc>
          <w:tcPr>
            <w:tcW w:w="2552" w:type="dxa"/>
            <w:shd w:val="clear" w:color="auto" w:fill="F79646" w:themeFill="accent6"/>
          </w:tcPr>
          <w:p w:rsidR="00B819CE" w:rsidRPr="00881A38" w:rsidRDefault="00B819CE" w:rsidP="00B819CE">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Natural Disaster</w:t>
            </w:r>
          </w:p>
        </w:tc>
        <w:tc>
          <w:tcPr>
            <w:tcW w:w="567" w:type="dxa"/>
            <w:shd w:val="clear" w:color="auto" w:fill="F79646" w:themeFill="accent6"/>
          </w:tcPr>
          <w:p w:rsidR="00B819CE" w:rsidRPr="00881A38" w:rsidRDefault="00B819CE" w:rsidP="00B819CE">
            <w:pPr>
              <w:spacing w:before="80" w:after="80"/>
              <w:jc w:val="center"/>
              <w:rPr>
                <w:rFonts w:ascii="Arial" w:hAnsi="Arial" w:cs="Arial"/>
                <w:b/>
                <w:sz w:val="24"/>
                <w:szCs w:val="24"/>
              </w:rPr>
            </w:pPr>
          </w:p>
        </w:tc>
        <w:tc>
          <w:tcPr>
            <w:tcW w:w="5670" w:type="dxa"/>
            <w:shd w:val="clear" w:color="auto" w:fill="F79646" w:themeFill="accent6"/>
          </w:tcPr>
          <w:p w:rsidR="00B819CE" w:rsidRPr="00881A38" w:rsidRDefault="00B819CE" w:rsidP="00B819CE">
            <w:pPr>
              <w:spacing w:before="80" w:after="80"/>
              <w:rPr>
                <w:rFonts w:ascii="Arial" w:hAnsi="Arial" w:cs="Arial"/>
                <w:b/>
                <w:color w:val="FFFFFF" w:themeColor="background1"/>
                <w:sz w:val="24"/>
                <w:szCs w:val="24"/>
              </w:rPr>
            </w:pPr>
          </w:p>
        </w:tc>
      </w:tr>
      <w:tr w:rsidR="00B819CE" w:rsidRPr="00881A38" w:rsidTr="00B819CE">
        <w:tc>
          <w:tcPr>
            <w:tcW w:w="2552" w:type="dxa"/>
          </w:tcPr>
          <w:p w:rsidR="00B819CE" w:rsidRPr="00881A38" w:rsidRDefault="00B819CE" w:rsidP="00B819CE">
            <w:pPr>
              <w:spacing w:before="80" w:after="80"/>
              <w:rPr>
                <w:rFonts w:ascii="Arial" w:hAnsi="Arial" w:cs="Arial"/>
                <w:b/>
                <w:sz w:val="20"/>
                <w:szCs w:val="20"/>
              </w:rPr>
            </w:pPr>
          </w:p>
        </w:tc>
        <w:tc>
          <w:tcPr>
            <w:tcW w:w="567" w:type="dxa"/>
            <w:shd w:val="clear" w:color="auto" w:fill="FBD4B4" w:themeFill="accent6" w:themeFillTint="66"/>
          </w:tcPr>
          <w:p w:rsidR="00B819CE" w:rsidRPr="00881A38" w:rsidRDefault="00B819CE" w:rsidP="00B819CE">
            <w:pPr>
              <w:spacing w:before="80" w:after="80"/>
              <w:jc w:val="center"/>
              <w:rPr>
                <w:rFonts w:ascii="Arial" w:hAnsi="Arial" w:cs="Arial"/>
                <w:sz w:val="20"/>
                <w:szCs w:val="20"/>
              </w:rPr>
            </w:pPr>
          </w:p>
        </w:tc>
        <w:tc>
          <w:tcPr>
            <w:tcW w:w="5670" w:type="dxa"/>
          </w:tcPr>
          <w:p w:rsidR="00B819CE" w:rsidRPr="00881A38" w:rsidRDefault="00B819CE" w:rsidP="00B819CE">
            <w:pPr>
              <w:spacing w:before="80" w:after="80"/>
              <w:rPr>
                <w:rFonts w:ascii="Arial" w:hAnsi="Arial" w:cs="Arial"/>
                <w:sz w:val="20"/>
                <w:szCs w:val="20"/>
              </w:rPr>
            </w:pPr>
            <w:r>
              <w:rPr>
                <w:rFonts w:ascii="Arial" w:hAnsi="Arial" w:cs="Arial"/>
                <w:sz w:val="20"/>
                <w:szCs w:val="20"/>
              </w:rPr>
              <w:t>An addition box has been added in the case of the need for a 4</w:t>
            </w:r>
            <w:r w:rsidRPr="00DD55ED">
              <w:rPr>
                <w:rFonts w:ascii="Arial" w:hAnsi="Arial" w:cs="Arial"/>
                <w:sz w:val="20"/>
                <w:szCs w:val="20"/>
                <w:vertAlign w:val="superscript"/>
              </w:rPr>
              <w:t>th</w:t>
            </w:r>
            <w:r>
              <w:rPr>
                <w:rFonts w:ascii="Arial" w:hAnsi="Arial" w:cs="Arial"/>
                <w:sz w:val="20"/>
                <w:szCs w:val="20"/>
              </w:rPr>
              <w:t xml:space="preserve"> event to be claimed.</w:t>
            </w:r>
          </w:p>
          <w:p w:rsidR="00B819CE" w:rsidRPr="00881A38" w:rsidRDefault="00B819CE" w:rsidP="00B819CE">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216F75">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VGC1</w:t>
            </w:r>
          </w:p>
        </w:tc>
        <w:tc>
          <w:tcPr>
            <w:tcW w:w="567" w:type="dxa"/>
            <w:shd w:val="clear" w:color="auto" w:fill="F79646" w:themeFill="accent6"/>
          </w:tcPr>
          <w:p w:rsidR="00B82D03" w:rsidRPr="00881A38" w:rsidRDefault="00B82D03" w:rsidP="00216F75">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216F75">
            <w:pPr>
              <w:spacing w:before="80" w:after="80"/>
              <w:rPr>
                <w:rFonts w:ascii="Arial" w:hAnsi="Arial" w:cs="Arial"/>
                <w:b/>
                <w:color w:val="FFFFFF" w:themeColor="background1"/>
                <w:sz w:val="24"/>
                <w:szCs w:val="24"/>
              </w:rPr>
            </w:pPr>
          </w:p>
        </w:tc>
      </w:tr>
      <w:tr w:rsidR="00413D33" w:rsidRPr="00881A38" w:rsidTr="00B819CE">
        <w:tc>
          <w:tcPr>
            <w:tcW w:w="2552" w:type="dxa"/>
          </w:tcPr>
          <w:p w:rsidR="00413D33" w:rsidRPr="00881A38" w:rsidRDefault="00413D33" w:rsidP="00E86EB6">
            <w:pPr>
              <w:spacing w:before="80" w:after="80"/>
              <w:rPr>
                <w:rFonts w:ascii="Arial" w:hAnsi="Arial" w:cs="Arial"/>
                <w:sz w:val="20"/>
                <w:szCs w:val="20"/>
              </w:rPr>
            </w:pPr>
          </w:p>
        </w:tc>
        <w:tc>
          <w:tcPr>
            <w:tcW w:w="567" w:type="dxa"/>
            <w:shd w:val="clear" w:color="auto" w:fill="FBD4B4" w:themeFill="accent6" w:themeFillTint="66"/>
          </w:tcPr>
          <w:p w:rsidR="00413D33" w:rsidRPr="00881A38" w:rsidRDefault="00413D33" w:rsidP="00685108">
            <w:pPr>
              <w:spacing w:before="80" w:after="80"/>
              <w:jc w:val="center"/>
              <w:rPr>
                <w:rFonts w:ascii="Arial" w:hAnsi="Arial" w:cs="Arial"/>
                <w:sz w:val="20"/>
                <w:szCs w:val="20"/>
              </w:rPr>
            </w:pPr>
          </w:p>
        </w:tc>
        <w:tc>
          <w:tcPr>
            <w:tcW w:w="5670" w:type="dxa"/>
          </w:tcPr>
          <w:p w:rsidR="00DD55ED" w:rsidRDefault="00DD55ED" w:rsidP="00B819CE">
            <w:pPr>
              <w:spacing w:before="80" w:after="80"/>
              <w:rPr>
                <w:rFonts w:ascii="Arial" w:hAnsi="Arial" w:cs="Arial"/>
                <w:sz w:val="20"/>
                <w:szCs w:val="20"/>
              </w:rPr>
            </w:pPr>
            <w:r>
              <w:rPr>
                <w:rFonts w:ascii="Arial" w:hAnsi="Arial" w:cs="Arial"/>
                <w:sz w:val="20"/>
                <w:szCs w:val="20"/>
              </w:rPr>
              <w:t>No Changes !</w:t>
            </w:r>
          </w:p>
          <w:p w:rsidR="00B819CE" w:rsidRPr="00881A38" w:rsidRDefault="00B819CE" w:rsidP="00B819CE">
            <w:pPr>
              <w:spacing w:before="80" w:after="80"/>
              <w:rPr>
                <w:rFonts w:ascii="Arial" w:hAnsi="Arial" w:cs="Arial"/>
                <w:sz w:val="20"/>
                <w:szCs w:val="20"/>
              </w:rPr>
            </w:pPr>
          </w:p>
        </w:tc>
      </w:tr>
      <w:tr w:rsidR="00413D33" w:rsidRPr="00881A38" w:rsidTr="00B819CE">
        <w:tc>
          <w:tcPr>
            <w:tcW w:w="2552" w:type="dxa"/>
            <w:shd w:val="clear" w:color="auto" w:fill="F79646" w:themeFill="accent6"/>
          </w:tcPr>
          <w:p w:rsidR="00413D33" w:rsidRPr="00881A38" w:rsidRDefault="00AC0991" w:rsidP="00FC5A9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VGC1w WASTE</w:t>
            </w:r>
          </w:p>
        </w:tc>
        <w:tc>
          <w:tcPr>
            <w:tcW w:w="567" w:type="dxa"/>
            <w:shd w:val="clear" w:color="auto" w:fill="F79646" w:themeFill="accent6"/>
          </w:tcPr>
          <w:p w:rsidR="00413D33" w:rsidRPr="00881A38" w:rsidRDefault="00413D33" w:rsidP="00D733A2">
            <w:pPr>
              <w:spacing w:before="80" w:after="80"/>
              <w:jc w:val="center"/>
              <w:rPr>
                <w:rFonts w:ascii="Arial" w:hAnsi="Arial" w:cs="Arial"/>
                <w:b/>
                <w:sz w:val="24"/>
                <w:szCs w:val="24"/>
              </w:rPr>
            </w:pPr>
          </w:p>
        </w:tc>
        <w:tc>
          <w:tcPr>
            <w:tcW w:w="5670" w:type="dxa"/>
            <w:shd w:val="clear" w:color="auto" w:fill="F79646" w:themeFill="accent6"/>
          </w:tcPr>
          <w:p w:rsidR="00413D33" w:rsidRPr="00881A38" w:rsidRDefault="00413D33" w:rsidP="00BB0724">
            <w:pPr>
              <w:spacing w:before="80" w:after="80"/>
              <w:rPr>
                <w:rFonts w:ascii="Arial" w:hAnsi="Arial" w:cs="Arial"/>
                <w:b/>
                <w:color w:val="FFFFFF" w:themeColor="background1"/>
                <w:sz w:val="24"/>
                <w:szCs w:val="24"/>
              </w:rPr>
            </w:pPr>
          </w:p>
        </w:tc>
      </w:tr>
      <w:tr w:rsidR="00413D33" w:rsidRPr="00881A38" w:rsidTr="00B819CE">
        <w:tc>
          <w:tcPr>
            <w:tcW w:w="2552" w:type="dxa"/>
          </w:tcPr>
          <w:p w:rsidR="00413D33" w:rsidRPr="00881A38" w:rsidRDefault="00AC0991" w:rsidP="00EC64E5">
            <w:pPr>
              <w:spacing w:before="80" w:after="80"/>
              <w:rPr>
                <w:rFonts w:ascii="Arial" w:hAnsi="Arial" w:cs="Arial"/>
                <w:b/>
                <w:sz w:val="20"/>
                <w:szCs w:val="20"/>
              </w:rPr>
            </w:pPr>
            <w:r>
              <w:rPr>
                <w:rFonts w:ascii="Arial" w:hAnsi="Arial" w:cs="Arial"/>
                <w:b/>
                <w:sz w:val="20"/>
                <w:szCs w:val="20"/>
              </w:rPr>
              <w:t>NEW</w:t>
            </w:r>
          </w:p>
        </w:tc>
        <w:tc>
          <w:tcPr>
            <w:tcW w:w="567" w:type="dxa"/>
            <w:shd w:val="clear" w:color="auto" w:fill="FBD4B4" w:themeFill="accent6" w:themeFillTint="66"/>
          </w:tcPr>
          <w:p w:rsidR="00413D33" w:rsidRPr="00881A38" w:rsidRDefault="00413D33" w:rsidP="009F78C6">
            <w:pPr>
              <w:spacing w:before="80" w:after="80"/>
              <w:jc w:val="center"/>
              <w:rPr>
                <w:rFonts w:ascii="Arial" w:hAnsi="Arial" w:cs="Arial"/>
                <w:sz w:val="20"/>
                <w:szCs w:val="20"/>
              </w:rPr>
            </w:pPr>
          </w:p>
        </w:tc>
        <w:tc>
          <w:tcPr>
            <w:tcW w:w="5670" w:type="dxa"/>
          </w:tcPr>
          <w:p w:rsidR="00B819CE" w:rsidRPr="00B819CE" w:rsidRDefault="00B819CE" w:rsidP="00B819CE">
            <w:pPr>
              <w:spacing w:before="80" w:after="80"/>
              <w:rPr>
                <w:rFonts w:ascii="Arial" w:hAnsi="Arial" w:cs="Arial"/>
                <w:sz w:val="20"/>
                <w:szCs w:val="20"/>
              </w:rPr>
            </w:pPr>
            <w:r w:rsidRPr="00B819CE">
              <w:rPr>
                <w:rFonts w:ascii="Arial" w:hAnsi="Arial" w:cs="Arial"/>
                <w:sz w:val="20"/>
                <w:szCs w:val="20"/>
              </w:rPr>
              <w:t>To gain a better understanding of waste management costs, VGC requests information relating to the collection, transfer and disposal of waste management.</w:t>
            </w:r>
          </w:p>
          <w:p w:rsidR="00B819CE" w:rsidRPr="00B819CE" w:rsidRDefault="00B819CE" w:rsidP="00B819CE">
            <w:pPr>
              <w:spacing w:before="80" w:after="80"/>
              <w:rPr>
                <w:rFonts w:ascii="Arial" w:hAnsi="Arial" w:cs="Arial"/>
                <w:sz w:val="20"/>
                <w:szCs w:val="20"/>
              </w:rPr>
            </w:pPr>
            <w:r w:rsidRPr="00B819CE">
              <w:rPr>
                <w:rFonts w:ascii="Arial" w:hAnsi="Arial" w:cs="Arial"/>
                <w:sz w:val="20"/>
                <w:szCs w:val="20"/>
              </w:rPr>
              <w:t>Please provide as much detail as is possible for your Council.</w:t>
            </w:r>
          </w:p>
          <w:p w:rsidR="00B819CE" w:rsidRPr="00B819CE" w:rsidRDefault="00B819CE" w:rsidP="00B819CE">
            <w:pPr>
              <w:spacing w:before="80" w:after="80"/>
              <w:rPr>
                <w:rFonts w:ascii="Arial" w:hAnsi="Arial" w:cs="Arial"/>
                <w:sz w:val="20"/>
                <w:szCs w:val="20"/>
              </w:rPr>
            </w:pPr>
            <w:r w:rsidRPr="00B819CE">
              <w:rPr>
                <w:rFonts w:ascii="Arial" w:hAnsi="Arial" w:cs="Arial"/>
                <w:sz w:val="20"/>
                <w:szCs w:val="20"/>
              </w:rPr>
              <w:t>Any exceptional arrangements or additional comments please provide in the Comments tab.</w:t>
            </w:r>
          </w:p>
          <w:p w:rsidR="00B819CE" w:rsidRPr="00881A38" w:rsidRDefault="00B819CE" w:rsidP="00267153">
            <w:pPr>
              <w:spacing w:before="80" w:after="80"/>
              <w:rPr>
                <w:rFonts w:ascii="Arial" w:hAnsi="Arial" w:cs="Arial"/>
                <w:sz w:val="20"/>
                <w:szCs w:val="20"/>
              </w:rPr>
            </w:pPr>
          </w:p>
        </w:tc>
      </w:tr>
      <w:tr w:rsidR="00742119" w:rsidRPr="00881A38" w:rsidTr="00B819CE">
        <w:tc>
          <w:tcPr>
            <w:tcW w:w="2552" w:type="dxa"/>
            <w:shd w:val="clear" w:color="auto" w:fill="F79646" w:themeFill="accent6"/>
          </w:tcPr>
          <w:p w:rsidR="00742119" w:rsidRPr="00881A38" w:rsidRDefault="00742119" w:rsidP="0074211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VGC2</w:t>
            </w:r>
          </w:p>
        </w:tc>
        <w:tc>
          <w:tcPr>
            <w:tcW w:w="567" w:type="dxa"/>
            <w:shd w:val="clear" w:color="auto" w:fill="F79646" w:themeFill="accent6"/>
          </w:tcPr>
          <w:p w:rsidR="00742119" w:rsidRPr="00881A38" w:rsidRDefault="00742119" w:rsidP="00742119">
            <w:pPr>
              <w:spacing w:before="80" w:after="80"/>
              <w:jc w:val="center"/>
              <w:rPr>
                <w:rFonts w:ascii="Arial" w:hAnsi="Arial" w:cs="Arial"/>
                <w:b/>
                <w:sz w:val="24"/>
                <w:szCs w:val="24"/>
              </w:rPr>
            </w:pPr>
          </w:p>
        </w:tc>
        <w:tc>
          <w:tcPr>
            <w:tcW w:w="5670" w:type="dxa"/>
            <w:shd w:val="clear" w:color="auto" w:fill="F79646" w:themeFill="accent6"/>
          </w:tcPr>
          <w:p w:rsidR="00742119" w:rsidRPr="00881A38" w:rsidRDefault="00742119" w:rsidP="00742119">
            <w:pPr>
              <w:spacing w:before="80" w:after="80"/>
              <w:rPr>
                <w:rFonts w:ascii="Arial" w:hAnsi="Arial" w:cs="Arial"/>
                <w:b/>
                <w:color w:val="FFFFFF" w:themeColor="background1"/>
                <w:sz w:val="24"/>
                <w:szCs w:val="24"/>
              </w:rPr>
            </w:pPr>
          </w:p>
        </w:tc>
      </w:tr>
      <w:tr w:rsidR="00742119" w:rsidRPr="00881A38" w:rsidTr="00B819CE">
        <w:tc>
          <w:tcPr>
            <w:tcW w:w="2552" w:type="dxa"/>
          </w:tcPr>
          <w:p w:rsidR="00742119" w:rsidRPr="00881A38" w:rsidRDefault="00DD55ED" w:rsidP="00742119">
            <w:pPr>
              <w:spacing w:before="80" w:after="80"/>
              <w:rPr>
                <w:rFonts w:ascii="Arial" w:hAnsi="Arial" w:cs="Arial"/>
                <w:b/>
                <w:sz w:val="20"/>
                <w:szCs w:val="20"/>
              </w:rPr>
            </w:pPr>
            <w:r>
              <w:rPr>
                <w:rFonts w:ascii="Arial" w:hAnsi="Arial" w:cs="Arial"/>
                <w:b/>
                <w:sz w:val="20"/>
                <w:szCs w:val="20"/>
              </w:rPr>
              <w:t>Rateable Assessments</w:t>
            </w:r>
          </w:p>
        </w:tc>
        <w:tc>
          <w:tcPr>
            <w:tcW w:w="567" w:type="dxa"/>
            <w:shd w:val="clear" w:color="auto" w:fill="FBD4B4" w:themeFill="accent6" w:themeFillTint="66"/>
          </w:tcPr>
          <w:p w:rsidR="00742119" w:rsidRPr="00881A38" w:rsidRDefault="00742119" w:rsidP="00742119">
            <w:pPr>
              <w:spacing w:before="80" w:after="80"/>
              <w:jc w:val="center"/>
              <w:rPr>
                <w:rFonts w:ascii="Arial" w:hAnsi="Arial" w:cs="Arial"/>
                <w:sz w:val="20"/>
                <w:szCs w:val="20"/>
              </w:rPr>
            </w:pPr>
          </w:p>
        </w:tc>
        <w:tc>
          <w:tcPr>
            <w:tcW w:w="5670" w:type="dxa"/>
          </w:tcPr>
          <w:p w:rsidR="00742119" w:rsidRPr="00DD55ED" w:rsidRDefault="00DD55ED" w:rsidP="00742119">
            <w:pPr>
              <w:spacing w:before="80" w:after="80"/>
              <w:rPr>
                <w:rFonts w:ascii="Arial" w:hAnsi="Arial" w:cs="Arial"/>
                <w:b/>
                <w:sz w:val="20"/>
                <w:szCs w:val="20"/>
              </w:rPr>
            </w:pPr>
            <w:r w:rsidRPr="00DD55ED">
              <w:rPr>
                <w:rFonts w:ascii="Arial" w:hAnsi="Arial" w:cs="Arial"/>
                <w:b/>
                <w:sz w:val="20"/>
                <w:szCs w:val="20"/>
              </w:rPr>
              <w:t>Rateable Assessments – as at 1 July 2015</w:t>
            </w:r>
          </w:p>
          <w:p w:rsidR="00742119" w:rsidRPr="00881A38" w:rsidRDefault="00DD55ED" w:rsidP="00742119">
            <w:pPr>
              <w:spacing w:before="80" w:after="80"/>
              <w:rPr>
                <w:rFonts w:ascii="Arial" w:hAnsi="Arial" w:cs="Arial"/>
                <w:sz w:val="20"/>
                <w:szCs w:val="20"/>
              </w:rPr>
            </w:pPr>
            <w:r>
              <w:rPr>
                <w:rFonts w:ascii="Arial" w:hAnsi="Arial" w:cs="Arial"/>
                <w:sz w:val="20"/>
                <w:szCs w:val="20"/>
              </w:rPr>
              <w:t>This figure has been requested by other agencies.  The form has been pre-filled using the Council’s data as required last year under Rateable Assessments – as at 30 June 2015.</w:t>
            </w:r>
          </w:p>
          <w:p w:rsidR="00742119" w:rsidRPr="00881A38" w:rsidRDefault="00742119" w:rsidP="00742119">
            <w:pPr>
              <w:spacing w:before="80" w:after="80"/>
              <w:rPr>
                <w:rFonts w:ascii="Arial" w:hAnsi="Arial" w:cs="Arial"/>
                <w:sz w:val="20"/>
                <w:szCs w:val="20"/>
              </w:rPr>
            </w:pPr>
          </w:p>
        </w:tc>
      </w:tr>
      <w:tr w:rsidR="00413D33" w:rsidRPr="00881A38" w:rsidTr="00B819CE">
        <w:tc>
          <w:tcPr>
            <w:tcW w:w="2552" w:type="dxa"/>
            <w:shd w:val="clear" w:color="auto" w:fill="F79646" w:themeFill="accent6"/>
          </w:tcPr>
          <w:p w:rsidR="00413D33" w:rsidRPr="00881A38" w:rsidRDefault="00413D33" w:rsidP="00BB0724">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VGC3</w:t>
            </w:r>
          </w:p>
        </w:tc>
        <w:tc>
          <w:tcPr>
            <w:tcW w:w="567" w:type="dxa"/>
            <w:shd w:val="clear" w:color="auto" w:fill="F79646" w:themeFill="accent6"/>
          </w:tcPr>
          <w:p w:rsidR="00413D33" w:rsidRPr="00881A38" w:rsidRDefault="00413D33" w:rsidP="00D733A2">
            <w:pPr>
              <w:spacing w:before="80" w:after="80"/>
              <w:jc w:val="center"/>
              <w:rPr>
                <w:rFonts w:ascii="Arial" w:hAnsi="Arial" w:cs="Arial"/>
                <w:b/>
                <w:sz w:val="24"/>
                <w:szCs w:val="24"/>
              </w:rPr>
            </w:pPr>
          </w:p>
        </w:tc>
        <w:tc>
          <w:tcPr>
            <w:tcW w:w="5670" w:type="dxa"/>
            <w:shd w:val="clear" w:color="auto" w:fill="F79646" w:themeFill="accent6"/>
          </w:tcPr>
          <w:p w:rsidR="00413D33" w:rsidRPr="00881A38" w:rsidRDefault="00413D33" w:rsidP="00BB0724">
            <w:pPr>
              <w:spacing w:before="80" w:after="80"/>
              <w:rPr>
                <w:rFonts w:ascii="Arial" w:hAnsi="Arial" w:cs="Arial"/>
                <w:b/>
                <w:color w:val="FFFFFF" w:themeColor="background1"/>
                <w:sz w:val="24"/>
                <w:szCs w:val="24"/>
              </w:rPr>
            </w:pPr>
          </w:p>
        </w:tc>
      </w:tr>
      <w:tr w:rsidR="009F78C6" w:rsidRPr="00881A38" w:rsidTr="00B819CE">
        <w:tc>
          <w:tcPr>
            <w:tcW w:w="2552" w:type="dxa"/>
          </w:tcPr>
          <w:p w:rsidR="00080556" w:rsidRDefault="00080556" w:rsidP="009F78C6">
            <w:pPr>
              <w:spacing w:before="80" w:after="80"/>
              <w:rPr>
                <w:rFonts w:ascii="Arial" w:hAnsi="Arial" w:cs="Arial"/>
                <w:b/>
                <w:sz w:val="20"/>
                <w:szCs w:val="20"/>
              </w:rPr>
            </w:pPr>
            <w:r>
              <w:rPr>
                <w:rFonts w:ascii="Arial" w:hAnsi="Arial" w:cs="Arial"/>
                <w:b/>
                <w:sz w:val="20"/>
                <w:szCs w:val="20"/>
              </w:rPr>
              <w:t>Definitions</w:t>
            </w:r>
          </w:p>
          <w:p w:rsidR="009F78C6" w:rsidRPr="00881A38" w:rsidRDefault="00080556" w:rsidP="009F78C6">
            <w:pPr>
              <w:spacing w:before="80" w:after="80"/>
              <w:rPr>
                <w:rFonts w:ascii="Arial" w:hAnsi="Arial" w:cs="Arial"/>
                <w:b/>
                <w:sz w:val="20"/>
                <w:szCs w:val="20"/>
              </w:rPr>
            </w:pPr>
            <w:r>
              <w:rPr>
                <w:rFonts w:ascii="Arial" w:hAnsi="Arial" w:cs="Arial"/>
                <w:b/>
                <w:sz w:val="20"/>
                <w:szCs w:val="20"/>
              </w:rPr>
              <w:t>Natural Surface</w:t>
            </w:r>
          </w:p>
        </w:tc>
        <w:tc>
          <w:tcPr>
            <w:tcW w:w="567" w:type="dxa"/>
            <w:shd w:val="clear" w:color="auto" w:fill="FBD4B4" w:themeFill="accent6" w:themeFillTint="66"/>
          </w:tcPr>
          <w:p w:rsidR="009F78C6" w:rsidRPr="00881A38" w:rsidRDefault="009F78C6" w:rsidP="009F78C6">
            <w:pPr>
              <w:spacing w:before="80" w:after="80"/>
              <w:jc w:val="center"/>
              <w:rPr>
                <w:rFonts w:ascii="Arial" w:hAnsi="Arial" w:cs="Arial"/>
                <w:sz w:val="20"/>
                <w:szCs w:val="20"/>
              </w:rPr>
            </w:pPr>
          </w:p>
        </w:tc>
        <w:tc>
          <w:tcPr>
            <w:tcW w:w="5670" w:type="dxa"/>
          </w:tcPr>
          <w:p w:rsidR="00E86EB6" w:rsidRPr="00881A38" w:rsidRDefault="00BE3394" w:rsidP="009F78C6">
            <w:pPr>
              <w:spacing w:before="80" w:after="80"/>
              <w:rPr>
                <w:rFonts w:ascii="Arial" w:hAnsi="Arial" w:cs="Arial"/>
                <w:sz w:val="20"/>
                <w:szCs w:val="20"/>
              </w:rPr>
            </w:pPr>
            <w:r>
              <w:rPr>
                <w:rFonts w:ascii="Arial" w:hAnsi="Arial" w:cs="Arial"/>
                <w:sz w:val="20"/>
                <w:szCs w:val="20"/>
              </w:rPr>
              <w:t>Definitions of roads has</w:t>
            </w:r>
            <w:r w:rsidR="00080556">
              <w:rPr>
                <w:rFonts w:ascii="Arial" w:hAnsi="Arial" w:cs="Arial"/>
                <w:sz w:val="20"/>
                <w:szCs w:val="20"/>
              </w:rPr>
              <w:t xml:space="preserve"> been </w:t>
            </w:r>
            <w:r>
              <w:rPr>
                <w:rFonts w:ascii="Arial" w:hAnsi="Arial" w:cs="Arial"/>
                <w:sz w:val="20"/>
                <w:szCs w:val="20"/>
              </w:rPr>
              <w:t>revis</w:t>
            </w:r>
            <w:r w:rsidR="00080556">
              <w:rPr>
                <w:rFonts w:ascii="Arial" w:hAnsi="Arial" w:cs="Arial"/>
                <w:sz w:val="20"/>
                <w:szCs w:val="20"/>
              </w:rPr>
              <w:t>ed, relating to natural su</w:t>
            </w:r>
            <w:r w:rsidR="00B819CE">
              <w:rPr>
                <w:rFonts w:ascii="Arial" w:hAnsi="Arial" w:cs="Arial"/>
                <w:sz w:val="20"/>
                <w:szCs w:val="20"/>
              </w:rPr>
              <w:t>r</w:t>
            </w:r>
            <w:r w:rsidR="00080556">
              <w:rPr>
                <w:rFonts w:ascii="Arial" w:hAnsi="Arial" w:cs="Arial"/>
                <w:sz w:val="20"/>
                <w:szCs w:val="20"/>
              </w:rPr>
              <w:t>face roads, rural local roads and bridges (culverts).</w:t>
            </w:r>
          </w:p>
          <w:p w:rsidR="001E48F7" w:rsidRPr="00881A38" w:rsidRDefault="001E48F7" w:rsidP="009F78C6">
            <w:pPr>
              <w:spacing w:before="80" w:after="80"/>
              <w:rPr>
                <w:rFonts w:ascii="Arial" w:hAnsi="Arial" w:cs="Arial"/>
                <w:sz w:val="20"/>
                <w:szCs w:val="20"/>
              </w:rPr>
            </w:pPr>
          </w:p>
        </w:tc>
      </w:tr>
      <w:tr w:rsidR="009F78C6" w:rsidRPr="00881A38" w:rsidTr="00B819CE">
        <w:tc>
          <w:tcPr>
            <w:tcW w:w="2552" w:type="dxa"/>
            <w:shd w:val="clear" w:color="auto" w:fill="F79646" w:themeFill="accent6"/>
          </w:tcPr>
          <w:p w:rsidR="009F78C6" w:rsidRPr="00881A38" w:rsidRDefault="009F78C6" w:rsidP="009F78C6">
            <w:pPr>
              <w:spacing w:before="80" w:after="80"/>
              <w:rPr>
                <w:rFonts w:ascii="Arial" w:hAnsi="Arial" w:cs="Arial"/>
                <w:b/>
                <w:color w:val="FFFFFF" w:themeColor="background1"/>
                <w:sz w:val="24"/>
                <w:szCs w:val="24"/>
              </w:rPr>
            </w:pPr>
          </w:p>
        </w:tc>
        <w:tc>
          <w:tcPr>
            <w:tcW w:w="567" w:type="dxa"/>
            <w:shd w:val="clear" w:color="auto" w:fill="F79646" w:themeFill="accent6"/>
          </w:tcPr>
          <w:p w:rsidR="009F78C6" w:rsidRPr="00881A38" w:rsidRDefault="009F78C6" w:rsidP="009F78C6">
            <w:pPr>
              <w:spacing w:before="80" w:after="80"/>
              <w:jc w:val="center"/>
              <w:rPr>
                <w:rFonts w:ascii="Arial" w:hAnsi="Arial" w:cs="Arial"/>
                <w:b/>
                <w:sz w:val="24"/>
                <w:szCs w:val="24"/>
              </w:rPr>
            </w:pPr>
          </w:p>
        </w:tc>
        <w:tc>
          <w:tcPr>
            <w:tcW w:w="5670" w:type="dxa"/>
            <w:shd w:val="clear" w:color="auto" w:fill="F79646" w:themeFill="accent6"/>
          </w:tcPr>
          <w:p w:rsidR="009F78C6" w:rsidRPr="00881A38" w:rsidRDefault="009F78C6" w:rsidP="009F78C6">
            <w:pPr>
              <w:spacing w:before="80" w:after="80"/>
              <w:rPr>
                <w:rFonts w:ascii="Arial" w:hAnsi="Arial" w:cs="Arial"/>
                <w:b/>
                <w:color w:val="FFFFFF" w:themeColor="background1"/>
                <w:sz w:val="24"/>
                <w:szCs w:val="24"/>
              </w:rPr>
            </w:pPr>
          </w:p>
        </w:tc>
      </w:tr>
    </w:tbl>
    <w:p w:rsidR="00BB0724" w:rsidRPr="00881A38" w:rsidRDefault="00BB0724" w:rsidP="00BB0724">
      <w:pPr>
        <w:spacing w:after="0" w:line="240" w:lineRule="auto"/>
        <w:rPr>
          <w:rFonts w:ascii="Arial" w:hAnsi="Arial" w:cs="Arial"/>
          <w:sz w:val="20"/>
          <w:szCs w:val="20"/>
        </w:rPr>
      </w:pPr>
    </w:p>
    <w:p w:rsidR="00BB0724" w:rsidRPr="00881A38" w:rsidRDefault="00BB0724">
      <w:pPr>
        <w:rPr>
          <w:rFonts w:ascii="Arial" w:hAnsi="Arial" w:cs="Arial"/>
          <w:sz w:val="20"/>
          <w:szCs w:val="20"/>
        </w:rPr>
      </w:pPr>
      <w:r w:rsidRPr="00881A38">
        <w:rPr>
          <w:rFonts w:ascii="Arial" w:hAnsi="Arial" w:cs="Arial"/>
          <w:sz w:val="20"/>
          <w:szCs w:val="20"/>
        </w:rPr>
        <w:br w:type="page"/>
      </w:r>
    </w:p>
    <w:p w:rsidR="00566FF4" w:rsidRPr="00881A38" w:rsidRDefault="00566FF4"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Default="001E48F7" w:rsidP="00BB0724">
      <w:pPr>
        <w:spacing w:after="0" w:line="240" w:lineRule="auto"/>
        <w:rPr>
          <w:rFonts w:ascii="Arial" w:hAnsi="Arial" w:cs="Arial"/>
          <w:sz w:val="20"/>
          <w:szCs w:val="20"/>
        </w:rPr>
      </w:pPr>
    </w:p>
    <w:p w:rsidR="00312876" w:rsidRDefault="00312876" w:rsidP="00BB0724">
      <w:pPr>
        <w:spacing w:after="0" w:line="240" w:lineRule="auto"/>
        <w:rPr>
          <w:rFonts w:ascii="Arial" w:hAnsi="Arial" w:cs="Arial"/>
          <w:sz w:val="20"/>
          <w:szCs w:val="20"/>
        </w:rPr>
      </w:pPr>
    </w:p>
    <w:p w:rsidR="00312876" w:rsidRPr="00881A38" w:rsidRDefault="00312876"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 xml:space="preserve">No Changes </w:t>
            </w:r>
          </w:p>
          <w:p w:rsidR="00080556" w:rsidRPr="00881A38" w:rsidRDefault="00080556" w:rsidP="00080556">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No Changes</w:t>
            </w:r>
          </w:p>
          <w:p w:rsidR="00080556" w:rsidRPr="00881A38" w:rsidRDefault="00080556" w:rsidP="00080556">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EC64E5">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B82D03" w:rsidRDefault="00080556" w:rsidP="00EC64E5">
            <w:pPr>
              <w:spacing w:before="80" w:after="80"/>
              <w:rPr>
                <w:rFonts w:ascii="Arial" w:hAnsi="Arial" w:cs="Arial"/>
                <w:sz w:val="20"/>
                <w:szCs w:val="20"/>
              </w:rPr>
            </w:pPr>
            <w:r>
              <w:rPr>
                <w:rFonts w:ascii="Arial" w:hAnsi="Arial" w:cs="Arial"/>
                <w:sz w:val="20"/>
                <w:szCs w:val="20"/>
              </w:rPr>
              <w:t xml:space="preserve">Definitions have been reviewed by ALGA (JRA) </w:t>
            </w:r>
          </w:p>
          <w:p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 please read </w:t>
            </w:r>
          </w:p>
          <w:p w:rsidR="00E86EB6" w:rsidRPr="00881A38" w:rsidRDefault="00E86EB6" w:rsidP="00EC64E5">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EC64E5">
            <w:pPr>
              <w:spacing w:before="80" w:after="80"/>
              <w:rPr>
                <w:rFonts w:ascii="Arial" w:hAnsi="Arial" w:cs="Arial"/>
                <w:b/>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B82D03" w:rsidRPr="00881A38" w:rsidRDefault="00080556" w:rsidP="00B82D03">
            <w:pPr>
              <w:spacing w:before="80" w:after="80"/>
              <w:rPr>
                <w:rFonts w:ascii="Arial" w:hAnsi="Arial" w:cs="Arial"/>
                <w:sz w:val="20"/>
                <w:szCs w:val="20"/>
              </w:rPr>
            </w:pPr>
            <w:r>
              <w:rPr>
                <w:rFonts w:ascii="Arial" w:hAnsi="Arial" w:cs="Arial"/>
                <w:sz w:val="20"/>
                <w:szCs w:val="20"/>
              </w:rPr>
              <w:t>No Changes</w:t>
            </w:r>
          </w:p>
          <w:p w:rsidR="001E48F7" w:rsidRPr="00881A38" w:rsidRDefault="00080556" w:rsidP="00080556">
            <w:pPr>
              <w:spacing w:before="80" w:after="80"/>
              <w:rPr>
                <w:rFonts w:ascii="Arial" w:hAnsi="Arial" w:cs="Arial"/>
                <w:sz w:val="20"/>
                <w:szCs w:val="20"/>
              </w:rPr>
            </w:pPr>
            <w:r>
              <w:rPr>
                <w:rFonts w:ascii="Arial" w:hAnsi="Arial" w:cs="Arial"/>
                <w:sz w:val="20"/>
                <w:szCs w:val="20"/>
              </w:rPr>
              <w:t>Please note again, the addition of the line item, seeking information on the c</w:t>
            </w:r>
            <w:r w:rsidRPr="00080556">
              <w:rPr>
                <w:rFonts w:ascii="Arial" w:hAnsi="Arial" w:cs="Arial"/>
                <w:sz w:val="20"/>
                <w:szCs w:val="20"/>
              </w:rPr>
              <w:t>ouncil staff who identify as being from an Aboriginal or Torres Strait Islander background.</w:t>
            </w:r>
          </w:p>
          <w:p w:rsidR="00E86EB6" w:rsidRPr="00881A38" w:rsidRDefault="00E86EB6" w:rsidP="00B82D03">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LGV2</w:t>
            </w: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B819CE">
        <w:tc>
          <w:tcPr>
            <w:tcW w:w="2552" w:type="dxa"/>
          </w:tcPr>
          <w:p w:rsidR="00B82D03" w:rsidRPr="00881A38" w:rsidRDefault="00B82D03" w:rsidP="002A613E">
            <w:pPr>
              <w:spacing w:before="80" w:after="80"/>
              <w:rPr>
                <w:rFonts w:ascii="Arial" w:hAnsi="Arial" w:cs="Arial"/>
                <w:sz w:val="20"/>
                <w:szCs w:val="20"/>
              </w:rPr>
            </w:pPr>
          </w:p>
        </w:tc>
        <w:tc>
          <w:tcPr>
            <w:tcW w:w="567" w:type="dxa"/>
            <w:shd w:val="clear" w:color="auto" w:fill="FBD4B4" w:themeFill="accent6" w:themeFillTint="66"/>
          </w:tcPr>
          <w:p w:rsidR="00B82D03" w:rsidRPr="00881A38" w:rsidRDefault="00B82D03" w:rsidP="00D733A2">
            <w:pPr>
              <w:spacing w:before="80" w:after="80"/>
              <w:jc w:val="center"/>
              <w:rPr>
                <w:rFonts w:ascii="Arial" w:hAnsi="Arial" w:cs="Arial"/>
                <w:sz w:val="20"/>
                <w:szCs w:val="20"/>
              </w:rPr>
            </w:pPr>
          </w:p>
        </w:tc>
        <w:tc>
          <w:tcPr>
            <w:tcW w:w="5670" w:type="dxa"/>
          </w:tcPr>
          <w:p w:rsidR="00B82D03" w:rsidRPr="00881A38" w:rsidRDefault="00080556" w:rsidP="00EC64E5">
            <w:pPr>
              <w:spacing w:before="80" w:after="80"/>
              <w:rPr>
                <w:rFonts w:ascii="Arial" w:hAnsi="Arial" w:cs="Arial"/>
                <w:sz w:val="20"/>
                <w:szCs w:val="20"/>
              </w:rPr>
            </w:pPr>
            <w:r>
              <w:rPr>
                <w:rFonts w:ascii="Arial" w:hAnsi="Arial" w:cs="Arial"/>
                <w:sz w:val="20"/>
                <w:szCs w:val="20"/>
              </w:rPr>
              <w:t>This t</w:t>
            </w:r>
            <w:r w:rsidR="00094CDF" w:rsidRPr="00881A38">
              <w:rPr>
                <w:rFonts w:ascii="Arial" w:hAnsi="Arial" w:cs="Arial"/>
                <w:sz w:val="20"/>
                <w:szCs w:val="20"/>
              </w:rPr>
              <w:t xml:space="preserve">ab </w:t>
            </w:r>
            <w:r>
              <w:rPr>
                <w:rFonts w:ascii="Arial" w:hAnsi="Arial" w:cs="Arial"/>
                <w:sz w:val="20"/>
                <w:szCs w:val="20"/>
              </w:rPr>
              <w:t xml:space="preserve">is no longer required and has been </w:t>
            </w:r>
            <w:r w:rsidR="00094CDF" w:rsidRPr="00881A38">
              <w:rPr>
                <w:rFonts w:ascii="Arial" w:hAnsi="Arial" w:cs="Arial"/>
                <w:sz w:val="20"/>
                <w:szCs w:val="20"/>
              </w:rPr>
              <w:t>removed.</w:t>
            </w:r>
          </w:p>
          <w:p w:rsidR="00E86EB6" w:rsidRPr="00881A38" w:rsidRDefault="00094CDF" w:rsidP="00EC64E5">
            <w:pPr>
              <w:spacing w:before="80" w:after="80"/>
              <w:rPr>
                <w:rFonts w:ascii="Arial" w:hAnsi="Arial" w:cs="Arial"/>
                <w:sz w:val="20"/>
                <w:szCs w:val="20"/>
              </w:rPr>
            </w:pPr>
            <w:r w:rsidRPr="00881A38">
              <w:rPr>
                <w:rFonts w:ascii="Arial" w:hAnsi="Arial" w:cs="Arial"/>
                <w:sz w:val="20"/>
                <w:szCs w:val="20"/>
              </w:rPr>
              <w:t>Data collected through the Know your Council – performance management website.</w:t>
            </w:r>
          </w:p>
          <w:p w:rsidR="001E48F7" w:rsidRPr="00881A38" w:rsidRDefault="001E48F7" w:rsidP="00EC64E5">
            <w:pPr>
              <w:spacing w:before="80" w:after="80"/>
              <w:rPr>
                <w:rFonts w:ascii="Arial" w:hAnsi="Arial" w:cs="Arial"/>
                <w:sz w:val="20"/>
                <w:szCs w:val="20"/>
              </w:rPr>
            </w:pPr>
          </w:p>
        </w:tc>
      </w:tr>
      <w:tr w:rsidR="00B82D03" w:rsidRPr="00881A38" w:rsidTr="00B819CE">
        <w:tc>
          <w:tcPr>
            <w:tcW w:w="2552"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c>
          <w:tcPr>
            <w:tcW w:w="567" w:type="dxa"/>
            <w:shd w:val="clear" w:color="auto" w:fill="F79646" w:themeFill="accent6"/>
          </w:tcPr>
          <w:p w:rsidR="00B82D03" w:rsidRPr="00881A38" w:rsidRDefault="00B82D03" w:rsidP="00D733A2">
            <w:pPr>
              <w:spacing w:before="80" w:after="80"/>
              <w:jc w:val="center"/>
              <w:rPr>
                <w:rFonts w:ascii="Arial" w:hAnsi="Arial" w:cs="Arial"/>
                <w:b/>
                <w:sz w:val="24"/>
                <w:szCs w:val="24"/>
              </w:rPr>
            </w:pPr>
          </w:p>
        </w:tc>
        <w:tc>
          <w:tcPr>
            <w:tcW w:w="5670" w:type="dxa"/>
            <w:shd w:val="clear" w:color="auto" w:fill="F79646" w:themeFill="accent6"/>
          </w:tcPr>
          <w:p w:rsidR="00B82D03" w:rsidRPr="00881A38" w:rsidRDefault="00B82D03" w:rsidP="007B57C9">
            <w:pPr>
              <w:spacing w:before="80" w:after="80"/>
              <w:rPr>
                <w:rFonts w:ascii="Arial" w:hAnsi="Arial" w:cs="Arial"/>
                <w:b/>
                <w:color w:val="FFFFFF" w:themeColor="background1"/>
                <w:sz w:val="24"/>
                <w:szCs w:val="24"/>
              </w:rPr>
            </w:pPr>
          </w:p>
        </w:tc>
      </w:tr>
    </w:tbl>
    <w:p w:rsidR="00BB0724" w:rsidRPr="00881A38" w:rsidRDefault="00BB0724"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C0046" w:rsidRPr="00881A38" w:rsidRDefault="00FC0046" w:rsidP="00F87CED">
      <w:pPr>
        <w:spacing w:after="0" w:line="240" w:lineRule="auto"/>
        <w:rPr>
          <w:rFonts w:ascii="Arial" w:hAnsi="Arial" w:cs="Arial"/>
          <w:sz w:val="20"/>
          <w:szCs w:val="20"/>
        </w:rPr>
      </w:pPr>
    </w:p>
    <w:p w:rsidR="00FC0046" w:rsidRPr="00881A38" w:rsidRDefault="00FC0046"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EC64E5" w:rsidRPr="00881A38" w:rsidRDefault="00EC64E5" w:rsidP="009924E2">
      <w:pPr>
        <w:spacing w:after="0" w:line="240" w:lineRule="auto"/>
        <w:rPr>
          <w:rFonts w:ascii="Arial" w:hAnsi="Arial" w:cs="Arial"/>
          <w:sz w:val="20"/>
          <w:szCs w:val="20"/>
        </w:rPr>
      </w:pPr>
    </w:p>
    <w:p w:rsidR="009924E2" w:rsidRPr="00881A38" w:rsidRDefault="0062405E" w:rsidP="009924E2">
      <w:pPr>
        <w:spacing w:after="0" w:line="240" w:lineRule="auto"/>
        <w:rPr>
          <w:rFonts w:ascii="Arial" w:hAnsi="Arial" w:cs="Arial"/>
        </w:rPr>
        <w:sectPr w:rsidR="009924E2" w:rsidRPr="00881A38" w:rsidSect="00062C97">
          <w:headerReference w:type="default" r:id="rId21"/>
          <w:footerReference w:type="default" r:id="rId22"/>
          <w:pgSz w:w="11906" w:h="16838" w:code="9"/>
          <w:pgMar w:top="1134" w:right="1701" w:bottom="1134" w:left="1701" w:header="709" w:footer="709" w:gutter="0"/>
          <w:pgNumType w:start="1"/>
          <w:cols w:space="708"/>
          <w:docGrid w:linePitch="360"/>
        </w:sectPr>
      </w:pPr>
      <w:r w:rsidRPr="00881A38">
        <w:rPr>
          <w:rFonts w:ascii="Arial" w:hAnsi="Arial" w:cs="Arial"/>
        </w:rPr>
        <w:br w:type="page"/>
      </w:r>
    </w:p>
    <w:p w:rsidR="0062405E" w:rsidRPr="00881A38" w:rsidRDefault="00E86EB6" w:rsidP="009924E2">
      <w:pPr>
        <w:spacing w:after="0" w:line="240" w:lineRule="auto"/>
        <w:rPr>
          <w:rFonts w:ascii="Arial" w:hAnsi="Arial" w:cs="Arial"/>
          <w:sz w:val="20"/>
          <w:szCs w:val="20"/>
        </w:rPr>
      </w:pPr>
      <w:r w:rsidRPr="00881A38">
        <w:rPr>
          <w:rFonts w:ascii="Arial" w:hAnsi="Arial" w:cs="Arial"/>
          <w:noProof/>
        </w:rPr>
        <w:lastRenderedPageBreak/>
        <mc:AlternateContent>
          <mc:Choice Requires="wpg">
            <w:drawing>
              <wp:anchor distT="0" distB="0" distL="114300" distR="114300" simplePos="0" relativeHeight="251712512" behindDoc="1" locked="0" layoutInCell="1" allowOverlap="1" wp14:anchorId="227E2956" wp14:editId="5D048528">
                <wp:simplePos x="0" y="0"/>
                <wp:positionH relativeFrom="page">
                  <wp:posOffset>0</wp:posOffset>
                </wp:positionH>
                <wp:positionV relativeFrom="page">
                  <wp:posOffset>0</wp:posOffset>
                </wp:positionV>
                <wp:extent cx="7560000" cy="9720000"/>
                <wp:effectExtent l="0" t="0" r="3175" b="0"/>
                <wp:wrapNone/>
                <wp:docPr id="29" name="Group 29"/>
                <wp:cNvGraphicFramePr/>
                <a:graphic xmlns:a="http://schemas.openxmlformats.org/drawingml/2006/main">
                  <a:graphicData uri="http://schemas.microsoft.com/office/word/2010/wordprocessingGroup">
                    <wpg:wgp>
                      <wpg:cNvGrpSpPr/>
                      <wpg:grpSpPr>
                        <a:xfrm>
                          <a:off x="0" y="0"/>
                          <a:ext cx="7560000" cy="9720000"/>
                          <a:chOff x="0" y="0"/>
                          <a:chExt cx="7560000" cy="9721425"/>
                        </a:xfrm>
                      </wpg:grpSpPr>
                      <wps:wsp>
                        <wps:cNvPr id="30" name="Rectangle 30"/>
                        <wps:cNvSpPr>
                          <a:spLocks noChangeArrowheads="1"/>
                        </wps:cNvSpPr>
                        <wps:spPr bwMode="auto">
                          <a:xfrm>
                            <a:off x="0" y="0"/>
                            <a:ext cx="7560000" cy="3780000"/>
                          </a:xfrm>
                          <a:prstGeom prst="rect">
                            <a:avLst/>
                          </a:prstGeom>
                          <a:solidFill>
                            <a:srgbClr val="143C46"/>
                          </a:solidFill>
                          <a:ln>
                            <a:noFill/>
                          </a:ln>
                          <a:extLst/>
                        </wps:spPr>
                        <wps:bodyPr rot="0" vert="horz" wrap="square" lIns="91440" tIns="45720" rIns="91440" bIns="45720" anchor="ctr" anchorCtr="0" upright="1">
                          <a:noAutofit/>
                        </wps:bodyPr>
                      </wps:wsp>
                      <wps:wsp>
                        <wps:cNvPr id="31"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32"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216F31" id="Group 29" o:spid="_x0000_s1026" style="position:absolute;margin-left:0;margin-top:0;width:595.3pt;height:765.35pt;z-index:-251603968;mso-position-horizontal-relative:page;mso-position-vertical-relative:page;mso-width-relative:margin;mso-height-relative:margin" coordsize="75600,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">
                <v:rect id="Rectangle 30" o:spid="_x0000_s1027" style="position:absolute;width:75600;height:3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" fillcolor="#143c46" stroked="f"/>
                <v:rect id="Rectangle 1" o:spid="_x0000_s1028"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" fillcolor="#f2f2f2 [3052]" stroked="f"/>
                <v:rect id="Rectangle 1" o:spid="_x0000_s1029"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" fillcolor="#f79646 [3209]" stroked="f" strokeweight="2pt"/>
                <w10:wrap anchorx="page" anchory="page"/>
              </v:group>
            </w:pict>
          </mc:Fallback>
        </mc:AlternateContent>
      </w:r>
    </w:p>
    <w:p w:rsidR="0062405E" w:rsidRPr="00881A38" w:rsidRDefault="0062405E" w:rsidP="009924E2">
      <w:pPr>
        <w:spacing w:after="0" w:line="240" w:lineRule="auto"/>
        <w:rPr>
          <w:rFonts w:ascii="Arial" w:hAnsi="Arial" w:cs="Arial"/>
          <w:sz w:val="28"/>
          <w:szCs w:val="28"/>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634578" w:rsidRPr="00881A38" w:rsidRDefault="00634578" w:rsidP="00B63136">
      <w:pPr>
        <w:spacing w:after="0" w:line="240" w:lineRule="auto"/>
        <w:rPr>
          <w:rFonts w:ascii="Arial" w:hAnsi="Arial" w:cs="Arial"/>
          <w:sz w:val="20"/>
          <w:szCs w:val="20"/>
        </w:rPr>
      </w:pPr>
      <w:r w:rsidRPr="00881A38">
        <w:rPr>
          <w:rFonts w:ascii="Arial" w:hAnsi="Arial" w:cs="Arial"/>
          <w:b/>
          <w:color w:val="FFFFFF" w:themeColor="background1"/>
          <w:sz w:val="52"/>
          <w:szCs w:val="52"/>
        </w:rPr>
        <w:t>VGC</w:t>
      </w:r>
      <w:r w:rsidR="00B63136" w:rsidRPr="00881A38">
        <w:rPr>
          <w:rFonts w:ascii="Arial" w:hAnsi="Arial" w:cs="Arial"/>
          <w:b/>
          <w:color w:val="FFFFFF" w:themeColor="background1"/>
          <w:sz w:val="52"/>
          <w:szCs w:val="52"/>
        </w:rPr>
        <w:t xml:space="preserve"> data</w:t>
      </w:r>
      <w:r w:rsidRPr="00881A38">
        <w:rPr>
          <w:rFonts w:ascii="Arial" w:hAnsi="Arial" w:cs="Arial"/>
          <w:b/>
          <w:color w:val="FFFFFF" w:themeColor="background1"/>
          <w:sz w:val="52"/>
          <w:szCs w:val="52"/>
        </w:rPr>
        <w:t xml:space="preserve"> </w:t>
      </w:r>
      <w:r w:rsidRPr="00881A38">
        <w:rPr>
          <w:rFonts w:ascii="Arial" w:hAnsi="Arial" w:cs="Arial"/>
          <w:sz w:val="20"/>
          <w:szCs w:val="20"/>
        </w:rPr>
        <w:t xml:space="preserve"> </w:t>
      </w: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634578" w:rsidRPr="00881A38" w:rsidRDefault="00634578" w:rsidP="009924E2">
      <w:pPr>
        <w:spacing w:after="0" w:line="240" w:lineRule="auto"/>
        <w:rPr>
          <w:rFonts w:ascii="Arial" w:hAnsi="Arial" w:cs="Arial"/>
          <w:sz w:val="20"/>
          <w:szCs w:val="20"/>
        </w:rPr>
      </w:pPr>
    </w:p>
    <w:p w:rsidR="00634578" w:rsidRPr="00881A38" w:rsidRDefault="00634578" w:rsidP="009924E2">
      <w:pPr>
        <w:spacing w:after="0" w:line="240" w:lineRule="auto"/>
        <w:rPr>
          <w:rFonts w:ascii="Arial" w:hAnsi="Arial" w:cs="Arial"/>
          <w:sz w:val="20"/>
          <w:szCs w:val="20"/>
        </w:rPr>
      </w:pPr>
    </w:p>
    <w:p w:rsidR="00634578" w:rsidRPr="00881A38" w:rsidRDefault="00634578" w:rsidP="009924E2">
      <w:pPr>
        <w:spacing w:after="0" w:line="240" w:lineRule="auto"/>
        <w:rPr>
          <w:rFonts w:ascii="Arial" w:hAnsi="Arial" w:cs="Arial"/>
          <w:sz w:val="20"/>
          <w:szCs w:val="20"/>
        </w:rPr>
      </w:pPr>
    </w:p>
    <w:p w:rsidR="00634578" w:rsidRPr="00881A38" w:rsidRDefault="00634578" w:rsidP="009924E2">
      <w:pPr>
        <w:spacing w:after="0" w:line="240" w:lineRule="auto"/>
        <w:rPr>
          <w:rFonts w:ascii="Arial" w:hAnsi="Arial" w:cs="Arial"/>
          <w:sz w:val="20"/>
          <w:szCs w:val="20"/>
        </w:rPr>
      </w:pPr>
    </w:p>
    <w:p w:rsidR="00634578" w:rsidRPr="00881A38" w:rsidRDefault="00634578"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380FE5" w:rsidRPr="00881A38" w:rsidRDefault="00380FE5" w:rsidP="009924E2">
      <w:pPr>
        <w:spacing w:after="0" w:line="240" w:lineRule="auto"/>
        <w:rPr>
          <w:rFonts w:ascii="Arial" w:hAnsi="Arial" w:cs="Arial"/>
          <w:sz w:val="20"/>
          <w:szCs w:val="20"/>
        </w:rPr>
      </w:pPr>
    </w:p>
    <w:p w:rsidR="00380FE5" w:rsidRPr="00881A38" w:rsidRDefault="00380FE5" w:rsidP="009924E2">
      <w:pPr>
        <w:spacing w:after="0" w:line="240" w:lineRule="auto"/>
        <w:rPr>
          <w:rFonts w:ascii="Arial" w:hAnsi="Arial" w:cs="Arial"/>
          <w:sz w:val="20"/>
          <w:szCs w:val="20"/>
        </w:rPr>
      </w:pPr>
    </w:p>
    <w:p w:rsidR="00380FE5" w:rsidRPr="00881A38" w:rsidRDefault="00380FE5" w:rsidP="009924E2">
      <w:pPr>
        <w:spacing w:after="0" w:line="240" w:lineRule="auto"/>
        <w:rPr>
          <w:rFonts w:ascii="Arial" w:hAnsi="Arial" w:cs="Arial"/>
          <w:sz w:val="20"/>
          <w:szCs w:val="20"/>
        </w:rPr>
      </w:pPr>
    </w:p>
    <w:p w:rsidR="00380FE5" w:rsidRPr="00881A38" w:rsidRDefault="00380FE5" w:rsidP="009924E2">
      <w:pPr>
        <w:spacing w:after="0" w:line="240" w:lineRule="auto"/>
        <w:rPr>
          <w:rFonts w:ascii="Arial" w:hAnsi="Arial" w:cs="Arial"/>
          <w:sz w:val="20"/>
          <w:szCs w:val="20"/>
        </w:rPr>
      </w:pPr>
    </w:p>
    <w:p w:rsidR="00380FE5" w:rsidRPr="00881A38" w:rsidRDefault="00380FE5"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86B73" w:rsidRPr="00881A38" w:rsidRDefault="00C86B73" w:rsidP="009924E2">
      <w:pPr>
        <w:spacing w:after="0" w:line="240" w:lineRule="auto"/>
        <w:rPr>
          <w:rFonts w:ascii="Arial" w:hAnsi="Arial" w:cs="Arial"/>
          <w:sz w:val="20"/>
          <w:szCs w:val="20"/>
        </w:rPr>
      </w:pPr>
    </w:p>
    <w:p w:rsidR="00C86B73" w:rsidRPr="00881A38" w:rsidRDefault="00C86B73"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9924E2" w:rsidRPr="00881A38" w:rsidRDefault="0062405E" w:rsidP="009924E2">
      <w:pPr>
        <w:spacing w:after="0" w:line="240" w:lineRule="auto"/>
        <w:rPr>
          <w:rFonts w:ascii="Arial" w:hAnsi="Arial" w:cs="Arial"/>
        </w:rPr>
        <w:sectPr w:rsidR="009924E2" w:rsidRPr="00881A38" w:rsidSect="009924E2">
          <w:headerReference w:type="default" r:id="rId23"/>
          <w:footerReference w:type="default" r:id="rId24"/>
          <w:pgSz w:w="11906" w:h="16838" w:code="9"/>
          <w:pgMar w:top="1134" w:right="1701" w:bottom="1134" w:left="1701" w:header="709" w:footer="709" w:gutter="0"/>
          <w:cols w:space="708"/>
          <w:docGrid w:linePitch="360"/>
        </w:sectPr>
      </w:pPr>
      <w:r w:rsidRPr="00881A38">
        <w:rPr>
          <w:rFonts w:ascii="Arial" w:hAnsi="Arial" w:cs="Arial"/>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Certification, Contacts </w:t>
      </w:r>
      <w:r w:rsidRPr="00881A38">
        <w:rPr>
          <w:rFonts w:ascii="Arial" w:hAnsi="Arial" w:cs="Arial"/>
          <w:color w:val="FFFFFF" w:themeColor="background1"/>
          <w:sz w:val="44"/>
          <w:szCs w:val="44"/>
        </w:rPr>
        <w:br/>
        <w:t>&amp; Natural Disaster</w:t>
      </w:r>
      <w:r w:rsidR="00BF3A4A" w:rsidRPr="00881A38">
        <w:rPr>
          <w:rFonts w:ascii="Arial" w:hAnsi="Arial" w:cs="Arial"/>
          <w:color w:val="FFFFFF" w:themeColor="background1"/>
          <w:sz w:val="44"/>
          <w:szCs w:val="44"/>
        </w:rPr>
        <w:t xml:space="preserve"> Assistance</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Certification Form</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Certification form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rsidR="00BC19AA" w:rsidRDefault="00BC19AA" w:rsidP="00FE078A">
      <w:pPr>
        <w:spacing w:after="0" w:line="240" w:lineRule="auto"/>
        <w:rPr>
          <w:rFonts w:ascii="Arial" w:hAnsi="Arial" w:cs="Arial"/>
          <w:sz w:val="20"/>
          <w:szCs w:val="20"/>
        </w:rPr>
      </w:pPr>
    </w:p>
    <w:p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Please print and have it signed by your Chief Executive Officer and return to VGC by </w:t>
      </w:r>
      <w:r w:rsidR="00EC2BA2" w:rsidRPr="00881A38">
        <w:rPr>
          <w:rFonts w:ascii="Arial" w:hAnsi="Arial" w:cs="Arial"/>
          <w:sz w:val="20"/>
          <w:szCs w:val="20"/>
        </w:rPr>
        <w:t>email</w:t>
      </w:r>
      <w:r w:rsidRPr="00881A38">
        <w:rPr>
          <w:rFonts w:ascii="Arial" w:hAnsi="Arial" w:cs="Arial"/>
          <w:sz w:val="20"/>
          <w:szCs w:val="20"/>
        </w:rPr>
        <w:t xml:space="preserve"> (scanned) or post.  </w:t>
      </w:r>
    </w:p>
    <w:p w:rsidR="00BC19AA" w:rsidRDefault="00BC19A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p>
    <w:p w:rsidR="00FE078A" w:rsidRPr="00881A38" w:rsidRDefault="00FE078A" w:rsidP="00FE078A">
      <w:pPr>
        <w:spacing w:after="0" w:line="240" w:lineRule="auto"/>
        <w:rPr>
          <w:rFonts w:ascii="Arial" w:hAnsi="Arial" w:cs="Arial"/>
          <w:sz w:val="20"/>
          <w:szCs w:val="20"/>
        </w:rPr>
      </w:pPr>
    </w:p>
    <w:p w:rsidR="00D13A68" w:rsidRDefault="00BC19AA" w:rsidP="00FE078A">
      <w:pPr>
        <w:spacing w:after="0" w:line="240" w:lineRule="auto"/>
        <w:rPr>
          <w:rFonts w:ascii="Arial" w:hAnsi="Arial" w:cs="Arial"/>
          <w:b/>
          <w:color w:val="FF0000"/>
          <w:sz w:val="20"/>
          <w:szCs w:val="20"/>
        </w:rPr>
      </w:pPr>
      <w:r w:rsidRPr="00226C13">
        <w:rPr>
          <w:rFonts w:ascii="Arial" w:hAnsi="Arial" w:cs="Arial"/>
          <w:b/>
          <w:color w:val="FF0000"/>
          <w:sz w:val="20"/>
          <w:szCs w:val="20"/>
        </w:rPr>
        <w:t xml:space="preserve">From 2016, VGC would like to </w:t>
      </w:r>
      <w:r w:rsidR="00D13A68">
        <w:rPr>
          <w:rFonts w:ascii="Arial" w:hAnsi="Arial" w:cs="Arial"/>
          <w:b/>
          <w:color w:val="FF0000"/>
          <w:sz w:val="20"/>
          <w:szCs w:val="20"/>
        </w:rPr>
        <w:t>make</w:t>
      </w:r>
      <w:r w:rsidR="00226C13">
        <w:rPr>
          <w:rFonts w:ascii="Arial" w:hAnsi="Arial" w:cs="Arial"/>
          <w:b/>
          <w:color w:val="FF0000"/>
          <w:sz w:val="20"/>
          <w:szCs w:val="20"/>
        </w:rPr>
        <w:t xml:space="preserve"> the </w:t>
      </w:r>
      <w:r w:rsidR="00D13A68">
        <w:rPr>
          <w:rFonts w:ascii="Arial" w:hAnsi="Arial" w:cs="Arial"/>
          <w:b/>
          <w:color w:val="FF0000"/>
          <w:sz w:val="20"/>
          <w:szCs w:val="20"/>
        </w:rPr>
        <w:t xml:space="preserve">data from the </w:t>
      </w:r>
      <w:r w:rsidR="00226C13">
        <w:rPr>
          <w:rFonts w:ascii="Arial" w:hAnsi="Arial" w:cs="Arial"/>
          <w:b/>
          <w:color w:val="FF0000"/>
          <w:sz w:val="20"/>
          <w:szCs w:val="20"/>
        </w:rPr>
        <w:t xml:space="preserve">questionnaire </w:t>
      </w:r>
      <w:r w:rsidRPr="00226C13">
        <w:rPr>
          <w:rFonts w:ascii="Arial" w:hAnsi="Arial" w:cs="Arial"/>
          <w:b/>
          <w:color w:val="FF0000"/>
          <w:sz w:val="20"/>
          <w:szCs w:val="20"/>
        </w:rPr>
        <w:t>more widely available</w:t>
      </w:r>
      <w:r w:rsidR="00D13A68" w:rsidRPr="00D13A68">
        <w:rPr>
          <w:rFonts w:ascii="Arial" w:hAnsi="Arial" w:cs="Arial"/>
          <w:b/>
          <w:color w:val="FF0000"/>
          <w:sz w:val="20"/>
          <w:szCs w:val="20"/>
        </w:rPr>
        <w:t xml:space="preserve"> </w:t>
      </w:r>
      <w:r w:rsidR="00D13A68" w:rsidRPr="00226C13">
        <w:rPr>
          <w:rFonts w:ascii="Arial" w:hAnsi="Arial" w:cs="Arial"/>
          <w:b/>
          <w:color w:val="FF0000"/>
          <w:sz w:val="20"/>
          <w:szCs w:val="20"/>
        </w:rPr>
        <w:t>via the department</w:t>
      </w:r>
      <w:r w:rsidR="00D13A68">
        <w:rPr>
          <w:rFonts w:ascii="Arial" w:hAnsi="Arial" w:cs="Arial"/>
          <w:b/>
          <w:color w:val="FF0000"/>
          <w:sz w:val="20"/>
          <w:szCs w:val="20"/>
        </w:rPr>
        <w:t>’</w:t>
      </w:r>
      <w:r w:rsidR="00D13A68" w:rsidRPr="00226C13">
        <w:rPr>
          <w:rFonts w:ascii="Arial" w:hAnsi="Arial" w:cs="Arial"/>
          <w:b/>
          <w:color w:val="FF0000"/>
          <w:sz w:val="20"/>
          <w:szCs w:val="20"/>
        </w:rPr>
        <w:t>s website</w:t>
      </w:r>
      <w:r w:rsidRPr="00226C13">
        <w:rPr>
          <w:rFonts w:ascii="Arial" w:hAnsi="Arial" w:cs="Arial"/>
          <w:b/>
          <w:color w:val="FF0000"/>
          <w:sz w:val="20"/>
          <w:szCs w:val="20"/>
        </w:rPr>
        <w:t>, especially to Councils</w:t>
      </w:r>
      <w:r w:rsidR="00D13A68">
        <w:rPr>
          <w:rFonts w:ascii="Arial" w:hAnsi="Arial" w:cs="Arial"/>
          <w:b/>
          <w:color w:val="FF0000"/>
          <w:sz w:val="20"/>
          <w:szCs w:val="20"/>
        </w:rPr>
        <w:t xml:space="preserve">. </w:t>
      </w:r>
    </w:p>
    <w:p w:rsidR="00D13A68" w:rsidRDefault="00D13A68" w:rsidP="00FE078A">
      <w:pPr>
        <w:spacing w:after="0" w:line="240" w:lineRule="auto"/>
        <w:rPr>
          <w:rFonts w:ascii="Arial" w:hAnsi="Arial" w:cs="Arial"/>
          <w:b/>
          <w:color w:val="FF0000"/>
          <w:sz w:val="20"/>
          <w:szCs w:val="20"/>
        </w:rPr>
      </w:pPr>
    </w:p>
    <w:p w:rsidR="00D13A68" w:rsidRDefault="00D13A68" w:rsidP="00FE078A">
      <w:pPr>
        <w:spacing w:after="0" w:line="240" w:lineRule="auto"/>
        <w:rPr>
          <w:rFonts w:ascii="Arial" w:hAnsi="Arial" w:cs="Arial"/>
          <w:b/>
          <w:color w:val="FF0000"/>
          <w:sz w:val="20"/>
          <w:szCs w:val="20"/>
        </w:rPr>
      </w:pPr>
      <w:r>
        <w:rPr>
          <w:rFonts w:ascii="Arial" w:hAnsi="Arial" w:cs="Arial"/>
          <w:b/>
          <w:color w:val="FF0000"/>
          <w:sz w:val="20"/>
          <w:szCs w:val="20"/>
        </w:rPr>
        <w:t xml:space="preserve">On request, the data has </w:t>
      </w:r>
      <w:r w:rsidR="00BC19AA" w:rsidRPr="00226C13">
        <w:rPr>
          <w:rFonts w:ascii="Arial" w:hAnsi="Arial" w:cs="Arial"/>
          <w:b/>
          <w:color w:val="FF0000"/>
          <w:sz w:val="20"/>
          <w:szCs w:val="20"/>
        </w:rPr>
        <w:t xml:space="preserve">always </w:t>
      </w:r>
      <w:r>
        <w:rPr>
          <w:rFonts w:ascii="Arial" w:hAnsi="Arial" w:cs="Arial"/>
          <w:b/>
          <w:color w:val="FF0000"/>
          <w:sz w:val="20"/>
          <w:szCs w:val="20"/>
        </w:rPr>
        <w:t>been available to Councils</w:t>
      </w:r>
      <w:r w:rsidR="00BC19AA" w:rsidRPr="00226C13">
        <w:rPr>
          <w:rFonts w:ascii="Arial" w:hAnsi="Arial" w:cs="Arial"/>
          <w:b/>
          <w:color w:val="FF0000"/>
          <w:sz w:val="20"/>
          <w:szCs w:val="20"/>
        </w:rPr>
        <w:t xml:space="preserve">, as well as other government agencies, consultants working with councils, etc.  </w:t>
      </w:r>
    </w:p>
    <w:p w:rsidR="00D13A68" w:rsidRDefault="00D13A68" w:rsidP="00FE078A">
      <w:pPr>
        <w:spacing w:after="0" w:line="240" w:lineRule="auto"/>
        <w:rPr>
          <w:rFonts w:ascii="Arial" w:hAnsi="Arial" w:cs="Arial"/>
          <w:b/>
          <w:color w:val="FF0000"/>
          <w:sz w:val="20"/>
          <w:szCs w:val="20"/>
        </w:rPr>
      </w:pPr>
    </w:p>
    <w:p w:rsidR="00D13A68" w:rsidRDefault="00D13A68" w:rsidP="00FE078A">
      <w:pPr>
        <w:spacing w:after="0" w:line="240" w:lineRule="auto"/>
        <w:rPr>
          <w:rFonts w:ascii="Arial" w:hAnsi="Arial" w:cs="Arial"/>
          <w:b/>
          <w:color w:val="FF0000"/>
          <w:sz w:val="20"/>
          <w:szCs w:val="20"/>
        </w:rPr>
      </w:pPr>
      <w:r>
        <w:rPr>
          <w:rFonts w:ascii="Arial" w:hAnsi="Arial" w:cs="Arial"/>
          <w:b/>
          <w:color w:val="FF0000"/>
          <w:sz w:val="20"/>
          <w:szCs w:val="20"/>
        </w:rPr>
        <w:t xml:space="preserve">We believe there is great </w:t>
      </w:r>
      <w:r w:rsidRPr="00226C13">
        <w:rPr>
          <w:rFonts w:ascii="Arial" w:hAnsi="Arial" w:cs="Arial"/>
          <w:b/>
          <w:color w:val="FF0000"/>
          <w:sz w:val="20"/>
          <w:szCs w:val="20"/>
        </w:rPr>
        <w:t xml:space="preserve">value </w:t>
      </w:r>
      <w:r>
        <w:rPr>
          <w:rFonts w:ascii="Arial" w:hAnsi="Arial" w:cs="Arial"/>
          <w:b/>
          <w:color w:val="FF0000"/>
          <w:sz w:val="20"/>
          <w:szCs w:val="20"/>
        </w:rPr>
        <w:t>to</w:t>
      </w:r>
      <w:r w:rsidRPr="00226C13">
        <w:rPr>
          <w:rFonts w:ascii="Arial" w:hAnsi="Arial" w:cs="Arial"/>
          <w:b/>
          <w:color w:val="FF0000"/>
          <w:sz w:val="20"/>
          <w:szCs w:val="20"/>
        </w:rPr>
        <w:t xml:space="preserve"> providing this data online.</w:t>
      </w:r>
      <w:r>
        <w:rPr>
          <w:rFonts w:ascii="Arial" w:hAnsi="Arial" w:cs="Arial"/>
          <w:b/>
          <w:color w:val="FF0000"/>
          <w:sz w:val="20"/>
          <w:szCs w:val="20"/>
        </w:rPr>
        <w:t xml:space="preserve">  </w:t>
      </w:r>
      <w:r w:rsidR="00BC19AA" w:rsidRPr="00226C13">
        <w:rPr>
          <w:rFonts w:ascii="Arial" w:hAnsi="Arial" w:cs="Arial"/>
          <w:b/>
          <w:color w:val="FF0000"/>
          <w:sz w:val="20"/>
          <w:szCs w:val="20"/>
        </w:rPr>
        <w:t xml:space="preserve">The information would be provided in its raw collated form (excel) with no analysis or discussion.  </w:t>
      </w:r>
    </w:p>
    <w:p w:rsidR="00D13A68" w:rsidRDefault="00D13A68" w:rsidP="00FE078A">
      <w:pPr>
        <w:spacing w:after="0" w:line="240" w:lineRule="auto"/>
        <w:rPr>
          <w:rFonts w:ascii="Arial" w:hAnsi="Arial" w:cs="Arial"/>
          <w:b/>
          <w:color w:val="FF0000"/>
          <w:sz w:val="20"/>
          <w:szCs w:val="20"/>
        </w:rPr>
      </w:pPr>
    </w:p>
    <w:p w:rsidR="00FE078A" w:rsidRPr="00226C13" w:rsidRDefault="00BC19AA" w:rsidP="00FE078A">
      <w:pPr>
        <w:spacing w:after="0" w:line="240" w:lineRule="auto"/>
        <w:rPr>
          <w:rFonts w:ascii="Arial" w:hAnsi="Arial" w:cs="Arial"/>
          <w:b/>
          <w:color w:val="FF0000"/>
          <w:sz w:val="20"/>
          <w:szCs w:val="20"/>
        </w:rPr>
      </w:pPr>
      <w:r w:rsidRPr="00226C13">
        <w:rPr>
          <w:rFonts w:ascii="Arial" w:hAnsi="Arial" w:cs="Arial"/>
          <w:b/>
          <w:color w:val="FF0000"/>
          <w:sz w:val="20"/>
          <w:szCs w:val="20"/>
        </w:rPr>
        <w:t xml:space="preserve">If </w:t>
      </w:r>
      <w:r w:rsidR="00BE3394">
        <w:rPr>
          <w:rFonts w:ascii="Arial" w:hAnsi="Arial" w:cs="Arial"/>
          <w:b/>
          <w:color w:val="FF0000"/>
          <w:sz w:val="20"/>
          <w:szCs w:val="20"/>
        </w:rPr>
        <w:t>C</w:t>
      </w:r>
      <w:r w:rsidRPr="00226C13">
        <w:rPr>
          <w:rFonts w:ascii="Arial" w:hAnsi="Arial" w:cs="Arial"/>
          <w:b/>
          <w:color w:val="FF0000"/>
          <w:sz w:val="20"/>
          <w:szCs w:val="20"/>
        </w:rPr>
        <w:t xml:space="preserve">ouncil has </w:t>
      </w:r>
      <w:r w:rsidR="00D13A68">
        <w:rPr>
          <w:rFonts w:ascii="Arial" w:hAnsi="Arial" w:cs="Arial"/>
          <w:b/>
          <w:color w:val="FF0000"/>
          <w:sz w:val="20"/>
          <w:szCs w:val="20"/>
        </w:rPr>
        <w:t xml:space="preserve">any concerns </w:t>
      </w:r>
      <w:r w:rsidRPr="00226C13">
        <w:rPr>
          <w:rFonts w:ascii="Arial" w:hAnsi="Arial" w:cs="Arial"/>
          <w:b/>
          <w:color w:val="FF0000"/>
          <w:sz w:val="20"/>
          <w:szCs w:val="20"/>
        </w:rPr>
        <w:t xml:space="preserve">to any section, category or line item being available please state </w:t>
      </w:r>
      <w:r w:rsidR="00D13A68">
        <w:rPr>
          <w:rFonts w:ascii="Arial" w:hAnsi="Arial" w:cs="Arial"/>
          <w:b/>
          <w:color w:val="FF0000"/>
          <w:sz w:val="20"/>
          <w:szCs w:val="20"/>
        </w:rPr>
        <w:t xml:space="preserve">your concerns </w:t>
      </w:r>
      <w:r w:rsidRPr="00226C13">
        <w:rPr>
          <w:rFonts w:ascii="Arial" w:hAnsi="Arial" w:cs="Arial"/>
          <w:b/>
          <w:color w:val="FF0000"/>
          <w:sz w:val="20"/>
          <w:szCs w:val="20"/>
        </w:rPr>
        <w:t>in the Comments tab.</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Provide a main contact for the questionnaire, and any additional contacts for specific sections (ie VGC section, ABS section, etc) or tabs (ie VGC1, VGC2, ABS1, etc).  Contacts do not need to be provided more than once.</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rsidR="00FE078A" w:rsidRPr="00881A38" w:rsidRDefault="00FE078A" w:rsidP="00FE078A">
      <w:pPr>
        <w:spacing w:after="0" w:line="240" w:lineRule="auto"/>
        <w:rPr>
          <w:rFonts w:ascii="Arial" w:hAnsi="Arial" w:cs="Arial"/>
          <w:sz w:val="20"/>
          <w:szCs w:val="20"/>
        </w:rPr>
      </w:pPr>
    </w:p>
    <w:p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pPr>
    </w:p>
    <w:p w:rsidR="00FE078A" w:rsidRPr="00881A38" w:rsidRDefault="00FE078A">
      <w:pPr>
        <w:rPr>
          <w:rFonts w:ascii="Arial" w:hAnsi="Arial" w:cs="Arial"/>
          <w:sz w:val="20"/>
          <w:szCs w:val="20"/>
        </w:rPr>
      </w:pPr>
      <w:r w:rsidRPr="00881A38">
        <w:rPr>
          <w:rFonts w:ascii="Arial" w:hAnsi="Arial" w:cs="Arial"/>
          <w:sz w:val="20"/>
          <w:szCs w:val="20"/>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Relief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cases the Victoria Grants Commission may meet the residual costs.  The Victoria Grants Commission fills the “gap” in natural disaster relief by paying the first $10,000 and up to 25% of the excess of the costs of restoration exceeding $10,000 but not $110,000.  This equals a ceiling of $35,000.</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Relief </w:t>
      </w:r>
      <w:r w:rsidRPr="00881A38">
        <w:rPr>
          <w:rFonts w:ascii="Arial" w:hAnsi="Arial" w:cs="Arial"/>
          <w:b/>
          <w:sz w:val="28"/>
          <w:szCs w:val="28"/>
        </w:rPr>
        <w:br/>
        <w:t xml:space="preserve">for Emergency and Restoration Expenditure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w:t>
      </w:r>
      <w:r w:rsidR="00D036CF" w:rsidRPr="00881A38">
        <w:rPr>
          <w:rFonts w:ascii="Arial" w:hAnsi="Arial" w:cs="Arial"/>
          <w:sz w:val="20"/>
          <w:szCs w:val="20"/>
        </w:rPr>
        <w:t>council</w:t>
      </w:r>
      <w:r w:rsidRPr="00881A38">
        <w:rPr>
          <w:rFonts w:ascii="Arial" w:hAnsi="Arial" w:cs="Arial"/>
          <w:sz w:val="20"/>
          <w:szCs w:val="20"/>
        </w:rPr>
        <w:t xml:space="preserve"> must firstly contact the State Department of Treasury and Finance and</w:t>
      </w:r>
      <w:r w:rsidR="00BF3A4A" w:rsidRPr="00881A38">
        <w:rPr>
          <w:rFonts w:ascii="Arial" w:hAnsi="Arial" w:cs="Arial"/>
          <w:sz w:val="20"/>
          <w:szCs w:val="20"/>
        </w:rPr>
        <w:t>/or</w:t>
      </w:r>
      <w:r w:rsidRPr="00881A38">
        <w:rPr>
          <w:rFonts w:ascii="Arial" w:hAnsi="Arial" w:cs="Arial"/>
          <w:sz w:val="20"/>
          <w:szCs w:val="20"/>
        </w:rPr>
        <w:t xml:space="preserve"> the Regional VicRoads Office to make a submission for reimbursement of the greater part of the costs, or if the case may be, the entire costs.</w:t>
      </w:r>
    </w:p>
    <w:p w:rsidR="00FE078A" w:rsidRPr="00881A38" w:rsidRDefault="00FE078A" w:rsidP="00FE078A">
      <w:pPr>
        <w:spacing w:after="0" w:line="240" w:lineRule="auto"/>
        <w:jc w:val="both"/>
        <w:rPr>
          <w:rFonts w:ascii="Arial" w:hAnsi="Arial" w:cs="Arial"/>
          <w:sz w:val="20"/>
          <w:szCs w:val="20"/>
        </w:rPr>
      </w:pPr>
    </w:p>
    <w:p w:rsidR="00641A72" w:rsidRPr="00881A38" w:rsidRDefault="00BF3A4A"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Natural Disaster Financial Assistance Team</w:t>
      </w:r>
    </w:p>
    <w:p w:rsidR="00641A72" w:rsidRPr="00881A38" w:rsidRDefault="0019575E"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Department of Treasury and Finance</w:t>
      </w:r>
    </w:p>
    <w:p w:rsidR="00641A72"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sz w:val="20"/>
          <w:szCs w:val="20"/>
        </w:rPr>
        <w:t xml:space="preserve">Phone: </w:t>
      </w:r>
      <w:r w:rsidR="0019575E" w:rsidRPr="00881A38">
        <w:rPr>
          <w:rFonts w:ascii="Arial" w:hAnsi="Arial" w:cs="Arial"/>
          <w:color w:val="000000"/>
          <w:sz w:val="20"/>
          <w:szCs w:val="20"/>
        </w:rPr>
        <w:tab/>
        <w:t xml:space="preserve">03 </w:t>
      </w:r>
      <w:r w:rsidRPr="00881A38">
        <w:rPr>
          <w:rFonts w:ascii="Arial" w:hAnsi="Arial" w:cs="Arial"/>
          <w:color w:val="000000" w:themeColor="text1"/>
          <w:sz w:val="20"/>
          <w:szCs w:val="20"/>
        </w:rPr>
        <w:t>9651 2245</w:t>
      </w:r>
    </w:p>
    <w:p w:rsidR="00BF3A4A"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 xml:space="preserve">Email:  </w:t>
      </w:r>
      <w:r w:rsidR="0019575E" w:rsidRPr="00881A38">
        <w:rPr>
          <w:rFonts w:ascii="Arial" w:hAnsi="Arial" w:cs="Arial"/>
          <w:color w:val="000000" w:themeColor="text1"/>
          <w:sz w:val="20"/>
          <w:szCs w:val="20"/>
        </w:rPr>
        <w:tab/>
      </w:r>
      <w:hyperlink r:id="rId25" w:history="1">
        <w:r w:rsidR="00641A72" w:rsidRPr="00881A38">
          <w:rPr>
            <w:rStyle w:val="Hyperlink"/>
            <w:rFonts w:ascii="Arial" w:hAnsi="Arial" w:cs="Arial"/>
            <w:color w:val="000000" w:themeColor="text1"/>
            <w:sz w:val="20"/>
            <w:szCs w:val="20"/>
          </w:rPr>
          <w:t>ndfa@dtf.vic.gov.au</w:t>
        </w:r>
      </w:hyperlink>
    </w:p>
    <w:p w:rsidR="00641A72" w:rsidRPr="00881A38" w:rsidRDefault="00641A72"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Web:</w:t>
      </w:r>
      <w:r w:rsidRPr="00881A38">
        <w:rPr>
          <w:rFonts w:ascii="Arial" w:hAnsi="Arial" w:cs="Arial"/>
          <w:color w:val="000000" w:themeColor="text1"/>
          <w:sz w:val="20"/>
          <w:szCs w:val="20"/>
        </w:rPr>
        <w:tab/>
      </w:r>
      <w:hyperlink r:id="rId26" w:history="1">
        <w:r w:rsidRPr="00881A38">
          <w:rPr>
            <w:rStyle w:val="Hyperlink"/>
            <w:rFonts w:ascii="Arial" w:hAnsi="Arial" w:cs="Arial"/>
            <w:color w:val="000000" w:themeColor="text1"/>
            <w:sz w:val="20"/>
            <w:szCs w:val="20"/>
          </w:rPr>
          <w:t>http://www.dtf.vic.gov.au/Victorias-Economy/Natural-disaster-financial-assistance</w:t>
        </w:r>
      </w:hyperlink>
      <w:r w:rsidRPr="00881A38">
        <w:rPr>
          <w:rFonts w:ascii="Arial" w:hAnsi="Arial" w:cs="Arial"/>
          <w:color w:val="000000" w:themeColor="text1"/>
          <w:sz w:val="20"/>
          <w:szCs w:val="20"/>
        </w:rPr>
        <w:t xml:space="preserve"> </w:t>
      </w: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Department of Treasury and Finance</w:t>
      </w:r>
      <w:r w:rsidR="00C271C7" w:rsidRPr="00881A38">
        <w:rPr>
          <w:rFonts w:ascii="Arial" w:hAnsi="Arial" w:cs="Arial"/>
          <w:sz w:val="20"/>
          <w:szCs w:val="20"/>
        </w:rPr>
        <w:t xml:space="preserve"> and</w:t>
      </w:r>
      <w:r w:rsidRPr="00881A38">
        <w:rPr>
          <w:rFonts w:ascii="Arial" w:hAnsi="Arial" w:cs="Arial"/>
          <w:sz w:val="20"/>
          <w:szCs w:val="20"/>
        </w:rPr>
        <w:t xml:space="preserve"> </w:t>
      </w:r>
      <w:r w:rsidR="00C271C7" w:rsidRPr="00881A38">
        <w:rPr>
          <w:rFonts w:ascii="Arial" w:hAnsi="Arial" w:cs="Arial"/>
          <w:sz w:val="20"/>
          <w:szCs w:val="20"/>
        </w:rPr>
        <w:t xml:space="preserve">VicRoads </w:t>
      </w:r>
      <w:r w:rsidRPr="00881A38">
        <w:rPr>
          <w:rFonts w:ascii="Arial" w:hAnsi="Arial" w:cs="Arial"/>
          <w:sz w:val="20"/>
          <w:szCs w:val="20"/>
        </w:rPr>
        <w:t xml:space="preserve">will conduct an assessment of the damage and expenditure.  They will declare a natural disaster and determine State Government reimbursement.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A06446" w:rsidRPr="00881A38" w:rsidRDefault="00A06446"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19575E" w:rsidRPr="00881A38" w:rsidRDefault="0019575E">
      <w:pPr>
        <w:rPr>
          <w:rFonts w:ascii="Arial" w:hAnsi="Arial" w:cs="Arial"/>
          <w:sz w:val="20"/>
          <w:szCs w:val="20"/>
        </w:rPr>
      </w:pPr>
      <w:r w:rsidRPr="00881A38">
        <w:rPr>
          <w:rFonts w:ascii="Arial" w:hAnsi="Arial" w:cs="Arial"/>
          <w:sz w:val="20"/>
          <w:szCs w:val="20"/>
        </w:rPr>
        <w:br w:type="page"/>
      </w: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Making a Claim from the Victoria Grants Commission</w:t>
      </w:r>
    </w:p>
    <w:p w:rsidR="00FE078A" w:rsidRPr="00881A38" w:rsidRDefault="00FE078A" w:rsidP="00167187">
      <w:pPr>
        <w:spacing w:after="0" w:line="240" w:lineRule="auto"/>
        <w:rPr>
          <w:rFonts w:ascii="Arial" w:hAnsi="Arial" w:cs="Arial"/>
          <w:sz w:val="20"/>
          <w:szCs w:val="20"/>
        </w:rPr>
      </w:pPr>
    </w:p>
    <w:p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Victoria Grants Commission requires: </w:t>
      </w:r>
    </w:p>
    <w:p w:rsidR="00D036CF" w:rsidRPr="00881A38" w:rsidRDefault="00D036CF" w:rsidP="00167187">
      <w:pPr>
        <w:spacing w:after="0" w:line="240" w:lineRule="auto"/>
        <w:rPr>
          <w:rFonts w:ascii="Arial" w:hAnsi="Arial" w:cs="Arial"/>
          <w:sz w:val="20"/>
          <w:szCs w:val="20"/>
        </w:rPr>
      </w:pPr>
    </w:p>
    <w:p w:rsidR="00641A72" w:rsidRPr="00881A38" w:rsidRDefault="00BF3A4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completion of the tab of the Questionnaire</w:t>
      </w:r>
      <w:r w:rsidR="00641A72" w:rsidRPr="00881A38">
        <w:rPr>
          <w:rFonts w:ascii="Arial" w:hAnsi="Arial" w:cs="Arial"/>
          <w:sz w:val="20"/>
          <w:szCs w:val="20"/>
        </w:rPr>
        <w:t>,</w:t>
      </w:r>
      <w:r w:rsidR="00C271C7" w:rsidRPr="00881A38">
        <w:rPr>
          <w:rFonts w:ascii="Arial" w:hAnsi="Arial" w:cs="Arial"/>
          <w:sz w:val="20"/>
          <w:szCs w:val="20"/>
        </w:rPr>
        <w:t xml:space="preserve"> </w:t>
      </w:r>
      <w:r w:rsidR="00C271C7" w:rsidRPr="00881A38">
        <w:rPr>
          <w:rFonts w:ascii="Arial" w:hAnsi="Arial" w:cs="Arial"/>
          <w:b/>
          <w:sz w:val="20"/>
          <w:szCs w:val="20"/>
        </w:rPr>
        <w:t>and</w:t>
      </w:r>
      <w:r w:rsidR="00C271C7" w:rsidRPr="00881A38">
        <w:rPr>
          <w:rFonts w:ascii="Arial" w:hAnsi="Arial" w:cs="Arial"/>
          <w:sz w:val="20"/>
          <w:szCs w:val="20"/>
        </w:rPr>
        <w:t xml:space="preserve"> </w:t>
      </w:r>
    </w:p>
    <w:p w:rsidR="00BF3A4A"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receiving the final letter from DTF stating the amount of </w:t>
      </w:r>
      <w:r w:rsidR="00AC3F5E" w:rsidRPr="00881A38">
        <w:rPr>
          <w:rFonts w:ascii="Arial" w:hAnsi="Arial" w:cs="Arial"/>
          <w:sz w:val="20"/>
          <w:szCs w:val="20"/>
        </w:rPr>
        <w:t>“C</w:t>
      </w:r>
      <w:r w:rsidRPr="00881A38">
        <w:rPr>
          <w:rFonts w:ascii="Arial" w:hAnsi="Arial" w:cs="Arial"/>
          <w:sz w:val="20"/>
          <w:szCs w:val="20"/>
        </w:rPr>
        <w:t xml:space="preserve">ouncil </w:t>
      </w:r>
      <w:r w:rsidR="00AC3F5E" w:rsidRPr="00881A38">
        <w:rPr>
          <w:rFonts w:ascii="Arial" w:hAnsi="Arial" w:cs="Arial"/>
          <w:sz w:val="20"/>
          <w:szCs w:val="20"/>
        </w:rPr>
        <w:t>C</w:t>
      </w:r>
      <w:r w:rsidRPr="00881A38">
        <w:rPr>
          <w:rFonts w:ascii="Arial" w:hAnsi="Arial" w:cs="Arial"/>
          <w:sz w:val="20"/>
          <w:szCs w:val="20"/>
        </w:rPr>
        <w:t>ontribution</w:t>
      </w:r>
      <w:r w:rsidR="00AC3F5E" w:rsidRPr="00881A38">
        <w:rPr>
          <w:rFonts w:ascii="Arial" w:hAnsi="Arial" w:cs="Arial"/>
          <w:sz w:val="20"/>
          <w:szCs w:val="20"/>
        </w:rPr>
        <w:t>”</w:t>
      </w:r>
      <w:r w:rsidR="00BF3A4A" w:rsidRPr="00881A38">
        <w:rPr>
          <w:rFonts w:ascii="Arial" w:hAnsi="Arial" w:cs="Arial"/>
          <w:sz w:val="20"/>
          <w:szCs w:val="20"/>
        </w:rPr>
        <w:t>.</w:t>
      </w:r>
    </w:p>
    <w:p w:rsidR="00BF3A4A" w:rsidRPr="00881A38" w:rsidRDefault="00BF3A4A"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r w:rsidRPr="00881A38">
        <w:rPr>
          <w:rFonts w:ascii="Arial" w:hAnsi="Arial" w:cs="Arial"/>
          <w:sz w:val="20"/>
          <w:szCs w:val="20"/>
        </w:rPr>
        <w:t>The Commission covers flood/storm damage or bushfire emergency relief and restoration only on receipt of approved natural disaster documentation from the Department of Treasury and Finance and/or VicRoads.  Council must have made a contribution to emergency works and repairs to be eligible and the amount that can be reimbursed is limited to the Council contribution as approved by the relevant authority.</w:t>
      </w:r>
    </w:p>
    <w:p w:rsidR="00BF3A4A" w:rsidRPr="00881A38" w:rsidRDefault="00BF3A4A" w:rsidP="00167187">
      <w:pPr>
        <w:spacing w:after="0" w:line="240" w:lineRule="auto"/>
        <w:rPr>
          <w:rFonts w:ascii="Arial" w:hAnsi="Arial" w:cs="Arial"/>
          <w:sz w:val="20"/>
          <w:szCs w:val="20"/>
        </w:rPr>
      </w:pPr>
    </w:p>
    <w:p w:rsidR="00FE078A" w:rsidRPr="00881A38" w:rsidRDefault="00BF3A4A" w:rsidP="00167187">
      <w:pPr>
        <w:spacing w:after="0" w:line="240" w:lineRule="auto"/>
        <w:rPr>
          <w:rFonts w:ascii="Arial" w:hAnsi="Arial" w:cs="Arial"/>
          <w:sz w:val="20"/>
          <w:szCs w:val="20"/>
        </w:rPr>
      </w:pPr>
      <w:r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(eg Department of Treasury and Finance, VicRoads) </w:t>
      </w:r>
      <w:r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On the production of </w:t>
      </w:r>
      <w:r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p>
    <w:p w:rsidR="00FE078A" w:rsidRPr="00881A38" w:rsidRDefault="00FE078A" w:rsidP="00167187">
      <w:pPr>
        <w:spacing w:after="0" w:line="240" w:lineRule="auto"/>
        <w:rPr>
          <w:rFonts w:ascii="Arial" w:hAnsi="Arial" w:cs="Arial"/>
          <w:sz w:val="20"/>
          <w:szCs w:val="20"/>
        </w:rPr>
      </w:pPr>
    </w:p>
    <w:p w:rsidR="00BF3A4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rsidR="00BF3A4A" w:rsidRPr="00881A38" w:rsidRDefault="00BF3A4A" w:rsidP="00167187">
      <w:pPr>
        <w:spacing w:after="0" w:line="240" w:lineRule="auto"/>
        <w:rPr>
          <w:rFonts w:ascii="Arial" w:hAnsi="Arial" w:cs="Arial"/>
          <w:sz w:val="20"/>
          <w:szCs w:val="20"/>
        </w:rPr>
      </w:pPr>
    </w:p>
    <w:p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rsidR="00641A72" w:rsidRPr="00881A38" w:rsidRDefault="00641A72"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The Commission may consider exceptions to this timeframe if required due to delay in finalisation of process by DTF.</w:t>
      </w:r>
    </w:p>
    <w:p w:rsidR="00C271C7" w:rsidRPr="00881A38" w:rsidRDefault="00C271C7" w:rsidP="00167187">
      <w:pPr>
        <w:spacing w:after="0" w:line="240" w:lineRule="auto"/>
        <w:rPr>
          <w:rFonts w:ascii="Arial" w:hAnsi="Arial" w:cs="Arial"/>
          <w:sz w:val="20"/>
          <w:szCs w:val="20"/>
        </w:rPr>
      </w:pPr>
    </w:p>
    <w:p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rsidR="00C271C7" w:rsidRPr="00881A38" w:rsidRDefault="00C271C7"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(ie.</w:t>
      </w:r>
      <w:r w:rsidRPr="00881A38">
        <w:rPr>
          <w:rFonts w:ascii="Arial" w:hAnsi="Arial" w:cs="Arial"/>
          <w:sz w:val="20"/>
          <w:szCs w:val="20"/>
        </w:rPr>
        <w:t xml:space="preserve"> </w:t>
      </w:r>
      <w:r w:rsidR="00FE078A" w:rsidRPr="00881A38">
        <w:rPr>
          <w:rFonts w:ascii="Arial" w:hAnsi="Arial" w:cs="Arial"/>
          <w:sz w:val="20"/>
          <w:szCs w:val="20"/>
        </w:rPr>
        <w:t xml:space="preserve">Department of Treasury and Finance),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rsidR="00273FF7" w:rsidRPr="00881A38" w:rsidRDefault="00273FF7" w:rsidP="00167187">
      <w:pPr>
        <w:spacing w:after="0" w:line="240" w:lineRule="auto"/>
        <w:rPr>
          <w:rFonts w:ascii="Arial" w:hAnsi="Arial" w:cs="Arial"/>
          <w:sz w:val="20"/>
          <w:szCs w:val="20"/>
        </w:rPr>
      </w:pPr>
    </w:p>
    <w:p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 xml:space="preserve">the VGC receives </w:t>
      </w:r>
      <w:r w:rsidRPr="00881A38">
        <w:rPr>
          <w:rFonts w:ascii="Arial" w:hAnsi="Arial" w:cs="Arial"/>
          <w:sz w:val="20"/>
          <w:szCs w:val="20"/>
        </w:rPr>
        <w:t xml:space="preserve">letters from </w:t>
      </w:r>
      <w:r w:rsidR="00273FF7" w:rsidRPr="00881A38">
        <w:rPr>
          <w:rFonts w:ascii="Arial" w:hAnsi="Arial" w:cs="Arial"/>
          <w:sz w:val="20"/>
          <w:szCs w:val="20"/>
        </w:rPr>
        <w:t>the relevant authority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rsidR="00C271C7" w:rsidRPr="00881A38" w:rsidRDefault="00C271C7" w:rsidP="00167187">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rsidTr="00EE7125">
        <w:tc>
          <w:tcPr>
            <w:tcW w:w="2268" w:type="dxa"/>
            <w:shd w:val="clear" w:color="auto" w:fill="EEECE1" w:themeFill="background2"/>
          </w:tcPr>
          <w:p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Department of Treasury &amp; Finance.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rsidR="0019575E" w:rsidRPr="00881A38" w:rsidRDefault="0019575E" w:rsidP="00EE7125">
            <w:pPr>
              <w:spacing w:after="0" w:line="240" w:lineRule="auto"/>
              <w:rPr>
                <w:rFonts w:ascii="Arial" w:hAnsi="Arial" w:cs="Arial"/>
                <w:sz w:val="20"/>
                <w:szCs w:val="20"/>
              </w:rPr>
            </w:pPr>
          </w:p>
          <w:p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ie flood, fire, wind, etc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rsidR="00BF3A4A" w:rsidRPr="00881A38" w:rsidRDefault="00BF3A4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Is </w:t>
            </w:r>
            <w:r w:rsidR="0010447E" w:rsidRPr="00881A38">
              <w:rPr>
                <w:rFonts w:ascii="Arial" w:hAnsi="Arial" w:cs="Arial"/>
                <w:b/>
                <w:sz w:val="20"/>
                <w:szCs w:val="20"/>
              </w:rPr>
              <w:t>DTF approval p</w:t>
            </w:r>
            <w:r w:rsidRPr="00881A38">
              <w:rPr>
                <w:rFonts w:ascii="Arial" w:hAnsi="Arial" w:cs="Arial"/>
                <w:b/>
                <w:sz w:val="20"/>
                <w:szCs w:val="20"/>
              </w:rPr>
              <w:t>rovided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rsidR="00FE078A" w:rsidRPr="00881A38" w:rsidRDefault="00FE078A" w:rsidP="0019575E">
            <w:pPr>
              <w:spacing w:before="120" w:after="120" w:line="240" w:lineRule="auto"/>
              <w:rPr>
                <w:rFonts w:ascii="Arial" w:hAnsi="Arial" w:cs="Arial"/>
                <w:sz w:val="20"/>
                <w:szCs w:val="20"/>
              </w:rPr>
            </w:pPr>
          </w:p>
        </w:tc>
      </w:tr>
    </w:tbl>
    <w:p w:rsidR="00FE078A" w:rsidRPr="00881A38" w:rsidRDefault="00FE078A" w:rsidP="00FE078A">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pPr>
    </w:p>
    <w:p w:rsidR="0010447E" w:rsidRPr="00881A38" w:rsidRDefault="0010447E" w:rsidP="009924E2">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27"/>
          <w:footerReference w:type="default" r:id="rId28"/>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794746" w:rsidRPr="00881A38" w:rsidRDefault="0079474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p>
    <w:p w:rsidR="0062405E"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rsidR="00794746" w:rsidRPr="00881A38" w:rsidRDefault="0079474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pPr>
        <w:rPr>
          <w:rFonts w:ascii="Arial" w:hAnsi="Arial" w:cs="Arial"/>
          <w:sz w:val="20"/>
          <w:szCs w:val="20"/>
        </w:rPr>
      </w:pPr>
      <w:r w:rsidRPr="00881A38">
        <w:rPr>
          <w:rFonts w:ascii="Arial" w:hAnsi="Arial" w:cs="Arial"/>
          <w:sz w:val="20"/>
          <w:szCs w:val="20"/>
        </w:rPr>
        <w:br w:type="page"/>
      </w:r>
    </w:p>
    <w:p w:rsidR="00A17695" w:rsidRPr="00881A38" w:rsidRDefault="00A17695" w:rsidP="00A17695">
      <w:pPr>
        <w:spacing w:after="0" w:line="240" w:lineRule="auto"/>
        <w:rPr>
          <w:rFonts w:ascii="Arial" w:hAnsi="Arial" w:cs="Arial"/>
          <w:sz w:val="20"/>
          <w:szCs w:val="20"/>
        </w:rPr>
      </w:pPr>
    </w:p>
    <w:p w:rsidR="00A17695" w:rsidRPr="00881A38" w:rsidRDefault="00A17695"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rsidR="00A17695" w:rsidRPr="00881A38" w:rsidRDefault="00A17695" w:rsidP="00A17695">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566FF4" w:rsidRPr="00881A38" w:rsidRDefault="00566FF4"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rsidR="0039648A" w:rsidRPr="00881A38" w:rsidRDefault="0039648A" w:rsidP="0039648A">
            <w:pPr>
              <w:spacing w:after="0" w:line="240" w:lineRule="auto"/>
              <w:rPr>
                <w:rFonts w:ascii="Arial" w:hAnsi="Arial" w:cs="Arial"/>
                <w:sz w:val="20"/>
                <w:szCs w:val="20"/>
              </w:rPr>
            </w:pPr>
          </w:p>
          <w:p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rsidR="00EE04A3" w:rsidRPr="00881A38" w:rsidRDefault="00EE04A3"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subsidiary services to education ie scholarships, grants and loans to support students in pursuing education programs other than pre-primary education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EE04A3" w:rsidRPr="00881A38" w:rsidRDefault="00EE04A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5E443F" w:rsidRPr="00881A38" w:rsidRDefault="005E443F"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245E76" w:rsidRPr="00881A38" w:rsidRDefault="00245E76"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(eg purchase and restoration of statues and monuments)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rsidR="00245E76" w:rsidRPr="00881A38" w:rsidRDefault="00245E76" w:rsidP="00245E76">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 of recycled material: eg compost, woodchips</w:t>
            </w:r>
            <w:r w:rsidR="00862B41" w:rsidRPr="00881A38">
              <w:rPr>
                <w:rFonts w:ascii="Arial" w:hAnsi="Arial" w:cs="Arial"/>
                <w:sz w:val="20"/>
                <w:szCs w:val="20"/>
              </w:rPr>
              <w:t>, mu</w:t>
            </w:r>
            <w:r w:rsidR="00EC2BA2" w:rsidRPr="00881A38">
              <w:rPr>
                <w:rFonts w:ascii="Arial" w:hAnsi="Arial" w:cs="Arial"/>
                <w:sz w:val="20"/>
                <w:szCs w:val="20"/>
              </w:rPr>
              <w:t>lch, etc</w:t>
            </w:r>
          </w:p>
          <w:p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9F5358" w:rsidRPr="00881A38" w:rsidRDefault="009F535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10</w:t>
            </w:r>
            <w:r w:rsidRPr="00881A38">
              <w:rPr>
                <w:rFonts w:ascii="Arial" w:hAnsi="Arial" w:cs="Arial"/>
                <w:sz w:val="20"/>
                <w:szCs w:val="20"/>
              </w:rPr>
              <w:t>41</w:t>
            </w:r>
            <w:r w:rsidR="00E700D3" w:rsidRPr="00881A38">
              <w:rPr>
                <w:rFonts w:ascii="Arial" w:hAnsi="Arial" w:cs="Arial"/>
                <w:sz w:val="20"/>
                <w:szCs w:val="20"/>
              </w:rPr>
              <w:t>0</w:t>
            </w:r>
            <w:r w:rsidRPr="00881A38">
              <w:rPr>
                <w:rFonts w:ascii="Arial" w:hAnsi="Arial" w:cs="Arial"/>
                <w:sz w:val="20"/>
                <w:szCs w:val="20"/>
              </w:rPr>
              <w:t xml:space="preserve">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calming, eg roundabouts, speed humps etc</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167187" w:rsidRPr="00881A38" w:rsidRDefault="00167187"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eg shops, vacant land for agistment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eg shopping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unding relating to employment program funding such as Federal programs including Jobskills, Skillshare and New Work Opportunities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Victoria Grants Commission, refer to Code 01970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E23B41" w:rsidRPr="00881A38" w:rsidRDefault="00E23B41" w:rsidP="00D15F68">
            <w:pPr>
              <w:spacing w:after="0" w:line="240" w:lineRule="auto"/>
              <w:rPr>
                <w:rFonts w:ascii="Arial" w:hAnsi="Arial" w:cs="Arial"/>
                <w:sz w:val="20"/>
                <w:szCs w:val="20"/>
              </w:rPr>
            </w:pPr>
          </w:p>
          <w:p w:rsidR="00245E76" w:rsidRPr="00881A38" w:rsidRDefault="00245E76"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rsidR="00CB6927" w:rsidRPr="00881A38" w:rsidRDefault="00CB6927" w:rsidP="00C86B14">
            <w:pPr>
              <w:spacing w:after="0" w:line="240" w:lineRule="auto"/>
              <w:rPr>
                <w:rFonts w:ascii="Arial" w:hAnsi="Arial" w:cs="Arial"/>
                <w:sz w:val="20"/>
                <w:szCs w:val="20"/>
              </w:rPr>
            </w:pPr>
          </w:p>
        </w:tc>
      </w:tr>
      <w:tr w:rsidR="00C86B14" w:rsidRPr="00881A38" w:rsidTr="005C260C">
        <w:tc>
          <w:tcPr>
            <w:tcW w:w="2268" w:type="dxa"/>
            <w:shd w:val="clear" w:color="auto" w:fill="EEECE1" w:themeFill="background2"/>
          </w:tcPr>
          <w:p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b/>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(eg for economic development and tourism promotion)</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Victoria Grants Commission </w:t>
            </w:r>
            <w:r w:rsidR="00B82D03" w:rsidRPr="00881A38">
              <w:rPr>
                <w:rFonts w:ascii="Arial" w:hAnsi="Arial" w:cs="Arial"/>
                <w:b/>
                <w:sz w:val="20"/>
                <w:szCs w:val="20"/>
              </w:rPr>
              <w:t xml:space="preserve">– Financial Assistance </w:t>
            </w:r>
            <w:r w:rsidRPr="00881A38">
              <w:rPr>
                <w:rFonts w:ascii="Arial" w:hAnsi="Arial" w:cs="Arial"/>
                <w:b/>
                <w:sz w:val="20"/>
                <w:szCs w:val="20"/>
              </w:rPr>
              <w:t>Grants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Victoria Grants Commission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E86EB6" w:rsidRPr="00881A38">
              <w:rPr>
                <w:rFonts w:ascii="Arial" w:hAnsi="Arial" w:cs="Arial"/>
                <w:sz w:val="20"/>
                <w:szCs w:val="20"/>
              </w:rPr>
              <w:t>2015-16</w:t>
            </w:r>
            <w:r w:rsidRPr="00881A38">
              <w:rPr>
                <w:rFonts w:ascii="Arial" w:hAnsi="Arial" w:cs="Arial"/>
                <w:sz w:val="20"/>
                <w:szCs w:val="20"/>
              </w:rPr>
              <w:t xml:space="preserve"> allocations plus the final adjustment for </w:t>
            </w:r>
            <w:r w:rsidR="00EC64E5" w:rsidRPr="00881A38">
              <w:rPr>
                <w:rFonts w:ascii="Arial" w:hAnsi="Arial" w:cs="Arial"/>
                <w:sz w:val="20"/>
                <w:szCs w:val="20"/>
              </w:rPr>
              <w:t>201</w:t>
            </w:r>
            <w:r w:rsidR="00BE3394">
              <w:rPr>
                <w:rFonts w:ascii="Arial" w:hAnsi="Arial" w:cs="Arial"/>
                <w:sz w:val="20"/>
                <w:szCs w:val="20"/>
              </w:rPr>
              <w:t>4</w:t>
            </w:r>
            <w:r w:rsidR="00EC64E5" w:rsidRPr="00881A38">
              <w:rPr>
                <w:rFonts w:ascii="Arial" w:hAnsi="Arial" w:cs="Arial"/>
                <w:sz w:val="20"/>
                <w:szCs w:val="20"/>
              </w:rPr>
              <w:t>-1</w:t>
            </w:r>
            <w:r w:rsidR="00BE3394">
              <w:rPr>
                <w:rFonts w:ascii="Arial" w:hAnsi="Arial" w:cs="Arial"/>
                <w:sz w:val="20"/>
                <w:szCs w:val="20"/>
              </w:rPr>
              <w:t>5</w:t>
            </w:r>
            <w:r w:rsidRPr="00881A38">
              <w:rPr>
                <w:rFonts w:ascii="Arial" w:hAnsi="Arial" w:cs="Arial"/>
                <w:sz w:val="20"/>
                <w:szCs w:val="20"/>
              </w:rPr>
              <w:t xml:space="preserve"> </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Victoria Grants Commission for the financial year</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Local Roads Funding paid through the Victoria Grants Commission for the financial year</w:t>
            </w:r>
          </w:p>
          <w:p w:rsidR="00E23B41" w:rsidRPr="00881A38" w:rsidRDefault="00E23B41" w:rsidP="00C86B14">
            <w:pPr>
              <w:spacing w:after="0" w:line="240" w:lineRule="auto"/>
              <w:rPr>
                <w:rFonts w:ascii="Arial" w:hAnsi="Arial" w:cs="Arial"/>
                <w:sz w:val="20"/>
                <w:szCs w:val="20"/>
              </w:rPr>
            </w:pPr>
          </w:p>
          <w:p w:rsidR="000621A5" w:rsidRPr="00881A38" w:rsidRDefault="000621A5" w:rsidP="00C86B14">
            <w:pPr>
              <w:spacing w:after="0" w:line="240" w:lineRule="auto"/>
              <w:rPr>
                <w:rFonts w:ascii="Arial" w:hAnsi="Arial" w:cs="Arial"/>
                <w:sz w:val="20"/>
                <w:szCs w:val="20"/>
              </w:rPr>
            </w:pPr>
          </w:p>
        </w:tc>
      </w:tr>
    </w:tbl>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rsidR="0062405E" w:rsidRPr="00881A38" w:rsidRDefault="0062405E" w:rsidP="009924E2">
      <w:pPr>
        <w:spacing w:after="0" w:line="240" w:lineRule="auto"/>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5C260C" w:rsidRPr="00881A38" w:rsidRDefault="005C260C"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rsidR="002E2DE0" w:rsidRPr="00881A38" w:rsidRDefault="002E2DE0" w:rsidP="00FB3E3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(full-time, part-time and casual) and the Mayor and Councillors allowances</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rsidR="00D812CC" w:rsidRPr="00881A38" w:rsidRDefault="00D812C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 allowances</w:t>
            </w:r>
          </w:p>
          <w:p w:rsidR="004605D2" w:rsidRPr="00881A38" w:rsidRDefault="004605D2" w:rsidP="00FB3E30">
            <w:pPr>
              <w:spacing w:after="0" w:line="240" w:lineRule="auto"/>
              <w:rPr>
                <w:rFonts w:ascii="Arial" w:hAnsi="Arial" w:cs="Arial"/>
                <w:sz w:val="20"/>
                <w:szCs w:val="20"/>
              </w:rPr>
            </w:pPr>
          </w:p>
          <w:p w:rsidR="00D812CC" w:rsidRPr="00881A38" w:rsidRDefault="00D812CC" w:rsidP="00FB3E30">
            <w:pPr>
              <w:spacing w:before="120" w:after="120" w:line="240" w:lineRule="auto"/>
              <w:rPr>
                <w:rFonts w:ascii="Arial" w:hAnsi="Arial" w:cs="Arial"/>
                <w:sz w:val="20"/>
                <w:szCs w:val="20"/>
              </w:rPr>
            </w:pPr>
            <w:r w:rsidRPr="00881A38">
              <w:rPr>
                <w:rFonts w:ascii="Arial" w:hAnsi="Arial" w:cs="Arial"/>
                <w:b/>
                <w:sz w:val="20"/>
                <w:szCs w:val="20"/>
              </w:rPr>
              <w:t>Superannuation</w:t>
            </w:r>
            <w:r w:rsidR="00AF7E9E" w:rsidRPr="00881A38">
              <w:rPr>
                <w:rFonts w:ascii="Arial" w:hAnsi="Arial" w:cs="Arial"/>
                <w:sz w:val="20"/>
                <w:szCs w:val="20"/>
              </w:rPr>
              <w:t xml:space="preserve"> </w:t>
            </w:r>
            <w:r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rsidTr="005C260C">
        <w:trPr>
          <w:cantSplit/>
        </w:trPr>
        <w:tc>
          <w:tcPr>
            <w:tcW w:w="2268" w:type="dxa"/>
            <w:tcBorders>
              <w:bottom w:val="single" w:sz="4" w:space="0" w:color="auto"/>
            </w:tcBorders>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rsidR="004605D2"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All other expenses related to a range of unclassified items including contributions to community groups, advertising, insurances, motor vehicle registrations and other miscellaneous expenditure items.  Bad and doubtful debts are also included in this category.</w:t>
            </w:r>
          </w:p>
          <w:p w:rsidR="00D812CC" w:rsidRPr="00881A38" w:rsidRDefault="004605D2" w:rsidP="00FB3E30">
            <w:pPr>
              <w:spacing w:before="120" w:after="120" w:line="240" w:lineRule="auto"/>
              <w:rPr>
                <w:rFonts w:ascii="Arial" w:hAnsi="Arial" w:cs="Arial"/>
                <w:sz w:val="20"/>
                <w:szCs w:val="20"/>
              </w:rPr>
            </w:pPr>
            <w:r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tc>
      </w:tr>
      <w:tr w:rsidR="00C86B14" w:rsidRPr="00881A38" w:rsidTr="005C260C">
        <w:trPr>
          <w:cantSplit/>
        </w:trPr>
        <w:tc>
          <w:tcPr>
            <w:tcW w:w="2268" w:type="dxa"/>
            <w:shd w:val="clear" w:color="auto" w:fill="B6DDE8" w:themeFill="accent5" w:themeFillTint="66"/>
          </w:tcPr>
          <w:p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rsidR="00AF7E9E" w:rsidRPr="00881A38" w:rsidRDefault="00AF7E9E" w:rsidP="00AF7E9E">
      <w:pPr>
        <w:spacing w:after="0" w:line="240" w:lineRule="auto"/>
        <w:rPr>
          <w:rFonts w:ascii="Arial" w:hAnsi="Arial" w:cs="Arial"/>
          <w:sz w:val="20"/>
          <w:szCs w:val="20"/>
        </w:rPr>
      </w:pPr>
    </w:p>
    <w:p w:rsidR="004605D2" w:rsidRPr="00881A38" w:rsidRDefault="004605D2">
      <w:pPr>
        <w:rPr>
          <w:rFonts w:ascii="Arial" w:hAnsi="Arial" w:cs="Arial"/>
          <w:sz w:val="20"/>
          <w:szCs w:val="20"/>
        </w:r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rsidR="002E2DE0" w:rsidRPr="00881A38" w:rsidRDefault="002E2DE0" w:rsidP="002E2DE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rsidR="004605D2" w:rsidRPr="00881A38" w:rsidRDefault="004605D2" w:rsidP="004605D2">
            <w:pPr>
              <w:spacing w:after="0" w:line="240" w:lineRule="auto"/>
              <w:rPr>
                <w:rFonts w:ascii="Arial" w:hAnsi="Arial" w:cs="Arial"/>
                <w:sz w:val="20"/>
                <w:szCs w:val="20"/>
              </w:rPr>
            </w:pPr>
          </w:p>
        </w:tc>
      </w:tr>
      <w:tr w:rsidR="005C260C" w:rsidRPr="00881A38" w:rsidTr="00380FE5">
        <w:trPr>
          <w:cantSplit/>
        </w:trPr>
        <w:tc>
          <w:tcPr>
            <w:tcW w:w="2268" w:type="dxa"/>
            <w:tcBorders>
              <w:bottom w:val="single" w:sz="4" w:space="0" w:color="auto"/>
            </w:tcBorders>
            <w:shd w:val="clear" w:color="auto" w:fill="B6DDE8" w:themeFill="accent5" w:themeFillTint="66"/>
          </w:tcPr>
          <w:p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rsidR="004605D2" w:rsidRPr="00881A38" w:rsidRDefault="004605D2" w:rsidP="004605D2">
            <w:pPr>
              <w:spacing w:after="0" w:line="240" w:lineRule="auto"/>
              <w:rPr>
                <w:rFonts w:ascii="Arial" w:hAnsi="Arial" w:cs="Arial"/>
                <w:sz w:val="20"/>
                <w:szCs w:val="20"/>
              </w:rPr>
            </w:pPr>
          </w:p>
        </w:tc>
      </w:tr>
      <w:tr w:rsidR="00D812CC" w:rsidRPr="00881A38" w:rsidTr="00380FE5">
        <w:trPr>
          <w:cantSplit/>
        </w:trPr>
        <w:tc>
          <w:tcPr>
            <w:tcW w:w="2268" w:type="dxa"/>
            <w:tcBorders>
              <w:bottom w:val="nil"/>
            </w:tcBorders>
            <w:shd w:val="clear" w:color="auto" w:fill="B6DDE8" w:themeFill="accent5" w:themeFillTint="66"/>
          </w:tcPr>
          <w:p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bottom w:val="single" w:sz="4" w:space="0" w:color="auto"/>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rsidTr="00380FE5">
        <w:trPr>
          <w:cantSplit/>
        </w:trPr>
        <w:tc>
          <w:tcPr>
            <w:tcW w:w="2268" w:type="dxa"/>
            <w:tcBorders>
              <w:bottom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2E2DE0" w:rsidRPr="00881A38" w:rsidRDefault="002E2DE0" w:rsidP="002E2DE0">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rsidTr="002E2DE0">
        <w:trPr>
          <w:cantSplit/>
        </w:trPr>
        <w:tc>
          <w:tcPr>
            <w:tcW w:w="2268" w:type="dxa"/>
            <w:tcBorders>
              <w:bottom w:val="single" w:sz="4" w:space="0" w:color="auto"/>
            </w:tcBorders>
            <w:shd w:val="clear" w:color="auto" w:fill="B6DDE8" w:themeFill="accent5" w:themeFillTint="66"/>
          </w:tcPr>
          <w:p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rsidTr="002E2DE0">
        <w:trPr>
          <w:cantSplit/>
        </w:trPr>
        <w:tc>
          <w:tcPr>
            <w:tcW w:w="2268" w:type="dxa"/>
            <w:tcBorders>
              <w:right w:val="nil"/>
            </w:tcBorders>
            <w:shd w:val="clear" w:color="auto" w:fill="auto"/>
          </w:tcPr>
          <w:p w:rsidR="002E2DE0" w:rsidRPr="00881A38" w:rsidRDefault="002E2DE0"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rsidR="002E2DE0" w:rsidRPr="00881A38" w:rsidRDefault="002E2DE0" w:rsidP="002E2DE0">
            <w:pPr>
              <w:spacing w:before="120" w:after="120" w:line="240" w:lineRule="auto"/>
              <w:rPr>
                <w:rFonts w:ascii="Arial" w:hAnsi="Arial" w:cs="Arial"/>
                <w:sz w:val="20"/>
                <w:szCs w:val="20"/>
              </w:rPr>
            </w:pPr>
          </w:p>
        </w:tc>
      </w:tr>
      <w:tr w:rsidR="00AF7E9E" w:rsidRPr="00881A38" w:rsidTr="002E2DE0">
        <w:trPr>
          <w:cantSplit/>
        </w:trPr>
        <w:tc>
          <w:tcPr>
            <w:tcW w:w="2268" w:type="dxa"/>
            <w:shd w:val="clear" w:color="auto" w:fill="B6DDE8" w:themeFill="accent5" w:themeFillTint="66"/>
          </w:tcPr>
          <w:p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used by the Victoria Grants Commission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rsidTr="005C260C">
        <w:trPr>
          <w:cantSplit/>
        </w:trPr>
        <w:tc>
          <w:tcPr>
            <w:tcW w:w="2268" w:type="dxa"/>
            <w:shd w:val="clear" w:color="auto" w:fill="B6DDE8" w:themeFill="accent5" w:themeFillTint="66"/>
          </w:tcPr>
          <w:p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rsidR="00F63F86" w:rsidRPr="00881A38" w:rsidRDefault="00F63F86" w:rsidP="00F63F86">
            <w:pPr>
              <w:spacing w:after="0" w:line="240" w:lineRule="auto"/>
              <w:ind w:left="284"/>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29"/>
          <w:pgSz w:w="11906" w:h="16838" w:code="9"/>
          <w:pgMar w:top="1134" w:right="1701" w:bottom="1134" w:left="1701" w:header="709" w:footer="709" w:gutter="0"/>
          <w:cols w:space="708"/>
          <w:docGrid w:linePitch="360"/>
        </w:sectPr>
      </w:pPr>
    </w:p>
    <w:p w:rsidR="0095712A" w:rsidRPr="00881A38" w:rsidRDefault="0095712A" w:rsidP="009924E2">
      <w:pPr>
        <w:spacing w:after="0" w:line="240" w:lineRule="auto"/>
        <w:rPr>
          <w:rFonts w:ascii="Arial" w:hAnsi="Arial" w:cs="Arial"/>
          <w:sz w:val="20"/>
          <w:szCs w:val="20"/>
        </w:rPr>
      </w:pPr>
    </w:p>
    <w:p w:rsidR="0095712A" w:rsidRPr="00881A38" w:rsidRDefault="0064466E"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 xml:space="preserve">report the end of year status of rates and charges collected, by taking account of rates and charges assessed at the start of the 12 month period and any subsequent changes resulting from supplementary valuations and new assessments coming on stream during that 12 month period.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rsidR="002E2DE0" w:rsidRPr="00881A38" w:rsidRDefault="002E2DE0" w:rsidP="00FB3E30">
      <w:pPr>
        <w:spacing w:after="0" w:line="240" w:lineRule="auto"/>
        <w:rPr>
          <w:rFonts w:ascii="Arial" w:hAnsi="Arial" w:cs="Arial"/>
          <w:sz w:val="20"/>
          <w:szCs w:val="20"/>
        </w:rPr>
      </w:pP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4466E" w:rsidRPr="00881A38" w:rsidRDefault="0064466E"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r w:rsidR="0064466E" w:rsidRPr="00881A38">
              <w:rPr>
                <w:rFonts w:ascii="Arial" w:hAnsi="Arial" w:cs="Arial"/>
                <w:sz w:val="20"/>
                <w:szCs w:val="20"/>
              </w:rPr>
              <w:t>eg.</w:t>
            </w:r>
            <w:r w:rsidRPr="00881A38">
              <w:rPr>
                <w:rFonts w:ascii="Arial" w:hAnsi="Arial" w:cs="Arial"/>
                <w:sz w:val="20"/>
                <w:szCs w:val="20"/>
              </w:rPr>
              <w:t xml:space="preserve"> retail and wholesale shops and showrooms, motels/hotels, offices.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t>eg. Inappropriate sub-divisions, cultural and recreation land.</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64466E" w:rsidRPr="00881A38" w:rsidRDefault="0064466E">
      <w:pPr>
        <w:rPr>
          <w:rFonts w:ascii="Arial" w:hAnsi="Arial" w:cs="Arial"/>
          <w:sz w:val="20"/>
          <w:szCs w:val="20"/>
        </w:rPr>
      </w:pPr>
      <w:r w:rsidRPr="00881A38">
        <w:rPr>
          <w:rFonts w:ascii="Arial" w:hAnsi="Arial" w:cs="Arial"/>
          <w:sz w:val="20"/>
          <w:szCs w:val="20"/>
        </w:rPr>
        <w:br w:type="page"/>
      </w:r>
    </w:p>
    <w:p w:rsidR="00EE04A3" w:rsidRPr="00881A38" w:rsidRDefault="00EE04A3" w:rsidP="009924E2">
      <w:pPr>
        <w:spacing w:after="0" w:line="240" w:lineRule="auto"/>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24ACE" w:rsidRPr="00881A38" w:rsidRDefault="009433D2" w:rsidP="00FB3E30">
      <w:pPr>
        <w:spacing w:after="0" w:line="240" w:lineRule="auto"/>
        <w:rPr>
          <w:rFonts w:ascii="Arial" w:hAnsi="Arial" w:cs="Arial"/>
          <w:sz w:val="20"/>
          <w:szCs w:val="20"/>
        </w:rPr>
      </w:pPr>
      <w:r w:rsidRPr="00881A38">
        <w:rPr>
          <w:rFonts w:ascii="Arial" w:hAnsi="Arial" w:cs="Arial"/>
          <w:sz w:val="20"/>
          <w:szCs w:val="20"/>
        </w:rPr>
        <w:t xml:space="preserve">Every two years, Victorian local councils revalue all rateable properties in their </w:t>
      </w:r>
      <w:r w:rsidR="00E86CF3" w:rsidRPr="00881A38">
        <w:rPr>
          <w:rFonts w:ascii="Arial" w:hAnsi="Arial" w:cs="Arial"/>
          <w:sz w:val="20"/>
          <w:szCs w:val="20"/>
        </w:rPr>
        <w:t>council</w:t>
      </w:r>
      <w:r w:rsidRPr="00881A38">
        <w:rPr>
          <w:rFonts w:ascii="Arial" w:hAnsi="Arial" w:cs="Arial"/>
          <w:sz w:val="20"/>
          <w:szCs w:val="20"/>
        </w:rPr>
        <w:t xml:space="preserve">.  </w:t>
      </w:r>
      <w:r w:rsidR="0045093D"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rsidR="00624ACE" w:rsidRPr="00881A38" w:rsidRDefault="00624ACE" w:rsidP="00FB3E30">
      <w:pPr>
        <w:spacing w:after="0" w:line="240" w:lineRule="auto"/>
        <w:rPr>
          <w:rFonts w:ascii="Arial" w:hAnsi="Arial" w:cs="Arial"/>
          <w:sz w:val="20"/>
          <w:szCs w:val="20"/>
        </w:rPr>
      </w:pPr>
    </w:p>
    <w:p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2015</w:t>
      </w:r>
      <w:r w:rsidR="00EE04A3" w:rsidRPr="00881A38">
        <w:rPr>
          <w:rFonts w:ascii="Arial" w:hAnsi="Arial" w:cs="Arial"/>
          <w:sz w:val="20"/>
          <w:szCs w:val="20"/>
        </w:rPr>
        <w:t xml:space="preserve"> plus any supplementary valuations.  </w:t>
      </w:r>
    </w:p>
    <w:p w:rsidR="00EE04A3" w:rsidRPr="00881A38" w:rsidRDefault="00EE04A3" w:rsidP="00FB3E30">
      <w:pPr>
        <w:spacing w:after="0" w:line="240" w:lineRule="auto"/>
        <w:rPr>
          <w:rFonts w:ascii="Arial" w:hAnsi="Arial" w:cs="Arial"/>
          <w:sz w:val="20"/>
          <w:szCs w:val="20"/>
        </w:rPr>
      </w:pPr>
    </w:p>
    <w:p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rsidR="00624ACE" w:rsidRPr="00881A38" w:rsidRDefault="00624ACE" w:rsidP="00FB3E30">
      <w:pPr>
        <w:spacing w:after="0" w:line="240" w:lineRule="auto"/>
        <w:rPr>
          <w:rFonts w:ascii="Arial" w:hAnsi="Arial" w:cs="Arial"/>
          <w:sz w:val="20"/>
          <w:szCs w:val="20"/>
        </w:rPr>
      </w:pPr>
    </w:p>
    <w:p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EC64E5" w:rsidRPr="00881A38">
              <w:rPr>
                <w:rFonts w:ascii="Arial" w:hAnsi="Arial" w:cs="Arial"/>
                <w:b/>
                <w:color w:val="FF0000"/>
                <w:sz w:val="20"/>
                <w:szCs w:val="20"/>
              </w:rPr>
              <w:t>Ju</w:t>
            </w:r>
            <w:r w:rsidR="003972E5">
              <w:rPr>
                <w:rFonts w:ascii="Arial" w:hAnsi="Arial" w:cs="Arial"/>
                <w:b/>
                <w:color w:val="FF0000"/>
                <w:sz w:val="20"/>
                <w:szCs w:val="20"/>
              </w:rPr>
              <w:t>ly</w:t>
            </w:r>
            <w:r w:rsidR="00EC64E5" w:rsidRPr="00881A38">
              <w:rPr>
                <w:rFonts w:ascii="Arial" w:hAnsi="Arial" w:cs="Arial"/>
                <w:b/>
                <w:color w:val="FF0000"/>
                <w:sz w:val="20"/>
                <w:szCs w:val="20"/>
              </w:rPr>
              <w:t xml:space="preserve"> 201</w:t>
            </w:r>
            <w:r w:rsidR="008D6114" w:rsidRPr="00881A38">
              <w:rPr>
                <w:rFonts w:ascii="Arial" w:hAnsi="Arial" w:cs="Arial"/>
                <w:b/>
                <w:color w:val="FF0000"/>
                <w:sz w:val="20"/>
                <w:szCs w:val="20"/>
              </w:rPr>
              <w:t>5</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rsidR="00E844C9" w:rsidRPr="00881A38" w:rsidRDefault="00E844C9"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0F4D64" w:rsidRPr="00881A38">
              <w:rPr>
                <w:rFonts w:ascii="Arial" w:hAnsi="Arial" w:cs="Arial"/>
                <w:sz w:val="20"/>
                <w:szCs w:val="20"/>
              </w:rPr>
              <w:t xml:space="preserve"> </w:t>
            </w:r>
            <w:r w:rsidR="009433D2" w:rsidRPr="00881A38">
              <w:rPr>
                <w:rFonts w:ascii="Arial" w:hAnsi="Arial" w:cs="Arial"/>
                <w:sz w:val="20"/>
                <w:szCs w:val="20"/>
              </w:rPr>
              <w:t>Rates assess</w:t>
            </w:r>
            <w:r w:rsidR="00457B1E" w:rsidRPr="00881A38">
              <w:rPr>
                <w:rFonts w:ascii="Arial" w:hAnsi="Arial" w:cs="Arial"/>
                <w:sz w:val="20"/>
                <w:szCs w:val="20"/>
              </w:rPr>
              <w:t>ed</w:t>
            </w:r>
            <w:r w:rsidR="009433D2" w:rsidRPr="00881A38">
              <w:rPr>
                <w:rFonts w:ascii="Arial" w:hAnsi="Arial" w:cs="Arial"/>
                <w:sz w:val="20"/>
                <w:szCs w:val="20"/>
              </w:rPr>
              <w:t xml:space="preserve"> </w:t>
            </w:r>
            <w:r w:rsidR="00226C13">
              <w:rPr>
                <w:rFonts w:ascii="Arial" w:hAnsi="Arial" w:cs="Arial"/>
                <w:sz w:val="20"/>
                <w:szCs w:val="20"/>
              </w:rPr>
              <w:t>as at 1 July 2015 (start of year)</w:t>
            </w:r>
            <w:r w:rsidR="009433D2" w:rsidRPr="00881A38">
              <w:rPr>
                <w:rFonts w:ascii="Arial" w:hAnsi="Arial" w:cs="Arial"/>
                <w:sz w:val="20"/>
                <w:szCs w:val="20"/>
              </w:rPr>
              <w:t>.</w:t>
            </w:r>
          </w:p>
          <w:p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30 June 201</w:t>
            </w:r>
            <w:r>
              <w:rPr>
                <w:rFonts w:ascii="Arial" w:hAnsi="Arial" w:cs="Arial"/>
                <w:b/>
                <w:color w:val="FF0000"/>
                <w:sz w:val="20"/>
                <w:szCs w:val="20"/>
              </w:rPr>
              <w:t>6</w:t>
            </w:r>
            <w:r w:rsidRPr="00881A38">
              <w:rPr>
                <w:rFonts w:ascii="Arial" w:hAnsi="Arial" w:cs="Arial"/>
                <w:b/>
                <w:sz w:val="20"/>
                <w:szCs w:val="20"/>
              </w:rPr>
              <w:tab/>
              <w:t>(06050)</w:t>
            </w:r>
          </w:p>
          <w:p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Rates assessed for 12 month period ending 30 June.</w:t>
            </w:r>
          </w:p>
          <w:p w:rsidR="00624ACE" w:rsidRPr="00881A38" w:rsidRDefault="00624ACE" w:rsidP="009433D2">
            <w:pPr>
              <w:spacing w:after="0" w:line="240" w:lineRule="auto"/>
              <w:rPr>
                <w:rFonts w:ascii="Arial" w:hAnsi="Arial" w:cs="Arial"/>
                <w:b/>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w:t>
            </w:r>
            <w:r w:rsidR="00E86EB6" w:rsidRPr="00881A38">
              <w:rPr>
                <w:rFonts w:ascii="Arial" w:hAnsi="Arial" w:cs="Arial"/>
                <w:b/>
                <w:color w:val="FF0000"/>
                <w:sz w:val="20"/>
                <w:szCs w:val="20"/>
              </w:rPr>
              <w:t>2015</w:t>
            </w:r>
            <w:r w:rsidRPr="00881A38">
              <w:rPr>
                <w:rFonts w:ascii="Arial" w:hAnsi="Arial" w:cs="Arial"/>
                <w:b/>
                <w:sz w:val="20"/>
                <w:szCs w:val="20"/>
              </w:rPr>
              <w:t xml:space="preserve"> -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2015</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rsidR="00E844C9" w:rsidRPr="00881A38"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881A38">
              <w:rPr>
                <w:rFonts w:ascii="Arial" w:hAnsi="Arial" w:cs="Arial"/>
                <w:color w:val="FF0000"/>
                <w:sz w:val="20"/>
                <w:szCs w:val="20"/>
              </w:rPr>
              <w:t xml:space="preserve">1 January </w:t>
            </w:r>
            <w:r w:rsidR="00E86EB6" w:rsidRPr="00881A38">
              <w:rPr>
                <w:rFonts w:ascii="Arial" w:hAnsi="Arial" w:cs="Arial"/>
                <w:color w:val="FF0000"/>
                <w:sz w:val="20"/>
                <w:szCs w:val="20"/>
              </w:rPr>
              <w:t>2015</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rsidR="00615523"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sidRPr="00881A38">
              <w:rPr>
                <w:rFonts w:ascii="Arial" w:hAnsi="Arial" w:cs="Arial"/>
                <w:sz w:val="20"/>
                <w:szCs w:val="20"/>
              </w:rPr>
              <w:t xml:space="preserve"> This line item will be supplied, but </w:t>
            </w:r>
            <w:r w:rsidR="00BE3394">
              <w:rPr>
                <w:rFonts w:ascii="Arial" w:hAnsi="Arial" w:cs="Arial"/>
                <w:sz w:val="20"/>
                <w:szCs w:val="20"/>
              </w:rPr>
              <w:t>locked from editing</w:t>
            </w:r>
            <w:r w:rsidRPr="00881A38">
              <w:rPr>
                <w:rFonts w:ascii="Arial" w:hAnsi="Arial" w:cs="Arial"/>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EC64E5" w:rsidRPr="00881A38">
              <w:rPr>
                <w:rFonts w:ascii="Arial" w:hAnsi="Arial" w:cs="Arial"/>
                <w:b/>
                <w:color w:val="FF0000"/>
                <w:sz w:val="20"/>
                <w:szCs w:val="20"/>
              </w:rPr>
              <w:t>June 201</w:t>
            </w:r>
            <w:r w:rsidR="00413D33" w:rsidRPr="00881A38">
              <w:rPr>
                <w:rFonts w:ascii="Arial" w:hAnsi="Arial" w:cs="Arial"/>
                <w:b/>
                <w:color w:val="FF0000"/>
                <w:sz w:val="20"/>
                <w:szCs w:val="20"/>
              </w:rPr>
              <w:t>5</w:t>
            </w:r>
            <w:r w:rsidR="001A0AB9" w:rsidRPr="00881A38">
              <w:rPr>
                <w:rFonts w:ascii="Arial" w:hAnsi="Arial" w:cs="Arial"/>
                <w:b/>
                <w:sz w:val="20"/>
                <w:szCs w:val="20"/>
              </w:rPr>
              <w:tab/>
              <w:t>(</w:t>
            </w:r>
            <w:r w:rsidR="00691DFA" w:rsidRPr="00881A38">
              <w:rPr>
                <w:rFonts w:ascii="Arial" w:hAnsi="Arial" w:cs="Arial"/>
                <w:b/>
                <w:sz w:val="20"/>
                <w:szCs w:val="20"/>
              </w:rPr>
              <w:t>06170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12 month period ending 30 June.</w:t>
            </w:r>
          </w:p>
          <w:p w:rsidR="00615523" w:rsidRPr="00881A38" w:rsidRDefault="00615523" w:rsidP="00615523">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sidRPr="00881A38">
              <w:rPr>
                <w:rFonts w:ascii="Arial" w:hAnsi="Arial" w:cs="Arial"/>
                <w:sz w:val="20"/>
                <w:szCs w:val="20"/>
              </w:rPr>
              <w:t xml:space="preserve"> This line item will be supplied, but </w:t>
            </w:r>
            <w:r w:rsidR="00BE3394">
              <w:rPr>
                <w:rFonts w:ascii="Arial" w:hAnsi="Arial" w:cs="Arial"/>
                <w:sz w:val="20"/>
                <w:szCs w:val="20"/>
              </w:rPr>
              <w:t>locked from editing</w:t>
            </w:r>
            <w:r w:rsidRPr="00881A38">
              <w:rPr>
                <w:rFonts w:ascii="Arial" w:hAnsi="Arial" w:cs="Arial"/>
                <w:sz w:val="20"/>
                <w:szCs w:val="20"/>
              </w:rPr>
              <w:t>.</w:t>
            </w:r>
          </w:p>
          <w:p w:rsidR="00457B1E" w:rsidRPr="00881A38" w:rsidRDefault="00B63136" w:rsidP="00457B1E">
            <w:pPr>
              <w:spacing w:after="0" w:line="240" w:lineRule="auto"/>
              <w:rPr>
                <w:rFonts w:ascii="Arial" w:hAnsi="Arial" w:cs="Arial"/>
                <w:sz w:val="20"/>
                <w:szCs w:val="20"/>
              </w:rPr>
            </w:pPr>
            <w:r w:rsidRPr="00881A38">
              <w:rPr>
                <w:rFonts w:ascii="Arial" w:hAnsi="Arial" w:cs="Arial"/>
                <w:noProof/>
                <w:sz w:val="20"/>
                <w:szCs w:val="20"/>
              </w:rPr>
              <mc:AlternateContent>
                <mc:Choice Requires="wps">
                  <w:drawing>
                    <wp:anchor distT="0" distB="0" distL="114300" distR="114300" simplePos="0" relativeHeight="251687936" behindDoc="0" locked="0" layoutInCell="1" allowOverlap="1" wp14:anchorId="11754339" wp14:editId="5AA0A691">
                      <wp:simplePos x="0" y="0"/>
                      <wp:positionH relativeFrom="column">
                        <wp:posOffset>-51435</wp:posOffset>
                      </wp:positionH>
                      <wp:positionV relativeFrom="paragraph">
                        <wp:posOffset>79375</wp:posOffset>
                      </wp:positionV>
                      <wp:extent cx="4312920" cy="822960"/>
                      <wp:effectExtent l="1905" t="4445" r="0" b="127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822960"/>
                              </a:xfrm>
                              <a:prstGeom prst="rect">
                                <a:avLst/>
                              </a:prstGeom>
                              <a:solidFill>
                                <a:schemeClr val="accent6">
                                  <a:lumMod val="7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9CE" w:rsidRPr="00457B1E" w:rsidRDefault="00B819CE">
                                  <w:pPr>
                                    <w:rPr>
                                      <w:rFonts w:ascii="Arial" w:hAnsi="Arial" w:cs="Arial"/>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54339" id="_x0000_t202" coordsize="21600,21600" o:spt="202" path="m,l,21600r21600,l21600,xe">
                      <v:stroke joinstyle="miter"/>
                      <v:path gradientshapeok="t" o:connecttype="rect"/>
                    </v:shapetype>
                    <v:shape id="Text Box 53" o:spid="_x0000_s1026" type="#_x0000_t202" style="position:absolute;margin-left:-4.05pt;margin-top:6.25pt;width:339.6pt;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" fillcolor="#e36c0a [2409]" stroked="f">
                      <v:fill opacity="32896f"/>
                      <v:textbox>
                        <w:txbxContent>
                          <w:p w:rsidR="00B819CE" w:rsidRPr="00457B1E" w:rsidRDefault="00B819CE">
                            <w:pPr>
                              <w:rPr>
                                <w:rFonts w:ascii="Arial" w:hAnsi="Arial" w:cs="Arial"/>
                                <w:sz w:val="2"/>
                                <w:szCs w:val="2"/>
                              </w:rPr>
                            </w:pPr>
                          </w:p>
                        </w:txbxContent>
                      </v:textbox>
                    </v:shape>
                  </w:pict>
                </mc:Fallback>
              </mc:AlternateContent>
            </w:r>
          </w:p>
          <w:p w:rsidR="00457B1E" w:rsidRPr="00881A38" w:rsidRDefault="00457B1E" w:rsidP="00457B1E">
            <w:pPr>
              <w:spacing w:after="0" w:line="240" w:lineRule="auto"/>
              <w:rPr>
                <w:rFonts w:ascii="Arial" w:hAnsi="Arial" w:cs="Arial"/>
                <w:b/>
                <w:color w:val="FF0000"/>
                <w:sz w:val="20"/>
                <w:szCs w:val="20"/>
              </w:rPr>
            </w:pPr>
            <w:r w:rsidRPr="00881A38">
              <w:rPr>
                <w:rFonts w:ascii="Arial" w:hAnsi="Arial" w:cs="Arial"/>
                <w:b/>
                <w:color w:val="FF0000"/>
                <w:sz w:val="20"/>
                <w:szCs w:val="20"/>
              </w:rPr>
              <w:t xml:space="preserve">NOTE:  Only this line item </w:t>
            </w:r>
            <w:r w:rsidR="00D733A2" w:rsidRPr="00881A38">
              <w:rPr>
                <w:rFonts w:ascii="Arial" w:hAnsi="Arial" w:cs="Arial"/>
                <w:b/>
                <w:color w:val="FF0000"/>
                <w:sz w:val="20"/>
                <w:szCs w:val="20"/>
              </w:rPr>
              <w:t xml:space="preserve">is </w:t>
            </w:r>
            <w:r w:rsidRPr="00881A38">
              <w:rPr>
                <w:rFonts w:ascii="Arial" w:hAnsi="Arial" w:cs="Arial"/>
                <w:b/>
                <w:color w:val="FF0000"/>
                <w:sz w:val="20"/>
                <w:szCs w:val="20"/>
              </w:rPr>
              <w:t>requested in the 201</w:t>
            </w:r>
            <w:r w:rsidR="00413D33" w:rsidRPr="00881A38">
              <w:rPr>
                <w:rFonts w:ascii="Arial" w:hAnsi="Arial" w:cs="Arial"/>
                <w:b/>
                <w:color w:val="FF0000"/>
                <w:sz w:val="20"/>
                <w:szCs w:val="20"/>
              </w:rPr>
              <w:t>6</w:t>
            </w:r>
            <w:r w:rsidRPr="00881A38">
              <w:rPr>
                <w:rFonts w:ascii="Arial" w:hAnsi="Arial" w:cs="Arial"/>
                <w:b/>
                <w:color w:val="FF0000"/>
                <w:sz w:val="20"/>
                <w:szCs w:val="20"/>
              </w:rPr>
              <w:t xml:space="preserve"> Questionnaire. Codes 06160 &amp; 06170 </w:t>
            </w:r>
            <w:r w:rsidR="00974402">
              <w:rPr>
                <w:rFonts w:ascii="Arial" w:hAnsi="Arial" w:cs="Arial"/>
                <w:b/>
                <w:color w:val="FF0000"/>
                <w:sz w:val="20"/>
                <w:szCs w:val="20"/>
              </w:rPr>
              <w:t>will be locked from</w:t>
            </w:r>
            <w:r w:rsidR="00D733A2" w:rsidRPr="00881A38">
              <w:rPr>
                <w:rFonts w:ascii="Arial" w:hAnsi="Arial" w:cs="Arial"/>
                <w:b/>
                <w:color w:val="FF0000"/>
                <w:sz w:val="20"/>
                <w:szCs w:val="20"/>
              </w:rPr>
              <w:t xml:space="preserve"> edit</w:t>
            </w:r>
            <w:r w:rsidR="00974402">
              <w:rPr>
                <w:rFonts w:ascii="Arial" w:hAnsi="Arial" w:cs="Arial"/>
                <w:b/>
                <w:color w:val="FF0000"/>
                <w:sz w:val="20"/>
                <w:szCs w:val="20"/>
              </w:rPr>
              <w:t>ing</w:t>
            </w:r>
            <w:r w:rsidRPr="00881A38">
              <w:rPr>
                <w:rFonts w:ascii="Arial" w:hAnsi="Arial" w:cs="Arial"/>
                <w:b/>
                <w:color w:val="FF0000"/>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Supplementary Valuations - </w:t>
            </w:r>
            <w:r w:rsidRPr="00881A38">
              <w:rPr>
                <w:rFonts w:ascii="Arial" w:hAnsi="Arial" w:cs="Arial"/>
                <w:b/>
                <w:color w:val="FF0000"/>
                <w:sz w:val="20"/>
                <w:szCs w:val="20"/>
              </w:rPr>
              <w:t>1 July 201</w:t>
            </w:r>
            <w:r w:rsidR="00413D33" w:rsidRPr="00881A38">
              <w:rPr>
                <w:rFonts w:ascii="Arial" w:hAnsi="Arial" w:cs="Arial"/>
                <w:b/>
                <w:color w:val="FF0000"/>
                <w:sz w:val="20"/>
                <w:szCs w:val="20"/>
              </w:rPr>
              <w:t>5</w:t>
            </w:r>
            <w:r w:rsidRPr="00881A38">
              <w:rPr>
                <w:rFonts w:ascii="Arial" w:hAnsi="Arial" w:cs="Arial"/>
                <w:b/>
                <w:color w:val="FF0000"/>
                <w:sz w:val="20"/>
                <w:szCs w:val="20"/>
              </w:rPr>
              <w:t xml:space="preserve"> </w:t>
            </w:r>
            <w:r w:rsidRPr="00881A38">
              <w:rPr>
                <w:rFonts w:ascii="Arial" w:hAnsi="Arial" w:cs="Arial"/>
                <w:b/>
                <w:sz w:val="20"/>
                <w:szCs w:val="20"/>
              </w:rPr>
              <w:t>to</w:t>
            </w:r>
            <w:r w:rsidRPr="00881A38">
              <w:rPr>
                <w:rFonts w:ascii="Arial" w:hAnsi="Arial" w:cs="Arial"/>
                <w:b/>
                <w:color w:val="FF0000"/>
                <w:sz w:val="20"/>
                <w:szCs w:val="20"/>
              </w:rPr>
              <w:t xml:space="preserve"> 30 </w:t>
            </w:r>
            <w:r w:rsidR="001D1C80" w:rsidRPr="00881A38">
              <w:rPr>
                <w:rFonts w:ascii="Arial" w:hAnsi="Arial" w:cs="Arial"/>
                <w:b/>
                <w:color w:val="FF0000"/>
                <w:sz w:val="20"/>
                <w:szCs w:val="20"/>
              </w:rPr>
              <w:t>June 201</w:t>
            </w:r>
            <w:r w:rsidR="00413D33" w:rsidRPr="00881A38">
              <w:rPr>
                <w:rFonts w:ascii="Arial" w:hAnsi="Arial" w:cs="Arial"/>
                <w:b/>
                <w:color w:val="FF0000"/>
                <w:sz w:val="20"/>
                <w:szCs w:val="20"/>
              </w:rPr>
              <w:t>6</w:t>
            </w:r>
            <w:r w:rsidR="001A0AB9" w:rsidRPr="00881A38">
              <w:rPr>
                <w:rFonts w:ascii="Arial" w:hAnsi="Arial" w:cs="Arial"/>
                <w:b/>
                <w:sz w:val="20"/>
                <w:szCs w:val="20"/>
              </w:rPr>
              <w:tab/>
              <w:t>(</w:t>
            </w:r>
            <w:r w:rsidR="00691DFA" w:rsidRPr="00881A38">
              <w:rPr>
                <w:rFonts w:ascii="Arial" w:hAnsi="Arial" w:cs="Arial"/>
                <w:b/>
                <w:sz w:val="20"/>
                <w:szCs w:val="20"/>
              </w:rPr>
              <w:t>06180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Further valuations for 12 month period ending 30 June.</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56779B" w:rsidRPr="00881A38">
              <w:rPr>
                <w:rFonts w:ascii="Arial" w:hAnsi="Arial" w:cs="Arial"/>
                <w:b/>
                <w:sz w:val="20"/>
                <w:szCs w:val="20"/>
              </w:rPr>
              <w:t xml:space="preserve">- </w:t>
            </w:r>
            <w:r w:rsidRPr="00881A38">
              <w:rPr>
                <w:rFonts w:ascii="Arial" w:hAnsi="Arial" w:cs="Arial"/>
                <w:b/>
                <w:sz w:val="20"/>
                <w:szCs w:val="20"/>
              </w:rPr>
              <w:t xml:space="preserve">to </w:t>
            </w:r>
            <w:r w:rsidRPr="00881A38">
              <w:rPr>
                <w:rFonts w:ascii="Arial" w:hAnsi="Arial" w:cs="Arial"/>
                <w:b/>
                <w:color w:val="FF0000"/>
                <w:sz w:val="20"/>
                <w:szCs w:val="20"/>
              </w:rPr>
              <w:t xml:space="preserve">30 </w:t>
            </w:r>
            <w:r w:rsidR="00EC64E5" w:rsidRPr="00881A38">
              <w:rPr>
                <w:rFonts w:ascii="Arial" w:hAnsi="Arial" w:cs="Arial"/>
                <w:b/>
                <w:color w:val="FF0000"/>
                <w:sz w:val="20"/>
                <w:szCs w:val="20"/>
              </w:rPr>
              <w:t>June 201</w:t>
            </w:r>
            <w:r w:rsidR="003972E5">
              <w:rPr>
                <w:rFonts w:ascii="Arial" w:hAnsi="Arial" w:cs="Arial"/>
                <w:b/>
                <w:color w:val="FF0000"/>
                <w:sz w:val="20"/>
                <w:szCs w:val="20"/>
              </w:rPr>
              <w:t>6</w:t>
            </w:r>
            <w:r w:rsidR="001A0AB9" w:rsidRPr="00881A38">
              <w:rPr>
                <w:rFonts w:ascii="Arial" w:hAnsi="Arial" w:cs="Arial"/>
                <w:b/>
                <w:sz w:val="20"/>
                <w:szCs w:val="20"/>
              </w:rPr>
              <w:tab/>
              <w:t>(</w:t>
            </w:r>
            <w:r w:rsidR="00667E29" w:rsidRPr="00881A38">
              <w:rPr>
                <w:rFonts w:ascii="Arial" w:hAnsi="Arial" w:cs="Arial"/>
                <w:b/>
                <w:sz w:val="20"/>
                <w:szCs w:val="20"/>
              </w:rPr>
              <w:t>06190</w:t>
            </w:r>
            <w:r w:rsidRPr="00881A38">
              <w:rPr>
                <w:rFonts w:ascii="Arial" w:hAnsi="Arial" w:cs="Arial"/>
                <w:b/>
                <w:sz w:val="20"/>
                <w:szCs w:val="20"/>
              </w:rPr>
              <w:t>)</w:t>
            </w:r>
          </w:p>
          <w:p w:rsidR="00E844C9" w:rsidRPr="00881A38" w:rsidRDefault="000F4D64"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615523" w:rsidRPr="00881A38">
              <w:rPr>
                <w:rFonts w:ascii="Arial" w:hAnsi="Arial" w:cs="Arial"/>
                <w:sz w:val="20"/>
                <w:szCs w:val="20"/>
              </w:rPr>
              <w:t>Total Valuations for the 12 month period of the questionnaire.</w:t>
            </w:r>
          </w:p>
          <w:p w:rsidR="000F4D64" w:rsidRPr="00881A38" w:rsidRDefault="000F4D64" w:rsidP="000F4D64">
            <w:pPr>
              <w:spacing w:after="0" w:line="240" w:lineRule="auto"/>
              <w:rPr>
                <w:rFonts w:ascii="Arial" w:hAnsi="Arial" w:cs="Arial"/>
                <w:sz w:val="20"/>
                <w:szCs w:val="20"/>
              </w:rPr>
            </w:pPr>
          </w:p>
          <w:p w:rsidR="00624ACE" w:rsidRPr="00881A38" w:rsidRDefault="00624ACE" w:rsidP="00E844C9">
            <w:pPr>
              <w:spacing w:after="0" w:line="240" w:lineRule="auto"/>
              <w:rPr>
                <w:rFonts w:ascii="Arial" w:hAnsi="Arial" w:cs="Arial"/>
                <w:color w:val="E36C0A" w:themeColor="accent6" w:themeShade="BF"/>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w:t>
            </w:r>
            <w:r w:rsidR="00615523" w:rsidRPr="00881A38">
              <w:rPr>
                <w:rFonts w:ascii="Arial" w:hAnsi="Arial" w:cs="Arial"/>
                <w:color w:val="E36C0A" w:themeColor="accent6" w:themeShade="BF"/>
                <w:sz w:val="20"/>
                <w:szCs w:val="20"/>
              </w:rPr>
              <w:t>more detailed</w:t>
            </w:r>
            <w:r w:rsidR="009C2F71" w:rsidRPr="00881A38">
              <w:rPr>
                <w:rFonts w:ascii="Arial" w:hAnsi="Arial" w:cs="Arial"/>
                <w:color w:val="E36C0A" w:themeColor="accent6" w:themeShade="BF"/>
                <w:sz w:val="20"/>
                <w:szCs w:val="20"/>
              </w:rPr>
              <w:t xml:space="preserve"> explanation</w:t>
            </w:r>
            <w:r w:rsidRPr="00881A38">
              <w:rPr>
                <w:rFonts w:ascii="Arial" w:hAnsi="Arial" w:cs="Arial"/>
                <w:color w:val="E36C0A" w:themeColor="accent6" w:themeShade="BF"/>
                <w:sz w:val="20"/>
                <w:szCs w:val="20"/>
              </w:rPr>
              <w:t xml:space="preserve"> of the term Capital Improved Value</w:t>
            </w:r>
            <w:r w:rsidR="00615523" w:rsidRPr="00881A38">
              <w:rPr>
                <w:rFonts w:ascii="Arial" w:hAnsi="Arial" w:cs="Arial"/>
                <w:color w:val="E36C0A" w:themeColor="accent6" w:themeShade="BF"/>
                <w:sz w:val="20"/>
                <w:szCs w:val="20"/>
              </w:rPr>
              <w:t xml:space="preserve"> or any other Valuation information.</w:t>
            </w:r>
          </w:p>
          <w:p w:rsidR="00624ACE" w:rsidRPr="00881A38" w:rsidRDefault="00624ACE" w:rsidP="00E844C9">
            <w:pPr>
              <w:spacing w:after="0" w:line="240" w:lineRule="auto"/>
              <w:rPr>
                <w:rFonts w:ascii="Arial" w:hAnsi="Arial" w:cs="Arial"/>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00380FE5" w:rsidRPr="00881A38">
              <w:rPr>
                <w:rFonts w:ascii="Arial" w:hAnsi="Arial" w:cs="Arial"/>
                <w:b/>
                <w:sz w:val="20"/>
                <w:szCs w:val="20"/>
              </w:rPr>
              <w:t xml:space="preserve"> </w:t>
            </w:r>
            <w:r w:rsidR="001A0AB9" w:rsidRPr="00881A38">
              <w:rPr>
                <w:rFonts w:ascii="Arial" w:hAnsi="Arial" w:cs="Arial"/>
                <w:b/>
                <w:sz w:val="20"/>
                <w:szCs w:val="20"/>
              </w:rPr>
              <w:tab/>
              <w:t>(</w:t>
            </w:r>
            <w:r w:rsidR="00667E29" w:rsidRPr="00881A38">
              <w:rPr>
                <w:rFonts w:ascii="Arial" w:hAnsi="Arial" w:cs="Arial"/>
                <w:b/>
                <w:sz w:val="20"/>
                <w:szCs w:val="20"/>
              </w:rPr>
              <w:t>06210</w:t>
            </w:r>
            <w:r w:rsidRPr="00881A38">
              <w:rPr>
                <w:rFonts w:ascii="Arial" w:hAnsi="Arial" w:cs="Arial"/>
                <w:b/>
                <w:sz w:val="20"/>
                <w:szCs w:val="20"/>
              </w:rPr>
              <w:t xml:space="preserve">) </w:t>
            </w:r>
          </w:p>
          <w:p w:rsidR="00E844C9" w:rsidRDefault="00974402" w:rsidP="00974402">
            <w:pPr>
              <w:spacing w:after="0" w:line="240" w:lineRule="auto"/>
              <w:rPr>
                <w:rFonts w:ascii="Arial" w:hAnsi="Arial" w:cs="Arial"/>
                <w:color w:val="E36C0A" w:themeColor="accent6" w:themeShade="BF"/>
                <w:sz w:val="20"/>
                <w:szCs w:val="20"/>
              </w:rPr>
            </w:pPr>
            <w:bookmarkStart w:id="1"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003972E5" w:rsidRPr="003972E5">
              <w:rPr>
                <w:rFonts w:ascii="Arial" w:hAnsi="Arial" w:cs="Arial"/>
                <w:color w:val="E36C0A" w:themeColor="accent6" w:themeShade="BF"/>
                <w:sz w:val="20"/>
                <w:szCs w:val="20"/>
              </w:rPr>
              <w:t>.</w:t>
            </w:r>
          </w:p>
          <w:bookmarkEnd w:id="1"/>
          <w:p w:rsidR="00974402" w:rsidRPr="00881A38" w:rsidRDefault="00974402" w:rsidP="00974402">
            <w:pPr>
              <w:spacing w:after="0" w:line="240" w:lineRule="auto"/>
              <w:rPr>
                <w:rFonts w:ascii="Arial" w:hAnsi="Arial" w:cs="Arial"/>
                <w:sz w:val="20"/>
                <w:szCs w:val="20"/>
              </w:rPr>
            </w:pPr>
          </w:p>
        </w:tc>
      </w:tr>
      <w:tr w:rsidR="0009545F" w:rsidRPr="00881A38" w:rsidTr="0009545F">
        <w:trPr>
          <w:cantSplit/>
        </w:trPr>
        <w:tc>
          <w:tcPr>
            <w:tcW w:w="2268" w:type="dxa"/>
            <w:shd w:val="clear" w:color="auto" w:fill="EEECE1" w:themeFill="background2"/>
          </w:tcPr>
          <w:p w:rsidR="0009545F" w:rsidRPr="00881A38" w:rsidRDefault="00624ACE"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rsidR="007C50A2" w:rsidRPr="00881A38" w:rsidRDefault="007C50A2"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w:t>
            </w:r>
            <w:r w:rsidR="00667E29" w:rsidRPr="00881A38">
              <w:rPr>
                <w:rFonts w:ascii="Arial" w:hAnsi="Arial" w:cs="Arial"/>
                <w:b/>
                <w:sz w:val="20"/>
                <w:szCs w:val="20"/>
              </w:rPr>
              <w:t>), Capital Improved Value (CIV)</w:t>
            </w:r>
            <w:r w:rsidR="00667E29" w:rsidRPr="00881A38">
              <w:rPr>
                <w:rFonts w:ascii="Arial" w:hAnsi="Arial" w:cs="Arial"/>
                <w:b/>
                <w:sz w:val="20"/>
                <w:szCs w:val="20"/>
              </w:rPr>
              <w:br/>
            </w:r>
            <w:r w:rsidRPr="00881A38">
              <w:rPr>
                <w:rFonts w:ascii="Arial" w:hAnsi="Arial" w:cs="Arial"/>
                <w:b/>
                <w:sz w:val="20"/>
                <w:szCs w:val="20"/>
              </w:rPr>
              <w:t>or Net Annual Value (NAV)</w:t>
            </w:r>
            <w:r w:rsidR="001A0AB9" w:rsidRPr="00881A38">
              <w:rPr>
                <w:rFonts w:ascii="Arial" w:hAnsi="Arial" w:cs="Arial"/>
                <w:b/>
                <w:sz w:val="20"/>
                <w:szCs w:val="20"/>
              </w:rPr>
              <w:tab/>
              <w:t>(</w:t>
            </w:r>
            <w:r w:rsidR="00667E29" w:rsidRPr="00881A38">
              <w:rPr>
                <w:rFonts w:ascii="Arial" w:hAnsi="Arial" w:cs="Arial"/>
                <w:b/>
                <w:sz w:val="20"/>
                <w:szCs w:val="20"/>
              </w:rPr>
              <w:t>06200</w:t>
            </w:r>
            <w:r w:rsidRPr="00881A38">
              <w:rPr>
                <w:rFonts w:ascii="Arial" w:hAnsi="Arial" w:cs="Arial"/>
                <w:b/>
                <w:sz w:val="20"/>
                <w:szCs w:val="20"/>
              </w:rPr>
              <w:t>)</w:t>
            </w:r>
          </w:p>
          <w:p w:rsidR="00615523" w:rsidRPr="00881A38" w:rsidRDefault="00615523"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bl>
    <w:p w:rsidR="00624ACE" w:rsidRPr="00881A38" w:rsidRDefault="00624ACE">
      <w:pPr>
        <w:rPr>
          <w:rFonts w:ascii="Arial" w:hAnsi="Arial" w:cs="Arial"/>
          <w:sz w:val="20"/>
          <w:szCs w:val="20"/>
        </w:rPr>
      </w:pPr>
      <w:r w:rsidRPr="00881A38">
        <w:rPr>
          <w:rFonts w:ascii="Arial" w:hAnsi="Arial" w:cs="Arial"/>
          <w:sz w:val="20"/>
          <w:szCs w:val="20"/>
        </w:rPr>
        <w:br w:type="page"/>
      </w:r>
    </w:p>
    <w:p w:rsidR="00624ACE" w:rsidRPr="00881A38" w:rsidRDefault="00624ACE" w:rsidP="009924E2">
      <w:pPr>
        <w:spacing w:after="0" w:line="240" w:lineRule="auto"/>
        <w:rPr>
          <w:rFonts w:ascii="Arial" w:hAnsi="Arial" w:cs="Arial"/>
          <w:sz w:val="20"/>
          <w:szCs w:val="20"/>
        </w:rPr>
      </w:pPr>
    </w:p>
    <w:p w:rsidR="0064466E" w:rsidRPr="00881A38" w:rsidRDefault="0064466E"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rsidTr="007C50A2">
        <w:tc>
          <w:tcPr>
            <w:tcW w:w="2268" w:type="dxa"/>
            <w:shd w:val="clear" w:color="auto" w:fill="EEECE1" w:themeFill="background2"/>
          </w:tcPr>
          <w:p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Garbage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eg.  private street schemes.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eg.  railway land, State and Commonwealth Government Buildings, mining lands.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rsidR="000F4D64" w:rsidRPr="00881A38" w:rsidRDefault="000F4D64" w:rsidP="000F4D64">
            <w:pPr>
              <w:spacing w:after="0" w:line="240" w:lineRule="auto"/>
              <w:rPr>
                <w:rFonts w:ascii="Arial" w:hAnsi="Arial" w:cs="Arial"/>
                <w:sz w:val="20"/>
                <w:szCs w:val="20"/>
              </w:rPr>
            </w:pPr>
          </w:p>
          <w:p w:rsidR="007C50A2" w:rsidRPr="00881A38" w:rsidRDefault="007C50A2" w:rsidP="00167187">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rsidTr="007C50A2">
        <w:tc>
          <w:tcPr>
            <w:tcW w:w="2268" w:type="dxa"/>
            <w:shd w:val="clear" w:color="auto" w:fill="EEECE1" w:themeFill="background2"/>
          </w:tcPr>
          <w:p w:rsidR="00167187" w:rsidRPr="00881A38" w:rsidRDefault="00167187" w:rsidP="00624ACE">
            <w:pPr>
              <w:spacing w:before="120" w:after="120"/>
              <w:rPr>
                <w:rFonts w:ascii="Arial" w:hAnsi="Arial" w:cs="Arial"/>
                <w:b/>
                <w:sz w:val="20"/>
                <w:szCs w:val="20"/>
              </w:rPr>
            </w:pPr>
          </w:p>
        </w:tc>
        <w:tc>
          <w:tcPr>
            <w:tcW w:w="6521" w:type="dxa"/>
          </w:tcPr>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rsidR="00167187" w:rsidRPr="00881A38" w:rsidRDefault="00167187" w:rsidP="009C2F71">
            <w:pPr>
              <w:spacing w:after="0" w:line="240" w:lineRule="auto"/>
              <w:rPr>
                <w:rFonts w:ascii="Arial" w:hAnsi="Arial" w:cs="Arial"/>
                <w:sz w:val="20"/>
                <w:szCs w:val="20"/>
              </w:rPr>
            </w:pPr>
          </w:p>
          <w:p w:rsidR="00167187" w:rsidRPr="00881A38" w:rsidRDefault="00167187" w:rsidP="001A0AB9">
            <w:pPr>
              <w:tabs>
                <w:tab w:val="right" w:pos="6305"/>
              </w:tabs>
              <w:spacing w:before="120" w:after="120" w:line="240" w:lineRule="auto"/>
              <w:rPr>
                <w:rFonts w:ascii="Arial" w:hAnsi="Arial" w:cs="Arial"/>
                <w:b/>
                <w:sz w:val="20"/>
                <w:szCs w:val="20"/>
              </w:rPr>
            </w:pPr>
          </w:p>
        </w:tc>
      </w:tr>
    </w:tbl>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62029D" w:rsidRPr="00881A38" w:rsidRDefault="0062029D">
      <w:pPr>
        <w:rPr>
          <w:rFonts w:ascii="Arial" w:hAnsi="Arial" w:cs="Arial"/>
          <w:sz w:val="20"/>
          <w:szCs w:val="20"/>
        </w:rPr>
      </w:pPr>
      <w:r w:rsidRPr="00881A38">
        <w:rPr>
          <w:rFonts w:ascii="Arial" w:hAnsi="Arial" w:cs="Arial"/>
          <w:sz w:val="20"/>
          <w:szCs w:val="20"/>
        </w:rPr>
        <w:br w:type="page"/>
      </w:r>
    </w:p>
    <w:p w:rsidR="0062029D" w:rsidRPr="00881A38" w:rsidRDefault="0062029D" w:rsidP="009924E2">
      <w:pPr>
        <w:spacing w:after="0" w:line="240" w:lineRule="auto"/>
        <w:rPr>
          <w:rFonts w:ascii="Arial" w:hAnsi="Arial" w:cs="Arial"/>
          <w:sz w:val="20"/>
          <w:szCs w:val="20"/>
        </w:rPr>
      </w:pPr>
    </w:p>
    <w:p w:rsidR="0062029D" w:rsidRPr="00881A38" w:rsidRDefault="00A0644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rsidR="0062029D" w:rsidRPr="00881A38" w:rsidRDefault="0062029D" w:rsidP="0062029D">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rsidR="00A06446" w:rsidRPr="00881A38" w:rsidRDefault="00A06446" w:rsidP="00A06446">
      <w:pPr>
        <w:spacing w:after="0" w:line="240" w:lineRule="auto"/>
        <w:rPr>
          <w:rFonts w:ascii="Arial" w:hAnsi="Arial" w:cs="Arial"/>
          <w:sz w:val="20"/>
          <w:szCs w:val="20"/>
        </w:rPr>
      </w:pP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rsidR="00A06446" w:rsidRPr="00881A38" w:rsidRDefault="00A06446"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rsidTr="004A443C">
        <w:tc>
          <w:tcPr>
            <w:tcW w:w="2268" w:type="dxa"/>
            <w:shd w:val="clear" w:color="auto" w:fill="EEECE1" w:themeFill="background2"/>
          </w:tcPr>
          <w:p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total should equal total for </w:t>
            </w:r>
            <w:r w:rsidR="00A06446" w:rsidRPr="00881A38">
              <w:rPr>
                <w:rFonts w:ascii="Arial" w:hAnsi="Arial" w:cs="Arial"/>
                <w:sz w:val="20"/>
                <w:szCs w:val="20"/>
              </w:rPr>
              <w:t>04250</w:t>
            </w:r>
            <w:r w:rsidRPr="00881A38">
              <w:rPr>
                <w:rFonts w:ascii="Arial" w:hAnsi="Arial" w:cs="Arial"/>
                <w:sz w:val="20"/>
                <w:szCs w:val="20"/>
              </w:rPr>
              <w:t>.</w:t>
            </w:r>
          </w:p>
          <w:p w:rsidR="0062029D" w:rsidRPr="00881A38" w:rsidRDefault="0062029D" w:rsidP="004A443C">
            <w:pPr>
              <w:spacing w:after="0" w:line="240" w:lineRule="auto"/>
              <w:rPr>
                <w:rFonts w:ascii="Arial" w:hAnsi="Arial" w:cs="Arial"/>
                <w:sz w:val="20"/>
                <w:szCs w:val="20"/>
              </w:rPr>
            </w:pPr>
          </w:p>
        </w:tc>
      </w:tr>
    </w:tbl>
    <w:p w:rsidR="0062029D" w:rsidRPr="00881A38" w:rsidRDefault="0062029D"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rsidR="00CF7043" w:rsidRPr="00881A38" w:rsidRDefault="00CF7043"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0"/>
          <w:footerReference w:type="default" r:id="rId31"/>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rsidR="0095712A" w:rsidRPr="00881A38" w:rsidRDefault="0095712A"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This data is </w:t>
      </w:r>
      <w:r w:rsidR="00642D8D">
        <w:rPr>
          <w:rFonts w:ascii="Arial" w:hAnsi="Arial" w:cs="Arial"/>
          <w:sz w:val="20"/>
          <w:szCs w:val="20"/>
        </w:rPr>
        <w:t xml:space="preserve">important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rsidR="008D6114" w:rsidRDefault="008D6114" w:rsidP="00FB3E30">
      <w:pPr>
        <w:spacing w:after="0" w:line="240" w:lineRule="auto"/>
        <w:rPr>
          <w:rFonts w:ascii="Arial" w:hAnsi="Arial" w:cs="Arial"/>
          <w:sz w:val="20"/>
          <w:szCs w:val="20"/>
        </w:rPr>
      </w:pPr>
    </w:p>
    <w:p w:rsidR="002C00B0" w:rsidRPr="00881A38" w:rsidRDefault="002C00B0" w:rsidP="00FB3E30">
      <w:pPr>
        <w:spacing w:after="0" w:line="240" w:lineRule="auto"/>
        <w:rPr>
          <w:rFonts w:ascii="Arial" w:hAnsi="Arial" w:cs="Arial"/>
          <w:sz w:val="20"/>
          <w:szCs w:val="20"/>
        </w:rPr>
      </w:pPr>
    </w:p>
    <w:p w:rsidR="002C00B0" w:rsidRPr="002C00B0" w:rsidRDefault="002C00B0" w:rsidP="002C00B0">
      <w:pPr>
        <w:spacing w:after="0" w:line="240" w:lineRule="auto"/>
        <w:rPr>
          <w:rFonts w:ascii="Arial" w:hAnsi="Arial" w:cs="Arial"/>
          <w:b/>
          <w:color w:val="FF0000"/>
          <w:sz w:val="20"/>
          <w:szCs w:val="20"/>
        </w:rPr>
      </w:pPr>
      <w:r w:rsidRPr="002C00B0">
        <w:rPr>
          <w:rFonts w:ascii="Arial" w:hAnsi="Arial" w:cs="Arial"/>
          <w:b/>
          <w:color w:val="FF0000"/>
          <w:sz w:val="20"/>
          <w:szCs w:val="20"/>
        </w:rPr>
        <w:t>Please exercise care in providing this information and ensure that explanations are provided in the Comments tab for any significant changes</w:t>
      </w:r>
      <w:r>
        <w:rPr>
          <w:rFonts w:ascii="Arial" w:hAnsi="Arial" w:cs="Arial"/>
          <w:b/>
          <w:color w:val="FF0000"/>
          <w:sz w:val="20"/>
          <w:szCs w:val="20"/>
        </w:rPr>
        <w:t xml:space="preserve"> between 2015 and 2016</w:t>
      </w:r>
      <w:r w:rsidRPr="002C00B0">
        <w:rPr>
          <w:rFonts w:ascii="Arial" w:hAnsi="Arial" w:cs="Arial"/>
          <w:b/>
          <w:color w:val="FF0000"/>
          <w:sz w:val="20"/>
          <w:szCs w:val="20"/>
        </w:rPr>
        <w:t xml:space="preserve">.  </w:t>
      </w:r>
    </w:p>
    <w:p w:rsidR="002C00B0" w:rsidRDefault="002C00B0" w:rsidP="00FB3E3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p>
    <w:p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rsidR="002C00B0" w:rsidRPr="00881A38" w:rsidRDefault="002C00B0" w:rsidP="002C00B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Pr="002C00B0">
        <w:rPr>
          <w:rFonts w:ascii="Arial" w:hAnsi="Arial" w:cs="Arial"/>
          <w:b/>
          <w:sz w:val="20"/>
          <w:szCs w:val="20"/>
        </w:rPr>
        <w:t>June 2015</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2858FC" w:rsidRPr="002858FC">
        <w:rPr>
          <w:rFonts w:ascii="Arial" w:hAnsi="Arial" w:cs="Arial"/>
          <w:b/>
          <w:sz w:val="20"/>
          <w:szCs w:val="20"/>
        </w:rPr>
        <w:t>June 2016</w:t>
      </w:r>
      <w:r w:rsidR="002858FC">
        <w:rPr>
          <w:rFonts w:ascii="Arial" w:hAnsi="Arial" w:cs="Arial"/>
          <w:sz w:val="20"/>
          <w:szCs w:val="20"/>
        </w:rPr>
        <w:t xml:space="preserve"> reporting.</w:t>
      </w:r>
    </w:p>
    <w:p w:rsidR="002C00B0" w:rsidRDefault="002C00B0"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 xml:space="preserve">(eg.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rsidR="00257EFD" w:rsidRPr="00881A38" w:rsidRDefault="00257EFD"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pPr>
        <w:rPr>
          <w:rFonts w:ascii="Arial" w:hAnsi="Arial" w:cs="Arial"/>
          <w:sz w:val="20"/>
          <w:szCs w:val="20"/>
        </w:rPr>
      </w:pPr>
      <w:r w:rsidRPr="00881A38">
        <w:rPr>
          <w:rFonts w:ascii="Arial" w:hAnsi="Arial" w:cs="Arial"/>
          <w:sz w:val="20"/>
          <w:szCs w:val="20"/>
        </w:rPr>
        <w:br w:type="page"/>
      </w: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(other than natural surface roads), the following roads are considered to be strategic routes:</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rsidR="004A443C" w:rsidRPr="00881A38" w:rsidRDefault="004A443C"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rsidR="00167187" w:rsidRPr="00881A38" w:rsidRDefault="00167187" w:rsidP="00FB3E30">
            <w:pPr>
              <w:spacing w:after="0" w:line="240" w:lineRule="auto"/>
              <w:rPr>
                <w:rFonts w:ascii="Arial" w:hAnsi="Arial" w:cs="Arial"/>
                <w:sz w:val="20"/>
                <w:szCs w:val="20"/>
              </w:rPr>
            </w:pPr>
          </w:p>
          <w:p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rsidR="00167187" w:rsidRPr="00881A38" w:rsidRDefault="00167187" w:rsidP="00FB3E30">
            <w:pPr>
              <w:spacing w:after="0" w:line="240" w:lineRule="auto"/>
              <w:rPr>
                <w:rFonts w:ascii="Arial" w:hAnsi="Arial" w:cs="Arial"/>
                <w:sz w:val="20"/>
                <w:szCs w:val="20"/>
              </w:rPr>
            </w:pPr>
          </w:p>
          <w:p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rsidR="00E7468E" w:rsidRPr="00881A38" w:rsidRDefault="00E7468E" w:rsidP="00FB3E30">
            <w:pPr>
              <w:spacing w:after="0" w:line="240" w:lineRule="auto"/>
              <w:rPr>
                <w:rFonts w:ascii="Arial" w:hAnsi="Arial" w:cs="Arial"/>
                <w:sz w:val="20"/>
                <w:szCs w:val="20"/>
              </w:rPr>
            </w:pPr>
          </w:p>
        </w:tc>
      </w:tr>
    </w:tbl>
    <w:p w:rsidR="00167187" w:rsidRDefault="00167187" w:rsidP="00167187">
      <w:pPr>
        <w:spacing w:after="0" w:line="240" w:lineRule="auto"/>
        <w:rPr>
          <w:rFonts w:ascii="Arial" w:hAnsi="Arial" w:cs="Arial"/>
          <w:sz w:val="20"/>
          <w:szCs w:val="20"/>
        </w:rPr>
      </w:pPr>
    </w:p>
    <w:p w:rsidR="00946E04" w:rsidRDefault="00946E04" w:rsidP="00167187">
      <w:pPr>
        <w:spacing w:after="0" w:line="240" w:lineRule="auto"/>
        <w:rPr>
          <w:rFonts w:ascii="Arial" w:hAnsi="Arial" w:cs="Arial"/>
          <w:sz w:val="20"/>
          <w:szCs w:val="20"/>
        </w:rPr>
      </w:pPr>
    </w:p>
    <w:p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rsidTr="00BC19AA">
        <w:tc>
          <w:tcPr>
            <w:tcW w:w="2268" w:type="dxa"/>
            <w:shd w:val="clear" w:color="auto" w:fill="EEECE1" w:themeFill="background2"/>
          </w:tcPr>
          <w:p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rsidR="00946E04" w:rsidRPr="00881A38" w:rsidRDefault="00946E04" w:rsidP="00BC19AA">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(eg. corners, bridge approaches) the estimated portion of the road with imported materials should be included as a Rural Local Road.</w:t>
            </w:r>
          </w:p>
          <w:p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If there are significant changes or in plans in the future to progressively make changes eg reverting Rural Local Roads to Rural Natural Surface Roads, please provide explanation in the Comments tab.</w:t>
            </w:r>
          </w:p>
          <w:p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rsidR="002858FC" w:rsidRPr="00881A38" w:rsidRDefault="002858FC" w:rsidP="003B52E4">
            <w:pPr>
              <w:spacing w:after="0" w:line="240" w:lineRule="auto"/>
              <w:rPr>
                <w:rFonts w:ascii="Arial" w:hAnsi="Arial" w:cs="Arial"/>
                <w:sz w:val="20"/>
                <w:szCs w:val="20"/>
              </w:rPr>
            </w:pPr>
          </w:p>
        </w:tc>
      </w:tr>
    </w:tbl>
    <w:p w:rsidR="00946E04" w:rsidRDefault="00946E04" w:rsidP="00946E04">
      <w:pPr>
        <w:spacing w:after="0" w:line="240" w:lineRule="auto"/>
        <w:rPr>
          <w:rFonts w:ascii="Arial" w:hAnsi="Arial" w:cs="Arial"/>
          <w:sz w:val="20"/>
          <w:szCs w:val="20"/>
        </w:rPr>
      </w:pPr>
    </w:p>
    <w:p w:rsidR="00946E04" w:rsidRDefault="00946E04" w:rsidP="00946E04">
      <w:pPr>
        <w:spacing w:after="0" w:line="240" w:lineRule="auto"/>
        <w:rPr>
          <w:rFonts w:ascii="Arial" w:hAnsi="Arial" w:cs="Arial"/>
          <w:sz w:val="20"/>
          <w:szCs w:val="20"/>
        </w:rPr>
      </w:pPr>
    </w:p>
    <w:p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rsidR="004803FD" w:rsidRPr="00881A38" w:rsidRDefault="004803FD" w:rsidP="00FB3E30">
            <w:pPr>
              <w:spacing w:after="0" w:line="240" w:lineRule="auto"/>
              <w:rPr>
                <w:rFonts w:ascii="Arial" w:hAnsi="Arial" w:cs="Arial"/>
                <w:sz w:val="20"/>
                <w:szCs w:val="20"/>
              </w:rPr>
            </w:pPr>
          </w:p>
        </w:tc>
      </w:tr>
    </w:tbl>
    <w:p w:rsidR="008D6114" w:rsidRPr="00881A38" w:rsidRDefault="008D6114"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676F46" w:rsidRPr="00881A38" w:rsidRDefault="00676F46"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946E04" w:rsidRDefault="00946E04" w:rsidP="008D6114">
      <w:pPr>
        <w:spacing w:after="0" w:line="240" w:lineRule="auto"/>
        <w:rPr>
          <w:rFonts w:ascii="Arial" w:hAnsi="Arial" w:cs="Arial"/>
          <w:sz w:val="20"/>
          <w:szCs w:val="20"/>
        </w:rPr>
      </w:pPr>
    </w:p>
    <w:p w:rsidR="00946E04" w:rsidRPr="00881A38" w:rsidRDefault="00946E04" w:rsidP="008D611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rsidTr="00A60E68">
        <w:tc>
          <w:tcPr>
            <w:tcW w:w="2268" w:type="dxa"/>
            <w:shd w:val="clear" w:color="auto" w:fill="EEECE1" w:themeFill="background2"/>
          </w:tcPr>
          <w:p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 xml:space="preserve">(eg.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rsidR="00462A08" w:rsidRPr="00881A38" w:rsidRDefault="00462A08" w:rsidP="00462A08">
            <w:pPr>
              <w:spacing w:after="0" w:line="240" w:lineRule="auto"/>
              <w:rPr>
                <w:rFonts w:ascii="Arial" w:hAnsi="Arial" w:cs="Arial"/>
                <w:sz w:val="20"/>
                <w:szCs w:val="20"/>
              </w:rPr>
            </w:pPr>
          </w:p>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The Commission would like to understand the drivers of councils reverting roads to natural surface ie planning decisions, budget, etc., therefore please explain in detail in the Comments tab.</w:t>
            </w:r>
          </w:p>
          <w:p w:rsidR="00462A08" w:rsidRPr="00881A38" w:rsidRDefault="00462A08" w:rsidP="00462A08">
            <w:pPr>
              <w:spacing w:after="0" w:line="240" w:lineRule="auto"/>
              <w:rPr>
                <w:rFonts w:ascii="Arial" w:hAnsi="Arial" w:cs="Arial"/>
                <w:sz w:val="20"/>
                <w:szCs w:val="20"/>
              </w:rPr>
            </w:pPr>
          </w:p>
          <w:p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rsidR="003B52E4" w:rsidRPr="00881A38" w:rsidRDefault="003B52E4" w:rsidP="003B52E4">
            <w:pPr>
              <w:spacing w:after="0" w:line="240" w:lineRule="auto"/>
              <w:rPr>
                <w:rFonts w:ascii="Arial" w:hAnsi="Arial" w:cs="Arial"/>
                <w:sz w:val="20"/>
                <w:szCs w:val="20"/>
              </w:rPr>
            </w:pPr>
          </w:p>
          <w:p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rsidR="003B52E4" w:rsidRPr="00881A38" w:rsidRDefault="003B52E4" w:rsidP="003B52E4">
            <w:pPr>
              <w:spacing w:after="0" w:line="240" w:lineRule="auto"/>
              <w:rPr>
                <w:rFonts w:ascii="Arial" w:hAnsi="Arial" w:cs="Arial"/>
                <w:sz w:val="20"/>
                <w:szCs w:val="20"/>
              </w:rPr>
            </w:pPr>
          </w:p>
          <w:p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VGC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 xml:space="preserve">ge what types of database systems are being used by Councils (ie </w:t>
            </w:r>
            <w:r w:rsidR="00E7468E" w:rsidRPr="00881A38">
              <w:rPr>
                <w:rFonts w:ascii="Arial" w:hAnsi="Arial" w:cs="Arial"/>
                <w:sz w:val="20"/>
                <w:szCs w:val="20"/>
              </w:rPr>
              <w:t xml:space="preserve">Road Register, </w:t>
            </w:r>
            <w:r w:rsidRPr="00881A38">
              <w:rPr>
                <w:rFonts w:ascii="Arial" w:hAnsi="Arial" w:cs="Arial"/>
                <w:sz w:val="20"/>
                <w:szCs w:val="20"/>
              </w:rPr>
              <w:t>Moloney System, Asset Assist, GIS etc</w:t>
            </w:r>
            <w:r w:rsidR="000F4D64" w:rsidRPr="00881A38">
              <w:rPr>
                <w:rFonts w:ascii="Arial" w:hAnsi="Arial" w:cs="Arial"/>
                <w:sz w:val="20"/>
                <w:szCs w:val="20"/>
              </w:rPr>
              <w:t>.)</w:t>
            </w:r>
          </w:p>
          <w:p w:rsidR="00A60E68" w:rsidRPr="00881A38" w:rsidRDefault="00A60E68"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C05E59" w:rsidRPr="00881A38" w:rsidRDefault="00E86EB6" w:rsidP="009924E2">
      <w:pPr>
        <w:spacing w:after="0" w:line="240" w:lineRule="auto"/>
        <w:rPr>
          <w:rFonts w:ascii="Arial" w:hAnsi="Arial" w:cs="Arial"/>
          <w:sz w:val="20"/>
          <w:szCs w:val="20"/>
        </w:rPr>
      </w:pPr>
      <w:r w:rsidRPr="00881A38">
        <w:rPr>
          <w:rFonts w:ascii="Arial" w:hAnsi="Arial" w:cs="Arial"/>
          <w:noProof/>
        </w:rPr>
        <w:lastRenderedPageBreak/>
        <mc:AlternateContent>
          <mc:Choice Requires="wpg">
            <w:drawing>
              <wp:anchor distT="0" distB="0" distL="114300" distR="114300" simplePos="0" relativeHeight="251714560" behindDoc="1" locked="0" layoutInCell="1" allowOverlap="1" wp14:anchorId="6022DFBE" wp14:editId="34EE5869">
                <wp:simplePos x="0" y="0"/>
                <wp:positionH relativeFrom="page">
                  <wp:posOffset>-13854</wp:posOffset>
                </wp:positionH>
                <wp:positionV relativeFrom="page">
                  <wp:posOffset>-13854</wp:posOffset>
                </wp:positionV>
                <wp:extent cx="7560000" cy="9720000"/>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60000" cy="9720000"/>
                          <a:chOff x="0" y="0"/>
                          <a:chExt cx="7560000" cy="9721425"/>
                        </a:xfrm>
                      </wpg:grpSpPr>
                      <wps:wsp>
                        <wps:cNvPr id="34" name="Rectangle 34"/>
                        <wps:cNvSpPr>
                          <a:spLocks noChangeArrowheads="1"/>
                        </wps:cNvSpPr>
                        <wps:spPr bwMode="auto">
                          <a:xfrm>
                            <a:off x="0" y="0"/>
                            <a:ext cx="7560000" cy="3780000"/>
                          </a:xfrm>
                          <a:prstGeom prst="rect">
                            <a:avLst/>
                          </a:prstGeom>
                          <a:solidFill>
                            <a:srgbClr val="143C46"/>
                          </a:solidFill>
                          <a:ln>
                            <a:noFill/>
                          </a:ln>
                          <a:extLst/>
                        </wps:spPr>
                        <wps:bodyPr rot="0" vert="horz" wrap="square" lIns="91440" tIns="45720" rIns="91440" bIns="45720" anchor="ctr" anchorCtr="0" upright="1">
                          <a:noAutofit/>
                        </wps:bodyPr>
                      </wps:wsp>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34D34F" id="Group 33" o:spid="_x0000_s1026" style="position:absolute;margin-left:-1.1pt;margin-top:-1.1pt;width:595.3pt;height:765.35pt;z-index:-251601920;mso-position-horizontal-relative:page;mso-position-vertical-relative:page;mso-width-relative:margin;mso-height-relative:margin" coordsize="75600,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">
                <v:rect id="Rectangle 34" o:spid="_x0000_s1027" style="position:absolute;width:75600;height:37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" fillcolor="#143c46" stroked="f"/>
                <v:rect id="Rectangle 1" o:spid="_x0000_s1028"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9"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p w:rsidR="00C05E59" w:rsidRPr="00881A38" w:rsidRDefault="00C05E59" w:rsidP="009924E2">
      <w:pPr>
        <w:spacing w:after="0" w:line="240" w:lineRule="auto"/>
        <w:rPr>
          <w:rFonts w:ascii="Arial" w:hAnsi="Arial" w:cs="Arial"/>
          <w:sz w:val="28"/>
          <w:szCs w:val="28"/>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E86EB6" w:rsidRPr="00881A38" w:rsidRDefault="00E86EB6"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634578" w:rsidRPr="00881A38" w:rsidRDefault="00634578" w:rsidP="00B63136">
      <w:pPr>
        <w:spacing w:after="0" w:line="240" w:lineRule="auto"/>
        <w:rPr>
          <w:rFonts w:ascii="Arial" w:hAnsi="Arial" w:cs="Arial"/>
          <w:sz w:val="20"/>
          <w:szCs w:val="20"/>
        </w:rPr>
      </w:pPr>
      <w:r w:rsidRPr="00881A38">
        <w:rPr>
          <w:rFonts w:ascii="Arial" w:hAnsi="Arial" w:cs="Arial"/>
          <w:b/>
          <w:color w:val="FFFFFF" w:themeColor="background1"/>
          <w:sz w:val="48"/>
          <w:szCs w:val="48"/>
        </w:rPr>
        <w:t>ABS</w:t>
      </w:r>
      <w:r w:rsidR="00D82337" w:rsidRPr="00881A38">
        <w:rPr>
          <w:rFonts w:ascii="Arial" w:hAnsi="Arial" w:cs="Arial"/>
          <w:b/>
          <w:color w:val="FFFFFF" w:themeColor="background1"/>
          <w:sz w:val="48"/>
          <w:szCs w:val="48"/>
        </w:rPr>
        <w:t xml:space="preserve">  &amp; </w:t>
      </w:r>
      <w:r w:rsidR="00B63136" w:rsidRPr="00881A38">
        <w:rPr>
          <w:rFonts w:ascii="Arial" w:hAnsi="Arial" w:cs="Arial"/>
          <w:b/>
          <w:color w:val="FFFFFF" w:themeColor="background1"/>
          <w:sz w:val="48"/>
          <w:szCs w:val="48"/>
        </w:rPr>
        <w:t xml:space="preserve"> ALGA </w:t>
      </w:r>
      <w:r w:rsidRPr="00881A38">
        <w:rPr>
          <w:rFonts w:ascii="Arial" w:hAnsi="Arial" w:cs="Arial"/>
          <w:b/>
          <w:color w:val="FFFFFF" w:themeColor="background1"/>
          <w:sz w:val="48"/>
          <w:szCs w:val="48"/>
        </w:rPr>
        <w:t xml:space="preserve"> </w:t>
      </w: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D97B73" w:rsidRPr="00881A38" w:rsidRDefault="00D97B73" w:rsidP="009924E2">
      <w:pPr>
        <w:spacing w:after="0" w:line="240" w:lineRule="auto"/>
        <w:rPr>
          <w:rFonts w:ascii="Arial" w:hAnsi="Arial" w:cs="Arial"/>
          <w:sz w:val="20"/>
          <w:szCs w:val="20"/>
        </w:rPr>
      </w:pPr>
    </w:p>
    <w:p w:rsidR="00D97B73" w:rsidRPr="00881A38" w:rsidRDefault="00D97B73" w:rsidP="009924E2">
      <w:pPr>
        <w:spacing w:after="0" w:line="240" w:lineRule="auto"/>
        <w:rPr>
          <w:rFonts w:ascii="Arial" w:hAnsi="Arial" w:cs="Arial"/>
          <w:sz w:val="20"/>
          <w:szCs w:val="20"/>
        </w:rPr>
      </w:pPr>
    </w:p>
    <w:p w:rsidR="0045402A" w:rsidRPr="00881A38" w:rsidRDefault="0045402A" w:rsidP="009924E2">
      <w:pPr>
        <w:spacing w:after="0" w:line="240" w:lineRule="auto"/>
        <w:rPr>
          <w:rFonts w:ascii="Arial" w:hAnsi="Arial" w:cs="Arial"/>
          <w:sz w:val="20"/>
          <w:szCs w:val="20"/>
        </w:rPr>
      </w:pPr>
    </w:p>
    <w:p w:rsidR="0045402A" w:rsidRPr="00881A38" w:rsidRDefault="0045402A" w:rsidP="009924E2">
      <w:pPr>
        <w:spacing w:after="0" w:line="240" w:lineRule="auto"/>
        <w:rPr>
          <w:rFonts w:ascii="Arial" w:hAnsi="Arial" w:cs="Arial"/>
          <w:sz w:val="20"/>
          <w:szCs w:val="20"/>
        </w:rPr>
      </w:pPr>
    </w:p>
    <w:p w:rsidR="0045402A" w:rsidRPr="00881A38" w:rsidRDefault="0045402A" w:rsidP="009924E2">
      <w:pPr>
        <w:spacing w:after="0" w:line="240" w:lineRule="auto"/>
        <w:rPr>
          <w:rFonts w:ascii="Arial" w:hAnsi="Arial" w:cs="Arial"/>
          <w:sz w:val="20"/>
          <w:szCs w:val="20"/>
        </w:rPr>
      </w:pPr>
    </w:p>
    <w:p w:rsidR="0045402A" w:rsidRPr="00881A38" w:rsidRDefault="0045402A" w:rsidP="009924E2">
      <w:pPr>
        <w:spacing w:after="0" w:line="240" w:lineRule="auto"/>
        <w:rPr>
          <w:rFonts w:ascii="Arial" w:hAnsi="Arial" w:cs="Arial"/>
          <w:sz w:val="20"/>
          <w:szCs w:val="20"/>
        </w:rPr>
      </w:pPr>
    </w:p>
    <w:p w:rsidR="0045402A" w:rsidRPr="00881A38" w:rsidRDefault="0045402A"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C05E59" w:rsidRPr="00881A38" w:rsidRDefault="00C05E59"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3"/>
          <w:footerReference w:type="default" r:id="rId3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A68D0" w:rsidRPr="00881A38" w:rsidRDefault="00DA68D0" w:rsidP="00EE04A3">
      <w:pPr>
        <w:spacing w:after="0" w:line="240" w:lineRule="auto"/>
        <w:rPr>
          <w:rFonts w:ascii="Arial" w:hAnsi="Arial" w:cs="Arial"/>
          <w:sz w:val="20"/>
          <w:szCs w:val="20"/>
        </w:rPr>
      </w:pPr>
    </w:p>
    <w:p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rsidR="00DA68D0" w:rsidRPr="00881A38" w:rsidRDefault="00DA68D0" w:rsidP="00EE04A3">
      <w:pPr>
        <w:spacing w:after="0" w:line="240" w:lineRule="auto"/>
        <w:rPr>
          <w:rFonts w:ascii="Arial" w:hAnsi="Arial" w:cs="Arial"/>
          <w:sz w:val="20"/>
          <w:szCs w:val="20"/>
        </w:rPr>
      </w:pPr>
    </w:p>
    <w:p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VGC1 section, pages 7-18.</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office equipment and furniture eg. computers, printers, typewriters, desks, chairs, etc.</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5"/>
          <w:footerReference w:type="default" r:id="rId36"/>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(eg. Commonwealth and State Government departments) and local government authorities; 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(eg. State Government Water Authorities, abattoirs and quarries of local government).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rsidR="00A823A2" w:rsidRPr="00881A38" w:rsidRDefault="00A823A2" w:rsidP="00A823A2">
      <w:pPr>
        <w:spacing w:after="0" w:line="240" w:lineRule="auto"/>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rsidR="00FB3E30" w:rsidRPr="00881A38" w:rsidRDefault="00FB3E30" w:rsidP="00FB3E30">
      <w:pPr>
        <w:spacing w:after="0" w:line="240" w:lineRule="auto"/>
        <w:ind w:left="1701"/>
        <w:rPr>
          <w:rFonts w:ascii="Arial" w:hAnsi="Arial" w:cs="Arial"/>
          <w:sz w:val="20"/>
          <w:szCs w:val="20"/>
        </w:rPr>
      </w:pPr>
    </w:p>
    <w:p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rsidR="00FB3E30" w:rsidRPr="00881A38" w:rsidRDefault="00FB3E30" w:rsidP="00FB3E30">
      <w:pPr>
        <w:spacing w:after="0" w:line="240" w:lineRule="auto"/>
        <w:ind w:left="1701"/>
        <w:rPr>
          <w:rFonts w:ascii="Arial" w:hAnsi="Arial" w:cs="Arial"/>
          <w:sz w:val="20"/>
          <w:szCs w:val="20"/>
        </w:rPr>
      </w:pPr>
    </w:p>
    <w:p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(eg. grants received and deposited overnight).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holdings of own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sinking fund balances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rsidR="00FE0E18" w:rsidRPr="00881A38" w:rsidRDefault="00FE0E18" w:rsidP="00FE0E18">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rsidR="00FE0E18" w:rsidRPr="00881A38" w:rsidRDefault="00FE0E18" w:rsidP="00A823A2">
            <w:pPr>
              <w:tabs>
                <w:tab w:val="right" w:pos="6305"/>
              </w:tabs>
              <w:spacing w:before="120" w:after="120" w:line="240" w:lineRule="auto"/>
              <w:rPr>
                <w:rFonts w:ascii="Arial" w:hAnsi="Arial" w:cs="Arial"/>
                <w:b/>
                <w:sz w:val="20"/>
                <w:szCs w:val="20"/>
              </w:rPr>
            </w:pPr>
          </w:p>
          <w:p w:rsidR="00E80B5C" w:rsidRPr="00881A38" w:rsidRDefault="00E80B5C" w:rsidP="00A823A2">
            <w:pPr>
              <w:tabs>
                <w:tab w:val="right" w:pos="6305"/>
              </w:tabs>
              <w:spacing w:before="120" w:after="120" w:line="240" w:lineRule="auto"/>
              <w:rPr>
                <w:rFonts w:ascii="Arial" w:hAnsi="Arial" w:cs="Arial"/>
                <w:b/>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rsidR="00A823A2" w:rsidRPr="00881A38" w:rsidRDefault="00A823A2" w:rsidP="00A823A2">
            <w:pPr>
              <w:spacing w:after="0" w:line="240" w:lineRule="auto"/>
              <w:rPr>
                <w:rFonts w:ascii="Arial" w:hAnsi="Arial" w:cs="Arial"/>
                <w:sz w:val="20"/>
                <w:szCs w:val="20"/>
              </w:rPr>
            </w:pPr>
          </w:p>
        </w:tc>
      </w:tr>
      <w:tr w:rsidR="00FE0E18" w:rsidRPr="00881A38" w:rsidTr="00A823A2">
        <w:tc>
          <w:tcPr>
            <w:tcW w:w="2268" w:type="dxa"/>
            <w:shd w:val="clear" w:color="auto" w:fill="EEECE1" w:themeFill="background2"/>
          </w:tcPr>
          <w:p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rsidR="00FE0E18" w:rsidRPr="00881A38" w:rsidRDefault="00FE0E18" w:rsidP="00A823A2">
            <w:pPr>
              <w:tabs>
                <w:tab w:val="right" w:pos="6305"/>
              </w:tabs>
              <w:spacing w:before="120" w:after="120" w:line="240" w:lineRule="auto"/>
              <w:rPr>
                <w:rFonts w:ascii="Arial" w:hAnsi="Arial" w:cs="Arial"/>
                <w:b/>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(eg. long service) which are included as offsets to employee related liabilities.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rsidR="00BB5CC0" w:rsidRPr="00881A38" w:rsidRDefault="00BB5CC0" w:rsidP="00A823A2">
            <w:pPr>
              <w:tabs>
                <w:tab w:val="right" w:pos="6305"/>
              </w:tabs>
              <w:spacing w:before="120" w:after="120" w:line="240" w:lineRule="auto"/>
              <w:rPr>
                <w:rFonts w:ascii="Arial" w:hAnsi="Arial" w:cs="Arial"/>
                <w:b/>
                <w:sz w:val="24"/>
                <w:szCs w:val="24"/>
              </w:rPr>
            </w:pPr>
          </w:p>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rsidR="003218CF" w:rsidRPr="00881A38" w:rsidRDefault="003218CF" w:rsidP="00C509B5">
            <w:pPr>
              <w:spacing w:after="0" w:line="240" w:lineRule="auto"/>
              <w:rPr>
                <w:rFonts w:ascii="Arial" w:hAnsi="Arial" w:cs="Arial"/>
                <w:b/>
                <w:sz w:val="20"/>
                <w:szCs w:val="20"/>
              </w:rPr>
            </w:pP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pPr>
        <w:rPr>
          <w:rFonts w:ascii="Arial" w:hAnsi="Arial" w:cs="Arial"/>
          <w:sz w:val="20"/>
          <w:szCs w:val="20"/>
        </w:rPr>
      </w:pPr>
      <w:r w:rsidRPr="00881A38">
        <w:rPr>
          <w:rFonts w:ascii="Arial" w:hAnsi="Arial" w:cs="Arial"/>
          <w:sz w:val="20"/>
          <w:szCs w:val="20"/>
        </w:rPr>
        <w:br w:type="page"/>
      </w:r>
    </w:p>
    <w:p w:rsidR="00D82337" w:rsidRPr="00881A38" w:rsidRDefault="00D82337" w:rsidP="00D82337">
      <w:pPr>
        <w:spacing w:after="0" w:line="240" w:lineRule="auto"/>
        <w:rPr>
          <w:rFonts w:ascii="Arial" w:hAnsi="Arial" w:cs="Arial"/>
          <w:sz w:val="20"/>
          <w:szCs w:val="20"/>
        </w:rPr>
      </w:pPr>
    </w:p>
    <w:p w:rsidR="00D82337" w:rsidRPr="00881A38" w:rsidRDefault="00D82337" w:rsidP="00D82337">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rsidR="00D82337" w:rsidRPr="00881A38" w:rsidRDefault="00D82337" w:rsidP="00D82337">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rsidTr="00642D8D">
        <w:tc>
          <w:tcPr>
            <w:tcW w:w="2268" w:type="dxa"/>
            <w:shd w:val="clear" w:color="auto" w:fill="EEECE1" w:themeFill="background2"/>
          </w:tcPr>
          <w:p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(eg accrued wages) and prepayments received.</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rsidR="00735636" w:rsidRPr="00881A38" w:rsidRDefault="00735636" w:rsidP="00735636">
      <w:pPr>
        <w:spacing w:after="0" w:line="240" w:lineRule="auto"/>
        <w:rPr>
          <w:rFonts w:ascii="Arial" w:hAnsi="Arial" w:cs="Arial"/>
          <w:sz w:val="20"/>
          <w:szCs w:val="20"/>
        </w:rPr>
      </w:pPr>
    </w:p>
    <w:p w:rsidR="00735636" w:rsidRPr="00881A38" w:rsidRDefault="00735636"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rsidR="003218CF" w:rsidRPr="00881A38" w:rsidRDefault="003218CF" w:rsidP="003218CF">
            <w:pPr>
              <w:spacing w:after="0" w:line="240" w:lineRule="auto"/>
              <w:rPr>
                <w:rFonts w:ascii="Arial" w:hAnsi="Arial" w:cs="Arial"/>
                <w:sz w:val="20"/>
                <w:szCs w:val="20"/>
              </w:rPr>
            </w:pPr>
          </w:p>
        </w:tc>
      </w:tr>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rsidR="00A14811" w:rsidRPr="00881A38" w:rsidRDefault="00A14811" w:rsidP="00881A38">
            <w:pPr>
              <w:numPr>
                <w:ilvl w:val="0"/>
                <w:numId w:val="1"/>
              </w:numPr>
              <w:spacing w:before="120" w:after="0" w:line="240" w:lineRule="auto"/>
              <w:ind w:left="568" w:hanging="284"/>
              <w:rPr>
                <w:rFonts w:ascii="Arial" w:hAnsi="Arial" w:cs="Arial"/>
                <w:sz w:val="20"/>
                <w:szCs w:val="20"/>
              </w:rPr>
            </w:pP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7"/>
          <w:footerReference w:type="default" r:id="rId3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9"/>
          <w:footerReference w:type="default" r:id="rId4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696A73" w:rsidRPr="00881A38" w:rsidRDefault="00696A73" w:rsidP="0045402A">
      <w:pPr>
        <w:spacing w:after="0"/>
        <w:rPr>
          <w:rFonts w:ascii="Arial" w:hAnsi="Arial" w:cs="Arial"/>
          <w:sz w:val="20"/>
          <w:szCs w:val="20"/>
        </w:rPr>
      </w:pPr>
    </w:p>
    <w:p w:rsidR="0095712A" w:rsidRPr="00881A38" w:rsidRDefault="0095712A"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Roads </w:t>
      </w:r>
      <w:r w:rsidR="0043618B">
        <w:rPr>
          <w:rFonts w:ascii="Arial" w:hAnsi="Arial" w:cs="Arial"/>
          <w:color w:val="FFFFFF" w:themeColor="background1"/>
          <w:sz w:val="44"/>
          <w:szCs w:val="44"/>
        </w:rPr>
        <w:t xml:space="preserve">Inventory </w:t>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w:t>
      </w:r>
      <w:r w:rsidR="0043618B">
        <w:rPr>
          <w:rFonts w:ascii="Arial" w:hAnsi="Arial" w:cs="Arial"/>
          <w:color w:val="FFFFFF" w:themeColor="background1"/>
          <w:sz w:val="44"/>
          <w:szCs w:val="44"/>
        </w:rPr>
        <w:br/>
        <w:t>&amp; Financial Data</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VGC in allocating grants.</w:t>
      </w:r>
    </w:p>
    <w:p w:rsidR="0028604A" w:rsidRPr="00881A38" w:rsidRDefault="0028604A" w:rsidP="0028604A">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HALF-length only.  Roads with multiple lanes should be treated as the one length.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C17D80">
        <w:tc>
          <w:tcPr>
            <w:tcW w:w="2268" w:type="dxa"/>
            <w:shd w:val="clear" w:color="auto" w:fill="B6DDE8" w:themeFill="accent5" w:themeFillTint="66"/>
          </w:tcPr>
          <w:p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rsidR="008F7BD4" w:rsidRPr="00881A38" w:rsidRDefault="008F7BD4"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and a waterproof seal.  The sealed surface media may comprise bitumen, emoleum, asphalt, chip seal, concrete, concrete or clay segmented pavers to hold the road surface together.</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rsidR="008F7BD4" w:rsidRPr="00881A38" w:rsidRDefault="008F7BD4"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with a surface).</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rsidR="002A613E" w:rsidRPr="00881A38" w:rsidRDefault="002A613E" w:rsidP="002A613E">
            <w:pPr>
              <w:numPr>
                <w:ilvl w:val="0"/>
                <w:numId w:val="1"/>
              </w:numPr>
              <w:spacing w:before="120" w:after="0" w:line="240" w:lineRule="auto"/>
              <w:ind w:left="568" w:hanging="284"/>
              <w:rPr>
                <w:rFonts w:ascii="Arial" w:eastAsia="Calibri" w:hAnsi="Arial" w:cs="Arial"/>
                <w:sz w:val="20"/>
                <w:szCs w:val="20"/>
              </w:rPr>
            </w:pPr>
            <w:r w:rsidRPr="00881A38">
              <w:rPr>
                <w:rFonts w:ascii="Arial" w:eastAsia="Calibri" w:hAnsi="Arial" w:cs="Arial"/>
                <w:sz w:val="20"/>
                <w:szCs w:val="20"/>
              </w:rPr>
              <w:t xml:space="preserve">A formed or unformed road consisting of locally available earth material with no imported processed gravel.  May also be a cleared, flat, bladed track providing seasonal access.  </w:t>
            </w:r>
            <w:r w:rsidR="0043618B">
              <w:rPr>
                <w:rFonts w:ascii="Arial" w:hAnsi="Arial" w:cs="Arial"/>
                <w:sz w:val="20"/>
                <w:szCs w:val="20"/>
              </w:rPr>
              <w:t>Includes open</w:t>
            </w:r>
            <w:r w:rsidRPr="00881A38">
              <w:rPr>
                <w:rFonts w:ascii="Arial" w:hAnsi="Arial" w:cs="Arial"/>
                <w:sz w:val="20"/>
                <w:szCs w:val="20"/>
              </w:rPr>
              <w:t xml:space="preserve"> fire access</w:t>
            </w:r>
            <w:r w:rsidR="0043618B">
              <w:rPr>
                <w:rFonts w:ascii="Arial" w:hAnsi="Arial" w:cs="Arial"/>
                <w:sz w:val="20"/>
                <w:szCs w:val="20"/>
              </w:rPr>
              <w:t xml:space="preserve"> tracks</w:t>
            </w:r>
            <w:r w:rsidRPr="00881A38">
              <w:rPr>
                <w:rFonts w:ascii="Arial" w:hAnsi="Arial" w:cs="Arial"/>
                <w:sz w:val="20"/>
                <w:szCs w:val="20"/>
              </w:rPr>
              <w:t>.</w:t>
            </w:r>
          </w:p>
          <w:p w:rsidR="00871994" w:rsidRPr="00881A38" w:rsidRDefault="00871994"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rsidR="00C17D80" w:rsidRPr="00881A38" w:rsidRDefault="00C17D80"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Bridges and Major Culverts include bridges and major culverts of six (6) metres and over in length (measured along the centre line of the carriageway).  Expenditure on culverts not classified as bridges, are included in the sealed or unsealed roads category</w:t>
            </w:r>
          </w:p>
          <w:p w:rsidR="00C17D80" w:rsidRPr="00881A38" w:rsidRDefault="00C17D80"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rsidR="00C17D80" w:rsidRPr="00881A38" w:rsidRDefault="00C17D80"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p>
          <w:p w:rsidR="00C17D80" w:rsidRPr="00881A38" w:rsidRDefault="00C17D80"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pPr>
        <w:rPr>
          <w:rFonts w:ascii="Arial" w:hAnsi="Arial" w:cs="Arial"/>
          <w:sz w:val="20"/>
          <w:szCs w:val="20"/>
        </w:rPr>
      </w:pPr>
      <w:r w:rsidRPr="00881A38">
        <w:rPr>
          <w:rFonts w:ascii="Arial" w:hAnsi="Arial" w:cs="Arial"/>
          <w:sz w:val="20"/>
          <w:szCs w:val="20"/>
        </w:rPr>
        <w:br w:type="page"/>
      </w: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E77A52">
        <w:tc>
          <w:tcPr>
            <w:tcW w:w="2268" w:type="dxa"/>
            <w:shd w:val="clear" w:color="auto" w:fill="EEECE1" w:themeFill="background2"/>
          </w:tcPr>
          <w:p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rsidR="00457B1E" w:rsidRPr="0043618B" w:rsidRDefault="0043618B" w:rsidP="00457B1E">
            <w:pPr>
              <w:numPr>
                <w:ilvl w:val="0"/>
                <w:numId w:val="1"/>
              </w:numPr>
              <w:spacing w:after="0" w:line="240" w:lineRule="auto"/>
              <w:ind w:left="568" w:hanging="284"/>
              <w:rPr>
                <w:rFonts w:ascii="Arial" w:hAnsi="Arial" w:cs="Arial"/>
                <w:sz w:val="20"/>
                <w:szCs w:val="20"/>
              </w:rPr>
            </w:pPr>
            <w:r>
              <w:rPr>
                <w:rFonts w:ascii="Arial" w:hAnsi="Arial" w:cs="Arial"/>
                <w:sz w:val="20"/>
                <w:szCs w:val="20"/>
              </w:rPr>
              <w:t>Number of bridges and major culverts greater than six (6) metres in length (measured along the centre line of the carriageway.</w:t>
            </w:r>
          </w:p>
          <w:p w:rsidR="00E902DC" w:rsidRPr="00881A38" w:rsidRDefault="00E902DC" w:rsidP="00E77A52">
            <w:pPr>
              <w:spacing w:after="0" w:line="240" w:lineRule="auto"/>
              <w:rPr>
                <w:rFonts w:ascii="Arial" w:hAnsi="Arial" w:cs="Arial"/>
                <w:sz w:val="20"/>
                <w:szCs w:val="20"/>
              </w:rPr>
            </w:pPr>
          </w:p>
          <w:p w:rsidR="00457B1E" w:rsidRPr="00881A38" w:rsidRDefault="00457B1E" w:rsidP="00E77A52">
            <w:pPr>
              <w:spacing w:after="0" w:line="240" w:lineRule="auto"/>
              <w:rPr>
                <w:rFonts w:ascii="Arial" w:hAnsi="Arial" w:cs="Arial"/>
                <w:sz w:val="20"/>
                <w:szCs w:val="20"/>
              </w:rPr>
            </w:pPr>
          </w:p>
        </w:tc>
      </w:tr>
      <w:tr w:rsidR="0028604A" w:rsidRPr="00881A38" w:rsidTr="00E77A52">
        <w:tc>
          <w:tcPr>
            <w:tcW w:w="2268" w:type="dxa"/>
            <w:shd w:val="clear" w:color="auto" w:fill="EEECE1" w:themeFill="background2"/>
          </w:tcPr>
          <w:p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e.g.  resurfacing a sealed road, pavement rehabilitation, resheeting a gravelled road, renewing a section of a drainage system, major maintenance on bridge pylons, etc</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Pr="00881A38">
              <w:rPr>
                <w:rFonts w:ascii="Arial" w:hAnsi="Arial" w:cs="Arial"/>
                <w:sz w:val="20"/>
                <w:szCs w:val="20"/>
              </w:rPr>
              <w:t>g. widening the pavement and sealed area of an existing road, sealing an existing gravelled road, replacing drainage pipes with pipes of a greater capacity, replacing an existing bridge with one having a greater carrying capacity, etc.</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rsidR="005D1499" w:rsidRPr="00881A38" w:rsidRDefault="005D1499" w:rsidP="005D1499">
            <w:pPr>
              <w:spacing w:after="0" w:line="240" w:lineRule="auto"/>
              <w:rPr>
                <w:rFonts w:ascii="Arial" w:hAnsi="Arial" w:cs="Arial"/>
                <w:sz w:val="20"/>
                <w:szCs w:val="20"/>
              </w:rPr>
            </w:pPr>
          </w:p>
          <w:p w:rsidR="00CE3882" w:rsidRPr="00881A38" w:rsidRDefault="00CE3882" w:rsidP="005D1499">
            <w:pPr>
              <w:spacing w:after="0" w:line="240" w:lineRule="auto"/>
              <w:rPr>
                <w:rFonts w:ascii="Arial" w:hAnsi="Arial" w:cs="Arial"/>
                <w:sz w:val="20"/>
                <w:szCs w:val="20"/>
              </w:rPr>
            </w:pPr>
          </w:p>
        </w:tc>
      </w:tr>
      <w:tr w:rsidR="00E902DC" w:rsidRPr="00881A38" w:rsidTr="00E77A52">
        <w:tc>
          <w:tcPr>
            <w:tcW w:w="2268" w:type="dxa"/>
            <w:shd w:val="clear" w:color="auto" w:fill="EEECE1" w:themeFill="background2"/>
          </w:tcPr>
          <w:p w:rsidR="00E902DC" w:rsidRPr="00881A38" w:rsidRDefault="00E902DC" w:rsidP="0028604A">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rsidR="003912B5" w:rsidRPr="00881A38" w:rsidRDefault="003912B5" w:rsidP="003912B5">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sidR="00FE251E">
              <w:rPr>
                <w:rFonts w:ascii="Arial" w:hAnsi="Arial" w:cs="Arial"/>
                <w:sz w:val="20"/>
                <w:szCs w:val="20"/>
              </w:rPr>
              <w:t xml:space="preserve">compiling </w:t>
            </w:r>
            <w:r w:rsidRPr="00881A38">
              <w:rPr>
                <w:rFonts w:ascii="Arial" w:hAnsi="Arial" w:cs="Arial"/>
                <w:sz w:val="20"/>
                <w:szCs w:val="20"/>
              </w:rPr>
              <w:t>the annual financial statements of council.</w:t>
            </w:r>
          </w:p>
          <w:p w:rsidR="003912B5" w:rsidRPr="00881A38" w:rsidRDefault="003912B5" w:rsidP="003912B5">
            <w:pPr>
              <w:spacing w:after="0" w:line="240" w:lineRule="auto"/>
              <w:rPr>
                <w:rFonts w:ascii="Arial" w:hAnsi="Arial" w:cs="Arial"/>
                <w:sz w:val="20"/>
                <w:szCs w:val="20"/>
              </w:rPr>
            </w:pPr>
            <w:r w:rsidRPr="00881A38">
              <w:rPr>
                <w:rFonts w:ascii="Arial" w:hAnsi="Arial" w:cs="Arial"/>
                <w:sz w:val="20"/>
                <w:szCs w:val="20"/>
              </w:rPr>
              <w:t>Where financial statements have not been completed, current estimates of the respective values can be used.</w:t>
            </w:r>
          </w:p>
        </w:tc>
        <w:tc>
          <w:tcPr>
            <w:tcW w:w="6659" w:type="dxa"/>
          </w:tcPr>
          <w:p w:rsidR="00FE251E" w:rsidRDefault="00FE251E" w:rsidP="00FE251E">
            <w:pPr>
              <w:tabs>
                <w:tab w:val="right" w:pos="6305"/>
              </w:tabs>
              <w:spacing w:before="120" w:after="120" w:line="240" w:lineRule="auto"/>
              <w:rPr>
                <w:rFonts w:ascii="Arial" w:hAnsi="Arial" w:cs="Arial"/>
                <w:b/>
                <w:sz w:val="20"/>
                <w:szCs w:val="20"/>
              </w:rPr>
            </w:pPr>
            <w:r>
              <w:rPr>
                <w:rFonts w:ascii="Arial" w:hAnsi="Arial" w:cs="Arial"/>
                <w:b/>
                <w:sz w:val="20"/>
                <w:szCs w:val="20"/>
              </w:rPr>
              <w:t>Gross</w:t>
            </w:r>
            <w:r w:rsidRPr="0045402A">
              <w:rPr>
                <w:rFonts w:ascii="Arial" w:hAnsi="Arial" w:cs="Arial"/>
                <w:b/>
                <w:sz w:val="20"/>
                <w:szCs w:val="20"/>
              </w:rPr>
              <w:t xml:space="preserve"> Replacement Cost</w:t>
            </w:r>
            <w:r>
              <w:rPr>
                <w:rFonts w:ascii="Arial" w:hAnsi="Arial" w:cs="Arial"/>
                <w:b/>
                <w:sz w:val="20"/>
                <w:szCs w:val="20"/>
              </w:rPr>
              <w:tab/>
              <w:t>(21076)</w:t>
            </w:r>
          </w:p>
          <w:p w:rsidR="00FE251E"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 fair value council would incur to acquire an equivalent new asset on the reporting date.</w:t>
            </w:r>
          </w:p>
          <w:p w:rsidR="00FE251E" w:rsidRPr="003912B5"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also excludes the value of any non-depreciating assets such as earthworks and land included in the financial statements.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Pr>
                <w:rFonts w:ascii="Arial" w:hAnsi="Arial" w:cs="Arial"/>
                <w:sz w:val="20"/>
                <w:szCs w:val="20"/>
              </w:rPr>
              <w:t>gross</w:t>
            </w:r>
            <w:r w:rsidRPr="003912B5">
              <w:rPr>
                <w:rFonts w:ascii="Arial" w:hAnsi="Arial" w:cs="Arial"/>
                <w:sz w:val="20"/>
                <w:szCs w:val="20"/>
              </w:rPr>
              <w:t xml:space="preserve"> replacement cost (referred to above) of an asset less accumulated depreciation recognised in the annual financial statements for those assets.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rsidR="00FE251E"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rsidR="00871994" w:rsidRPr="00881A38" w:rsidRDefault="00871994" w:rsidP="00871994">
            <w:pPr>
              <w:spacing w:after="0" w:line="240" w:lineRule="auto"/>
              <w:rPr>
                <w:rFonts w:ascii="Arial" w:hAnsi="Arial" w:cs="Arial"/>
                <w:b/>
                <w:sz w:val="20"/>
                <w:szCs w:val="20"/>
              </w:rPr>
            </w:pPr>
          </w:p>
        </w:tc>
      </w:tr>
    </w:tbl>
    <w:p w:rsidR="0028604A" w:rsidRPr="00881A38" w:rsidRDefault="0028604A" w:rsidP="009924E2">
      <w:pPr>
        <w:spacing w:after="0" w:line="240" w:lineRule="auto"/>
        <w:rPr>
          <w:rFonts w:ascii="Arial" w:hAnsi="Arial" w:cs="Arial"/>
          <w:sz w:val="20"/>
          <w:szCs w:val="20"/>
        </w:rPr>
      </w:pPr>
    </w:p>
    <w:p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1"/>
          <w:footerReference w:type="default" r:id="rId4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1836C4" w:rsidRPr="00881A38" w:rsidRDefault="001836C4" w:rsidP="009924E2">
      <w:pPr>
        <w:spacing w:after="0" w:line="240" w:lineRule="auto"/>
        <w:rPr>
          <w:rFonts w:ascii="Arial" w:hAnsi="Arial" w:cs="Arial"/>
          <w:sz w:val="20"/>
          <w:szCs w:val="20"/>
        </w:rPr>
      </w:pPr>
    </w:p>
    <w:p w:rsidR="001836C4" w:rsidRPr="00881A38" w:rsidRDefault="001836C4" w:rsidP="00E86EB6">
      <w:pPr>
        <w:pBdr>
          <w:bottom w:val="single" w:sz="36" w:space="1" w:color="244061" w:themeColor="accent1" w:themeShade="80"/>
        </w:pBdr>
        <w:shd w:val="clear" w:color="auto" w:fill="F79646" w:themeFill="accent6"/>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rsidTr="002F7C02">
        <w:tc>
          <w:tcPr>
            <w:tcW w:w="2268" w:type="dxa"/>
            <w:shd w:val="clear" w:color="auto" w:fill="B6DDE8" w:themeFill="accent5" w:themeFillTint="66"/>
          </w:tcPr>
          <w:p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standard full-time hours per week.</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EFT</w:t>
            </w:r>
          </w:p>
          <w:p w:rsidR="00EF12F8" w:rsidRPr="00881A38" w:rsidRDefault="00862983"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EFT of </w:t>
            </w:r>
            <w:r w:rsidR="00FC0046" w:rsidRPr="00881A38">
              <w:rPr>
                <w:rFonts w:ascii="Arial" w:hAnsi="Arial" w:cs="Arial"/>
                <w:sz w:val="20"/>
                <w:szCs w:val="20"/>
              </w:rPr>
              <w:t>Casual Staff</w:t>
            </w:r>
            <w:r w:rsidRPr="00881A38">
              <w:rPr>
                <w:rFonts w:ascii="Arial" w:hAnsi="Arial" w:cs="Arial"/>
                <w:sz w:val="20"/>
                <w:szCs w:val="20"/>
              </w:rPr>
              <w:t xml:space="preserve"> </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 of Volunteers</w:t>
            </w:r>
          </w:p>
          <w:p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rsidR="001836C4" w:rsidRPr="00881A38" w:rsidRDefault="001836C4" w:rsidP="002F7C02">
            <w:pPr>
              <w:spacing w:after="0" w:line="240" w:lineRule="auto"/>
              <w:rPr>
                <w:rFonts w:ascii="Arial" w:hAnsi="Arial" w:cs="Arial"/>
                <w:sz w:val="20"/>
                <w:szCs w:val="20"/>
              </w:rPr>
            </w:pPr>
          </w:p>
        </w:tc>
      </w:tr>
      <w:tr w:rsidR="001836C4" w:rsidRPr="00881A38" w:rsidTr="002F7C02">
        <w:tc>
          <w:tcPr>
            <w:tcW w:w="2268" w:type="dxa"/>
            <w:shd w:val="clear" w:color="auto" w:fill="B6DDE8" w:themeFill="accent5" w:themeFillTint="66"/>
          </w:tcPr>
          <w:p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rsidR="001836C4" w:rsidRPr="00881A38" w:rsidRDefault="001836C4" w:rsidP="002F7C02">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rsidR="000B1977" w:rsidRPr="00881A38" w:rsidRDefault="000B1977" w:rsidP="002F7C02">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rsidR="000B1977" w:rsidRPr="00881A38" w:rsidRDefault="000B1977" w:rsidP="000B1977">
            <w:pPr>
              <w:spacing w:before="120" w:after="0" w:line="240" w:lineRule="auto"/>
              <w:rPr>
                <w:rFonts w:ascii="Arial" w:hAnsi="Arial" w:cs="Arial"/>
                <w:sz w:val="20"/>
                <w:szCs w:val="20"/>
              </w:rPr>
            </w:pPr>
          </w:p>
        </w:tc>
      </w:tr>
    </w:tbl>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094CDF" w:rsidRPr="00881A38" w:rsidRDefault="00094CDF" w:rsidP="001836C4">
      <w:pPr>
        <w:spacing w:after="0" w:line="240" w:lineRule="auto"/>
        <w:rPr>
          <w:rFonts w:ascii="Arial" w:hAnsi="Arial" w:cs="Arial"/>
          <w:sz w:val="20"/>
          <w:szCs w:val="20"/>
        </w:rPr>
      </w:pPr>
    </w:p>
    <w:p w:rsidR="00094CDF" w:rsidRPr="00881A38" w:rsidRDefault="00094CDF" w:rsidP="001836C4">
      <w:pPr>
        <w:spacing w:after="0" w:line="240" w:lineRule="auto"/>
        <w:rPr>
          <w:rFonts w:ascii="Arial" w:hAnsi="Arial" w:cs="Arial"/>
          <w:sz w:val="20"/>
          <w:szCs w:val="20"/>
        </w:rPr>
      </w:pPr>
    </w:p>
    <w:p w:rsidR="00094CDF" w:rsidRPr="00881A38" w:rsidRDefault="00094CDF" w:rsidP="001836C4">
      <w:pPr>
        <w:spacing w:after="0" w:line="240" w:lineRule="auto"/>
        <w:rPr>
          <w:rFonts w:ascii="Arial" w:hAnsi="Arial" w:cs="Arial"/>
          <w:sz w:val="20"/>
          <w:szCs w:val="20"/>
        </w:rPr>
      </w:pPr>
    </w:p>
    <w:sectPr w:rsidR="00094CDF" w:rsidRPr="00881A38" w:rsidSect="009924E2">
      <w:headerReference w:type="default" r:id="rId43"/>
      <w:footerReference w:type="default" r:id="rId4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CE" w:rsidRDefault="00B819CE" w:rsidP="00062C97">
      <w:pPr>
        <w:spacing w:after="0" w:line="240" w:lineRule="auto"/>
      </w:pPr>
      <w:r>
        <w:separator/>
      </w:r>
    </w:p>
  </w:endnote>
  <w:endnote w:type="continuationSeparator" w:id="0">
    <w:p w:rsidR="00B819CE" w:rsidRDefault="00B819CE"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837009" w:rsidRDefault="00B819CE"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89"/>
      <w:docPartObj>
        <w:docPartGallery w:val="Page Numbers (Bottom of Page)"/>
        <w:docPartUnique/>
      </w:docPartObj>
    </w:sdtPr>
    <w:sdtEndPr/>
    <w:sdtContent>
      <w:p w:rsidR="00B819CE" w:rsidRPr="009924E2" w:rsidRDefault="00B819CE"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310893">
          <w:rPr>
            <w:rFonts w:ascii="Arial" w:hAnsi="Arial" w:cs="Arial"/>
            <w:noProof/>
            <w:sz w:val="20"/>
            <w:szCs w:val="20"/>
          </w:rPr>
          <w:t>49</w:t>
        </w:r>
        <w:r w:rsidRPr="009924E2">
          <w:rPr>
            <w:rFonts w:ascii="Arial" w:hAnsi="Arial" w:cs="Arial"/>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91"/>
      <w:docPartObj>
        <w:docPartGallery w:val="Page Numbers (Bottom of Page)"/>
        <w:docPartUnique/>
      </w:docPartObj>
    </w:sdtPr>
    <w:sdtEndPr/>
    <w:sdtContent>
      <w:p w:rsidR="00B819CE" w:rsidRPr="009924E2" w:rsidRDefault="00B819CE"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310893">
          <w:rPr>
            <w:rFonts w:ascii="Arial" w:hAnsi="Arial" w:cs="Arial"/>
            <w:noProof/>
            <w:sz w:val="20"/>
            <w:szCs w:val="20"/>
          </w:rPr>
          <w:t>52</w:t>
        </w:r>
        <w:r w:rsidRPr="009924E2">
          <w:rPr>
            <w:rFonts w:ascii="Arial" w:hAnsi="Arial" w:cs="Arial"/>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93"/>
      <w:docPartObj>
        <w:docPartGallery w:val="Page Numbers (Bottom of Page)"/>
        <w:docPartUnique/>
      </w:docPartObj>
    </w:sdtPr>
    <w:sdtEndPr/>
    <w:sdtContent>
      <w:p w:rsidR="00B819CE" w:rsidRPr="009924E2" w:rsidRDefault="00B819CE"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310893">
          <w:rPr>
            <w:rFonts w:ascii="Arial" w:hAnsi="Arial" w:cs="Arial"/>
            <w:noProof/>
            <w:sz w:val="20"/>
            <w:szCs w:val="20"/>
          </w:rPr>
          <w:t>53</w:t>
        </w:r>
        <w:r w:rsidRPr="009924E2">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9924E2" w:rsidRDefault="00B819CE"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885049"/>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4</w:t>
        </w:r>
        <w:r w:rsidRPr="00062C97">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885051"/>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5</w:t>
        </w:r>
        <w:r w:rsidRPr="00062C97">
          <w:rPr>
            <w:rFonts w:ascii="Arial" w:hAnsi="Arial" w:cs="Arial"/>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83"/>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24</w:t>
        </w:r>
        <w:r w:rsidRPr="00062C97">
          <w:rPr>
            <w:rFonts w:ascii="Arial" w:hAnsi="Arial" w:cs="Arial"/>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823"/>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34</w:t>
        </w:r>
        <w:r w:rsidRPr="00062C97">
          <w:rPr>
            <w:rFonts w:ascii="Arial" w:hAnsi="Arial" w:cs="Arial"/>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86"/>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35</w:t>
        </w:r>
        <w:r w:rsidRPr="00062C97">
          <w:rPr>
            <w:rFonts w:ascii="Arial" w:hAnsi="Arial" w:cs="Arial"/>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87"/>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36</w:t>
        </w:r>
        <w:r w:rsidRPr="00062C97">
          <w:rPr>
            <w:rFonts w:ascii="Arial" w:hAnsi="Arial" w:cs="Arial"/>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204788"/>
      <w:docPartObj>
        <w:docPartGallery w:val="Page Numbers (Bottom of Page)"/>
        <w:docPartUnique/>
      </w:docPartObj>
    </w:sdtPr>
    <w:sdtEndPr/>
    <w:sdtContent>
      <w:p w:rsidR="00B819CE" w:rsidRPr="00062C97" w:rsidRDefault="00B819CE"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310893">
          <w:rPr>
            <w:rFonts w:ascii="Arial" w:hAnsi="Arial" w:cs="Arial"/>
            <w:noProof/>
            <w:sz w:val="20"/>
            <w:szCs w:val="20"/>
          </w:rPr>
          <w:t>48</w:t>
        </w:r>
        <w:r w:rsidRPr="00062C9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CE" w:rsidRDefault="00B819CE" w:rsidP="00062C97">
      <w:pPr>
        <w:spacing w:after="0" w:line="240" w:lineRule="auto"/>
      </w:pPr>
      <w:r>
        <w:separator/>
      </w:r>
    </w:p>
  </w:footnote>
  <w:footnote w:type="continuationSeparator" w:id="0">
    <w:p w:rsidR="00B819CE" w:rsidRDefault="00B819CE"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9924E2" w:rsidRDefault="00B819CE" w:rsidP="009924E2">
    <w:pPr>
      <w:pStyle w:val="Footer"/>
      <w:tabs>
        <w:tab w:val="clear" w:pos="4153"/>
        <w:tab w:val="clear" w:pos="8306"/>
        <w:tab w:val="right" w:pos="9356"/>
      </w:tabs>
      <w:ind w:right="-852"/>
      <w:jc w:val="right"/>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3360" behindDoc="0" locked="0" layoutInCell="1" allowOverlap="1" wp14:anchorId="1037F849" wp14:editId="4E3CCBCE">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20000"/>
                          <a:lumOff val="80000"/>
                        </a:schemeClr>
                      </a:solidFill>
                      <a:ln>
                        <a:noFill/>
                      </a:ln>
                      <a:extLst/>
                    </wps:spPr>
                    <wps:txbx>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F849" id="_x0000_t202" coordsize="21600,21600" o:spt="202" path="m,l,21600r21600,l21600,xe">
              <v:stroke joinstyle="miter"/>
              <v:path gradientshapeok="t" o:connecttype="rect"/>
            </v:shapetype>
            <v:shape id="Text Box 214" o:spid="_x0000_s1032" type="#_x0000_t202" style="position:absolute;margin-left:524.5pt;margin-top:481.95pt;width:85.05pt;height:5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" fillcolor="#fde9d9 [665]" stroked="f">
              <v:textbox inset="2mm,2mm,0,0">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4384" behindDoc="0" locked="0" layoutInCell="1" allowOverlap="1" wp14:anchorId="0D637C06" wp14:editId="3C99B205">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20000"/>
                          <a:lumOff val="80000"/>
                        </a:schemeClr>
                      </a:solidFill>
                      <a:ln>
                        <a:noFill/>
                      </a:ln>
                      <a:extLst/>
                    </wps:spPr>
                    <wps:txbx>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37C06" id="_x0000_t202" coordsize="21600,21600" o:spt="202" path="m,l,21600r21600,l21600,xe">
              <v:stroke joinstyle="miter"/>
              <v:path gradientshapeok="t" o:connecttype="rect"/>
            </v:shapetype>
            <v:shape id="Text Box 215" o:spid="_x0000_s1033" type="#_x0000_t202" style="position:absolute;margin-left:524.5pt;margin-top:538.65pt;width:85.05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" fillcolor="#fde9d9 [665]" stroked="f">
              <v:textbox inset="2mm,2mm,0,0">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5408" behindDoc="0" locked="0" layoutInCell="1" allowOverlap="1" wp14:anchorId="6F4F3A5D" wp14:editId="4D7EE5BD">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20000"/>
                          <a:lumOff val="80000"/>
                        </a:schemeClr>
                      </a:solidFill>
                      <a:ln>
                        <a:noFill/>
                      </a:ln>
                      <a:extLst/>
                    </wps:spPr>
                    <wps:txbx>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F3A5D" id="_x0000_t202" coordsize="21600,21600" o:spt="202" path="m,l,21600r21600,l21600,xe">
              <v:stroke joinstyle="miter"/>
              <v:path gradientshapeok="t" o:connecttype="rect"/>
            </v:shapetype>
            <v:shape id="Text Box 216" o:spid="_x0000_s1034" type="#_x0000_t202" style="position:absolute;margin-left:524.5pt;margin-top:595.35pt;width:85.05pt;height:5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" fillcolor="#fde9d9 [665]" stroked="f">
              <v:textbox inset="2mm,2mm,0,0">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8480" behindDoc="0" locked="0" layoutInCell="1" allowOverlap="1" wp14:anchorId="17E5D95E" wp14:editId="67D0A810">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20000"/>
                          <a:lumOff val="80000"/>
                        </a:schemeClr>
                      </a:solidFill>
                      <a:ln>
                        <a:noFill/>
                      </a:ln>
                      <a:extLst/>
                    </wps:spPr>
                    <wps:txbx>
                      <w:txbxContent>
                        <w:p w:rsidR="00B819CE" w:rsidRPr="003025CF" w:rsidRDefault="00B819CE"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D95E" id="_x0000_t202" coordsize="21600,21600" o:spt="202" path="m,l,21600r21600,l21600,xe">
              <v:stroke joinstyle="miter"/>
              <v:path gradientshapeok="t" o:connecttype="rect"/>
            </v:shapetype>
            <v:shape id="Text Box 217" o:spid="_x0000_s1035" type="#_x0000_t202" style="position:absolute;margin-left:536.5pt;margin-top:664.05pt;width:85.05pt;height:56.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" fillcolor="#fde9d9 [665]" stroked="f">
              <v:textbox inset="2mm,2mm,0,0">
                <w:txbxContent>
                  <w:p w:rsidR="00B819CE" w:rsidRPr="003025CF" w:rsidRDefault="00B819CE"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58240" behindDoc="0" locked="0" layoutInCell="1" allowOverlap="1" wp14:anchorId="2D16F531" wp14:editId="64C92394">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60000"/>
                          <a:lumOff val="40000"/>
                        </a:schemeClr>
                      </a:solidFill>
                      <a:ln>
                        <a:noFill/>
                      </a:ln>
                      <a:extLst/>
                    </wps:spPr>
                    <wps:txbx>
                      <w:txbxContent>
                        <w:p w:rsidR="00B819CE" w:rsidRPr="003025CF" w:rsidRDefault="00B819CE">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531" id="_x0000_t202" coordsize="21600,21600" o:spt="202" path="m,l,21600r21600,l21600,xe">
              <v:stroke joinstyle="miter"/>
              <v:path gradientshapeok="t" o:connecttype="rect"/>
            </v:shapetype>
            <v:shape id="Text Box 209" o:spid="_x0000_s1027" type="#_x0000_t202" style="position:absolute;margin-left:524.5pt;margin-top:141.75pt;width:85.05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" fillcolor="#fabf8f [1945]" stroked="f">
              <v:textbox inset="2mm,2mm,0,0">
                <w:txbxContent>
                  <w:p w:rsidR="00B819CE" w:rsidRPr="003025CF" w:rsidRDefault="00B819CE">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59264" behindDoc="0" locked="0" layoutInCell="1" allowOverlap="1" wp14:anchorId="1366C93F" wp14:editId="69433F9D">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60000"/>
                          <a:lumOff val="40000"/>
                        </a:schemeClr>
                      </a:solidFill>
                      <a:ln>
                        <a:noFill/>
                      </a:ln>
                      <a:extLst/>
                    </wps:spPr>
                    <wps:txbx>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6C93F" id="_x0000_t202" coordsize="21600,21600" o:spt="202" path="m,l,21600r21600,l21600,xe">
              <v:stroke joinstyle="miter"/>
              <v:path gradientshapeok="t" o:connecttype="rect"/>
            </v:shapetype>
            <v:shape id="Text Box 210" o:spid="_x0000_s1028" type="#_x0000_t202" style="position:absolute;margin-left:524.5pt;margin-top:198.45pt;width:85.0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" fillcolor="#fabf8f [1945]" stroked="f">
              <v:textbox inset="2mm,2mm,0,0">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0288" behindDoc="0" locked="0" layoutInCell="1" allowOverlap="1" wp14:anchorId="23FDBEA4" wp14:editId="58875B37">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60000"/>
                          <a:lumOff val="40000"/>
                        </a:schemeClr>
                      </a:solidFill>
                      <a:ln w="9525">
                        <a:solidFill>
                          <a:schemeClr val="bg1">
                            <a:lumMod val="100000"/>
                            <a:lumOff val="0"/>
                          </a:schemeClr>
                        </a:solidFill>
                        <a:miter lim="800000"/>
                        <a:headEnd/>
                        <a:tailEnd/>
                      </a:ln>
                    </wps:spPr>
                    <wps:txbx>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BEA4" id="_x0000_t202" coordsize="21600,21600" o:spt="202" path="m,l,21600r21600,l21600,xe">
              <v:stroke joinstyle="miter"/>
              <v:path gradientshapeok="t" o:connecttype="rect"/>
            </v:shapetype>
            <v:shape id="Text Box 211" o:spid="_x0000_s1029" type="#_x0000_t202" style="position:absolute;margin-left:524.5pt;margin-top:255.15pt;width:85.05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" fillcolor="#fabf8f [1945]" strokecolor="white [3212]">
              <v:textbox inset="2mm,2mm,0,0">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1312" behindDoc="0" locked="0" layoutInCell="1" allowOverlap="1" wp14:anchorId="5BC32B50" wp14:editId="69619033">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60000"/>
                          <a:lumOff val="40000"/>
                        </a:schemeClr>
                      </a:solidFill>
                      <a:ln>
                        <a:noFill/>
                      </a:ln>
                      <a:extLst/>
                    </wps:spPr>
                    <wps:txbx>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2B50" id="_x0000_t202" coordsize="21600,21600" o:spt="202" path="m,l,21600r21600,l21600,xe">
              <v:stroke joinstyle="miter"/>
              <v:path gradientshapeok="t" o:connecttype="rect"/>
            </v:shapetype>
            <v:shape id="Text Box 212" o:spid="_x0000_s1030" type="#_x0000_t202" style="position:absolute;margin-left:524.5pt;margin-top:311.85pt;width:85.05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" fillcolor="#fabf8f [1945]" stroked="f">
              <v:textbox inset="2mm,2mm,0,0">
                <w:txbxContent>
                  <w:p w:rsidR="00B819CE" w:rsidRPr="003025CF" w:rsidRDefault="00B819CE"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CE" w:rsidRPr="00BB0724" w:rsidRDefault="00B819CE" w:rsidP="00BB0724">
    <w:pPr>
      <w:pStyle w:val="Header"/>
      <w:rPr>
        <w:szCs w:val="20"/>
      </w:rPr>
    </w:pPr>
    <w:r>
      <w:rPr>
        <w:noProof/>
        <w:szCs w:val="20"/>
      </w:rPr>
      <mc:AlternateContent>
        <mc:Choice Requires="wps">
          <w:drawing>
            <wp:anchor distT="0" distB="0" distL="114300" distR="114300" simplePos="0" relativeHeight="251662336" behindDoc="0" locked="0" layoutInCell="1" allowOverlap="1" wp14:anchorId="5EE5E332" wp14:editId="3449D9DE">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6">
                          <a:lumMod val="20000"/>
                          <a:lumOff val="80000"/>
                        </a:schemeClr>
                      </a:solidFill>
                      <a:ln>
                        <a:noFill/>
                      </a:ln>
                      <a:extLst/>
                    </wps:spPr>
                    <wps:txbx>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E332" id="_x0000_t202" coordsize="21600,21600" o:spt="202" path="m,l,21600r21600,l21600,xe">
              <v:stroke joinstyle="miter"/>
              <v:path gradientshapeok="t" o:connecttype="rect"/>
            </v:shapetype>
            <v:shape id="Text Box 213" o:spid="_x0000_s1031" type="#_x0000_t202" style="position:absolute;margin-left:524.5pt;margin-top:425.25pt;width:85.05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" fillcolor="#fde9d9 [665]" stroked="f">
              <v:textbox inset="2mm,2mm,0,0">
                <w:txbxContent>
                  <w:p w:rsidR="00B819CE" w:rsidRPr="003025CF" w:rsidRDefault="00B819CE"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5E"/>
    <w:rsid w:val="00000D8B"/>
    <w:rsid w:val="00004FED"/>
    <w:rsid w:val="00014084"/>
    <w:rsid w:val="000437F1"/>
    <w:rsid w:val="0005166E"/>
    <w:rsid w:val="00056BDF"/>
    <w:rsid w:val="000621A5"/>
    <w:rsid w:val="00062C97"/>
    <w:rsid w:val="00066BB4"/>
    <w:rsid w:val="00073E32"/>
    <w:rsid w:val="00074E02"/>
    <w:rsid w:val="00080556"/>
    <w:rsid w:val="00081FD7"/>
    <w:rsid w:val="000866D9"/>
    <w:rsid w:val="00087DAE"/>
    <w:rsid w:val="00094CDF"/>
    <w:rsid w:val="0009545F"/>
    <w:rsid w:val="000A0209"/>
    <w:rsid w:val="000A367A"/>
    <w:rsid w:val="000A6DF7"/>
    <w:rsid w:val="000B1977"/>
    <w:rsid w:val="000B554D"/>
    <w:rsid w:val="000C2687"/>
    <w:rsid w:val="000C50D2"/>
    <w:rsid w:val="000D0CCE"/>
    <w:rsid w:val="000D1E59"/>
    <w:rsid w:val="000D1F1B"/>
    <w:rsid w:val="000D597C"/>
    <w:rsid w:val="000E0385"/>
    <w:rsid w:val="000E3309"/>
    <w:rsid w:val="000E35FA"/>
    <w:rsid w:val="000F4D64"/>
    <w:rsid w:val="000F669A"/>
    <w:rsid w:val="000F69C6"/>
    <w:rsid w:val="00100A6D"/>
    <w:rsid w:val="00100AC2"/>
    <w:rsid w:val="00103917"/>
    <w:rsid w:val="0010447E"/>
    <w:rsid w:val="00105712"/>
    <w:rsid w:val="001066E9"/>
    <w:rsid w:val="00116B36"/>
    <w:rsid w:val="00126402"/>
    <w:rsid w:val="001460E3"/>
    <w:rsid w:val="00161E8B"/>
    <w:rsid w:val="001628E4"/>
    <w:rsid w:val="0016622E"/>
    <w:rsid w:val="00167187"/>
    <w:rsid w:val="00171F57"/>
    <w:rsid w:val="00174573"/>
    <w:rsid w:val="00174E83"/>
    <w:rsid w:val="001807A6"/>
    <w:rsid w:val="001836C4"/>
    <w:rsid w:val="00184F41"/>
    <w:rsid w:val="0018592D"/>
    <w:rsid w:val="001869C5"/>
    <w:rsid w:val="00194568"/>
    <w:rsid w:val="00195655"/>
    <w:rsid w:val="0019575E"/>
    <w:rsid w:val="001969FA"/>
    <w:rsid w:val="001A0AB9"/>
    <w:rsid w:val="001A476A"/>
    <w:rsid w:val="001A72B7"/>
    <w:rsid w:val="001B2D88"/>
    <w:rsid w:val="001C7068"/>
    <w:rsid w:val="001D1C80"/>
    <w:rsid w:val="001D3218"/>
    <w:rsid w:val="001E48F7"/>
    <w:rsid w:val="001E4A4C"/>
    <w:rsid w:val="001F3072"/>
    <w:rsid w:val="001F712A"/>
    <w:rsid w:val="00207439"/>
    <w:rsid w:val="00210790"/>
    <w:rsid w:val="00216C04"/>
    <w:rsid w:val="00216F75"/>
    <w:rsid w:val="00226C13"/>
    <w:rsid w:val="00235B17"/>
    <w:rsid w:val="00245E76"/>
    <w:rsid w:val="00257EFD"/>
    <w:rsid w:val="00266904"/>
    <w:rsid w:val="00267153"/>
    <w:rsid w:val="00273FF7"/>
    <w:rsid w:val="002767CC"/>
    <w:rsid w:val="00280B84"/>
    <w:rsid w:val="00283FF9"/>
    <w:rsid w:val="002858FC"/>
    <w:rsid w:val="0028604A"/>
    <w:rsid w:val="00290539"/>
    <w:rsid w:val="002A613E"/>
    <w:rsid w:val="002A6D02"/>
    <w:rsid w:val="002B5A20"/>
    <w:rsid w:val="002C00B0"/>
    <w:rsid w:val="002C6C52"/>
    <w:rsid w:val="002D1220"/>
    <w:rsid w:val="002D4B96"/>
    <w:rsid w:val="002E0E06"/>
    <w:rsid w:val="002E2DE0"/>
    <w:rsid w:val="002E3817"/>
    <w:rsid w:val="002E7186"/>
    <w:rsid w:val="002F3F28"/>
    <w:rsid w:val="002F7C02"/>
    <w:rsid w:val="003025CF"/>
    <w:rsid w:val="00302D4C"/>
    <w:rsid w:val="00305C55"/>
    <w:rsid w:val="00310893"/>
    <w:rsid w:val="00310EDD"/>
    <w:rsid w:val="00312876"/>
    <w:rsid w:val="003218CF"/>
    <w:rsid w:val="003370C0"/>
    <w:rsid w:val="003507EC"/>
    <w:rsid w:val="00357E8B"/>
    <w:rsid w:val="003714F1"/>
    <w:rsid w:val="00380FE5"/>
    <w:rsid w:val="00390BE2"/>
    <w:rsid w:val="003912B5"/>
    <w:rsid w:val="0039648A"/>
    <w:rsid w:val="003972E5"/>
    <w:rsid w:val="003A3970"/>
    <w:rsid w:val="003B52E4"/>
    <w:rsid w:val="003D1830"/>
    <w:rsid w:val="003E39BB"/>
    <w:rsid w:val="004054BD"/>
    <w:rsid w:val="00406512"/>
    <w:rsid w:val="00407E45"/>
    <w:rsid w:val="004119AE"/>
    <w:rsid w:val="00413621"/>
    <w:rsid w:val="00413C2F"/>
    <w:rsid w:val="00413D33"/>
    <w:rsid w:val="00414D4A"/>
    <w:rsid w:val="00424DB7"/>
    <w:rsid w:val="00424E35"/>
    <w:rsid w:val="0043618B"/>
    <w:rsid w:val="00441B77"/>
    <w:rsid w:val="0045093D"/>
    <w:rsid w:val="0045402A"/>
    <w:rsid w:val="00454ACC"/>
    <w:rsid w:val="00457B1E"/>
    <w:rsid w:val="004605D2"/>
    <w:rsid w:val="00462A08"/>
    <w:rsid w:val="00473CBF"/>
    <w:rsid w:val="00475380"/>
    <w:rsid w:val="00475B63"/>
    <w:rsid w:val="004803FD"/>
    <w:rsid w:val="0048173A"/>
    <w:rsid w:val="00481FB9"/>
    <w:rsid w:val="004A443C"/>
    <w:rsid w:val="004A4C4E"/>
    <w:rsid w:val="004A51AF"/>
    <w:rsid w:val="004A736E"/>
    <w:rsid w:val="004C04F3"/>
    <w:rsid w:val="004C2EB2"/>
    <w:rsid w:val="004E1F2F"/>
    <w:rsid w:val="004F56BC"/>
    <w:rsid w:val="004F7958"/>
    <w:rsid w:val="00502EC0"/>
    <w:rsid w:val="005034AB"/>
    <w:rsid w:val="00517CD9"/>
    <w:rsid w:val="00525E6C"/>
    <w:rsid w:val="00527E42"/>
    <w:rsid w:val="005360FD"/>
    <w:rsid w:val="005478AA"/>
    <w:rsid w:val="0055057F"/>
    <w:rsid w:val="00555A7C"/>
    <w:rsid w:val="00556570"/>
    <w:rsid w:val="00563EED"/>
    <w:rsid w:val="00566FF4"/>
    <w:rsid w:val="0056779B"/>
    <w:rsid w:val="00567C0D"/>
    <w:rsid w:val="00573704"/>
    <w:rsid w:val="005A0A06"/>
    <w:rsid w:val="005B64DB"/>
    <w:rsid w:val="005C260C"/>
    <w:rsid w:val="005D1499"/>
    <w:rsid w:val="005D3796"/>
    <w:rsid w:val="005E0ACD"/>
    <w:rsid w:val="005E443F"/>
    <w:rsid w:val="005F3B15"/>
    <w:rsid w:val="005F70E0"/>
    <w:rsid w:val="0060087B"/>
    <w:rsid w:val="006028C6"/>
    <w:rsid w:val="00611B96"/>
    <w:rsid w:val="00615523"/>
    <w:rsid w:val="0062029D"/>
    <w:rsid w:val="0062405E"/>
    <w:rsid w:val="00624ACE"/>
    <w:rsid w:val="006270A7"/>
    <w:rsid w:val="00632398"/>
    <w:rsid w:val="006330BC"/>
    <w:rsid w:val="00634578"/>
    <w:rsid w:val="00641A72"/>
    <w:rsid w:val="00642AC8"/>
    <w:rsid w:val="00642D8D"/>
    <w:rsid w:val="0064466E"/>
    <w:rsid w:val="006457E6"/>
    <w:rsid w:val="00657D0A"/>
    <w:rsid w:val="0066375F"/>
    <w:rsid w:val="00664B49"/>
    <w:rsid w:val="00667E29"/>
    <w:rsid w:val="00671014"/>
    <w:rsid w:val="0067212F"/>
    <w:rsid w:val="00676F46"/>
    <w:rsid w:val="00685108"/>
    <w:rsid w:val="00691DFA"/>
    <w:rsid w:val="00693833"/>
    <w:rsid w:val="00696A73"/>
    <w:rsid w:val="006A3CD9"/>
    <w:rsid w:val="006B6F6B"/>
    <w:rsid w:val="006B734A"/>
    <w:rsid w:val="006C7912"/>
    <w:rsid w:val="006D2392"/>
    <w:rsid w:val="006D2CCC"/>
    <w:rsid w:val="006D2D18"/>
    <w:rsid w:val="006E0CA6"/>
    <w:rsid w:val="006E1BFF"/>
    <w:rsid w:val="006E7038"/>
    <w:rsid w:val="006F0128"/>
    <w:rsid w:val="006F2860"/>
    <w:rsid w:val="006F3FB6"/>
    <w:rsid w:val="00706D8E"/>
    <w:rsid w:val="00712103"/>
    <w:rsid w:val="00723D7F"/>
    <w:rsid w:val="00724148"/>
    <w:rsid w:val="00735636"/>
    <w:rsid w:val="00742119"/>
    <w:rsid w:val="00743C81"/>
    <w:rsid w:val="007454DA"/>
    <w:rsid w:val="0076712B"/>
    <w:rsid w:val="00782A7D"/>
    <w:rsid w:val="00783C55"/>
    <w:rsid w:val="00785105"/>
    <w:rsid w:val="00794746"/>
    <w:rsid w:val="007A5EC1"/>
    <w:rsid w:val="007B57C9"/>
    <w:rsid w:val="007B6BF0"/>
    <w:rsid w:val="007C3A45"/>
    <w:rsid w:val="007C50A2"/>
    <w:rsid w:val="007C5142"/>
    <w:rsid w:val="007D1EF4"/>
    <w:rsid w:val="007D6DFF"/>
    <w:rsid w:val="007E0AA8"/>
    <w:rsid w:val="007E7260"/>
    <w:rsid w:val="007F0BFB"/>
    <w:rsid w:val="008132B9"/>
    <w:rsid w:val="008135AF"/>
    <w:rsid w:val="008162FE"/>
    <w:rsid w:val="00831AB6"/>
    <w:rsid w:val="0083511B"/>
    <w:rsid w:val="00841B78"/>
    <w:rsid w:val="00841F32"/>
    <w:rsid w:val="0084319C"/>
    <w:rsid w:val="00853C95"/>
    <w:rsid w:val="008545FC"/>
    <w:rsid w:val="00862983"/>
    <w:rsid w:val="00862B41"/>
    <w:rsid w:val="00865341"/>
    <w:rsid w:val="00871994"/>
    <w:rsid w:val="00875B42"/>
    <w:rsid w:val="00881A38"/>
    <w:rsid w:val="008924CB"/>
    <w:rsid w:val="00893F63"/>
    <w:rsid w:val="008A10AD"/>
    <w:rsid w:val="008A27A2"/>
    <w:rsid w:val="008A4450"/>
    <w:rsid w:val="008C796D"/>
    <w:rsid w:val="008D4E56"/>
    <w:rsid w:val="008D6114"/>
    <w:rsid w:val="008E2336"/>
    <w:rsid w:val="008E2FBD"/>
    <w:rsid w:val="008E707B"/>
    <w:rsid w:val="008F248B"/>
    <w:rsid w:val="008F4462"/>
    <w:rsid w:val="008F7B20"/>
    <w:rsid w:val="008F7BD4"/>
    <w:rsid w:val="009109F3"/>
    <w:rsid w:val="00926741"/>
    <w:rsid w:val="009401E7"/>
    <w:rsid w:val="009433D2"/>
    <w:rsid w:val="00946E04"/>
    <w:rsid w:val="0095712A"/>
    <w:rsid w:val="00957FFB"/>
    <w:rsid w:val="00965397"/>
    <w:rsid w:val="009703DF"/>
    <w:rsid w:val="00974402"/>
    <w:rsid w:val="009858A0"/>
    <w:rsid w:val="009924E2"/>
    <w:rsid w:val="00994CF6"/>
    <w:rsid w:val="00997B1A"/>
    <w:rsid w:val="009B5BF7"/>
    <w:rsid w:val="009C2F71"/>
    <w:rsid w:val="009E0D4D"/>
    <w:rsid w:val="009F35EB"/>
    <w:rsid w:val="009F5358"/>
    <w:rsid w:val="009F70A3"/>
    <w:rsid w:val="009F7216"/>
    <w:rsid w:val="009F78C6"/>
    <w:rsid w:val="00A06446"/>
    <w:rsid w:val="00A1413C"/>
    <w:rsid w:val="00A14811"/>
    <w:rsid w:val="00A17695"/>
    <w:rsid w:val="00A212A0"/>
    <w:rsid w:val="00A21DFE"/>
    <w:rsid w:val="00A336CE"/>
    <w:rsid w:val="00A346D4"/>
    <w:rsid w:val="00A378C5"/>
    <w:rsid w:val="00A453D6"/>
    <w:rsid w:val="00A45DF7"/>
    <w:rsid w:val="00A60E68"/>
    <w:rsid w:val="00A63D7B"/>
    <w:rsid w:val="00A64BD6"/>
    <w:rsid w:val="00A65DDB"/>
    <w:rsid w:val="00A73821"/>
    <w:rsid w:val="00A75475"/>
    <w:rsid w:val="00A823A2"/>
    <w:rsid w:val="00A83F30"/>
    <w:rsid w:val="00AA64C0"/>
    <w:rsid w:val="00AB18E6"/>
    <w:rsid w:val="00AC0991"/>
    <w:rsid w:val="00AC3F5E"/>
    <w:rsid w:val="00AC56ED"/>
    <w:rsid w:val="00AE296B"/>
    <w:rsid w:val="00AF7E9E"/>
    <w:rsid w:val="00B06BEE"/>
    <w:rsid w:val="00B1039E"/>
    <w:rsid w:val="00B1672D"/>
    <w:rsid w:val="00B3284E"/>
    <w:rsid w:val="00B43ED9"/>
    <w:rsid w:val="00B53F58"/>
    <w:rsid w:val="00B60A4B"/>
    <w:rsid w:val="00B63136"/>
    <w:rsid w:val="00B67E7F"/>
    <w:rsid w:val="00B75669"/>
    <w:rsid w:val="00B819CE"/>
    <w:rsid w:val="00B82D03"/>
    <w:rsid w:val="00B85BD2"/>
    <w:rsid w:val="00B86459"/>
    <w:rsid w:val="00B92569"/>
    <w:rsid w:val="00B962D1"/>
    <w:rsid w:val="00B97828"/>
    <w:rsid w:val="00BA7CC6"/>
    <w:rsid w:val="00BB0724"/>
    <w:rsid w:val="00BB5CC0"/>
    <w:rsid w:val="00BB6443"/>
    <w:rsid w:val="00BC19AA"/>
    <w:rsid w:val="00BC3C01"/>
    <w:rsid w:val="00BC7A2C"/>
    <w:rsid w:val="00BD4E02"/>
    <w:rsid w:val="00BE3394"/>
    <w:rsid w:val="00BE415F"/>
    <w:rsid w:val="00BE5E1C"/>
    <w:rsid w:val="00BE5F3A"/>
    <w:rsid w:val="00BE6BED"/>
    <w:rsid w:val="00BE7A8A"/>
    <w:rsid w:val="00BF3A4A"/>
    <w:rsid w:val="00C0263B"/>
    <w:rsid w:val="00C03360"/>
    <w:rsid w:val="00C05E59"/>
    <w:rsid w:val="00C17D80"/>
    <w:rsid w:val="00C2219B"/>
    <w:rsid w:val="00C271C7"/>
    <w:rsid w:val="00C319F2"/>
    <w:rsid w:val="00C4664D"/>
    <w:rsid w:val="00C509B5"/>
    <w:rsid w:val="00C54A99"/>
    <w:rsid w:val="00C5527C"/>
    <w:rsid w:val="00C736A3"/>
    <w:rsid w:val="00C86509"/>
    <w:rsid w:val="00C86B14"/>
    <w:rsid w:val="00C86B73"/>
    <w:rsid w:val="00CA18CA"/>
    <w:rsid w:val="00CB27C1"/>
    <w:rsid w:val="00CB6927"/>
    <w:rsid w:val="00CE3882"/>
    <w:rsid w:val="00CE4C4A"/>
    <w:rsid w:val="00CE4F2C"/>
    <w:rsid w:val="00CF0C81"/>
    <w:rsid w:val="00CF0D9A"/>
    <w:rsid w:val="00CF13D4"/>
    <w:rsid w:val="00CF420D"/>
    <w:rsid w:val="00CF7043"/>
    <w:rsid w:val="00D036CF"/>
    <w:rsid w:val="00D06EBF"/>
    <w:rsid w:val="00D13A68"/>
    <w:rsid w:val="00D1404A"/>
    <w:rsid w:val="00D15F68"/>
    <w:rsid w:val="00D3332C"/>
    <w:rsid w:val="00D33EFB"/>
    <w:rsid w:val="00D373EF"/>
    <w:rsid w:val="00D4011A"/>
    <w:rsid w:val="00D44EA3"/>
    <w:rsid w:val="00D47596"/>
    <w:rsid w:val="00D50183"/>
    <w:rsid w:val="00D60FCD"/>
    <w:rsid w:val="00D62714"/>
    <w:rsid w:val="00D733A2"/>
    <w:rsid w:val="00D812CC"/>
    <w:rsid w:val="00D82337"/>
    <w:rsid w:val="00D8421F"/>
    <w:rsid w:val="00D84A26"/>
    <w:rsid w:val="00D95C6E"/>
    <w:rsid w:val="00D97B73"/>
    <w:rsid w:val="00D97EB4"/>
    <w:rsid w:val="00DA4DAB"/>
    <w:rsid w:val="00DA68D0"/>
    <w:rsid w:val="00DB1408"/>
    <w:rsid w:val="00DD143A"/>
    <w:rsid w:val="00DD23BA"/>
    <w:rsid w:val="00DD55ED"/>
    <w:rsid w:val="00DD5AD8"/>
    <w:rsid w:val="00DD7F11"/>
    <w:rsid w:val="00DE0E38"/>
    <w:rsid w:val="00DE5C02"/>
    <w:rsid w:val="00DE7854"/>
    <w:rsid w:val="00DE78FF"/>
    <w:rsid w:val="00DF0D4B"/>
    <w:rsid w:val="00E007CB"/>
    <w:rsid w:val="00E17DB4"/>
    <w:rsid w:val="00E23B41"/>
    <w:rsid w:val="00E2435A"/>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7B51"/>
    <w:rsid w:val="00EA35D5"/>
    <w:rsid w:val="00EB0738"/>
    <w:rsid w:val="00EB0C9E"/>
    <w:rsid w:val="00EC2BA2"/>
    <w:rsid w:val="00EC428C"/>
    <w:rsid w:val="00EC64E5"/>
    <w:rsid w:val="00ED0D72"/>
    <w:rsid w:val="00EE04A3"/>
    <w:rsid w:val="00EE5499"/>
    <w:rsid w:val="00EE562F"/>
    <w:rsid w:val="00EE7125"/>
    <w:rsid w:val="00EF083A"/>
    <w:rsid w:val="00EF12F8"/>
    <w:rsid w:val="00F01F26"/>
    <w:rsid w:val="00F04B87"/>
    <w:rsid w:val="00F12E61"/>
    <w:rsid w:val="00F149A1"/>
    <w:rsid w:val="00F14B9E"/>
    <w:rsid w:val="00F23C1A"/>
    <w:rsid w:val="00F365BE"/>
    <w:rsid w:val="00F43F6D"/>
    <w:rsid w:val="00F44AC8"/>
    <w:rsid w:val="00F63F86"/>
    <w:rsid w:val="00F65500"/>
    <w:rsid w:val="00F67BC9"/>
    <w:rsid w:val="00F779DD"/>
    <w:rsid w:val="00F87CED"/>
    <w:rsid w:val="00FA5D35"/>
    <w:rsid w:val="00FA75B2"/>
    <w:rsid w:val="00FB3E30"/>
    <w:rsid w:val="00FC0046"/>
    <w:rsid w:val="00FC4A51"/>
    <w:rsid w:val="00FC5A9C"/>
    <w:rsid w:val="00FD2442"/>
    <w:rsid w:val="00FD6E42"/>
    <w:rsid w:val="00FE078A"/>
    <w:rsid w:val="00FE0E18"/>
    <w:rsid w:val="00FE251E"/>
    <w:rsid w:val="00FE7A66"/>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978393C-19CC-4C6A-B350-902D81CB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brendan.devlin@delwp.vic.gov.au" TargetMode="External"/><Relationship Id="rId26" Type="http://schemas.openxmlformats.org/officeDocument/2006/relationships/hyperlink" Target="http://www.dtf.vic.gov.au/Victorias-Economy/Natural-disaster-financial-assistance" TargetMode="Externa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nada.bagaric@delwp.vic.gov.au" TargetMode="External"/><Relationship Id="rId25" Type="http://schemas.openxmlformats.org/officeDocument/2006/relationships/hyperlink" Target="mailto:ndfa@dtf.vic.gov.au" TargetMode="External"/><Relationship Id="rId33" Type="http://schemas.openxmlformats.org/officeDocument/2006/relationships/header" Target="header8.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jrajra@bigpond.com" TargetMode="External"/><Relationship Id="rId29" Type="http://schemas.openxmlformats.org/officeDocument/2006/relationships/header" Target="header5.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ben.speight@abs.gov.au" TargetMode="External"/><Relationship Id="rId31" Type="http://schemas.openxmlformats.org/officeDocument/2006/relationships/footer" Target="footer6.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da.bagaric@delwp.vic.gov.a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0024-5C2A-400D-B34E-3B297136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55</Pages>
  <Words>12321</Words>
  <Characters>70230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(DELWP)</cp:lastModifiedBy>
  <cp:revision>209</cp:revision>
  <cp:lastPrinted>2016-08-03T03:34:00Z</cp:lastPrinted>
  <dcterms:created xsi:type="dcterms:W3CDTF">2012-04-10T05:43:00Z</dcterms:created>
  <dcterms:modified xsi:type="dcterms:W3CDTF">2017-05-30T00:37:00Z</dcterms:modified>
</cp:coreProperties>
</file>