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5066489" w:displacedByCustomXml="next"/>
    <w:bookmarkEnd w:id="0" w:displacedByCustomXml="next"/>
    <w:sdt>
      <w:sdtPr>
        <w:rPr>
          <w:rStyle w:val="TitleChar"/>
          <w:rFonts w:ascii="Arial Nova" w:hAnsi="Arial Nova"/>
          <w:noProof w:val="0"/>
          <w:color w:val="FFFFFF" w:themeColor="background1"/>
          <w:lang w:val="en-AU" w:eastAsia="en-US"/>
        </w:rPr>
        <w:id w:val="2122263188"/>
        <w:placeholder>
          <w:docPart w:val="978C797ABABA4075B4A13E359343DE22"/>
        </w:placeholder>
      </w:sdtPr>
      <w:sdtEndPr>
        <w:rPr>
          <w:rStyle w:val="TitleChar"/>
        </w:rPr>
      </w:sdtEndPr>
      <w:sdtContent>
        <w:p w14:paraId="368303AA" w14:textId="77777777" w:rsidR="000B6AA7" w:rsidRPr="001650B4" w:rsidRDefault="00804842" w:rsidP="00FE5BB6">
          <w:pPr>
            <w:pStyle w:val="Reporttitle"/>
            <w:rPr>
              <w:rStyle w:val="TitleChar"/>
              <w:rFonts w:ascii="Arial Nova" w:hAnsi="Arial Nova"/>
              <w:noProof w:val="0"/>
              <w:color w:val="FFFFFF" w:themeColor="background1"/>
              <w:lang w:val="en-AU" w:eastAsia="en-US"/>
            </w:rPr>
          </w:pPr>
          <w:r w:rsidRPr="001650B4">
            <w:rPr>
              <w:rStyle w:val="TitleChar"/>
              <w:rFonts w:ascii="Arial Nova" w:hAnsi="Arial Nova"/>
              <w:noProof w:val="0"/>
              <w:color w:val="FFFFFF" w:themeColor="background1"/>
              <w:lang w:val="en-AU" w:eastAsia="en-US"/>
            </w:rPr>
            <w:t xml:space="preserve">Local Government </w:t>
          </w:r>
        </w:p>
        <w:p w14:paraId="13258FD7" w14:textId="28CF5F2D" w:rsidR="00FE5BB6" w:rsidRPr="001650B4" w:rsidRDefault="00804842" w:rsidP="00FE5BB6">
          <w:pPr>
            <w:pStyle w:val="Reporttitle"/>
            <w:rPr>
              <w:rStyle w:val="TitleChar"/>
              <w:rFonts w:ascii="Arial Nova" w:hAnsi="Arial Nova"/>
              <w:noProof w:val="0"/>
              <w:color w:val="FFFFFF" w:themeColor="background1"/>
              <w:lang w:val="en-AU" w:eastAsia="en-US"/>
            </w:rPr>
          </w:pPr>
          <w:r w:rsidRPr="001650B4">
            <w:rPr>
              <w:rStyle w:val="TitleChar"/>
              <w:rFonts w:ascii="Arial Nova" w:hAnsi="Arial Nova"/>
              <w:noProof w:val="0"/>
              <w:color w:val="FFFFFF" w:themeColor="background1"/>
              <w:lang w:val="en-AU" w:eastAsia="en-US"/>
            </w:rPr>
            <w:t>Better Practice Guide</w:t>
          </w:r>
        </w:p>
      </w:sdtContent>
    </w:sdt>
    <w:sdt>
      <w:sdtPr>
        <w:rPr>
          <w:rFonts w:ascii="Arial Nova" w:hAnsi="Arial Nova"/>
        </w:rPr>
        <w:id w:val="-1272693036"/>
        <w:placeholder>
          <w:docPart w:val="F27C7CC093AF4B96B08D7D61F92039E1"/>
        </w:placeholder>
      </w:sdtPr>
      <w:sdtEndPr/>
      <w:sdtContent>
        <w:p w14:paraId="329B4A59" w14:textId="77777777" w:rsidR="008D3B81" w:rsidRPr="001650B4" w:rsidRDefault="008D3B81" w:rsidP="00FE5BB6">
          <w:pPr>
            <w:pStyle w:val="Subtitle"/>
            <w:rPr>
              <w:rFonts w:ascii="Arial Nova" w:hAnsi="Arial Nova"/>
            </w:rPr>
          </w:pPr>
          <w:r w:rsidRPr="001650B4">
            <w:rPr>
              <w:rFonts w:ascii="Arial Nova" w:hAnsi="Arial Nova"/>
            </w:rPr>
            <w:t>Annual REport</w:t>
          </w:r>
        </w:p>
        <w:p w14:paraId="230BE913" w14:textId="0E2B6213" w:rsidR="00FE5BB6" w:rsidRPr="001650B4" w:rsidRDefault="00BA02E8" w:rsidP="00FE5BB6">
          <w:pPr>
            <w:pStyle w:val="Subtitle"/>
            <w:rPr>
              <w:rFonts w:ascii="Arial Nova" w:hAnsi="Arial Nova"/>
            </w:rPr>
          </w:pPr>
          <w:r w:rsidRPr="001650B4">
            <w:rPr>
              <w:rFonts w:ascii="Arial Nova" w:hAnsi="Arial Nova"/>
            </w:rPr>
            <w:t>REPORT OF OPERATIONS</w:t>
          </w:r>
          <w:r w:rsidR="005B024D" w:rsidRPr="001650B4">
            <w:rPr>
              <w:rFonts w:ascii="Arial Nova" w:hAnsi="Arial Nova"/>
            </w:rPr>
            <w:t xml:space="preserve"> 202</w:t>
          </w:r>
          <w:r w:rsidR="00B5375A">
            <w:rPr>
              <w:rFonts w:ascii="Arial Nova" w:hAnsi="Arial Nova"/>
            </w:rPr>
            <w:t>1</w:t>
          </w:r>
          <w:r w:rsidR="005B024D" w:rsidRPr="001650B4">
            <w:rPr>
              <w:rFonts w:ascii="Arial Nova" w:hAnsi="Arial Nova"/>
            </w:rPr>
            <w:t>-2</w:t>
          </w:r>
          <w:r w:rsidR="00B5375A">
            <w:rPr>
              <w:rFonts w:ascii="Arial Nova" w:hAnsi="Arial Nova"/>
            </w:rPr>
            <w:t>2</w:t>
          </w:r>
        </w:p>
      </w:sdtContent>
    </w:sdt>
    <w:p w14:paraId="1AF939B3" w14:textId="77777777" w:rsidR="00FE5BB6" w:rsidRPr="001650B4" w:rsidRDefault="00FE5BB6" w:rsidP="00FE5BB6">
      <w:pPr>
        <w:rPr>
          <w:rFonts w:ascii="Arial Nova" w:hAnsi="Arial Nova"/>
        </w:rPr>
      </w:pPr>
    </w:p>
    <w:p w14:paraId="6627398E" w14:textId="77777777" w:rsidR="00FE5BB6" w:rsidRPr="001650B4" w:rsidRDefault="00FE5BB6" w:rsidP="00FE5BB6">
      <w:pPr>
        <w:rPr>
          <w:rFonts w:ascii="Arial Nova" w:hAnsi="Arial Nova"/>
        </w:rPr>
        <w:sectPr w:rsidR="00FE5BB6" w:rsidRPr="001650B4" w:rsidSect="003E73DE">
          <w:headerReference w:type="default" r:id="rId11"/>
          <w:footerReference w:type="default" r:id="rId12"/>
          <w:headerReference w:type="first" r:id="rId13"/>
          <w:footerReference w:type="first" r:id="rId14"/>
          <w:pgSz w:w="11906" w:h="16838"/>
          <w:pgMar w:top="3402" w:right="4111" w:bottom="4505" w:left="1134" w:header="709" w:footer="136" w:gutter="0"/>
          <w:pgNumType w:fmt="lowerRoman" w:start="0"/>
          <w:cols w:space="708"/>
          <w:titlePg/>
          <w:docGrid w:linePitch="360"/>
        </w:sectPr>
      </w:pPr>
    </w:p>
    <w:p w14:paraId="09D7D8E7" w14:textId="77777777" w:rsidR="004371F6" w:rsidRPr="001650B4" w:rsidRDefault="004371F6" w:rsidP="00D96C1E">
      <w:pPr>
        <w:pStyle w:val="TOCHeading"/>
        <w:rPr>
          <w:rFonts w:ascii="Arial Nova" w:hAnsi="Arial Nova"/>
        </w:rPr>
      </w:pPr>
      <w:r w:rsidRPr="001650B4">
        <w:rPr>
          <w:rFonts w:ascii="Arial Nova" w:hAnsi="Arial Nova"/>
        </w:rPr>
        <w:lastRenderedPageBreak/>
        <w:t>Table of contents</w:t>
      </w:r>
    </w:p>
    <w:p w14:paraId="264A735B" w14:textId="7AEA7741" w:rsidR="00953729" w:rsidRDefault="00A17119">
      <w:pPr>
        <w:pStyle w:val="TOC1"/>
        <w:rPr>
          <w:rFonts w:asciiTheme="minorHAnsi" w:eastAsiaTheme="minorEastAsia" w:hAnsiTheme="minorHAnsi" w:cstheme="minorBidi"/>
          <w:noProof/>
          <w:color w:val="auto"/>
          <w:sz w:val="22"/>
          <w:szCs w:val="22"/>
          <w:lang w:eastAsia="en-AU"/>
        </w:rPr>
      </w:pPr>
      <w:r w:rsidRPr="001650B4">
        <w:rPr>
          <w:rFonts w:ascii="Arial Nova" w:hAnsi="Arial Nova"/>
          <w:noProof/>
          <w:color w:val="auto"/>
          <w:lang w:eastAsia="en-AU"/>
        </w:rPr>
        <w:fldChar w:fldCharType="begin"/>
      </w:r>
      <w:r w:rsidRPr="001650B4">
        <w:rPr>
          <w:rFonts w:ascii="Arial Nova" w:hAnsi="Arial Nova"/>
          <w:noProof/>
          <w:color w:val="auto"/>
          <w:lang w:eastAsia="en-AU"/>
        </w:rPr>
        <w:instrText xml:space="preserve"> TOC \o "1-3" \h \z \u </w:instrText>
      </w:r>
      <w:r w:rsidRPr="001650B4">
        <w:rPr>
          <w:rFonts w:ascii="Arial Nova" w:hAnsi="Arial Nova"/>
          <w:noProof/>
          <w:color w:val="auto"/>
          <w:lang w:eastAsia="en-AU"/>
        </w:rPr>
        <w:fldChar w:fldCharType="separate"/>
      </w:r>
      <w:hyperlink w:anchor="_Toc95485791" w:history="1">
        <w:r w:rsidR="00953729" w:rsidRPr="000E6E78">
          <w:rPr>
            <w:rStyle w:val="Hyperlink"/>
            <w:rFonts w:ascii="Arial Nova" w:hAnsi="Arial Nova"/>
            <w:noProof/>
          </w:rPr>
          <w:t xml:space="preserve">Acronyms and </w:t>
        </w:r>
        <w:r w:rsidR="00953729" w:rsidRPr="000E6E78">
          <w:rPr>
            <w:rStyle w:val="Hyperlink"/>
            <w:rFonts w:ascii="Arial Nova" w:eastAsia="ヒラギノ角ゴ Pro W3" w:hAnsi="Arial Nova"/>
            <w:noProof/>
          </w:rPr>
          <w:t>Abbreviations</w:t>
        </w:r>
        <w:r w:rsidR="00953729">
          <w:rPr>
            <w:noProof/>
            <w:webHidden/>
          </w:rPr>
          <w:tab/>
        </w:r>
        <w:r w:rsidR="00953729">
          <w:rPr>
            <w:noProof/>
            <w:webHidden/>
          </w:rPr>
          <w:fldChar w:fldCharType="begin"/>
        </w:r>
        <w:r w:rsidR="00953729">
          <w:rPr>
            <w:noProof/>
            <w:webHidden/>
          </w:rPr>
          <w:instrText xml:space="preserve"> PAGEREF _Toc95485791 \h </w:instrText>
        </w:r>
        <w:r w:rsidR="00953729">
          <w:rPr>
            <w:noProof/>
            <w:webHidden/>
          </w:rPr>
        </w:r>
        <w:r w:rsidR="00953729">
          <w:rPr>
            <w:noProof/>
            <w:webHidden/>
          </w:rPr>
          <w:fldChar w:fldCharType="separate"/>
        </w:r>
        <w:r w:rsidR="00101FC1">
          <w:rPr>
            <w:noProof/>
            <w:webHidden/>
          </w:rPr>
          <w:t>2</w:t>
        </w:r>
        <w:r w:rsidR="00953729">
          <w:rPr>
            <w:noProof/>
            <w:webHidden/>
          </w:rPr>
          <w:fldChar w:fldCharType="end"/>
        </w:r>
      </w:hyperlink>
    </w:p>
    <w:p w14:paraId="1138349E" w14:textId="35F3AAC6" w:rsidR="00953729" w:rsidRDefault="008D0EC3">
      <w:pPr>
        <w:pStyle w:val="TOC1"/>
        <w:rPr>
          <w:rFonts w:asciiTheme="minorHAnsi" w:eastAsiaTheme="minorEastAsia" w:hAnsiTheme="minorHAnsi" w:cstheme="minorBidi"/>
          <w:noProof/>
          <w:color w:val="auto"/>
          <w:sz w:val="22"/>
          <w:szCs w:val="22"/>
          <w:lang w:eastAsia="en-AU"/>
        </w:rPr>
      </w:pPr>
      <w:hyperlink w:anchor="_Toc95485792" w:history="1">
        <w:r w:rsidR="00953729" w:rsidRPr="000E6E78">
          <w:rPr>
            <w:rStyle w:val="Hyperlink"/>
            <w:rFonts w:ascii="Arial Nova" w:hAnsi="Arial Nova"/>
            <w:noProof/>
          </w:rPr>
          <w:t>Introduction</w:t>
        </w:r>
        <w:r w:rsidR="00953729">
          <w:rPr>
            <w:noProof/>
            <w:webHidden/>
          </w:rPr>
          <w:tab/>
        </w:r>
        <w:r w:rsidR="00953729">
          <w:rPr>
            <w:noProof/>
            <w:webHidden/>
          </w:rPr>
          <w:fldChar w:fldCharType="begin"/>
        </w:r>
        <w:r w:rsidR="00953729">
          <w:rPr>
            <w:noProof/>
            <w:webHidden/>
          </w:rPr>
          <w:instrText xml:space="preserve"> PAGEREF _Toc95485792 \h </w:instrText>
        </w:r>
        <w:r w:rsidR="00953729">
          <w:rPr>
            <w:noProof/>
            <w:webHidden/>
          </w:rPr>
        </w:r>
        <w:r w:rsidR="00953729">
          <w:rPr>
            <w:noProof/>
            <w:webHidden/>
          </w:rPr>
          <w:fldChar w:fldCharType="separate"/>
        </w:r>
        <w:r w:rsidR="00101FC1">
          <w:rPr>
            <w:noProof/>
            <w:webHidden/>
          </w:rPr>
          <w:t>3</w:t>
        </w:r>
        <w:r w:rsidR="00953729">
          <w:rPr>
            <w:noProof/>
            <w:webHidden/>
          </w:rPr>
          <w:fldChar w:fldCharType="end"/>
        </w:r>
      </w:hyperlink>
    </w:p>
    <w:p w14:paraId="34473A9C" w14:textId="5EEB30B9" w:rsidR="00953729" w:rsidRDefault="008D0EC3">
      <w:pPr>
        <w:pStyle w:val="TOC2"/>
        <w:rPr>
          <w:rFonts w:asciiTheme="minorHAnsi" w:eastAsiaTheme="minorEastAsia" w:hAnsiTheme="minorHAnsi" w:cstheme="minorBidi"/>
          <w:noProof/>
          <w:color w:val="auto"/>
          <w:sz w:val="22"/>
          <w:szCs w:val="22"/>
          <w:lang w:eastAsia="en-AU"/>
        </w:rPr>
      </w:pPr>
      <w:hyperlink w:anchor="_Toc95485793" w:history="1">
        <w:r w:rsidR="00953729" w:rsidRPr="000E6E78">
          <w:rPr>
            <w:rStyle w:val="Hyperlink"/>
            <w:rFonts w:ascii="Arial Nova" w:hAnsi="Arial Nova"/>
            <w:noProof/>
          </w:rPr>
          <w:t>The Local Government Act 2020</w:t>
        </w:r>
        <w:r w:rsidR="00953729">
          <w:rPr>
            <w:noProof/>
            <w:webHidden/>
          </w:rPr>
          <w:tab/>
        </w:r>
        <w:r w:rsidR="00953729">
          <w:rPr>
            <w:noProof/>
            <w:webHidden/>
          </w:rPr>
          <w:fldChar w:fldCharType="begin"/>
        </w:r>
        <w:r w:rsidR="00953729">
          <w:rPr>
            <w:noProof/>
            <w:webHidden/>
          </w:rPr>
          <w:instrText xml:space="preserve"> PAGEREF _Toc95485793 \h </w:instrText>
        </w:r>
        <w:r w:rsidR="00953729">
          <w:rPr>
            <w:noProof/>
            <w:webHidden/>
          </w:rPr>
        </w:r>
        <w:r w:rsidR="00953729">
          <w:rPr>
            <w:noProof/>
            <w:webHidden/>
          </w:rPr>
          <w:fldChar w:fldCharType="separate"/>
        </w:r>
        <w:r w:rsidR="00101FC1">
          <w:rPr>
            <w:noProof/>
            <w:webHidden/>
          </w:rPr>
          <w:t>3</w:t>
        </w:r>
        <w:r w:rsidR="00953729">
          <w:rPr>
            <w:noProof/>
            <w:webHidden/>
          </w:rPr>
          <w:fldChar w:fldCharType="end"/>
        </w:r>
      </w:hyperlink>
    </w:p>
    <w:p w14:paraId="2BA048C4" w14:textId="77D373BC" w:rsidR="00953729" w:rsidRDefault="008D0EC3">
      <w:pPr>
        <w:pStyle w:val="TOC3"/>
        <w:rPr>
          <w:rFonts w:asciiTheme="minorHAnsi" w:eastAsiaTheme="minorEastAsia" w:hAnsiTheme="minorHAnsi" w:cstheme="minorBidi"/>
          <w:noProof/>
          <w:color w:val="auto"/>
          <w:sz w:val="22"/>
          <w:szCs w:val="22"/>
          <w:lang w:eastAsia="en-AU"/>
        </w:rPr>
      </w:pPr>
      <w:hyperlink w:anchor="_Toc95485794" w:history="1">
        <w:r w:rsidR="00953729" w:rsidRPr="000E6E78">
          <w:rPr>
            <w:rStyle w:val="Hyperlink"/>
            <w:rFonts w:ascii="Arial Nova" w:eastAsia="Cambria" w:hAnsi="Arial Nova"/>
            <w:noProof/>
          </w:rPr>
          <w:t>Objectives and purpose</w:t>
        </w:r>
        <w:r w:rsidR="00953729">
          <w:rPr>
            <w:noProof/>
            <w:webHidden/>
          </w:rPr>
          <w:tab/>
        </w:r>
        <w:r w:rsidR="00953729">
          <w:rPr>
            <w:noProof/>
            <w:webHidden/>
          </w:rPr>
          <w:fldChar w:fldCharType="begin"/>
        </w:r>
        <w:r w:rsidR="00953729">
          <w:rPr>
            <w:noProof/>
            <w:webHidden/>
          </w:rPr>
          <w:instrText xml:space="preserve"> PAGEREF _Toc95485794 \h </w:instrText>
        </w:r>
        <w:r w:rsidR="00953729">
          <w:rPr>
            <w:noProof/>
            <w:webHidden/>
          </w:rPr>
        </w:r>
        <w:r w:rsidR="00953729">
          <w:rPr>
            <w:noProof/>
            <w:webHidden/>
          </w:rPr>
          <w:fldChar w:fldCharType="separate"/>
        </w:r>
        <w:r w:rsidR="00101FC1">
          <w:rPr>
            <w:noProof/>
            <w:webHidden/>
          </w:rPr>
          <w:t>3</w:t>
        </w:r>
        <w:r w:rsidR="00953729">
          <w:rPr>
            <w:noProof/>
            <w:webHidden/>
          </w:rPr>
          <w:fldChar w:fldCharType="end"/>
        </w:r>
      </w:hyperlink>
    </w:p>
    <w:p w14:paraId="3F1455BA" w14:textId="130ACCF1" w:rsidR="00953729" w:rsidRDefault="008D0EC3">
      <w:pPr>
        <w:pStyle w:val="TOC3"/>
        <w:rPr>
          <w:rFonts w:asciiTheme="minorHAnsi" w:eastAsiaTheme="minorEastAsia" w:hAnsiTheme="minorHAnsi" w:cstheme="minorBidi"/>
          <w:noProof/>
          <w:color w:val="auto"/>
          <w:sz w:val="22"/>
          <w:szCs w:val="22"/>
          <w:lang w:eastAsia="en-AU"/>
        </w:rPr>
      </w:pPr>
      <w:hyperlink w:anchor="_Toc95485795" w:history="1">
        <w:r w:rsidR="00953729" w:rsidRPr="000E6E78">
          <w:rPr>
            <w:rStyle w:val="Hyperlink"/>
            <w:rFonts w:ascii="Arial Nova" w:eastAsia="Cambria" w:hAnsi="Arial Nova"/>
            <w:noProof/>
          </w:rPr>
          <w:t>Role of a council</w:t>
        </w:r>
        <w:r w:rsidR="00953729">
          <w:rPr>
            <w:noProof/>
            <w:webHidden/>
          </w:rPr>
          <w:tab/>
        </w:r>
        <w:r w:rsidR="00953729">
          <w:rPr>
            <w:noProof/>
            <w:webHidden/>
          </w:rPr>
          <w:fldChar w:fldCharType="begin"/>
        </w:r>
        <w:r w:rsidR="00953729">
          <w:rPr>
            <w:noProof/>
            <w:webHidden/>
          </w:rPr>
          <w:instrText xml:space="preserve"> PAGEREF _Toc95485795 \h </w:instrText>
        </w:r>
        <w:r w:rsidR="00953729">
          <w:rPr>
            <w:noProof/>
            <w:webHidden/>
          </w:rPr>
        </w:r>
        <w:r w:rsidR="00953729">
          <w:rPr>
            <w:noProof/>
            <w:webHidden/>
          </w:rPr>
          <w:fldChar w:fldCharType="separate"/>
        </w:r>
        <w:r w:rsidR="00101FC1">
          <w:rPr>
            <w:noProof/>
            <w:webHidden/>
          </w:rPr>
          <w:t>3</w:t>
        </w:r>
        <w:r w:rsidR="00953729">
          <w:rPr>
            <w:noProof/>
            <w:webHidden/>
          </w:rPr>
          <w:fldChar w:fldCharType="end"/>
        </w:r>
      </w:hyperlink>
    </w:p>
    <w:p w14:paraId="0A29A833" w14:textId="5A4D9E11" w:rsidR="00953729" w:rsidRDefault="008D0EC3">
      <w:pPr>
        <w:pStyle w:val="TOC2"/>
        <w:rPr>
          <w:rFonts w:asciiTheme="minorHAnsi" w:eastAsiaTheme="minorEastAsia" w:hAnsiTheme="minorHAnsi" w:cstheme="minorBidi"/>
          <w:noProof/>
          <w:color w:val="auto"/>
          <w:sz w:val="22"/>
          <w:szCs w:val="22"/>
          <w:lang w:eastAsia="en-AU"/>
        </w:rPr>
      </w:pPr>
      <w:hyperlink w:anchor="_Toc95485796" w:history="1">
        <w:r w:rsidR="00953729" w:rsidRPr="000E6E78">
          <w:rPr>
            <w:rStyle w:val="Hyperlink"/>
            <w:rFonts w:ascii="Arial Nova" w:hAnsi="Arial Nova"/>
            <w:noProof/>
          </w:rPr>
          <w:t>About this guide</w:t>
        </w:r>
        <w:r w:rsidR="00953729">
          <w:rPr>
            <w:noProof/>
            <w:webHidden/>
          </w:rPr>
          <w:tab/>
        </w:r>
        <w:r w:rsidR="00953729">
          <w:rPr>
            <w:noProof/>
            <w:webHidden/>
          </w:rPr>
          <w:fldChar w:fldCharType="begin"/>
        </w:r>
        <w:r w:rsidR="00953729">
          <w:rPr>
            <w:noProof/>
            <w:webHidden/>
          </w:rPr>
          <w:instrText xml:space="preserve"> PAGEREF _Toc95485796 \h </w:instrText>
        </w:r>
        <w:r w:rsidR="00953729">
          <w:rPr>
            <w:noProof/>
            <w:webHidden/>
          </w:rPr>
        </w:r>
        <w:r w:rsidR="00953729">
          <w:rPr>
            <w:noProof/>
            <w:webHidden/>
          </w:rPr>
          <w:fldChar w:fldCharType="separate"/>
        </w:r>
        <w:r w:rsidR="00101FC1">
          <w:rPr>
            <w:noProof/>
            <w:webHidden/>
          </w:rPr>
          <w:t>4</w:t>
        </w:r>
        <w:r w:rsidR="00953729">
          <w:rPr>
            <w:noProof/>
            <w:webHidden/>
          </w:rPr>
          <w:fldChar w:fldCharType="end"/>
        </w:r>
      </w:hyperlink>
    </w:p>
    <w:p w14:paraId="7B266804" w14:textId="534BB9FD" w:rsidR="00953729" w:rsidRDefault="008D0EC3">
      <w:pPr>
        <w:pStyle w:val="TOC1"/>
        <w:rPr>
          <w:rFonts w:asciiTheme="minorHAnsi" w:eastAsiaTheme="minorEastAsia" w:hAnsiTheme="minorHAnsi" w:cstheme="minorBidi"/>
          <w:noProof/>
          <w:color w:val="auto"/>
          <w:sz w:val="22"/>
          <w:szCs w:val="22"/>
          <w:lang w:eastAsia="en-AU"/>
        </w:rPr>
      </w:pPr>
      <w:hyperlink w:anchor="_Toc95485797" w:history="1">
        <w:r w:rsidR="00953729" w:rsidRPr="000E6E78">
          <w:rPr>
            <w:rStyle w:val="Hyperlink"/>
            <w:rFonts w:ascii="Arial Nova" w:eastAsia="Cambria" w:hAnsi="Arial Nova"/>
            <w:noProof/>
            <w:lang w:val="en-GB"/>
          </w:rPr>
          <w:t>1</w:t>
        </w:r>
        <w:r w:rsidR="00953729">
          <w:rPr>
            <w:rFonts w:asciiTheme="minorHAnsi" w:eastAsiaTheme="minorEastAsia" w:hAnsiTheme="minorHAnsi" w:cstheme="minorBidi"/>
            <w:noProof/>
            <w:color w:val="auto"/>
            <w:sz w:val="22"/>
            <w:szCs w:val="22"/>
            <w:lang w:eastAsia="en-AU"/>
          </w:rPr>
          <w:tab/>
        </w:r>
        <w:r w:rsidR="00953729" w:rsidRPr="000E6E78">
          <w:rPr>
            <w:rStyle w:val="Hyperlink"/>
            <w:rFonts w:ascii="Arial Nova" w:eastAsia="Cambria" w:hAnsi="Arial Nova"/>
            <w:noProof/>
            <w:lang w:val="en-GB"/>
          </w:rPr>
          <w:t>Integrated Strategic Planning and Reporting</w:t>
        </w:r>
        <w:r w:rsidR="00953729">
          <w:rPr>
            <w:noProof/>
            <w:webHidden/>
          </w:rPr>
          <w:tab/>
        </w:r>
        <w:r w:rsidR="00953729">
          <w:rPr>
            <w:noProof/>
            <w:webHidden/>
          </w:rPr>
          <w:fldChar w:fldCharType="begin"/>
        </w:r>
        <w:r w:rsidR="00953729">
          <w:rPr>
            <w:noProof/>
            <w:webHidden/>
          </w:rPr>
          <w:instrText xml:space="preserve"> PAGEREF _Toc95485797 \h </w:instrText>
        </w:r>
        <w:r w:rsidR="00953729">
          <w:rPr>
            <w:noProof/>
            <w:webHidden/>
          </w:rPr>
        </w:r>
        <w:r w:rsidR="00953729">
          <w:rPr>
            <w:noProof/>
            <w:webHidden/>
          </w:rPr>
          <w:fldChar w:fldCharType="separate"/>
        </w:r>
        <w:r w:rsidR="00101FC1">
          <w:rPr>
            <w:noProof/>
            <w:webHidden/>
          </w:rPr>
          <w:t>6</w:t>
        </w:r>
        <w:r w:rsidR="00953729">
          <w:rPr>
            <w:noProof/>
            <w:webHidden/>
          </w:rPr>
          <w:fldChar w:fldCharType="end"/>
        </w:r>
      </w:hyperlink>
    </w:p>
    <w:p w14:paraId="0B716A33" w14:textId="5D758E50" w:rsidR="00953729" w:rsidRDefault="008D0EC3">
      <w:pPr>
        <w:pStyle w:val="TOC1"/>
        <w:rPr>
          <w:rFonts w:asciiTheme="minorHAnsi" w:eastAsiaTheme="minorEastAsia" w:hAnsiTheme="minorHAnsi" w:cstheme="minorBidi"/>
          <w:noProof/>
          <w:color w:val="auto"/>
          <w:sz w:val="22"/>
          <w:szCs w:val="22"/>
          <w:lang w:eastAsia="en-AU"/>
        </w:rPr>
      </w:pPr>
      <w:hyperlink w:anchor="_Toc95485798" w:history="1">
        <w:r w:rsidR="00953729" w:rsidRPr="000E6E78">
          <w:rPr>
            <w:rStyle w:val="Hyperlink"/>
            <w:rFonts w:ascii="Arial Nova" w:eastAsia="Cambria" w:hAnsi="Arial Nova"/>
            <w:noProof/>
          </w:rPr>
          <w:t>2</w:t>
        </w:r>
        <w:r w:rsidR="00953729">
          <w:rPr>
            <w:rFonts w:asciiTheme="minorHAnsi" w:eastAsiaTheme="minorEastAsia" w:hAnsiTheme="minorHAnsi" w:cstheme="minorBidi"/>
            <w:noProof/>
            <w:color w:val="auto"/>
            <w:sz w:val="22"/>
            <w:szCs w:val="22"/>
            <w:lang w:eastAsia="en-AU"/>
          </w:rPr>
          <w:tab/>
        </w:r>
        <w:r w:rsidR="00953729" w:rsidRPr="000E6E78">
          <w:rPr>
            <w:rStyle w:val="Hyperlink"/>
            <w:rFonts w:ascii="Arial Nova" w:eastAsia="Cambria" w:hAnsi="Arial Nova"/>
            <w:noProof/>
          </w:rPr>
          <w:t>Report of operations (Overview)</w:t>
        </w:r>
        <w:r w:rsidR="00953729">
          <w:rPr>
            <w:noProof/>
            <w:webHidden/>
          </w:rPr>
          <w:tab/>
        </w:r>
        <w:r w:rsidR="00953729">
          <w:rPr>
            <w:noProof/>
            <w:webHidden/>
          </w:rPr>
          <w:fldChar w:fldCharType="begin"/>
        </w:r>
        <w:r w:rsidR="00953729">
          <w:rPr>
            <w:noProof/>
            <w:webHidden/>
          </w:rPr>
          <w:instrText xml:space="preserve"> PAGEREF _Toc95485798 \h </w:instrText>
        </w:r>
        <w:r w:rsidR="00953729">
          <w:rPr>
            <w:noProof/>
            <w:webHidden/>
          </w:rPr>
        </w:r>
        <w:r w:rsidR="00953729">
          <w:rPr>
            <w:noProof/>
            <w:webHidden/>
          </w:rPr>
          <w:fldChar w:fldCharType="separate"/>
        </w:r>
        <w:r w:rsidR="00101FC1">
          <w:rPr>
            <w:noProof/>
            <w:webHidden/>
          </w:rPr>
          <w:t>9</w:t>
        </w:r>
        <w:r w:rsidR="00953729">
          <w:rPr>
            <w:noProof/>
            <w:webHidden/>
          </w:rPr>
          <w:fldChar w:fldCharType="end"/>
        </w:r>
      </w:hyperlink>
    </w:p>
    <w:p w14:paraId="1903ED0A" w14:textId="42EA4B42" w:rsidR="00953729" w:rsidRDefault="008D0EC3">
      <w:pPr>
        <w:pStyle w:val="TOC2"/>
        <w:rPr>
          <w:rFonts w:asciiTheme="minorHAnsi" w:eastAsiaTheme="minorEastAsia" w:hAnsiTheme="minorHAnsi" w:cstheme="minorBidi"/>
          <w:noProof/>
          <w:color w:val="auto"/>
          <w:sz w:val="22"/>
          <w:szCs w:val="22"/>
          <w:lang w:eastAsia="en-AU"/>
        </w:rPr>
      </w:pPr>
      <w:hyperlink w:anchor="_Toc95485799" w:history="1">
        <w:r w:rsidR="00953729" w:rsidRPr="000E6E78">
          <w:rPr>
            <w:rStyle w:val="Hyperlink"/>
            <w:rFonts w:ascii="Arial Nova" w:hAnsi="Arial Nova"/>
            <w:noProof/>
          </w:rPr>
          <w:t>Statutory requirements</w:t>
        </w:r>
        <w:r w:rsidR="00953729">
          <w:rPr>
            <w:noProof/>
            <w:webHidden/>
          </w:rPr>
          <w:tab/>
        </w:r>
        <w:r w:rsidR="00953729">
          <w:rPr>
            <w:noProof/>
            <w:webHidden/>
          </w:rPr>
          <w:fldChar w:fldCharType="begin"/>
        </w:r>
        <w:r w:rsidR="00953729">
          <w:rPr>
            <w:noProof/>
            <w:webHidden/>
          </w:rPr>
          <w:instrText xml:space="preserve"> PAGEREF _Toc95485799 \h </w:instrText>
        </w:r>
        <w:r w:rsidR="00953729">
          <w:rPr>
            <w:noProof/>
            <w:webHidden/>
          </w:rPr>
        </w:r>
        <w:r w:rsidR="00953729">
          <w:rPr>
            <w:noProof/>
            <w:webHidden/>
          </w:rPr>
          <w:fldChar w:fldCharType="separate"/>
        </w:r>
        <w:r w:rsidR="00101FC1">
          <w:rPr>
            <w:noProof/>
            <w:webHidden/>
          </w:rPr>
          <w:t>9</w:t>
        </w:r>
        <w:r w:rsidR="00953729">
          <w:rPr>
            <w:noProof/>
            <w:webHidden/>
          </w:rPr>
          <w:fldChar w:fldCharType="end"/>
        </w:r>
      </w:hyperlink>
    </w:p>
    <w:p w14:paraId="46A94930" w14:textId="4B943DCE" w:rsidR="00953729" w:rsidRDefault="008D0EC3">
      <w:pPr>
        <w:pStyle w:val="TOC2"/>
        <w:rPr>
          <w:rFonts w:asciiTheme="minorHAnsi" w:eastAsiaTheme="minorEastAsia" w:hAnsiTheme="minorHAnsi" w:cstheme="minorBidi"/>
          <w:noProof/>
          <w:color w:val="auto"/>
          <w:sz w:val="22"/>
          <w:szCs w:val="22"/>
          <w:lang w:eastAsia="en-AU"/>
        </w:rPr>
      </w:pPr>
      <w:hyperlink w:anchor="_Toc95485800" w:history="1">
        <w:r w:rsidR="00953729" w:rsidRPr="000E6E78">
          <w:rPr>
            <w:rStyle w:val="Hyperlink"/>
            <w:rFonts w:ascii="Arial Nova" w:eastAsia="Cambria" w:hAnsi="Arial Nova"/>
            <w:noProof/>
            <w:lang w:val="en-GB"/>
          </w:rPr>
          <w:t>2.1</w:t>
        </w:r>
        <w:r w:rsidR="00953729">
          <w:rPr>
            <w:rFonts w:asciiTheme="minorHAnsi" w:eastAsiaTheme="minorEastAsia" w:hAnsiTheme="minorHAnsi" w:cstheme="minorBidi"/>
            <w:noProof/>
            <w:color w:val="auto"/>
            <w:sz w:val="22"/>
            <w:szCs w:val="22"/>
            <w:lang w:eastAsia="en-AU"/>
          </w:rPr>
          <w:tab/>
        </w:r>
        <w:r w:rsidR="00953729" w:rsidRPr="000E6E78">
          <w:rPr>
            <w:rStyle w:val="Hyperlink"/>
            <w:rFonts w:ascii="Arial Nova" w:eastAsia="Cambria" w:hAnsi="Arial Nova"/>
            <w:noProof/>
            <w:lang w:val="en-GB"/>
          </w:rPr>
          <w:t>The Report of Operations</w:t>
        </w:r>
        <w:r w:rsidR="00953729">
          <w:rPr>
            <w:noProof/>
            <w:webHidden/>
          </w:rPr>
          <w:tab/>
        </w:r>
        <w:r w:rsidR="00953729">
          <w:rPr>
            <w:noProof/>
            <w:webHidden/>
          </w:rPr>
          <w:fldChar w:fldCharType="begin"/>
        </w:r>
        <w:r w:rsidR="00953729">
          <w:rPr>
            <w:noProof/>
            <w:webHidden/>
          </w:rPr>
          <w:instrText xml:space="preserve"> PAGEREF _Toc95485800 \h </w:instrText>
        </w:r>
        <w:r w:rsidR="00953729">
          <w:rPr>
            <w:noProof/>
            <w:webHidden/>
          </w:rPr>
        </w:r>
        <w:r w:rsidR="00953729">
          <w:rPr>
            <w:noProof/>
            <w:webHidden/>
          </w:rPr>
          <w:fldChar w:fldCharType="separate"/>
        </w:r>
        <w:r w:rsidR="00101FC1">
          <w:rPr>
            <w:noProof/>
            <w:webHidden/>
          </w:rPr>
          <w:t>9</w:t>
        </w:r>
        <w:r w:rsidR="00953729">
          <w:rPr>
            <w:noProof/>
            <w:webHidden/>
          </w:rPr>
          <w:fldChar w:fldCharType="end"/>
        </w:r>
      </w:hyperlink>
    </w:p>
    <w:p w14:paraId="676984E3" w14:textId="4557BDE7" w:rsidR="00953729" w:rsidRDefault="008D0EC3">
      <w:pPr>
        <w:pStyle w:val="TOC2"/>
        <w:rPr>
          <w:rFonts w:asciiTheme="minorHAnsi" w:eastAsiaTheme="minorEastAsia" w:hAnsiTheme="minorHAnsi" w:cstheme="minorBidi"/>
          <w:noProof/>
          <w:color w:val="auto"/>
          <w:sz w:val="22"/>
          <w:szCs w:val="22"/>
          <w:lang w:eastAsia="en-AU"/>
        </w:rPr>
      </w:pPr>
      <w:hyperlink w:anchor="_Toc95485801" w:history="1">
        <w:r w:rsidR="00953729" w:rsidRPr="000E6E78">
          <w:rPr>
            <w:rStyle w:val="Hyperlink"/>
            <w:rFonts w:ascii="Arial Nova" w:hAnsi="Arial Nova"/>
            <w:noProof/>
          </w:rPr>
          <w:t>2.2</w:t>
        </w:r>
        <w:r w:rsidR="00953729">
          <w:rPr>
            <w:rFonts w:asciiTheme="minorHAnsi" w:eastAsiaTheme="minorEastAsia" w:hAnsiTheme="minorHAnsi" w:cstheme="minorBidi"/>
            <w:noProof/>
            <w:color w:val="auto"/>
            <w:sz w:val="22"/>
            <w:szCs w:val="22"/>
            <w:lang w:eastAsia="en-AU"/>
          </w:rPr>
          <w:tab/>
        </w:r>
        <w:r w:rsidR="00953729" w:rsidRPr="000E6E78">
          <w:rPr>
            <w:rStyle w:val="Hyperlink"/>
            <w:rFonts w:ascii="Arial Nova" w:hAnsi="Arial Nova"/>
            <w:noProof/>
          </w:rPr>
          <w:t>Better practice guidance</w:t>
        </w:r>
        <w:r w:rsidR="00953729">
          <w:rPr>
            <w:noProof/>
            <w:webHidden/>
          </w:rPr>
          <w:tab/>
        </w:r>
        <w:r w:rsidR="00953729">
          <w:rPr>
            <w:noProof/>
            <w:webHidden/>
          </w:rPr>
          <w:fldChar w:fldCharType="begin"/>
        </w:r>
        <w:r w:rsidR="00953729">
          <w:rPr>
            <w:noProof/>
            <w:webHidden/>
          </w:rPr>
          <w:instrText xml:space="preserve"> PAGEREF _Toc95485801 \h </w:instrText>
        </w:r>
        <w:r w:rsidR="00953729">
          <w:rPr>
            <w:noProof/>
            <w:webHidden/>
          </w:rPr>
        </w:r>
        <w:r w:rsidR="00953729">
          <w:rPr>
            <w:noProof/>
            <w:webHidden/>
          </w:rPr>
          <w:fldChar w:fldCharType="separate"/>
        </w:r>
        <w:r w:rsidR="00101FC1">
          <w:rPr>
            <w:noProof/>
            <w:webHidden/>
          </w:rPr>
          <w:t>9</w:t>
        </w:r>
        <w:r w:rsidR="00953729">
          <w:rPr>
            <w:noProof/>
            <w:webHidden/>
          </w:rPr>
          <w:fldChar w:fldCharType="end"/>
        </w:r>
      </w:hyperlink>
    </w:p>
    <w:p w14:paraId="561BD91F" w14:textId="44BA8A6A" w:rsidR="00953729" w:rsidRDefault="008D0EC3">
      <w:pPr>
        <w:pStyle w:val="TOC1"/>
        <w:rPr>
          <w:rFonts w:asciiTheme="minorHAnsi" w:eastAsiaTheme="minorEastAsia" w:hAnsiTheme="minorHAnsi" w:cstheme="minorBidi"/>
          <w:noProof/>
          <w:color w:val="auto"/>
          <w:sz w:val="22"/>
          <w:szCs w:val="22"/>
          <w:lang w:eastAsia="en-AU"/>
        </w:rPr>
      </w:pPr>
      <w:hyperlink w:anchor="_Toc95485802" w:history="1">
        <w:r w:rsidR="00953729" w:rsidRPr="000E6E78">
          <w:rPr>
            <w:rStyle w:val="Hyperlink"/>
            <w:rFonts w:ascii="Arial Nova" w:eastAsia="Cambria" w:hAnsi="Arial Nova"/>
            <w:noProof/>
          </w:rPr>
          <w:t>3</w:t>
        </w:r>
        <w:r w:rsidR="00953729">
          <w:rPr>
            <w:rFonts w:asciiTheme="minorHAnsi" w:eastAsiaTheme="minorEastAsia" w:hAnsiTheme="minorHAnsi" w:cstheme="minorBidi"/>
            <w:noProof/>
            <w:color w:val="auto"/>
            <w:sz w:val="22"/>
            <w:szCs w:val="22"/>
            <w:lang w:eastAsia="en-AU"/>
          </w:rPr>
          <w:tab/>
        </w:r>
        <w:r w:rsidR="00953729" w:rsidRPr="000E6E78">
          <w:rPr>
            <w:rStyle w:val="Hyperlink"/>
            <w:rFonts w:ascii="Arial Nova" w:eastAsia="Cambria" w:hAnsi="Arial Nova"/>
            <w:noProof/>
          </w:rPr>
          <w:t>Report of operations (guidance)</w:t>
        </w:r>
        <w:r w:rsidR="00953729">
          <w:rPr>
            <w:noProof/>
            <w:webHidden/>
          </w:rPr>
          <w:tab/>
        </w:r>
        <w:r w:rsidR="00953729">
          <w:rPr>
            <w:noProof/>
            <w:webHidden/>
          </w:rPr>
          <w:fldChar w:fldCharType="begin"/>
        </w:r>
        <w:r w:rsidR="00953729">
          <w:rPr>
            <w:noProof/>
            <w:webHidden/>
          </w:rPr>
          <w:instrText xml:space="preserve"> PAGEREF _Toc95485802 \h </w:instrText>
        </w:r>
        <w:r w:rsidR="00953729">
          <w:rPr>
            <w:noProof/>
            <w:webHidden/>
          </w:rPr>
        </w:r>
        <w:r w:rsidR="00953729">
          <w:rPr>
            <w:noProof/>
            <w:webHidden/>
          </w:rPr>
          <w:fldChar w:fldCharType="separate"/>
        </w:r>
        <w:r w:rsidR="00101FC1">
          <w:rPr>
            <w:noProof/>
            <w:webHidden/>
          </w:rPr>
          <w:t>10</w:t>
        </w:r>
        <w:r w:rsidR="00953729">
          <w:rPr>
            <w:noProof/>
            <w:webHidden/>
          </w:rPr>
          <w:fldChar w:fldCharType="end"/>
        </w:r>
      </w:hyperlink>
    </w:p>
    <w:p w14:paraId="0565603E" w14:textId="5A8EC7BD" w:rsidR="00953729" w:rsidRDefault="008D0EC3">
      <w:pPr>
        <w:pStyle w:val="TOC2"/>
        <w:rPr>
          <w:rFonts w:asciiTheme="minorHAnsi" w:eastAsiaTheme="minorEastAsia" w:hAnsiTheme="minorHAnsi" w:cstheme="minorBidi"/>
          <w:noProof/>
          <w:color w:val="auto"/>
          <w:sz w:val="22"/>
          <w:szCs w:val="22"/>
          <w:lang w:eastAsia="en-AU"/>
        </w:rPr>
      </w:pPr>
      <w:hyperlink w:anchor="_Toc95485803" w:history="1">
        <w:r w:rsidR="00953729" w:rsidRPr="000E6E78">
          <w:rPr>
            <w:rStyle w:val="Hyperlink"/>
            <w:rFonts w:ascii="Arial Nova" w:hAnsi="Arial Nova"/>
            <w:noProof/>
          </w:rPr>
          <w:t>Quality and integrity of information</w:t>
        </w:r>
        <w:r w:rsidR="00953729">
          <w:rPr>
            <w:noProof/>
            <w:webHidden/>
          </w:rPr>
          <w:tab/>
        </w:r>
        <w:r w:rsidR="00953729">
          <w:rPr>
            <w:noProof/>
            <w:webHidden/>
          </w:rPr>
          <w:fldChar w:fldCharType="begin"/>
        </w:r>
        <w:r w:rsidR="00953729">
          <w:rPr>
            <w:noProof/>
            <w:webHidden/>
          </w:rPr>
          <w:instrText xml:space="preserve"> PAGEREF _Toc95485803 \h </w:instrText>
        </w:r>
        <w:r w:rsidR="00953729">
          <w:rPr>
            <w:noProof/>
            <w:webHidden/>
          </w:rPr>
        </w:r>
        <w:r w:rsidR="00953729">
          <w:rPr>
            <w:noProof/>
            <w:webHidden/>
          </w:rPr>
          <w:fldChar w:fldCharType="separate"/>
        </w:r>
        <w:r w:rsidR="00101FC1">
          <w:rPr>
            <w:noProof/>
            <w:webHidden/>
          </w:rPr>
          <w:t>10</w:t>
        </w:r>
        <w:r w:rsidR="00953729">
          <w:rPr>
            <w:noProof/>
            <w:webHidden/>
          </w:rPr>
          <w:fldChar w:fldCharType="end"/>
        </w:r>
      </w:hyperlink>
    </w:p>
    <w:p w14:paraId="1D29E62B" w14:textId="13BBC2FE" w:rsidR="00953729" w:rsidRDefault="008D0EC3">
      <w:pPr>
        <w:pStyle w:val="TOC2"/>
        <w:rPr>
          <w:rFonts w:asciiTheme="minorHAnsi" w:eastAsiaTheme="minorEastAsia" w:hAnsiTheme="minorHAnsi" w:cstheme="minorBidi"/>
          <w:noProof/>
          <w:color w:val="auto"/>
          <w:sz w:val="22"/>
          <w:szCs w:val="22"/>
          <w:lang w:eastAsia="en-AU"/>
        </w:rPr>
      </w:pPr>
      <w:hyperlink w:anchor="_Toc95485804" w:history="1">
        <w:r w:rsidR="00953729" w:rsidRPr="000E6E78">
          <w:rPr>
            <w:rStyle w:val="Hyperlink"/>
            <w:rFonts w:ascii="Arial Nova" w:hAnsi="Arial Nova"/>
            <w:noProof/>
          </w:rPr>
          <w:t>Preparation of the report of operations</w:t>
        </w:r>
        <w:r w:rsidR="00953729">
          <w:rPr>
            <w:noProof/>
            <w:webHidden/>
          </w:rPr>
          <w:tab/>
        </w:r>
        <w:r w:rsidR="00953729">
          <w:rPr>
            <w:noProof/>
            <w:webHidden/>
          </w:rPr>
          <w:fldChar w:fldCharType="begin"/>
        </w:r>
        <w:r w:rsidR="00953729">
          <w:rPr>
            <w:noProof/>
            <w:webHidden/>
          </w:rPr>
          <w:instrText xml:space="preserve"> PAGEREF _Toc95485804 \h </w:instrText>
        </w:r>
        <w:r w:rsidR="00953729">
          <w:rPr>
            <w:noProof/>
            <w:webHidden/>
          </w:rPr>
        </w:r>
        <w:r w:rsidR="00953729">
          <w:rPr>
            <w:noProof/>
            <w:webHidden/>
          </w:rPr>
          <w:fldChar w:fldCharType="separate"/>
        </w:r>
        <w:r w:rsidR="00101FC1">
          <w:rPr>
            <w:noProof/>
            <w:webHidden/>
          </w:rPr>
          <w:t>15</w:t>
        </w:r>
        <w:r w:rsidR="00953729">
          <w:rPr>
            <w:noProof/>
            <w:webHidden/>
          </w:rPr>
          <w:fldChar w:fldCharType="end"/>
        </w:r>
      </w:hyperlink>
    </w:p>
    <w:p w14:paraId="6B6FC993" w14:textId="5F9F2704" w:rsidR="00953729" w:rsidRDefault="008D0EC3">
      <w:pPr>
        <w:pStyle w:val="TOC1"/>
        <w:rPr>
          <w:rFonts w:asciiTheme="minorHAnsi" w:eastAsiaTheme="minorEastAsia" w:hAnsiTheme="minorHAnsi" w:cstheme="minorBidi"/>
          <w:noProof/>
          <w:color w:val="auto"/>
          <w:sz w:val="22"/>
          <w:szCs w:val="22"/>
          <w:lang w:eastAsia="en-AU"/>
        </w:rPr>
      </w:pPr>
      <w:hyperlink w:anchor="_Toc95485808" w:history="1">
        <w:r w:rsidR="00953729" w:rsidRPr="000E6E78">
          <w:rPr>
            <w:rStyle w:val="Hyperlink"/>
            <w:rFonts w:ascii="Arial Nova" w:hAnsi="Arial Nova"/>
            <w:b/>
            <w:bCs/>
            <w:noProof/>
          </w:rPr>
          <w:t>4.</w:t>
        </w:r>
        <w:r w:rsidR="00953729" w:rsidRPr="000E6E78">
          <w:rPr>
            <w:rStyle w:val="Hyperlink"/>
            <w:rFonts w:ascii="Arial Nova" w:hAnsi="Arial Nova"/>
            <w:bCs/>
            <w:noProof/>
          </w:rPr>
          <w:t xml:space="preserve"> Materiality guidelines</w:t>
        </w:r>
        <w:r w:rsidR="00953729">
          <w:rPr>
            <w:noProof/>
            <w:webHidden/>
          </w:rPr>
          <w:tab/>
        </w:r>
        <w:r w:rsidR="00953729">
          <w:rPr>
            <w:noProof/>
            <w:webHidden/>
          </w:rPr>
          <w:fldChar w:fldCharType="begin"/>
        </w:r>
        <w:r w:rsidR="00953729">
          <w:rPr>
            <w:noProof/>
            <w:webHidden/>
          </w:rPr>
          <w:instrText xml:space="preserve"> PAGEREF _Toc95485808 \h </w:instrText>
        </w:r>
        <w:r w:rsidR="00953729">
          <w:rPr>
            <w:noProof/>
            <w:webHidden/>
          </w:rPr>
        </w:r>
        <w:r w:rsidR="00953729">
          <w:rPr>
            <w:noProof/>
            <w:webHidden/>
          </w:rPr>
          <w:fldChar w:fldCharType="separate"/>
        </w:r>
        <w:r w:rsidR="00101FC1">
          <w:rPr>
            <w:noProof/>
            <w:webHidden/>
          </w:rPr>
          <w:t>19</w:t>
        </w:r>
        <w:r w:rsidR="00953729">
          <w:rPr>
            <w:noProof/>
            <w:webHidden/>
          </w:rPr>
          <w:fldChar w:fldCharType="end"/>
        </w:r>
      </w:hyperlink>
    </w:p>
    <w:p w14:paraId="3A94F0F5" w14:textId="1D7C7603" w:rsidR="00953729" w:rsidRDefault="008D0EC3">
      <w:pPr>
        <w:pStyle w:val="TOC1"/>
        <w:rPr>
          <w:rFonts w:asciiTheme="minorHAnsi" w:eastAsiaTheme="minorEastAsia" w:hAnsiTheme="minorHAnsi" w:cstheme="minorBidi"/>
          <w:noProof/>
          <w:color w:val="auto"/>
          <w:sz w:val="22"/>
          <w:szCs w:val="22"/>
          <w:lang w:eastAsia="en-AU"/>
        </w:rPr>
      </w:pPr>
      <w:hyperlink w:anchor="_Toc95485809" w:history="1">
        <w:r w:rsidR="00953729" w:rsidRPr="000E6E78">
          <w:rPr>
            <w:rStyle w:val="Hyperlink"/>
            <w:rFonts w:eastAsia="Cambria"/>
            <w:noProof/>
          </w:rPr>
          <w:t>5</w:t>
        </w:r>
        <w:r w:rsidR="00953729">
          <w:rPr>
            <w:rFonts w:asciiTheme="minorHAnsi" w:eastAsiaTheme="minorEastAsia" w:hAnsiTheme="minorHAnsi" w:cstheme="minorBidi"/>
            <w:noProof/>
            <w:color w:val="auto"/>
            <w:sz w:val="22"/>
            <w:szCs w:val="22"/>
            <w:lang w:eastAsia="en-AU"/>
          </w:rPr>
          <w:tab/>
        </w:r>
        <w:r w:rsidR="00953729" w:rsidRPr="000E6E78">
          <w:rPr>
            <w:rStyle w:val="Hyperlink"/>
            <w:rFonts w:eastAsia="Cambria"/>
            <w:noProof/>
          </w:rPr>
          <w:t>Glossary</w:t>
        </w:r>
        <w:r w:rsidR="00953729">
          <w:rPr>
            <w:noProof/>
            <w:webHidden/>
          </w:rPr>
          <w:tab/>
        </w:r>
        <w:r w:rsidR="00953729">
          <w:rPr>
            <w:noProof/>
            <w:webHidden/>
          </w:rPr>
          <w:fldChar w:fldCharType="begin"/>
        </w:r>
        <w:r w:rsidR="00953729">
          <w:rPr>
            <w:noProof/>
            <w:webHidden/>
          </w:rPr>
          <w:instrText xml:space="preserve"> PAGEREF _Toc95485809 \h </w:instrText>
        </w:r>
        <w:r w:rsidR="00953729">
          <w:rPr>
            <w:noProof/>
            <w:webHidden/>
          </w:rPr>
        </w:r>
        <w:r w:rsidR="00953729">
          <w:rPr>
            <w:noProof/>
            <w:webHidden/>
          </w:rPr>
          <w:fldChar w:fldCharType="separate"/>
        </w:r>
        <w:r w:rsidR="00101FC1">
          <w:rPr>
            <w:noProof/>
            <w:webHidden/>
          </w:rPr>
          <w:t>20</w:t>
        </w:r>
        <w:r w:rsidR="00953729">
          <w:rPr>
            <w:noProof/>
            <w:webHidden/>
          </w:rPr>
          <w:fldChar w:fldCharType="end"/>
        </w:r>
      </w:hyperlink>
    </w:p>
    <w:p w14:paraId="7EECB7D9" w14:textId="7835AB65" w:rsidR="00953729" w:rsidRDefault="008D0EC3">
      <w:pPr>
        <w:pStyle w:val="TOC1"/>
        <w:rPr>
          <w:rFonts w:asciiTheme="minorHAnsi" w:eastAsiaTheme="minorEastAsia" w:hAnsiTheme="minorHAnsi" w:cstheme="minorBidi"/>
          <w:noProof/>
          <w:color w:val="auto"/>
          <w:sz w:val="22"/>
          <w:szCs w:val="22"/>
          <w:lang w:eastAsia="en-AU"/>
        </w:rPr>
      </w:pPr>
      <w:hyperlink w:anchor="_Toc95485810" w:history="1">
        <w:r w:rsidR="00953729" w:rsidRPr="000E6E78">
          <w:rPr>
            <w:rStyle w:val="Hyperlink"/>
            <w:rFonts w:ascii="Arial Nova" w:eastAsia="Cambria" w:hAnsi="Arial Nova"/>
            <w:noProof/>
          </w:rPr>
          <w:t>6</w:t>
        </w:r>
        <w:r w:rsidR="00953729">
          <w:rPr>
            <w:rFonts w:asciiTheme="minorHAnsi" w:eastAsiaTheme="minorEastAsia" w:hAnsiTheme="minorHAnsi" w:cstheme="minorBidi"/>
            <w:noProof/>
            <w:color w:val="auto"/>
            <w:sz w:val="22"/>
            <w:szCs w:val="22"/>
            <w:lang w:eastAsia="en-AU"/>
          </w:rPr>
          <w:tab/>
        </w:r>
        <w:r w:rsidR="00953729" w:rsidRPr="000E6E78">
          <w:rPr>
            <w:rStyle w:val="Hyperlink"/>
            <w:rFonts w:ascii="Arial Nova" w:eastAsia="Cambria" w:hAnsi="Arial Nova"/>
            <w:noProof/>
          </w:rPr>
          <w:t>References</w:t>
        </w:r>
        <w:r w:rsidR="00953729">
          <w:rPr>
            <w:noProof/>
            <w:webHidden/>
          </w:rPr>
          <w:tab/>
        </w:r>
        <w:r w:rsidR="00953729">
          <w:rPr>
            <w:noProof/>
            <w:webHidden/>
          </w:rPr>
          <w:fldChar w:fldCharType="begin"/>
        </w:r>
        <w:r w:rsidR="00953729">
          <w:rPr>
            <w:noProof/>
            <w:webHidden/>
          </w:rPr>
          <w:instrText xml:space="preserve"> PAGEREF _Toc95485810 \h </w:instrText>
        </w:r>
        <w:r w:rsidR="00953729">
          <w:rPr>
            <w:noProof/>
            <w:webHidden/>
          </w:rPr>
        </w:r>
        <w:r w:rsidR="00953729">
          <w:rPr>
            <w:noProof/>
            <w:webHidden/>
          </w:rPr>
          <w:fldChar w:fldCharType="separate"/>
        </w:r>
        <w:r w:rsidR="00101FC1">
          <w:rPr>
            <w:noProof/>
            <w:webHidden/>
          </w:rPr>
          <w:t>22</w:t>
        </w:r>
        <w:r w:rsidR="00953729">
          <w:rPr>
            <w:noProof/>
            <w:webHidden/>
          </w:rPr>
          <w:fldChar w:fldCharType="end"/>
        </w:r>
      </w:hyperlink>
    </w:p>
    <w:p w14:paraId="1E93364E" w14:textId="5A55FFA9" w:rsidR="00D96C1E" w:rsidRPr="001650B4" w:rsidRDefault="00A17119" w:rsidP="00D96C1E">
      <w:pPr>
        <w:rPr>
          <w:rFonts w:ascii="Arial Nova" w:hAnsi="Arial Nova"/>
          <w:noProof/>
        </w:rPr>
      </w:pPr>
      <w:r w:rsidRPr="001650B4">
        <w:rPr>
          <w:rFonts w:ascii="Arial Nova" w:hAnsi="Arial Nova"/>
          <w:noProof/>
          <w:color w:val="auto"/>
          <w:lang w:eastAsia="en-AU"/>
        </w:rPr>
        <w:fldChar w:fldCharType="end"/>
      </w:r>
    </w:p>
    <w:p w14:paraId="10971B97" w14:textId="77777777" w:rsidR="00D96C1E" w:rsidRPr="001650B4" w:rsidRDefault="00D96C1E" w:rsidP="00D96C1E">
      <w:pPr>
        <w:rPr>
          <w:rFonts w:ascii="Arial Nova" w:hAnsi="Arial Nova"/>
          <w:noProof/>
        </w:rPr>
      </w:pPr>
    </w:p>
    <w:p w14:paraId="100A2DC0" w14:textId="77777777" w:rsidR="00D96C1E" w:rsidRPr="001650B4" w:rsidRDefault="00D96C1E" w:rsidP="00D96C1E">
      <w:pPr>
        <w:rPr>
          <w:rFonts w:ascii="Arial Nova" w:hAnsi="Arial Nova"/>
          <w:noProof/>
        </w:rPr>
      </w:pPr>
    </w:p>
    <w:p w14:paraId="7189D392" w14:textId="77777777" w:rsidR="00D96C1E" w:rsidRPr="001650B4" w:rsidRDefault="00D96C1E" w:rsidP="00070516">
      <w:pPr>
        <w:rPr>
          <w:rFonts w:ascii="Arial Nova" w:eastAsiaTheme="majorEastAsia" w:hAnsi="Arial Nova"/>
          <w:vanish/>
          <w:color w:val="0090DA" w:themeColor="accent5"/>
        </w:rPr>
      </w:pPr>
      <w:r w:rsidRPr="001650B4">
        <w:rPr>
          <w:rFonts w:ascii="Arial Nova" w:eastAsiaTheme="majorEastAsia" w:hAnsi="Arial Nova"/>
          <w:vanish/>
          <w:color w:val="0090DA" w:themeColor="accent5"/>
        </w:rPr>
        <w:t>To update Table of Contents:</w:t>
      </w:r>
      <w:r w:rsidRPr="001650B4">
        <w:rPr>
          <w:rFonts w:ascii="Arial Nova" w:eastAsiaTheme="majorEastAsia" w:hAnsi="Arial Nova"/>
          <w:vanish/>
          <w:color w:val="0090DA" w:themeColor="accent5"/>
        </w:rPr>
        <w:br/>
        <w:t>&gt; right click in contents area &gt; select ‘Update Field’ &gt; ‘Update entire table’.</w:t>
      </w:r>
      <w:r w:rsidRPr="001650B4">
        <w:rPr>
          <w:rFonts w:ascii="Arial Nova" w:eastAsiaTheme="majorEastAsia" w:hAnsi="Arial Nova"/>
          <w:vanish/>
          <w:color w:val="0090DA" w:themeColor="accent5"/>
        </w:rPr>
        <w:br/>
        <w:t>This is automated from styles: Heading 1, 2, 3.</w:t>
      </w:r>
    </w:p>
    <w:p w14:paraId="0FD7B1C7" w14:textId="77777777" w:rsidR="00A40592" w:rsidRPr="001650B4" w:rsidRDefault="00A40592">
      <w:pPr>
        <w:spacing w:before="0" w:line="276" w:lineRule="auto"/>
        <w:rPr>
          <w:rFonts w:ascii="Arial Nova" w:hAnsi="Arial Nova"/>
        </w:rPr>
        <w:sectPr w:rsidR="00A40592" w:rsidRPr="001650B4" w:rsidSect="00FE5BB6">
          <w:headerReference w:type="default" r:id="rId15"/>
          <w:headerReference w:type="first" r:id="rId16"/>
          <w:type w:val="oddPage"/>
          <w:pgSz w:w="11906" w:h="16838" w:code="9"/>
          <w:pgMar w:top="1134" w:right="1701" w:bottom="1134" w:left="1134" w:header="709" w:footer="346" w:gutter="0"/>
          <w:pgNumType w:start="1"/>
          <w:cols w:space="708"/>
          <w:titlePg/>
          <w:docGrid w:linePitch="360"/>
        </w:sectPr>
      </w:pPr>
      <w:bookmarkStart w:id="1" w:name="_Toc314822267"/>
    </w:p>
    <w:p w14:paraId="46169A85" w14:textId="18CE65C1" w:rsidR="00B464EF" w:rsidRPr="001650B4" w:rsidRDefault="00B464EF" w:rsidP="00004104">
      <w:pPr>
        <w:pStyle w:val="Heading1"/>
        <w:numPr>
          <w:ilvl w:val="0"/>
          <w:numId w:val="0"/>
        </w:numPr>
        <w:ind w:left="431" w:hanging="431"/>
        <w:rPr>
          <w:rFonts w:ascii="Arial Nova" w:eastAsia="ヒラギノ角ゴ Pro W3" w:hAnsi="Arial Nova"/>
        </w:rPr>
      </w:pPr>
      <w:bookmarkStart w:id="2" w:name="_Toc516157543"/>
      <w:bookmarkStart w:id="3" w:name="_Toc516211624"/>
      <w:bookmarkStart w:id="4" w:name="_Toc29995425"/>
      <w:bookmarkStart w:id="5" w:name="_Toc95485791"/>
      <w:r w:rsidRPr="001650B4">
        <w:rPr>
          <w:rFonts w:ascii="Arial Nova" w:hAnsi="Arial Nova"/>
        </w:rPr>
        <w:lastRenderedPageBreak/>
        <w:t xml:space="preserve">Acronyms and </w:t>
      </w:r>
      <w:r w:rsidRPr="001650B4">
        <w:rPr>
          <w:rFonts w:ascii="Arial Nova" w:eastAsia="ヒラギノ角ゴ Pro W3" w:hAnsi="Arial Nova"/>
        </w:rPr>
        <w:t>Abbreviations</w:t>
      </w:r>
      <w:bookmarkEnd w:id="2"/>
      <w:bookmarkEnd w:id="3"/>
      <w:bookmarkEnd w:id="4"/>
      <w:bookmarkEnd w:id="5"/>
    </w:p>
    <w:tbl>
      <w:tblPr>
        <w:tblW w:w="0" w:type="auto"/>
        <w:tblLook w:val="04A0" w:firstRow="1" w:lastRow="0" w:firstColumn="1" w:lastColumn="0" w:noHBand="0" w:noVBand="1"/>
      </w:tblPr>
      <w:tblGrid>
        <w:gridCol w:w="1384"/>
        <w:gridCol w:w="7858"/>
      </w:tblGrid>
      <w:tr w:rsidR="00B464EF" w:rsidRPr="001650B4" w14:paraId="1E1D00AF" w14:textId="77777777" w:rsidTr="00CA5703">
        <w:tc>
          <w:tcPr>
            <w:tcW w:w="1384" w:type="dxa"/>
          </w:tcPr>
          <w:p w14:paraId="6C32B9EE" w14:textId="77777777" w:rsidR="00B464EF" w:rsidRPr="001650B4" w:rsidRDefault="00B464EF" w:rsidP="00CA5703">
            <w:pPr>
              <w:spacing w:after="120"/>
              <w:rPr>
                <w:rFonts w:ascii="Arial Nova" w:hAnsi="Arial Nova"/>
              </w:rPr>
            </w:pPr>
            <w:bookmarkStart w:id="6" w:name="_Hlk516050759"/>
            <w:r w:rsidRPr="001650B4">
              <w:rPr>
                <w:rFonts w:ascii="Arial Nova" w:hAnsi="Arial Nova"/>
              </w:rPr>
              <w:t>AAS</w:t>
            </w:r>
            <w:r w:rsidRPr="001650B4">
              <w:rPr>
                <w:rFonts w:ascii="Arial Nova" w:hAnsi="Arial Nova"/>
              </w:rPr>
              <w:tab/>
            </w:r>
          </w:p>
        </w:tc>
        <w:tc>
          <w:tcPr>
            <w:tcW w:w="7858" w:type="dxa"/>
          </w:tcPr>
          <w:p w14:paraId="7113C297" w14:textId="77777777" w:rsidR="00B464EF" w:rsidRPr="001650B4" w:rsidRDefault="00B464EF" w:rsidP="00CA5703">
            <w:pPr>
              <w:spacing w:after="120"/>
              <w:rPr>
                <w:rFonts w:ascii="Arial Nova" w:hAnsi="Arial Nova"/>
              </w:rPr>
            </w:pPr>
            <w:r w:rsidRPr="001650B4">
              <w:rPr>
                <w:rFonts w:ascii="Arial Nova" w:hAnsi="Arial Nova"/>
              </w:rPr>
              <w:t>Australian Accounting Standards</w:t>
            </w:r>
          </w:p>
        </w:tc>
      </w:tr>
      <w:tr w:rsidR="00B464EF" w:rsidRPr="001650B4" w14:paraId="10979D6A" w14:textId="77777777" w:rsidTr="00CA5703">
        <w:tc>
          <w:tcPr>
            <w:tcW w:w="1384" w:type="dxa"/>
          </w:tcPr>
          <w:p w14:paraId="59B00DB8" w14:textId="77777777" w:rsidR="00B464EF" w:rsidRPr="001650B4" w:rsidRDefault="00B464EF" w:rsidP="00CA5703">
            <w:pPr>
              <w:spacing w:after="120"/>
              <w:rPr>
                <w:rFonts w:ascii="Arial Nova" w:hAnsi="Arial Nova"/>
              </w:rPr>
            </w:pPr>
            <w:r w:rsidRPr="001650B4">
              <w:rPr>
                <w:rFonts w:ascii="Arial Nova" w:hAnsi="Arial Nova"/>
              </w:rPr>
              <w:t>CEO</w:t>
            </w:r>
            <w:r w:rsidRPr="001650B4">
              <w:rPr>
                <w:rFonts w:ascii="Arial Nova" w:hAnsi="Arial Nova"/>
              </w:rPr>
              <w:tab/>
            </w:r>
          </w:p>
        </w:tc>
        <w:tc>
          <w:tcPr>
            <w:tcW w:w="7858" w:type="dxa"/>
          </w:tcPr>
          <w:p w14:paraId="520B2502" w14:textId="77777777" w:rsidR="00B464EF" w:rsidRPr="001650B4" w:rsidRDefault="00B464EF" w:rsidP="00CA5703">
            <w:pPr>
              <w:spacing w:after="120"/>
              <w:rPr>
                <w:rFonts w:ascii="Arial Nova" w:hAnsi="Arial Nova"/>
              </w:rPr>
            </w:pPr>
            <w:r w:rsidRPr="001650B4">
              <w:rPr>
                <w:rFonts w:ascii="Arial Nova" w:hAnsi="Arial Nova"/>
              </w:rPr>
              <w:t>Chief Executive Officer</w:t>
            </w:r>
          </w:p>
        </w:tc>
      </w:tr>
      <w:tr w:rsidR="00B464EF" w:rsidRPr="001650B4" w14:paraId="514FE93F" w14:textId="77777777" w:rsidTr="00CA5703">
        <w:tc>
          <w:tcPr>
            <w:tcW w:w="1384" w:type="dxa"/>
          </w:tcPr>
          <w:p w14:paraId="237E9D43" w14:textId="77777777" w:rsidR="00B464EF" w:rsidRPr="001650B4" w:rsidRDefault="00B464EF" w:rsidP="00CA5703">
            <w:pPr>
              <w:spacing w:after="120"/>
              <w:rPr>
                <w:rFonts w:ascii="Arial Nova" w:hAnsi="Arial Nova"/>
              </w:rPr>
            </w:pPr>
            <w:r w:rsidRPr="001650B4">
              <w:rPr>
                <w:rFonts w:ascii="Arial Nova" w:hAnsi="Arial Nova"/>
              </w:rPr>
              <w:t>EMT</w:t>
            </w:r>
            <w:r w:rsidRPr="001650B4">
              <w:rPr>
                <w:rFonts w:ascii="Arial Nova" w:hAnsi="Arial Nova"/>
              </w:rPr>
              <w:tab/>
            </w:r>
          </w:p>
        </w:tc>
        <w:tc>
          <w:tcPr>
            <w:tcW w:w="7858" w:type="dxa"/>
          </w:tcPr>
          <w:p w14:paraId="4B63DE31" w14:textId="77777777" w:rsidR="00B464EF" w:rsidRPr="001650B4" w:rsidRDefault="00B464EF" w:rsidP="00CA5703">
            <w:pPr>
              <w:spacing w:after="120"/>
              <w:rPr>
                <w:rFonts w:ascii="Arial Nova" w:hAnsi="Arial Nova"/>
              </w:rPr>
            </w:pPr>
            <w:r w:rsidRPr="001650B4">
              <w:rPr>
                <w:rFonts w:ascii="Arial Nova" w:hAnsi="Arial Nova"/>
              </w:rPr>
              <w:t>Executive Management Team</w:t>
            </w:r>
          </w:p>
        </w:tc>
      </w:tr>
      <w:tr w:rsidR="00B464EF" w:rsidRPr="001650B4" w14:paraId="406E3175" w14:textId="77777777" w:rsidTr="00CA5703">
        <w:tc>
          <w:tcPr>
            <w:tcW w:w="1384" w:type="dxa"/>
          </w:tcPr>
          <w:p w14:paraId="01B401DD" w14:textId="77777777" w:rsidR="00B464EF" w:rsidRPr="001650B4" w:rsidRDefault="00B464EF" w:rsidP="00CA5703">
            <w:pPr>
              <w:spacing w:after="120"/>
              <w:rPr>
                <w:rFonts w:ascii="Arial Nova" w:hAnsi="Arial Nova"/>
              </w:rPr>
            </w:pPr>
            <w:r w:rsidRPr="001650B4">
              <w:rPr>
                <w:rFonts w:ascii="Arial Nova" w:hAnsi="Arial Nova"/>
              </w:rPr>
              <w:t>LGV</w:t>
            </w:r>
          </w:p>
        </w:tc>
        <w:tc>
          <w:tcPr>
            <w:tcW w:w="7858" w:type="dxa"/>
          </w:tcPr>
          <w:p w14:paraId="71B824F1" w14:textId="77777777" w:rsidR="00B464EF" w:rsidRPr="001650B4" w:rsidRDefault="00B464EF" w:rsidP="00CA5703">
            <w:pPr>
              <w:spacing w:after="120"/>
              <w:rPr>
                <w:rFonts w:ascii="Arial Nova" w:hAnsi="Arial Nova"/>
              </w:rPr>
            </w:pPr>
            <w:r w:rsidRPr="001650B4">
              <w:rPr>
                <w:rFonts w:ascii="Arial Nova" w:hAnsi="Arial Nova"/>
              </w:rPr>
              <w:t>Local Government Victoria</w:t>
            </w:r>
          </w:p>
        </w:tc>
      </w:tr>
      <w:tr w:rsidR="00B464EF" w:rsidRPr="001650B4" w14:paraId="6E85B7FD" w14:textId="77777777" w:rsidTr="00CA5703">
        <w:tc>
          <w:tcPr>
            <w:tcW w:w="1384" w:type="dxa"/>
          </w:tcPr>
          <w:p w14:paraId="5E6C224E" w14:textId="77777777" w:rsidR="00B464EF" w:rsidRPr="001650B4" w:rsidRDefault="00B464EF" w:rsidP="00CA5703">
            <w:pPr>
              <w:spacing w:after="120"/>
              <w:rPr>
                <w:rFonts w:ascii="Arial Nova" w:hAnsi="Arial Nova"/>
              </w:rPr>
            </w:pPr>
            <w:r w:rsidRPr="001650B4">
              <w:rPr>
                <w:rFonts w:ascii="Arial Nova" w:hAnsi="Arial Nova"/>
              </w:rPr>
              <w:t>VAGO</w:t>
            </w:r>
          </w:p>
        </w:tc>
        <w:tc>
          <w:tcPr>
            <w:tcW w:w="7858" w:type="dxa"/>
          </w:tcPr>
          <w:p w14:paraId="756CEB24" w14:textId="77777777" w:rsidR="00B464EF" w:rsidRPr="001650B4" w:rsidRDefault="00B464EF" w:rsidP="00CA5703">
            <w:pPr>
              <w:spacing w:after="120"/>
              <w:rPr>
                <w:rFonts w:ascii="Arial Nova" w:hAnsi="Arial Nova"/>
              </w:rPr>
            </w:pPr>
            <w:r w:rsidRPr="001650B4">
              <w:rPr>
                <w:rFonts w:ascii="Arial Nova" w:hAnsi="Arial Nova"/>
              </w:rPr>
              <w:t>Victorian Auditor-General’s Office</w:t>
            </w:r>
          </w:p>
        </w:tc>
      </w:tr>
      <w:tr w:rsidR="00B464EF" w:rsidRPr="001650B4" w14:paraId="78E03983" w14:textId="77777777" w:rsidTr="00CA5703">
        <w:tc>
          <w:tcPr>
            <w:tcW w:w="1384" w:type="dxa"/>
          </w:tcPr>
          <w:p w14:paraId="1AF0651D" w14:textId="77777777" w:rsidR="00B464EF" w:rsidRPr="001650B4" w:rsidRDefault="00B464EF" w:rsidP="00CA5703">
            <w:pPr>
              <w:spacing w:after="120"/>
              <w:rPr>
                <w:rFonts w:ascii="Arial Nova" w:hAnsi="Arial Nova"/>
              </w:rPr>
            </w:pPr>
            <w:r w:rsidRPr="001650B4">
              <w:rPr>
                <w:rFonts w:ascii="Arial Nova" w:hAnsi="Arial Nova"/>
              </w:rPr>
              <w:t>VCAT</w:t>
            </w:r>
          </w:p>
        </w:tc>
        <w:tc>
          <w:tcPr>
            <w:tcW w:w="7858" w:type="dxa"/>
          </w:tcPr>
          <w:p w14:paraId="1363DB49" w14:textId="77777777" w:rsidR="00B464EF" w:rsidRPr="001650B4" w:rsidRDefault="00B464EF" w:rsidP="00CA5703">
            <w:pPr>
              <w:spacing w:after="120"/>
              <w:rPr>
                <w:rFonts w:ascii="Arial Nova" w:hAnsi="Arial Nova"/>
              </w:rPr>
            </w:pPr>
            <w:r w:rsidRPr="001650B4">
              <w:rPr>
                <w:rFonts w:ascii="Arial Nova" w:hAnsi="Arial Nova"/>
              </w:rPr>
              <w:t>Victorian Civil and Administrative Tribunal</w:t>
            </w:r>
          </w:p>
        </w:tc>
      </w:tr>
      <w:bookmarkEnd w:id="6"/>
    </w:tbl>
    <w:p w14:paraId="4D0B470F" w14:textId="77777777" w:rsidR="00B464EF" w:rsidRPr="001650B4" w:rsidRDefault="00B464EF" w:rsidP="00B464EF">
      <w:pPr>
        <w:pStyle w:val="BodyText"/>
        <w:rPr>
          <w:rFonts w:ascii="Arial Nova" w:hAnsi="Arial Nova"/>
          <w:lang w:eastAsia="en-AU"/>
        </w:rPr>
      </w:pPr>
    </w:p>
    <w:p w14:paraId="44B1D6A7" w14:textId="77777777" w:rsidR="00B464EF" w:rsidRPr="001650B4" w:rsidRDefault="00B464EF" w:rsidP="00B464EF">
      <w:pPr>
        <w:pStyle w:val="BodyText"/>
        <w:rPr>
          <w:rFonts w:ascii="Arial Nova" w:hAnsi="Arial Nova"/>
          <w:lang w:eastAsia="en-AU"/>
        </w:rPr>
      </w:pPr>
    </w:p>
    <w:p w14:paraId="75849417" w14:textId="77777777" w:rsidR="00B464EF" w:rsidRPr="001650B4" w:rsidRDefault="00B464EF" w:rsidP="00B464EF">
      <w:pPr>
        <w:pStyle w:val="BodyText"/>
        <w:rPr>
          <w:rFonts w:ascii="Arial Nova" w:hAnsi="Arial Nova"/>
          <w:lang w:eastAsia="en-AU"/>
        </w:rPr>
      </w:pPr>
    </w:p>
    <w:p w14:paraId="7A3224DF" w14:textId="77777777" w:rsidR="00B464EF" w:rsidRPr="001650B4" w:rsidRDefault="00B464EF" w:rsidP="00B464EF">
      <w:pPr>
        <w:pStyle w:val="BodyText"/>
        <w:rPr>
          <w:rFonts w:ascii="Arial Nova" w:hAnsi="Arial Nova"/>
          <w:lang w:eastAsia="en-AU"/>
        </w:rPr>
      </w:pPr>
    </w:p>
    <w:p w14:paraId="70BD7C37" w14:textId="77777777" w:rsidR="00B464EF" w:rsidRPr="001650B4" w:rsidRDefault="00B464EF" w:rsidP="00B464EF">
      <w:pPr>
        <w:pStyle w:val="BodyText"/>
        <w:rPr>
          <w:rFonts w:ascii="Arial Nova" w:hAnsi="Arial Nova"/>
          <w:lang w:eastAsia="en-AU"/>
        </w:rPr>
      </w:pPr>
    </w:p>
    <w:p w14:paraId="305337E7" w14:textId="77777777" w:rsidR="00B464EF" w:rsidRPr="001650B4" w:rsidRDefault="00B464EF" w:rsidP="00B464EF">
      <w:pPr>
        <w:pStyle w:val="BodyText"/>
        <w:rPr>
          <w:rFonts w:ascii="Arial Nova" w:hAnsi="Arial Nova"/>
          <w:lang w:eastAsia="en-AU"/>
        </w:rPr>
      </w:pPr>
    </w:p>
    <w:p w14:paraId="03945E61" w14:textId="77777777" w:rsidR="00B464EF" w:rsidRPr="001650B4" w:rsidRDefault="00B464EF" w:rsidP="00B464EF">
      <w:pPr>
        <w:pStyle w:val="BodyText"/>
        <w:rPr>
          <w:rFonts w:ascii="Arial Nova" w:hAnsi="Arial Nova"/>
          <w:lang w:eastAsia="en-AU"/>
        </w:rPr>
      </w:pPr>
    </w:p>
    <w:p w14:paraId="6DF57153" w14:textId="77777777" w:rsidR="00B464EF" w:rsidRPr="001650B4" w:rsidRDefault="00B464EF" w:rsidP="00B464EF">
      <w:pPr>
        <w:pStyle w:val="BodyText"/>
        <w:rPr>
          <w:rFonts w:ascii="Arial Nova" w:hAnsi="Arial Nova"/>
          <w:lang w:eastAsia="en-AU"/>
        </w:rPr>
      </w:pPr>
    </w:p>
    <w:p w14:paraId="7C095EEE" w14:textId="77777777" w:rsidR="00B464EF" w:rsidRPr="001650B4" w:rsidRDefault="00B464EF" w:rsidP="00B464EF">
      <w:pPr>
        <w:pStyle w:val="BodyText"/>
        <w:rPr>
          <w:rFonts w:ascii="Arial Nova" w:hAnsi="Arial Nova"/>
          <w:lang w:eastAsia="en-AU"/>
        </w:rPr>
      </w:pPr>
    </w:p>
    <w:p w14:paraId="0E8BD251" w14:textId="77777777" w:rsidR="00B464EF" w:rsidRPr="001650B4" w:rsidRDefault="00B464EF" w:rsidP="00B464EF">
      <w:pPr>
        <w:pStyle w:val="BodyText"/>
        <w:rPr>
          <w:rFonts w:ascii="Arial Nova" w:hAnsi="Arial Nova"/>
          <w:lang w:eastAsia="en-AU"/>
        </w:rPr>
      </w:pPr>
    </w:p>
    <w:p w14:paraId="251018A9" w14:textId="77777777" w:rsidR="00B464EF" w:rsidRPr="001650B4" w:rsidRDefault="00B464EF" w:rsidP="00B464EF">
      <w:pPr>
        <w:pStyle w:val="BodyText"/>
        <w:rPr>
          <w:rFonts w:ascii="Arial Nova" w:hAnsi="Arial Nova"/>
          <w:lang w:eastAsia="en-AU"/>
        </w:rPr>
      </w:pPr>
    </w:p>
    <w:p w14:paraId="758EDDD0" w14:textId="77777777" w:rsidR="00B464EF" w:rsidRPr="001650B4" w:rsidRDefault="00B464EF" w:rsidP="00B464EF">
      <w:pPr>
        <w:pStyle w:val="BodyText"/>
        <w:rPr>
          <w:rFonts w:ascii="Arial Nova" w:hAnsi="Arial Nova"/>
          <w:lang w:eastAsia="en-AU"/>
        </w:rPr>
      </w:pPr>
    </w:p>
    <w:p w14:paraId="04E06D47" w14:textId="77777777" w:rsidR="00B464EF" w:rsidRPr="001650B4" w:rsidRDefault="00B464EF" w:rsidP="00B464EF">
      <w:pPr>
        <w:pStyle w:val="BodyText"/>
        <w:rPr>
          <w:rFonts w:ascii="Arial Nova" w:hAnsi="Arial Nova"/>
          <w:lang w:eastAsia="en-AU"/>
        </w:rPr>
      </w:pPr>
    </w:p>
    <w:p w14:paraId="30CCE1E2" w14:textId="77777777" w:rsidR="00B464EF" w:rsidRPr="001650B4" w:rsidRDefault="00B464EF" w:rsidP="00B464EF">
      <w:pPr>
        <w:pStyle w:val="BodyText"/>
        <w:rPr>
          <w:rFonts w:ascii="Arial Nova" w:hAnsi="Arial Nova"/>
          <w:lang w:eastAsia="en-AU"/>
        </w:rPr>
      </w:pPr>
    </w:p>
    <w:p w14:paraId="3F027192" w14:textId="77777777" w:rsidR="00B464EF" w:rsidRPr="001650B4" w:rsidRDefault="00B464EF" w:rsidP="00B464EF">
      <w:pPr>
        <w:pStyle w:val="BodyText"/>
        <w:rPr>
          <w:rFonts w:ascii="Arial Nova" w:hAnsi="Arial Nova"/>
          <w:lang w:eastAsia="en-AU"/>
        </w:rPr>
      </w:pPr>
    </w:p>
    <w:p w14:paraId="5BCBB90A" w14:textId="77777777" w:rsidR="00B464EF" w:rsidRPr="001650B4" w:rsidRDefault="00B464EF" w:rsidP="00B464EF">
      <w:pPr>
        <w:pStyle w:val="BodyText"/>
        <w:rPr>
          <w:rFonts w:ascii="Arial Nova" w:hAnsi="Arial Nova"/>
          <w:lang w:eastAsia="en-AU"/>
        </w:rPr>
      </w:pPr>
    </w:p>
    <w:p w14:paraId="3186AE05" w14:textId="77777777" w:rsidR="00B464EF" w:rsidRPr="001650B4" w:rsidRDefault="00B464EF" w:rsidP="00B464EF">
      <w:pPr>
        <w:pStyle w:val="BodyText"/>
        <w:rPr>
          <w:rFonts w:ascii="Arial Nova" w:hAnsi="Arial Nova"/>
          <w:lang w:eastAsia="en-AU"/>
        </w:rPr>
      </w:pPr>
    </w:p>
    <w:p w14:paraId="16CEB32F" w14:textId="77777777" w:rsidR="00B464EF" w:rsidRPr="001650B4" w:rsidRDefault="00B464EF" w:rsidP="00B464EF">
      <w:pPr>
        <w:pStyle w:val="BodyText"/>
        <w:rPr>
          <w:rFonts w:ascii="Arial Nova" w:hAnsi="Arial Nova"/>
          <w:lang w:eastAsia="en-AU"/>
        </w:rPr>
      </w:pPr>
    </w:p>
    <w:p w14:paraId="12BCE2DA" w14:textId="77777777" w:rsidR="00B464EF" w:rsidRPr="001650B4" w:rsidRDefault="00B464EF" w:rsidP="00B464EF">
      <w:pPr>
        <w:pStyle w:val="BodyText"/>
        <w:rPr>
          <w:rFonts w:ascii="Arial Nova" w:hAnsi="Arial Nova"/>
          <w:lang w:eastAsia="en-AU"/>
        </w:rPr>
      </w:pPr>
    </w:p>
    <w:p w14:paraId="73577153" w14:textId="77777777" w:rsidR="00B464EF" w:rsidRPr="001650B4" w:rsidRDefault="00B464EF" w:rsidP="00B464EF">
      <w:pPr>
        <w:pStyle w:val="BodyText"/>
        <w:rPr>
          <w:rFonts w:ascii="Arial Nova" w:hAnsi="Arial Nova"/>
          <w:lang w:eastAsia="en-AU"/>
        </w:rPr>
      </w:pPr>
    </w:p>
    <w:p w14:paraId="7CA37CD4" w14:textId="77777777" w:rsidR="00B464EF" w:rsidRPr="001650B4" w:rsidRDefault="00B464EF" w:rsidP="00B464EF">
      <w:pPr>
        <w:pStyle w:val="BodyText"/>
        <w:rPr>
          <w:rFonts w:ascii="Arial Nova" w:hAnsi="Arial Nova"/>
          <w:lang w:eastAsia="en-AU"/>
        </w:rPr>
      </w:pPr>
    </w:p>
    <w:p w14:paraId="26F8BEA3" w14:textId="77777777" w:rsidR="00B464EF" w:rsidRPr="001650B4" w:rsidRDefault="00B464EF" w:rsidP="00B464EF">
      <w:pPr>
        <w:pStyle w:val="BodyText"/>
        <w:rPr>
          <w:rFonts w:ascii="Arial Nova" w:hAnsi="Arial Nova"/>
          <w:lang w:eastAsia="en-AU"/>
        </w:rPr>
      </w:pPr>
    </w:p>
    <w:p w14:paraId="7E3B74D3" w14:textId="77777777" w:rsidR="00B464EF" w:rsidRPr="001650B4" w:rsidRDefault="00B464EF" w:rsidP="00B464EF">
      <w:pPr>
        <w:pStyle w:val="BodyText"/>
        <w:rPr>
          <w:rFonts w:ascii="Arial Nova" w:hAnsi="Arial Nova"/>
          <w:lang w:eastAsia="en-AU"/>
        </w:rPr>
      </w:pPr>
    </w:p>
    <w:p w14:paraId="49FDC94C" w14:textId="77777777" w:rsidR="00B464EF" w:rsidRPr="001650B4" w:rsidRDefault="00B464EF" w:rsidP="00004104">
      <w:pPr>
        <w:pStyle w:val="Heading1"/>
        <w:numPr>
          <w:ilvl w:val="0"/>
          <w:numId w:val="0"/>
        </w:numPr>
        <w:ind w:left="431" w:hanging="431"/>
        <w:rPr>
          <w:rFonts w:ascii="Arial Nova" w:hAnsi="Arial Nova"/>
          <w:b w:val="0"/>
          <w:bCs w:val="0"/>
        </w:rPr>
      </w:pPr>
      <w:bookmarkStart w:id="7" w:name="_Toc516157544"/>
      <w:bookmarkStart w:id="8" w:name="_Toc516211625"/>
      <w:bookmarkStart w:id="9" w:name="_Toc29995426"/>
      <w:bookmarkStart w:id="10" w:name="_Toc95485792"/>
      <w:r w:rsidRPr="001650B4">
        <w:rPr>
          <w:rFonts w:ascii="Arial Nova" w:hAnsi="Arial Nova"/>
          <w:b w:val="0"/>
          <w:bCs w:val="0"/>
        </w:rPr>
        <w:lastRenderedPageBreak/>
        <w:t>Introduction</w:t>
      </w:r>
      <w:bookmarkEnd w:id="7"/>
      <w:bookmarkEnd w:id="8"/>
      <w:bookmarkEnd w:id="9"/>
      <w:bookmarkEnd w:id="10"/>
    </w:p>
    <w:p w14:paraId="30061A69" w14:textId="753EE489" w:rsidR="00956C83" w:rsidRPr="001650B4" w:rsidRDefault="00124BA3" w:rsidP="00956C83">
      <w:pPr>
        <w:pStyle w:val="BodyText"/>
        <w:rPr>
          <w:rFonts w:ascii="Arial Nova" w:hAnsi="Arial Nova"/>
          <w:sz w:val="18"/>
          <w:szCs w:val="18"/>
        </w:rPr>
      </w:pPr>
      <w:bookmarkStart w:id="11" w:name="_Toc506286228"/>
      <w:bookmarkStart w:id="12" w:name="_Toc511728947"/>
      <w:r w:rsidRPr="00124BA3">
        <w:rPr>
          <w:rFonts w:ascii="Arial Nova" w:hAnsi="Arial Nova"/>
          <w:sz w:val="18"/>
          <w:szCs w:val="18"/>
        </w:rPr>
        <w:t>Local government in Victoria manages approximately $114.07 billion of community assets and infrastructure and spends around $9.8 billion on the provision of services annually</w:t>
      </w:r>
      <w:r w:rsidR="00956C83" w:rsidRPr="001650B4">
        <w:rPr>
          <w:rFonts w:ascii="Arial Nova" w:hAnsi="Arial Nova"/>
          <w:sz w:val="18"/>
          <w:szCs w:val="18"/>
        </w:rPr>
        <w:t>.</w:t>
      </w:r>
      <w:r w:rsidR="00956C83" w:rsidRPr="001650B4">
        <w:rPr>
          <w:rStyle w:val="FootnoteReference"/>
          <w:rFonts w:ascii="Arial Nova" w:hAnsi="Arial Nova"/>
          <w:sz w:val="18"/>
          <w:szCs w:val="18"/>
        </w:rPr>
        <w:footnoteReference w:id="2"/>
      </w:r>
      <w:r w:rsidR="00956C83" w:rsidRPr="001650B4">
        <w:rPr>
          <w:rFonts w:ascii="Arial Nova" w:hAnsi="Arial Nova"/>
          <w:sz w:val="18"/>
          <w:szCs w:val="18"/>
        </w:rPr>
        <w:t xml:space="preserve"> Local government, in partnership with other levels of government, is responsible for aspects of everyday life that people care about deeply – </w:t>
      </w:r>
      <w:r w:rsidR="00512D83" w:rsidRPr="001650B4">
        <w:rPr>
          <w:rFonts w:ascii="Arial Nova" w:hAnsi="Arial Nova"/>
          <w:sz w:val="18"/>
          <w:szCs w:val="18"/>
        </w:rPr>
        <w:t>from vibrant and safe public spaces</w:t>
      </w:r>
      <w:r w:rsidR="00956C83" w:rsidRPr="001650B4">
        <w:rPr>
          <w:rFonts w:ascii="Arial Nova" w:hAnsi="Arial Nova"/>
          <w:sz w:val="18"/>
          <w:szCs w:val="18"/>
        </w:rPr>
        <w:t xml:space="preserve"> to accessible libraries, to strong local business and employment opportunities. Effective planning and reporting by councils </w:t>
      </w:r>
      <w:r w:rsidR="003307AA">
        <w:rPr>
          <w:rFonts w:ascii="Arial Nova" w:hAnsi="Arial Nova"/>
          <w:sz w:val="18"/>
          <w:szCs w:val="18"/>
        </w:rPr>
        <w:t>are</w:t>
      </w:r>
      <w:r w:rsidR="00956C83" w:rsidRPr="001650B4">
        <w:rPr>
          <w:rFonts w:ascii="Arial Nova" w:hAnsi="Arial Nova"/>
          <w:sz w:val="18"/>
          <w:szCs w:val="18"/>
        </w:rPr>
        <w:t xml:space="preserve"> essential for ensuring transparency and accountability to the community and other levels of government as to how public money is being spent and the quality of services delivered.</w:t>
      </w:r>
    </w:p>
    <w:p w14:paraId="7AFDAC4A" w14:textId="4A9F4084" w:rsidR="00B464EF" w:rsidRPr="001650B4" w:rsidRDefault="00B464EF" w:rsidP="00BF69B3">
      <w:pPr>
        <w:pStyle w:val="Heading2"/>
        <w:numPr>
          <w:ilvl w:val="0"/>
          <w:numId w:val="0"/>
        </w:numPr>
        <w:ind w:left="576" w:hanging="576"/>
        <w:rPr>
          <w:rFonts w:ascii="Arial Nova" w:hAnsi="Arial Nova"/>
          <w:color w:val="100249" w:themeColor="accent4"/>
        </w:rPr>
      </w:pPr>
      <w:bookmarkStart w:id="13" w:name="_Toc95485793"/>
      <w:r w:rsidRPr="001650B4">
        <w:rPr>
          <w:rFonts w:ascii="Arial Nova" w:hAnsi="Arial Nova"/>
          <w:color w:val="100249" w:themeColor="accent4"/>
        </w:rPr>
        <w:t xml:space="preserve">The </w:t>
      </w:r>
      <w:r w:rsidRPr="00B5375A">
        <w:rPr>
          <w:rFonts w:ascii="Arial Nova" w:hAnsi="Arial Nova"/>
          <w:i/>
          <w:iCs/>
          <w:color w:val="100249" w:themeColor="accent4"/>
        </w:rPr>
        <w:t xml:space="preserve">Local Government Act </w:t>
      </w:r>
      <w:bookmarkEnd w:id="11"/>
      <w:bookmarkEnd w:id="12"/>
      <w:r w:rsidR="00956C83" w:rsidRPr="00B5375A">
        <w:rPr>
          <w:rFonts w:ascii="Arial Nova" w:hAnsi="Arial Nova"/>
          <w:i/>
          <w:iCs/>
          <w:color w:val="100249" w:themeColor="accent4"/>
        </w:rPr>
        <w:t>2020</w:t>
      </w:r>
      <w:bookmarkEnd w:id="13"/>
    </w:p>
    <w:p w14:paraId="2F9C25F2" w14:textId="77777777" w:rsidR="00323664" w:rsidRPr="001650B4" w:rsidRDefault="00323664" w:rsidP="00323664">
      <w:pPr>
        <w:keepNext/>
        <w:keepLines/>
        <w:spacing w:before="320" w:after="160"/>
        <w:outlineLvl w:val="2"/>
        <w:rPr>
          <w:rFonts w:ascii="Arial Nova" w:eastAsia="Cambria" w:hAnsi="Arial Nova"/>
          <w:color w:val="100249" w:themeColor="accent4"/>
          <w:sz w:val="22"/>
        </w:rPr>
      </w:pPr>
      <w:bookmarkStart w:id="14" w:name="_Toc95485794"/>
      <w:r w:rsidRPr="001650B4">
        <w:rPr>
          <w:rFonts w:ascii="Arial Nova" w:eastAsia="Cambria" w:hAnsi="Arial Nova"/>
          <w:color w:val="100249" w:themeColor="accent4"/>
          <w:sz w:val="22"/>
        </w:rPr>
        <w:t>Objectives and purpose</w:t>
      </w:r>
      <w:bookmarkEnd w:id="14"/>
    </w:p>
    <w:p w14:paraId="1468805F" w14:textId="77777777" w:rsidR="00323664" w:rsidRPr="001650B4" w:rsidRDefault="00323664" w:rsidP="00323664">
      <w:pPr>
        <w:spacing w:before="60" w:after="120" w:line="240" w:lineRule="atLeast"/>
        <w:rPr>
          <w:rFonts w:ascii="Arial Nova" w:hAnsi="Arial Nova"/>
          <w:color w:val="000000" w:themeColor="text1"/>
          <w:szCs w:val="18"/>
        </w:rPr>
      </w:pPr>
      <w:r w:rsidRPr="001650B4">
        <w:rPr>
          <w:rFonts w:ascii="Arial Nova" w:hAnsi="Arial Nova"/>
          <w:color w:val="000000" w:themeColor="text1"/>
          <w:szCs w:val="18"/>
        </w:rPr>
        <w:t xml:space="preserve">The </w:t>
      </w:r>
      <w:r w:rsidRPr="001650B4">
        <w:rPr>
          <w:rFonts w:ascii="Arial Nova" w:hAnsi="Arial Nova"/>
          <w:i/>
          <w:iCs/>
          <w:color w:val="000000" w:themeColor="text1"/>
          <w:szCs w:val="18"/>
        </w:rPr>
        <w:t>Local Government Act 2020</w:t>
      </w:r>
      <w:r w:rsidRPr="001650B4">
        <w:rPr>
          <w:rFonts w:ascii="Arial Nova" w:hAnsi="Arial Nova"/>
          <w:color w:val="000000" w:themeColor="text1"/>
          <w:szCs w:val="18"/>
        </w:rPr>
        <w:t xml:space="preserve"> (the Act) received Royal Asset on 24 March 2020 with proclamation to occur in stages. The Act is a principles-based Act, removing unnecessary regulatory and legislative prescription. </w:t>
      </w:r>
    </w:p>
    <w:p w14:paraId="08116C9F" w14:textId="77777777" w:rsidR="00323664" w:rsidRPr="001650B4" w:rsidRDefault="00323664" w:rsidP="00323664">
      <w:pPr>
        <w:spacing w:before="60" w:after="120" w:line="240" w:lineRule="atLeast"/>
        <w:rPr>
          <w:rFonts w:ascii="Arial Nova" w:hAnsi="Arial Nova"/>
          <w:color w:val="000000" w:themeColor="text1"/>
          <w:szCs w:val="18"/>
        </w:rPr>
      </w:pPr>
      <w:r w:rsidRPr="001650B4">
        <w:rPr>
          <w:rFonts w:ascii="Arial Nova" w:hAnsi="Arial Nova"/>
          <w:color w:val="000000" w:themeColor="text1"/>
          <w:szCs w:val="18"/>
        </w:rPr>
        <w:t>The objectives of the Act are as follows:</w:t>
      </w:r>
    </w:p>
    <w:p w14:paraId="1F80B467" w14:textId="77777777" w:rsidR="00323664" w:rsidRPr="001650B4" w:rsidRDefault="00323664" w:rsidP="00323664">
      <w:pPr>
        <w:spacing w:before="60" w:after="120" w:line="240" w:lineRule="atLeast"/>
        <w:rPr>
          <w:rFonts w:ascii="Arial Nova" w:hAnsi="Arial Nova"/>
          <w:i/>
          <w:iCs/>
          <w:color w:val="000000" w:themeColor="text1"/>
          <w:szCs w:val="18"/>
        </w:rPr>
      </w:pPr>
      <w:r w:rsidRPr="001650B4">
        <w:rPr>
          <w:rFonts w:ascii="Arial Nova" w:hAnsi="Arial Nova"/>
          <w:i/>
          <w:iCs/>
          <w:color w:val="000000" w:themeColor="text1"/>
          <w:szCs w:val="18"/>
        </w:rPr>
        <w:t xml:space="preserve">The objectives of this Act are to ensure that – </w:t>
      </w:r>
    </w:p>
    <w:p w14:paraId="2795A671" w14:textId="77777777" w:rsidR="00323664" w:rsidRPr="001650B4" w:rsidRDefault="00323664" w:rsidP="00891965">
      <w:pPr>
        <w:numPr>
          <w:ilvl w:val="0"/>
          <w:numId w:val="31"/>
        </w:numPr>
        <w:spacing w:before="60" w:after="120" w:line="240" w:lineRule="atLeast"/>
        <w:rPr>
          <w:rFonts w:ascii="Arial Nova" w:hAnsi="Arial Nova"/>
          <w:i/>
          <w:iCs/>
          <w:color w:val="000000" w:themeColor="text1"/>
          <w:szCs w:val="18"/>
        </w:rPr>
      </w:pPr>
      <w:r w:rsidRPr="001650B4">
        <w:rPr>
          <w:rFonts w:ascii="Arial Nova" w:hAnsi="Arial Nova"/>
          <w:i/>
          <w:iCs/>
          <w:color w:val="000000" w:themeColor="text1"/>
          <w:szCs w:val="18"/>
        </w:rPr>
        <w:t>local government continues to be constituted as a democratically elected tier of Government in Victoria; and</w:t>
      </w:r>
    </w:p>
    <w:p w14:paraId="331EFA6B" w14:textId="77777777" w:rsidR="00323664" w:rsidRPr="001650B4" w:rsidRDefault="00323664" w:rsidP="00891965">
      <w:pPr>
        <w:numPr>
          <w:ilvl w:val="0"/>
          <w:numId w:val="31"/>
        </w:numPr>
        <w:spacing w:before="60" w:after="120" w:line="240" w:lineRule="atLeast"/>
        <w:rPr>
          <w:rFonts w:ascii="Arial Nova" w:hAnsi="Arial Nova"/>
          <w:i/>
          <w:iCs/>
          <w:color w:val="000000" w:themeColor="text1"/>
          <w:szCs w:val="18"/>
        </w:rPr>
      </w:pPr>
      <w:r w:rsidRPr="001650B4">
        <w:rPr>
          <w:rFonts w:ascii="Arial Nova" w:hAnsi="Arial Nova"/>
          <w:i/>
          <w:iCs/>
          <w:color w:val="000000" w:themeColor="text1"/>
          <w:szCs w:val="18"/>
        </w:rPr>
        <w:t>Councils are constituted as representative bodies that are accountable, transparent, collaborative, efficient and engaged with their communities; and</w:t>
      </w:r>
    </w:p>
    <w:p w14:paraId="4679ABA5" w14:textId="77777777" w:rsidR="00323664" w:rsidRPr="001650B4" w:rsidRDefault="00323664" w:rsidP="00891965">
      <w:pPr>
        <w:numPr>
          <w:ilvl w:val="0"/>
          <w:numId w:val="31"/>
        </w:numPr>
        <w:spacing w:before="60" w:after="120" w:line="240" w:lineRule="atLeast"/>
        <w:rPr>
          <w:rFonts w:ascii="Arial Nova" w:hAnsi="Arial Nova"/>
          <w:i/>
          <w:iCs/>
          <w:color w:val="000000" w:themeColor="text1"/>
          <w:szCs w:val="18"/>
        </w:rPr>
      </w:pPr>
      <w:r w:rsidRPr="001650B4">
        <w:rPr>
          <w:rFonts w:ascii="Arial Nova" w:hAnsi="Arial Nova"/>
          <w:i/>
          <w:iCs/>
          <w:color w:val="000000" w:themeColor="text1"/>
          <w:szCs w:val="18"/>
        </w:rPr>
        <w:t>Councils have the functions and powers necessary to enable Councils to perform their role.</w:t>
      </w:r>
      <w:r w:rsidRPr="001650B4">
        <w:rPr>
          <w:rFonts w:ascii="Arial Nova" w:hAnsi="Arial Nova"/>
          <w:i/>
          <w:iCs/>
          <w:color w:val="000000" w:themeColor="text1"/>
          <w:szCs w:val="18"/>
          <w:vertAlign w:val="superscript"/>
        </w:rPr>
        <w:footnoteReference w:id="3"/>
      </w:r>
    </w:p>
    <w:p w14:paraId="44BAAB70" w14:textId="53C3C875" w:rsidR="00323664" w:rsidRPr="001650B4" w:rsidRDefault="00323664" w:rsidP="00FB427C">
      <w:pPr>
        <w:tabs>
          <w:tab w:val="center" w:pos="4819"/>
        </w:tabs>
        <w:spacing w:before="60" w:after="120" w:line="240" w:lineRule="atLeast"/>
        <w:rPr>
          <w:rFonts w:ascii="Arial Nova" w:hAnsi="Arial Nova"/>
          <w:color w:val="000000" w:themeColor="text1"/>
          <w:szCs w:val="18"/>
        </w:rPr>
      </w:pPr>
      <w:r w:rsidRPr="001650B4">
        <w:rPr>
          <w:rFonts w:ascii="Arial Nova" w:hAnsi="Arial Nova"/>
          <w:color w:val="000000" w:themeColor="text1"/>
          <w:szCs w:val="18"/>
        </w:rPr>
        <w:t>The purpose of the Act is as follows:</w:t>
      </w:r>
      <w:r w:rsidR="00FB427C" w:rsidRPr="001650B4">
        <w:rPr>
          <w:rFonts w:ascii="Arial Nova" w:hAnsi="Arial Nova"/>
          <w:color w:val="000000" w:themeColor="text1"/>
          <w:szCs w:val="18"/>
        </w:rPr>
        <w:tab/>
      </w:r>
    </w:p>
    <w:p w14:paraId="484FC100" w14:textId="77777777" w:rsidR="00323664" w:rsidRPr="001650B4" w:rsidRDefault="00323664" w:rsidP="00323664">
      <w:pPr>
        <w:spacing w:before="60" w:after="120" w:line="240" w:lineRule="atLeast"/>
        <w:rPr>
          <w:rFonts w:ascii="Arial Nova" w:hAnsi="Arial Nova"/>
          <w:i/>
          <w:iCs/>
          <w:color w:val="000000" w:themeColor="text1"/>
          <w:szCs w:val="18"/>
        </w:rPr>
      </w:pPr>
      <w:r w:rsidRPr="001650B4">
        <w:rPr>
          <w:rFonts w:ascii="Arial Nova" w:hAnsi="Arial Nova"/>
          <w:i/>
          <w:iCs/>
          <w:color w:val="000000" w:themeColor="text1"/>
          <w:szCs w:val="18"/>
        </w:rPr>
        <w:t>The purpose of this Act is to give effect to section 74</w:t>
      </w:r>
      <w:proofErr w:type="gramStart"/>
      <w:r w:rsidRPr="001650B4">
        <w:rPr>
          <w:rFonts w:ascii="Arial Nova" w:hAnsi="Arial Nova"/>
          <w:i/>
          <w:iCs/>
          <w:color w:val="000000" w:themeColor="text1"/>
          <w:szCs w:val="18"/>
        </w:rPr>
        <w:t>A(</w:t>
      </w:r>
      <w:proofErr w:type="gramEnd"/>
      <w:r w:rsidRPr="001650B4">
        <w:rPr>
          <w:rFonts w:ascii="Arial Nova" w:hAnsi="Arial Nova"/>
          <w:i/>
          <w:iCs/>
          <w:color w:val="000000" w:themeColor="text1"/>
          <w:szCs w:val="18"/>
        </w:rPr>
        <w:t xml:space="preserve">1) of the </w:t>
      </w:r>
      <w:r w:rsidRPr="001650B4">
        <w:rPr>
          <w:rFonts w:ascii="Arial Nova" w:hAnsi="Arial Nova"/>
          <w:b/>
          <w:bCs/>
          <w:i/>
          <w:iCs/>
          <w:color w:val="000000" w:themeColor="text1"/>
          <w:szCs w:val="18"/>
        </w:rPr>
        <w:t>Constitution Act 1975</w:t>
      </w:r>
      <w:r w:rsidRPr="001650B4">
        <w:rPr>
          <w:rFonts w:ascii="Arial Nova" w:hAnsi="Arial Nova"/>
          <w:i/>
          <w:iCs/>
          <w:color w:val="000000" w:themeColor="text1"/>
          <w:szCs w:val="18"/>
        </w:rPr>
        <w:t xml:space="preserve"> which provides that local government is a distinct and essential tier of government consisting of democratically elected Councils having the functions and powers that the Parliament considers are necessary to ensure the peace, order and good government of each municipal district.</w:t>
      </w:r>
      <w:r w:rsidRPr="001650B4">
        <w:rPr>
          <w:rFonts w:ascii="Arial Nova" w:hAnsi="Arial Nova"/>
          <w:i/>
          <w:iCs/>
          <w:color w:val="000000" w:themeColor="text1"/>
          <w:szCs w:val="18"/>
          <w:vertAlign w:val="superscript"/>
        </w:rPr>
        <w:footnoteReference w:id="4"/>
      </w:r>
      <w:r w:rsidRPr="001650B4">
        <w:rPr>
          <w:rFonts w:ascii="Arial Nova" w:hAnsi="Arial Nova"/>
          <w:i/>
          <w:iCs/>
          <w:color w:val="000000" w:themeColor="text1"/>
          <w:szCs w:val="18"/>
        </w:rPr>
        <w:t xml:space="preserve"> </w:t>
      </w:r>
    </w:p>
    <w:p w14:paraId="36AC0A9F" w14:textId="77777777" w:rsidR="00323664" w:rsidRPr="001650B4" w:rsidRDefault="00323664" w:rsidP="00323664">
      <w:pPr>
        <w:keepNext/>
        <w:keepLines/>
        <w:spacing w:before="320" w:after="160"/>
        <w:outlineLvl w:val="2"/>
        <w:rPr>
          <w:rFonts w:ascii="Arial Nova" w:eastAsia="Cambria" w:hAnsi="Arial Nova"/>
          <w:color w:val="100249" w:themeColor="accent4"/>
          <w:sz w:val="22"/>
        </w:rPr>
      </w:pPr>
      <w:bookmarkStart w:id="15" w:name="_Toc95485795"/>
      <w:r w:rsidRPr="001650B4">
        <w:rPr>
          <w:rFonts w:ascii="Arial Nova" w:eastAsia="Cambria" w:hAnsi="Arial Nova"/>
          <w:color w:val="100249" w:themeColor="accent4"/>
          <w:sz w:val="22"/>
        </w:rPr>
        <w:t>Role of a council</w:t>
      </w:r>
      <w:bookmarkEnd w:id="15"/>
    </w:p>
    <w:p w14:paraId="012045A4" w14:textId="77777777" w:rsidR="00323664" w:rsidRPr="001650B4" w:rsidRDefault="00323664" w:rsidP="00323664">
      <w:pPr>
        <w:spacing w:before="60" w:after="120" w:line="240" w:lineRule="atLeast"/>
        <w:rPr>
          <w:rFonts w:ascii="Arial Nova" w:hAnsi="Arial Nova"/>
          <w:color w:val="000000" w:themeColor="text1"/>
          <w:szCs w:val="18"/>
        </w:rPr>
      </w:pPr>
      <w:r w:rsidRPr="001650B4">
        <w:rPr>
          <w:rFonts w:ascii="Arial Nova" w:hAnsi="Arial Nova"/>
          <w:color w:val="000000" w:themeColor="text1"/>
          <w:szCs w:val="18"/>
        </w:rPr>
        <w:t>The Act specifies the role of a council is:</w:t>
      </w:r>
    </w:p>
    <w:p w14:paraId="4E1C49D1" w14:textId="77777777" w:rsidR="00323664" w:rsidRPr="001650B4" w:rsidRDefault="00323664" w:rsidP="00323664">
      <w:pPr>
        <w:spacing w:before="60" w:after="120" w:line="240" w:lineRule="atLeast"/>
        <w:rPr>
          <w:rFonts w:ascii="Arial Nova" w:hAnsi="Arial Nova"/>
          <w:i/>
          <w:iCs/>
          <w:color w:val="000000" w:themeColor="text1"/>
          <w:szCs w:val="18"/>
        </w:rPr>
      </w:pPr>
      <w:r w:rsidRPr="001650B4">
        <w:rPr>
          <w:rFonts w:ascii="Arial Nova" w:hAnsi="Arial Nova"/>
          <w:i/>
          <w:iCs/>
          <w:color w:val="000000" w:themeColor="text1"/>
          <w:szCs w:val="18"/>
        </w:rPr>
        <w:t>“…to provide good governance in its municipal district for the benefit and wellbeing of the municipal community.”</w:t>
      </w:r>
      <w:r w:rsidRPr="001650B4">
        <w:rPr>
          <w:rFonts w:ascii="Arial Nova" w:hAnsi="Arial Nova"/>
          <w:i/>
          <w:iCs/>
          <w:color w:val="000000" w:themeColor="text1"/>
          <w:szCs w:val="18"/>
          <w:vertAlign w:val="superscript"/>
        </w:rPr>
        <w:footnoteReference w:id="5"/>
      </w:r>
    </w:p>
    <w:p w14:paraId="2E48BB55" w14:textId="77777777" w:rsidR="00323664" w:rsidRPr="001650B4" w:rsidRDefault="00323664" w:rsidP="00323664">
      <w:pPr>
        <w:spacing w:before="60" w:after="120" w:line="240" w:lineRule="atLeast"/>
        <w:rPr>
          <w:rFonts w:ascii="Arial Nova" w:hAnsi="Arial Nova"/>
          <w:color w:val="000000" w:themeColor="text1"/>
          <w:szCs w:val="18"/>
        </w:rPr>
      </w:pPr>
      <w:r w:rsidRPr="001650B4">
        <w:rPr>
          <w:rFonts w:ascii="Arial Nova" w:hAnsi="Arial Nova"/>
          <w:color w:val="000000" w:themeColor="text1"/>
          <w:szCs w:val="18"/>
        </w:rPr>
        <w:t xml:space="preserve">The provision of good governance includes a council performing its role in accordance with the overarching governance principles. The overarching governance principles are set out in section 9(2) of the Act. The overarching governance principles include (amongst other principles) that: </w:t>
      </w:r>
    </w:p>
    <w:p w14:paraId="37477A1B" w14:textId="4E7A3543" w:rsidR="00323664" w:rsidRPr="001650B4" w:rsidRDefault="00323664" w:rsidP="00891965">
      <w:pPr>
        <w:numPr>
          <w:ilvl w:val="0"/>
          <w:numId w:val="32"/>
        </w:numPr>
        <w:spacing w:before="60" w:after="120" w:line="240" w:lineRule="atLeast"/>
        <w:rPr>
          <w:rFonts w:ascii="Arial Nova" w:hAnsi="Arial Nova"/>
          <w:color w:val="000000" w:themeColor="text1"/>
          <w:szCs w:val="18"/>
        </w:rPr>
      </w:pPr>
      <w:r w:rsidRPr="001650B4">
        <w:rPr>
          <w:rFonts w:ascii="Arial Nova" w:hAnsi="Arial Nova"/>
          <w:color w:val="000000" w:themeColor="text1"/>
          <w:szCs w:val="18"/>
        </w:rPr>
        <w:t>Council decisions are to be made and actions taken in accordance with the relevant law</w:t>
      </w:r>
    </w:p>
    <w:p w14:paraId="4C242990" w14:textId="5CBFB560" w:rsidR="00323664" w:rsidRPr="001650B4" w:rsidRDefault="00323664" w:rsidP="00891965">
      <w:pPr>
        <w:numPr>
          <w:ilvl w:val="0"/>
          <w:numId w:val="32"/>
        </w:numPr>
        <w:spacing w:before="60" w:after="120" w:line="240" w:lineRule="atLeast"/>
        <w:rPr>
          <w:rFonts w:ascii="Arial Nova" w:hAnsi="Arial Nova"/>
          <w:color w:val="000000" w:themeColor="text1"/>
          <w:szCs w:val="18"/>
        </w:rPr>
      </w:pPr>
      <w:r w:rsidRPr="001650B4">
        <w:rPr>
          <w:rFonts w:ascii="Arial Nova" w:hAnsi="Arial Nova"/>
          <w:color w:val="000000" w:themeColor="text1"/>
          <w:szCs w:val="18"/>
        </w:rPr>
        <w:t xml:space="preserve">The economic, </w:t>
      </w:r>
      <w:proofErr w:type="gramStart"/>
      <w:r w:rsidRPr="001650B4">
        <w:rPr>
          <w:rFonts w:ascii="Arial Nova" w:hAnsi="Arial Nova"/>
          <w:color w:val="000000" w:themeColor="text1"/>
          <w:szCs w:val="18"/>
        </w:rPr>
        <w:t>social</w:t>
      </w:r>
      <w:proofErr w:type="gramEnd"/>
      <w:r w:rsidRPr="001650B4">
        <w:rPr>
          <w:rFonts w:ascii="Arial Nova" w:hAnsi="Arial Nova"/>
          <w:color w:val="000000" w:themeColor="text1"/>
          <w:szCs w:val="18"/>
        </w:rPr>
        <w:t xml:space="preserve"> and environmental sustainability of the municipal district, including mitigation and planning for climate change risks, is to be promoted</w:t>
      </w:r>
    </w:p>
    <w:p w14:paraId="225B454B" w14:textId="4564A8C8" w:rsidR="00323664" w:rsidRPr="001650B4" w:rsidRDefault="00323664" w:rsidP="00891965">
      <w:pPr>
        <w:numPr>
          <w:ilvl w:val="0"/>
          <w:numId w:val="32"/>
        </w:numPr>
        <w:spacing w:before="60" w:after="120" w:line="240" w:lineRule="atLeast"/>
        <w:rPr>
          <w:rFonts w:ascii="Arial Nova" w:hAnsi="Arial Nova"/>
          <w:color w:val="000000" w:themeColor="text1"/>
          <w:szCs w:val="18"/>
        </w:rPr>
      </w:pPr>
      <w:r w:rsidRPr="001650B4">
        <w:rPr>
          <w:rFonts w:ascii="Arial Nova" w:hAnsi="Arial Nova"/>
          <w:color w:val="000000" w:themeColor="text1"/>
          <w:szCs w:val="18"/>
        </w:rPr>
        <w:lastRenderedPageBreak/>
        <w:t>The ongoing financial viability of the Council is to be ensured</w:t>
      </w:r>
      <w:r w:rsidR="00512D83">
        <w:rPr>
          <w:rFonts w:ascii="Arial Nova" w:hAnsi="Arial Nova"/>
          <w:color w:val="000000" w:themeColor="text1"/>
          <w:szCs w:val="18"/>
        </w:rPr>
        <w:t>,</w:t>
      </w:r>
      <w:r w:rsidRPr="001650B4">
        <w:rPr>
          <w:rFonts w:ascii="Arial Nova" w:hAnsi="Arial Nova"/>
          <w:color w:val="000000" w:themeColor="text1"/>
          <w:szCs w:val="18"/>
        </w:rPr>
        <w:t xml:space="preserve"> and</w:t>
      </w:r>
    </w:p>
    <w:p w14:paraId="227E08C4" w14:textId="77777777" w:rsidR="00323664" w:rsidRPr="001650B4" w:rsidRDefault="00323664" w:rsidP="00891965">
      <w:pPr>
        <w:numPr>
          <w:ilvl w:val="0"/>
          <w:numId w:val="32"/>
        </w:numPr>
        <w:spacing w:before="60" w:after="120" w:line="240" w:lineRule="atLeast"/>
        <w:rPr>
          <w:rFonts w:ascii="Arial Nova" w:hAnsi="Arial Nova"/>
          <w:color w:val="000000" w:themeColor="text1"/>
          <w:szCs w:val="18"/>
        </w:rPr>
      </w:pPr>
      <w:r w:rsidRPr="001650B4">
        <w:rPr>
          <w:rFonts w:ascii="Arial Nova" w:hAnsi="Arial Nova"/>
          <w:color w:val="000000" w:themeColor="text1"/>
          <w:szCs w:val="18"/>
        </w:rPr>
        <w:t xml:space="preserve">The transparency of Council decisions, actions and information is to be ensured. </w:t>
      </w:r>
      <w:r w:rsidRPr="001650B4">
        <w:rPr>
          <w:rFonts w:ascii="Arial Nova" w:hAnsi="Arial Nova"/>
          <w:color w:val="000000" w:themeColor="text1"/>
          <w:szCs w:val="18"/>
          <w:vertAlign w:val="superscript"/>
        </w:rPr>
        <w:footnoteReference w:id="6"/>
      </w:r>
    </w:p>
    <w:p w14:paraId="58231BB9" w14:textId="77777777" w:rsidR="00323664" w:rsidRPr="001650B4" w:rsidRDefault="00323664" w:rsidP="00323664">
      <w:pPr>
        <w:spacing w:before="60" w:after="120" w:line="240" w:lineRule="atLeast"/>
        <w:rPr>
          <w:rFonts w:ascii="Arial Nova" w:hAnsi="Arial Nova"/>
          <w:color w:val="000000" w:themeColor="text1"/>
          <w:szCs w:val="18"/>
        </w:rPr>
      </w:pPr>
      <w:r w:rsidRPr="001650B4">
        <w:rPr>
          <w:rFonts w:ascii="Arial Nova" w:hAnsi="Arial Nova"/>
          <w:color w:val="000000" w:themeColor="text1"/>
          <w:szCs w:val="18"/>
        </w:rPr>
        <w:t xml:space="preserve">The overarching governance principles are supplemented by the supporting principles. Section 9(3) requires councils to </w:t>
      </w:r>
      <w:proofErr w:type="gramStart"/>
      <w:r w:rsidRPr="001650B4">
        <w:rPr>
          <w:rFonts w:ascii="Arial Nova" w:hAnsi="Arial Nova"/>
          <w:color w:val="000000" w:themeColor="text1"/>
          <w:szCs w:val="18"/>
        </w:rPr>
        <w:t>take into account</w:t>
      </w:r>
      <w:proofErr w:type="gramEnd"/>
      <w:r w:rsidRPr="001650B4">
        <w:rPr>
          <w:rFonts w:ascii="Arial Nova" w:hAnsi="Arial Nova"/>
          <w:color w:val="000000" w:themeColor="text1"/>
          <w:szCs w:val="18"/>
        </w:rPr>
        <w:t xml:space="preserve"> the supporting principles in giving effect to the overarching governance principles. The supporting principles are:</w:t>
      </w:r>
    </w:p>
    <w:p w14:paraId="55EB5DD9" w14:textId="56767480" w:rsidR="00323664" w:rsidRPr="001650B4" w:rsidRDefault="00323664" w:rsidP="00891965">
      <w:pPr>
        <w:numPr>
          <w:ilvl w:val="0"/>
          <w:numId w:val="33"/>
        </w:numPr>
        <w:spacing w:before="60" w:after="120" w:line="240" w:lineRule="atLeast"/>
        <w:rPr>
          <w:rFonts w:ascii="Arial Nova" w:hAnsi="Arial Nova"/>
          <w:color w:val="000000" w:themeColor="text1"/>
          <w:szCs w:val="18"/>
        </w:rPr>
      </w:pPr>
      <w:r w:rsidRPr="001650B4">
        <w:rPr>
          <w:rFonts w:ascii="Arial Nova" w:hAnsi="Arial Nova"/>
          <w:color w:val="000000" w:themeColor="text1"/>
          <w:szCs w:val="18"/>
        </w:rPr>
        <w:t>The community engagement principles</w:t>
      </w:r>
    </w:p>
    <w:p w14:paraId="417C3F46" w14:textId="2309BEC2" w:rsidR="00323664" w:rsidRPr="001650B4" w:rsidRDefault="00323664" w:rsidP="00891965">
      <w:pPr>
        <w:numPr>
          <w:ilvl w:val="0"/>
          <w:numId w:val="33"/>
        </w:numPr>
        <w:spacing w:before="60" w:after="120" w:line="240" w:lineRule="atLeast"/>
        <w:rPr>
          <w:rFonts w:ascii="Arial Nova" w:hAnsi="Arial Nova"/>
          <w:color w:val="000000" w:themeColor="text1"/>
          <w:szCs w:val="18"/>
        </w:rPr>
      </w:pPr>
      <w:r w:rsidRPr="001650B4">
        <w:rPr>
          <w:rFonts w:ascii="Arial Nova" w:hAnsi="Arial Nova"/>
          <w:color w:val="000000" w:themeColor="text1"/>
          <w:szCs w:val="18"/>
        </w:rPr>
        <w:t>The public transparency principles</w:t>
      </w:r>
    </w:p>
    <w:p w14:paraId="56943A6B" w14:textId="5D9E6F16" w:rsidR="00323664" w:rsidRPr="001650B4" w:rsidRDefault="00323664" w:rsidP="00891965">
      <w:pPr>
        <w:numPr>
          <w:ilvl w:val="0"/>
          <w:numId w:val="33"/>
        </w:numPr>
        <w:spacing w:before="60" w:after="120" w:line="240" w:lineRule="atLeast"/>
        <w:rPr>
          <w:rFonts w:ascii="Arial Nova" w:hAnsi="Arial Nova"/>
          <w:color w:val="000000" w:themeColor="text1"/>
          <w:szCs w:val="18"/>
        </w:rPr>
      </w:pPr>
      <w:r w:rsidRPr="001650B4">
        <w:rPr>
          <w:rFonts w:ascii="Arial Nova" w:hAnsi="Arial Nova"/>
          <w:color w:val="000000" w:themeColor="text1"/>
          <w:szCs w:val="18"/>
        </w:rPr>
        <w:t>The strategic planning principles</w:t>
      </w:r>
    </w:p>
    <w:p w14:paraId="0F91FA7C" w14:textId="232DA288" w:rsidR="00323664" w:rsidRPr="001650B4" w:rsidRDefault="00323664" w:rsidP="00891965">
      <w:pPr>
        <w:numPr>
          <w:ilvl w:val="0"/>
          <w:numId w:val="33"/>
        </w:numPr>
        <w:spacing w:before="60" w:after="120" w:line="240" w:lineRule="atLeast"/>
        <w:rPr>
          <w:rFonts w:ascii="Arial Nova" w:hAnsi="Arial Nova"/>
          <w:color w:val="000000" w:themeColor="text1"/>
          <w:szCs w:val="18"/>
        </w:rPr>
      </w:pPr>
      <w:r w:rsidRPr="001650B4">
        <w:rPr>
          <w:rFonts w:ascii="Arial Nova" w:hAnsi="Arial Nova"/>
          <w:color w:val="000000" w:themeColor="text1"/>
          <w:szCs w:val="18"/>
        </w:rPr>
        <w:t>The financial management principles</w:t>
      </w:r>
      <w:r w:rsidR="00512D83">
        <w:rPr>
          <w:rFonts w:ascii="Arial Nova" w:hAnsi="Arial Nova"/>
          <w:color w:val="000000" w:themeColor="text1"/>
          <w:szCs w:val="18"/>
        </w:rPr>
        <w:t xml:space="preserve">, </w:t>
      </w:r>
      <w:r w:rsidRPr="001650B4">
        <w:rPr>
          <w:rFonts w:ascii="Arial Nova" w:hAnsi="Arial Nova"/>
          <w:color w:val="000000" w:themeColor="text1"/>
          <w:szCs w:val="18"/>
        </w:rPr>
        <w:t>and</w:t>
      </w:r>
    </w:p>
    <w:p w14:paraId="6E4311D4" w14:textId="77777777" w:rsidR="00323664" w:rsidRPr="001650B4" w:rsidRDefault="00323664" w:rsidP="00891965">
      <w:pPr>
        <w:numPr>
          <w:ilvl w:val="0"/>
          <w:numId w:val="33"/>
        </w:numPr>
        <w:spacing w:before="60" w:after="120" w:line="240" w:lineRule="atLeast"/>
        <w:rPr>
          <w:rFonts w:ascii="Arial Nova" w:hAnsi="Arial Nova"/>
          <w:color w:val="000000" w:themeColor="text1"/>
          <w:szCs w:val="18"/>
        </w:rPr>
      </w:pPr>
      <w:r w:rsidRPr="001650B4">
        <w:rPr>
          <w:rFonts w:ascii="Arial Nova" w:hAnsi="Arial Nova"/>
          <w:color w:val="000000" w:themeColor="text1"/>
          <w:szCs w:val="18"/>
        </w:rPr>
        <w:t>The service performance principles.</w:t>
      </w:r>
      <w:r w:rsidRPr="001650B4">
        <w:rPr>
          <w:rFonts w:ascii="Arial Nova" w:hAnsi="Arial Nova"/>
          <w:color w:val="000000" w:themeColor="text1"/>
          <w:szCs w:val="18"/>
          <w:vertAlign w:val="superscript"/>
        </w:rPr>
        <w:footnoteReference w:id="7"/>
      </w:r>
    </w:p>
    <w:p w14:paraId="1E0FE75B" w14:textId="77777777" w:rsidR="00323664" w:rsidRPr="001650B4" w:rsidRDefault="00323664" w:rsidP="00323664">
      <w:pPr>
        <w:spacing w:before="60" w:after="120" w:line="240" w:lineRule="atLeast"/>
        <w:rPr>
          <w:rFonts w:ascii="Arial Nova" w:hAnsi="Arial Nova"/>
          <w:i/>
          <w:iCs/>
          <w:color w:val="000000" w:themeColor="text1"/>
          <w:szCs w:val="18"/>
        </w:rPr>
      </w:pPr>
    </w:p>
    <w:p w14:paraId="1018D871" w14:textId="0D861055" w:rsidR="00323664" w:rsidRPr="001650B4" w:rsidRDefault="00323664" w:rsidP="00323664">
      <w:pPr>
        <w:spacing w:before="60" w:after="120" w:line="240" w:lineRule="atLeast"/>
        <w:rPr>
          <w:rFonts w:ascii="Arial Nova" w:hAnsi="Arial Nova"/>
          <w:color w:val="000000" w:themeColor="text1"/>
          <w:szCs w:val="18"/>
        </w:rPr>
      </w:pPr>
      <w:r w:rsidRPr="001650B4">
        <w:rPr>
          <w:rFonts w:ascii="Arial Nova" w:hAnsi="Arial Nova"/>
          <w:color w:val="000000" w:themeColor="text1"/>
          <w:szCs w:val="18"/>
        </w:rPr>
        <w:t xml:space="preserve">It is a statutory requirement under the Act that councils prepare and report on long, </w:t>
      </w:r>
      <w:proofErr w:type="gramStart"/>
      <w:r w:rsidRPr="001650B4">
        <w:rPr>
          <w:rFonts w:ascii="Arial Nova" w:hAnsi="Arial Nova"/>
          <w:color w:val="000000" w:themeColor="text1"/>
          <w:szCs w:val="18"/>
        </w:rPr>
        <w:t>medium</w:t>
      </w:r>
      <w:proofErr w:type="gramEnd"/>
      <w:r w:rsidRPr="001650B4">
        <w:rPr>
          <w:rFonts w:ascii="Arial Nova" w:hAnsi="Arial Nova"/>
          <w:color w:val="000000" w:themeColor="text1"/>
          <w:szCs w:val="18"/>
        </w:rPr>
        <w:t xml:space="preserve"> and short-term plans to discharge their duties of accountability and transparency to their communities.</w:t>
      </w:r>
    </w:p>
    <w:p w14:paraId="4BD0EC6F" w14:textId="77777777" w:rsidR="00BE2B3A" w:rsidRDefault="00BE2B3A" w:rsidP="00BF69B3">
      <w:pPr>
        <w:pStyle w:val="Heading2"/>
        <w:numPr>
          <w:ilvl w:val="0"/>
          <w:numId w:val="0"/>
        </w:numPr>
        <w:spacing w:before="0"/>
        <w:ind w:left="576" w:hanging="576"/>
        <w:rPr>
          <w:rFonts w:ascii="Arial Nova" w:hAnsi="Arial Nova"/>
          <w:color w:val="100249" w:themeColor="accent4"/>
        </w:rPr>
      </w:pPr>
      <w:bookmarkStart w:id="16" w:name="_Toc506286229"/>
      <w:bookmarkStart w:id="17" w:name="_Toc511728948"/>
    </w:p>
    <w:p w14:paraId="349C3292" w14:textId="608E3D42" w:rsidR="00B464EF" w:rsidRPr="001650B4" w:rsidRDefault="00B464EF" w:rsidP="00BF69B3">
      <w:pPr>
        <w:pStyle w:val="Heading2"/>
        <w:numPr>
          <w:ilvl w:val="0"/>
          <w:numId w:val="0"/>
        </w:numPr>
        <w:spacing w:before="0"/>
        <w:ind w:left="576" w:hanging="576"/>
        <w:rPr>
          <w:rFonts w:ascii="Arial Nova" w:hAnsi="Arial Nova"/>
          <w:color w:val="100249" w:themeColor="accent4"/>
        </w:rPr>
      </w:pPr>
      <w:bookmarkStart w:id="18" w:name="_Toc95485796"/>
      <w:r w:rsidRPr="001650B4">
        <w:rPr>
          <w:rFonts w:ascii="Arial Nova" w:hAnsi="Arial Nova"/>
          <w:color w:val="100249" w:themeColor="accent4"/>
        </w:rPr>
        <w:t>About this guide</w:t>
      </w:r>
      <w:bookmarkEnd w:id="16"/>
      <w:bookmarkEnd w:id="17"/>
      <w:bookmarkEnd w:id="18"/>
    </w:p>
    <w:p w14:paraId="674CCDB9" w14:textId="77777777" w:rsidR="00B464EF" w:rsidRPr="001650B4" w:rsidRDefault="00B464EF" w:rsidP="00B464EF">
      <w:pPr>
        <w:spacing w:before="60" w:after="120"/>
        <w:jc w:val="both"/>
        <w:rPr>
          <w:rFonts w:ascii="Arial Nova" w:eastAsia="Cambria" w:hAnsi="Arial Nova"/>
          <w:color w:val="363534"/>
          <w:lang w:val="en-GB"/>
        </w:rPr>
      </w:pPr>
      <w:r w:rsidRPr="001650B4">
        <w:rPr>
          <w:rFonts w:ascii="Arial Nova" w:eastAsia="Cambria" w:hAnsi="Arial Nova"/>
          <w:color w:val="363534"/>
          <w:lang w:val="en-GB"/>
        </w:rPr>
        <w:t>Councils are required to prepare an annual report in respect of each financial year consisting of three parts:</w:t>
      </w:r>
    </w:p>
    <w:p w14:paraId="087D2560" w14:textId="77777777" w:rsidR="00B464EF" w:rsidRPr="001650B4" w:rsidRDefault="00B464EF" w:rsidP="00597AE4">
      <w:pPr>
        <w:numPr>
          <w:ilvl w:val="0"/>
          <w:numId w:val="17"/>
        </w:numPr>
        <w:spacing w:after="120" w:line="240" w:lineRule="atLeast"/>
        <w:ind w:left="567" w:hanging="283"/>
        <w:rPr>
          <w:rFonts w:ascii="Arial Nova" w:eastAsia="Cambria" w:hAnsi="Arial Nova"/>
          <w:color w:val="363534"/>
          <w:lang w:val="en-GB"/>
        </w:rPr>
      </w:pPr>
      <w:bookmarkStart w:id="19" w:name="_Hlk516217589"/>
      <w:r w:rsidRPr="001650B4">
        <w:rPr>
          <w:rFonts w:ascii="Arial Nova" w:eastAsia="Cambria" w:hAnsi="Arial Nova"/>
          <w:b/>
          <w:bCs/>
          <w:color w:val="363534"/>
          <w:lang w:val="en-GB"/>
        </w:rPr>
        <w:t>Report of operations:</w:t>
      </w:r>
      <w:r w:rsidRPr="001650B4">
        <w:rPr>
          <w:rFonts w:ascii="Arial Nova" w:eastAsia="Cambria" w:hAnsi="Arial Nova"/>
          <w:color w:val="363534"/>
          <w:lang w:val="en-GB"/>
        </w:rPr>
        <w:t xml:space="preserve"> information about the operations of the council </w:t>
      </w:r>
    </w:p>
    <w:p w14:paraId="440F8E52" w14:textId="77777777" w:rsidR="00B464EF" w:rsidRPr="001650B4" w:rsidRDefault="00B464EF" w:rsidP="00597AE4">
      <w:pPr>
        <w:numPr>
          <w:ilvl w:val="0"/>
          <w:numId w:val="17"/>
        </w:numPr>
        <w:spacing w:after="120" w:line="240" w:lineRule="atLeast"/>
        <w:ind w:left="567" w:hanging="283"/>
        <w:rPr>
          <w:rFonts w:ascii="Arial Nova" w:eastAsia="Cambria" w:hAnsi="Arial Nova"/>
          <w:color w:val="363534"/>
          <w:lang w:val="en-GB"/>
        </w:rPr>
      </w:pPr>
      <w:r w:rsidRPr="001650B4">
        <w:rPr>
          <w:rFonts w:ascii="Arial Nova" w:eastAsia="Cambria" w:hAnsi="Arial Nova"/>
          <w:b/>
          <w:bCs/>
          <w:color w:val="363534"/>
          <w:lang w:val="en-GB"/>
        </w:rPr>
        <w:t>Performance statement:</w:t>
      </w:r>
      <w:r w:rsidRPr="001650B4">
        <w:rPr>
          <w:rFonts w:ascii="Arial Nova" w:eastAsia="Cambria" w:hAnsi="Arial Nova"/>
          <w:color w:val="363534"/>
          <w:lang w:val="en-GB"/>
        </w:rPr>
        <w:t xml:space="preserve"> audited results achieved against the prescribed performance indicators and measures</w:t>
      </w:r>
    </w:p>
    <w:p w14:paraId="23D3AD58" w14:textId="77777777" w:rsidR="00B464EF" w:rsidRPr="001650B4" w:rsidRDefault="00B464EF" w:rsidP="00597AE4">
      <w:pPr>
        <w:numPr>
          <w:ilvl w:val="0"/>
          <w:numId w:val="17"/>
        </w:numPr>
        <w:spacing w:after="120" w:line="240" w:lineRule="atLeast"/>
        <w:ind w:left="567" w:hanging="283"/>
        <w:rPr>
          <w:rFonts w:ascii="Arial Nova" w:eastAsia="Cambria" w:hAnsi="Arial Nova"/>
          <w:color w:val="363534"/>
          <w:lang w:val="en-GB"/>
        </w:rPr>
      </w:pPr>
      <w:r w:rsidRPr="001650B4">
        <w:rPr>
          <w:rFonts w:ascii="Arial Nova" w:eastAsia="Cambria" w:hAnsi="Arial Nova"/>
          <w:b/>
          <w:bCs/>
          <w:color w:val="363534"/>
          <w:lang w:val="en-GB"/>
        </w:rPr>
        <w:t>Financial statements:</w:t>
      </w:r>
      <w:r w:rsidRPr="001650B4">
        <w:rPr>
          <w:rFonts w:ascii="Arial Nova" w:eastAsia="Cambria" w:hAnsi="Arial Nova"/>
          <w:color w:val="363534"/>
          <w:lang w:val="en-GB"/>
        </w:rPr>
        <w:t xml:space="preserve"> audited financial statements prepared in accordance with the Australian Accounting Standards.</w:t>
      </w:r>
      <w:bookmarkEnd w:id="19"/>
    </w:p>
    <w:p w14:paraId="0AADBC60" w14:textId="77777777" w:rsidR="00B464EF" w:rsidRPr="001650B4" w:rsidRDefault="00B464EF" w:rsidP="00B464EF">
      <w:pPr>
        <w:spacing w:after="120"/>
        <w:ind w:left="567"/>
        <w:rPr>
          <w:rFonts w:ascii="Arial Nova" w:eastAsia="Cambria" w:hAnsi="Arial Nova"/>
          <w:color w:val="363534"/>
          <w:lang w:val="en-GB"/>
        </w:rPr>
      </w:pPr>
    </w:p>
    <w:p w14:paraId="46205337" w14:textId="77777777" w:rsidR="00B464EF" w:rsidRPr="001650B4" w:rsidRDefault="00B464EF" w:rsidP="00B464EF">
      <w:pPr>
        <w:spacing w:before="60" w:after="120"/>
        <w:jc w:val="both"/>
        <w:rPr>
          <w:rFonts w:ascii="Arial Nova" w:eastAsia="Cambria" w:hAnsi="Arial Nova"/>
          <w:color w:val="363534"/>
          <w:lang w:val="en-GB"/>
        </w:rPr>
      </w:pPr>
      <w:r w:rsidRPr="001650B4">
        <w:rPr>
          <w:rFonts w:ascii="Arial Nova" w:eastAsia="Cambria" w:hAnsi="Arial Nova"/>
          <w:color w:val="363534"/>
          <w:lang w:val="en-GB"/>
        </w:rPr>
        <w:t xml:space="preserve">This guide has been developed to help local government in meeting the statutory requirements relating to the preparation of report of operations. Guidance on the preparation of the audited performance statement and audited financial statements can be found at the Local Government website </w:t>
      </w:r>
      <w:hyperlink r:id="rId17" w:history="1">
        <w:r w:rsidRPr="001650B4">
          <w:rPr>
            <w:rFonts w:ascii="Arial Nova" w:eastAsia="Cambria" w:hAnsi="Arial Nova"/>
            <w:color w:val="auto"/>
            <w:u w:val="single"/>
            <w:lang w:val="en-GB"/>
          </w:rPr>
          <w:t>https://www.localgovernment.vic.gov.au/council-innovation-and-performance/sector-guidance-planning-and-reporting</w:t>
        </w:r>
      </w:hyperlink>
      <w:r w:rsidRPr="001650B4">
        <w:rPr>
          <w:rFonts w:ascii="Arial Nova" w:eastAsia="Cambria" w:hAnsi="Arial Nova"/>
          <w:color w:val="363534"/>
          <w:lang w:val="en-GB"/>
        </w:rPr>
        <w:t>.</w:t>
      </w:r>
      <w:r w:rsidRPr="001650B4">
        <w:rPr>
          <w:rFonts w:ascii="Arial Nova" w:hAnsi="Arial Nova"/>
        </w:rPr>
        <w:t xml:space="preserve"> </w:t>
      </w:r>
      <w:r w:rsidRPr="001650B4">
        <w:rPr>
          <w:rFonts w:ascii="Arial Nova" w:eastAsia="Cambria" w:hAnsi="Arial Nova"/>
          <w:color w:val="363534"/>
          <w:lang w:val="en-GB"/>
        </w:rPr>
        <w:t>The guide is presented in four sections.</w:t>
      </w:r>
    </w:p>
    <w:p w14:paraId="08F3FDD6" w14:textId="72694389" w:rsidR="00C358BA" w:rsidRPr="001650B4" w:rsidRDefault="00C358BA" w:rsidP="00891965">
      <w:pPr>
        <w:pStyle w:val="ListParagraph"/>
        <w:numPr>
          <w:ilvl w:val="0"/>
          <w:numId w:val="30"/>
        </w:numPr>
        <w:rPr>
          <w:rFonts w:ascii="Arial Nova" w:hAnsi="Arial Nova" w:cs="Tahoma"/>
          <w:b/>
          <w:color w:val="363534"/>
          <w:sz w:val="18"/>
          <w:lang w:eastAsia="en-US"/>
        </w:rPr>
      </w:pPr>
      <w:r w:rsidRPr="001650B4">
        <w:rPr>
          <w:rFonts w:ascii="Arial Nova" w:hAnsi="Arial Nova" w:cs="Tahoma"/>
          <w:b/>
          <w:color w:val="363534"/>
          <w:sz w:val="18"/>
          <w:lang w:eastAsia="en-US"/>
        </w:rPr>
        <w:t xml:space="preserve">Integrated Strategic Planning and Reporting Framework </w:t>
      </w:r>
      <w:r w:rsidRPr="001650B4">
        <w:rPr>
          <w:rFonts w:ascii="Arial Nova" w:hAnsi="Arial Nova" w:cs="Tahoma"/>
          <w:bCs/>
          <w:color w:val="363534"/>
          <w:sz w:val="18"/>
          <w:lang w:eastAsia="en-US"/>
        </w:rPr>
        <w:t>provides an overview of the relationship between the key planning and reporting documents</w:t>
      </w:r>
      <w:r w:rsidRPr="001650B4">
        <w:rPr>
          <w:rFonts w:ascii="Arial Nova" w:hAnsi="Arial Nova" w:cs="Tahoma"/>
          <w:b/>
          <w:color w:val="363534"/>
          <w:sz w:val="18"/>
          <w:lang w:eastAsia="en-US"/>
        </w:rPr>
        <w:t xml:space="preserve"> </w:t>
      </w:r>
    </w:p>
    <w:p w14:paraId="6D74A99F" w14:textId="77777777" w:rsidR="00B464EF" w:rsidRPr="001650B4" w:rsidRDefault="00B464EF" w:rsidP="00891965">
      <w:pPr>
        <w:numPr>
          <w:ilvl w:val="0"/>
          <w:numId w:val="30"/>
        </w:numPr>
        <w:spacing w:after="120" w:line="240" w:lineRule="atLeast"/>
        <w:ind w:left="644"/>
        <w:jc w:val="both"/>
        <w:rPr>
          <w:rFonts w:ascii="Arial Nova" w:hAnsi="Arial Nova" w:cs="Tahoma"/>
          <w:color w:val="363534"/>
        </w:rPr>
      </w:pPr>
      <w:r w:rsidRPr="001650B4">
        <w:rPr>
          <w:rFonts w:ascii="Arial Nova" w:hAnsi="Arial Nova" w:cs="Tahoma"/>
          <w:b/>
          <w:color w:val="363534"/>
        </w:rPr>
        <w:t>Report of operations (overview)</w:t>
      </w:r>
      <w:r w:rsidRPr="001650B4">
        <w:rPr>
          <w:rFonts w:ascii="Arial Nova" w:hAnsi="Arial Nova" w:cs="Tahoma"/>
          <w:color w:val="363534"/>
        </w:rPr>
        <w:t xml:space="preserve"> provides an overview of the statutory requirements and best practice guidance for preparing a report of operations</w:t>
      </w:r>
    </w:p>
    <w:p w14:paraId="24120EF8" w14:textId="17007735" w:rsidR="00B464EF" w:rsidRPr="00BE2B3A" w:rsidRDefault="00B464EF" w:rsidP="00BE2B3A">
      <w:pPr>
        <w:numPr>
          <w:ilvl w:val="0"/>
          <w:numId w:val="30"/>
        </w:numPr>
        <w:spacing w:after="120" w:line="240" w:lineRule="atLeast"/>
        <w:ind w:left="644"/>
        <w:jc w:val="both"/>
        <w:rPr>
          <w:rFonts w:ascii="Arial Nova" w:hAnsi="Arial Nova" w:cs="Tahoma"/>
          <w:color w:val="363534"/>
        </w:rPr>
      </w:pPr>
      <w:r w:rsidRPr="001650B4">
        <w:rPr>
          <w:rFonts w:ascii="Arial Nova" w:hAnsi="Arial Nova" w:cs="Tahoma"/>
          <w:b/>
          <w:color w:val="363534"/>
        </w:rPr>
        <w:t>Report of operations (guidance)</w:t>
      </w:r>
      <w:r w:rsidRPr="001650B4">
        <w:rPr>
          <w:rFonts w:ascii="Arial Nova" w:hAnsi="Arial Nova" w:cs="Tahoma"/>
          <w:color w:val="363534"/>
        </w:rPr>
        <w:t xml:space="preserve"> provides detailed guidance on the preparation of a report of operations, including guidance on the quality and integrity of information and the inclusion of information required by other legislation applicable to local government</w:t>
      </w:r>
    </w:p>
    <w:p w14:paraId="63D4F79D" w14:textId="77777777" w:rsidR="00B464EF" w:rsidRPr="001650B4" w:rsidRDefault="00B464EF" w:rsidP="00B464EF">
      <w:pPr>
        <w:widowControl w:val="0"/>
        <w:tabs>
          <w:tab w:val="left" w:pos="227"/>
          <w:tab w:val="right" w:pos="5920"/>
        </w:tabs>
        <w:suppressAutoHyphens/>
        <w:autoSpaceDE w:val="0"/>
        <w:autoSpaceDN w:val="0"/>
        <w:adjustRightInd w:val="0"/>
        <w:spacing w:after="120" w:line="260" w:lineRule="atLeast"/>
        <w:jc w:val="both"/>
        <w:textAlignment w:val="center"/>
        <w:rPr>
          <w:rFonts w:ascii="Arial Nova" w:eastAsia="Cambria" w:hAnsi="Arial Nova"/>
          <w:color w:val="363534"/>
          <w:lang w:val="en-GB"/>
        </w:rPr>
      </w:pPr>
      <w:r w:rsidRPr="001650B4">
        <w:rPr>
          <w:rFonts w:ascii="Arial Nova" w:eastAsia="Cambria" w:hAnsi="Arial Nova"/>
          <w:color w:val="363534"/>
          <w:lang w:val="en-GB"/>
        </w:rPr>
        <w:t>This guide is intended for use by specialists in the field of local government planning and reporting. It will also be instructive for senior officers including chief executive officers (CEOs) and councillors. Each council retains the responsibility for preparing their report of operations, including the format and the disclosures made. This guide represents the required presentation of LGV.</w:t>
      </w:r>
    </w:p>
    <w:p w14:paraId="7C2C32B9" w14:textId="77777777" w:rsidR="00B464EF" w:rsidRDefault="00B464EF" w:rsidP="00B464EF">
      <w:pPr>
        <w:widowControl w:val="0"/>
        <w:tabs>
          <w:tab w:val="left" w:pos="227"/>
          <w:tab w:val="right" w:pos="5920"/>
        </w:tabs>
        <w:suppressAutoHyphens/>
        <w:autoSpaceDE w:val="0"/>
        <w:autoSpaceDN w:val="0"/>
        <w:adjustRightInd w:val="0"/>
        <w:spacing w:after="120" w:line="260" w:lineRule="atLeast"/>
        <w:jc w:val="both"/>
        <w:textAlignment w:val="center"/>
        <w:rPr>
          <w:rFonts w:ascii="Arial Nova" w:eastAsia="Cambria" w:hAnsi="Arial Nova"/>
          <w:color w:val="363534"/>
          <w:lang w:val="en-GB"/>
        </w:rPr>
      </w:pPr>
      <w:r w:rsidRPr="001650B4">
        <w:rPr>
          <w:rFonts w:ascii="Arial Nova" w:eastAsia="Cambria" w:hAnsi="Arial Nova"/>
          <w:color w:val="363534"/>
          <w:lang w:val="en-GB"/>
        </w:rPr>
        <w:lastRenderedPageBreak/>
        <w:t>Within this guide there are references to related information and further guidance. A full list of resources can be found in the reference section. Footnotes are used to reference legislative provisions and other information. Illustrative information and examples are provided in tables and boxed text.</w:t>
      </w:r>
    </w:p>
    <w:p w14:paraId="0BBC9AAD" w14:textId="1D348FEE" w:rsidR="00BE2B3A" w:rsidRPr="001650B4" w:rsidRDefault="00BE2B3A" w:rsidP="00B464EF">
      <w:pPr>
        <w:widowControl w:val="0"/>
        <w:tabs>
          <w:tab w:val="left" w:pos="227"/>
          <w:tab w:val="right" w:pos="5920"/>
        </w:tabs>
        <w:suppressAutoHyphens/>
        <w:autoSpaceDE w:val="0"/>
        <w:autoSpaceDN w:val="0"/>
        <w:adjustRightInd w:val="0"/>
        <w:spacing w:after="120" w:line="260" w:lineRule="atLeast"/>
        <w:jc w:val="both"/>
        <w:textAlignment w:val="center"/>
        <w:rPr>
          <w:rFonts w:ascii="Arial Nova" w:eastAsia="Cambria" w:hAnsi="Arial Nova"/>
          <w:color w:val="363534"/>
          <w:lang w:val="en-GB"/>
        </w:rPr>
      </w:pPr>
      <w:r>
        <w:rPr>
          <w:rFonts w:ascii="Arial Nova" w:eastAsia="Cambria" w:hAnsi="Arial Nova"/>
          <w:color w:val="363534"/>
          <w:lang w:val="en-GB"/>
        </w:rPr>
        <w:t xml:space="preserve">A full sample of the report of operations has been produced and is available as the Local Government Model Report of operations. </w:t>
      </w:r>
    </w:p>
    <w:p w14:paraId="46A2EA9A" w14:textId="77777777" w:rsidR="00B464EF" w:rsidRPr="001650B4" w:rsidRDefault="00B464EF" w:rsidP="00B464EF">
      <w:pPr>
        <w:pStyle w:val="BodyText"/>
        <w:rPr>
          <w:rFonts w:ascii="Arial Nova" w:hAnsi="Arial Nova"/>
          <w:highlight w:val="yellow"/>
          <w:lang w:eastAsia="en-AU"/>
        </w:rPr>
      </w:pPr>
    </w:p>
    <w:p w14:paraId="730EF879" w14:textId="77777777" w:rsidR="00B464EF" w:rsidRPr="001650B4" w:rsidRDefault="00B464EF" w:rsidP="00B464EF">
      <w:pPr>
        <w:pStyle w:val="BodyText"/>
        <w:rPr>
          <w:rFonts w:ascii="Arial Nova" w:hAnsi="Arial Nova"/>
          <w:highlight w:val="yellow"/>
          <w:lang w:eastAsia="en-AU"/>
        </w:rPr>
      </w:pPr>
    </w:p>
    <w:p w14:paraId="205F34B1" w14:textId="77777777" w:rsidR="00B464EF" w:rsidRPr="001650B4" w:rsidRDefault="00B464EF" w:rsidP="00B464EF">
      <w:pPr>
        <w:pStyle w:val="BodyText"/>
        <w:rPr>
          <w:rFonts w:ascii="Arial Nova" w:hAnsi="Arial Nova"/>
          <w:highlight w:val="yellow"/>
          <w:lang w:eastAsia="en-AU"/>
        </w:rPr>
      </w:pPr>
    </w:p>
    <w:p w14:paraId="7F753227" w14:textId="77777777" w:rsidR="00B464EF" w:rsidRPr="001650B4" w:rsidRDefault="00B464EF" w:rsidP="00B464EF">
      <w:pPr>
        <w:pStyle w:val="BodyText"/>
        <w:rPr>
          <w:rFonts w:ascii="Arial Nova" w:hAnsi="Arial Nova"/>
          <w:highlight w:val="yellow"/>
          <w:lang w:eastAsia="en-AU"/>
        </w:rPr>
      </w:pPr>
    </w:p>
    <w:p w14:paraId="4E1209CA" w14:textId="77777777" w:rsidR="00B464EF" w:rsidRPr="001650B4" w:rsidRDefault="00B464EF" w:rsidP="00B464EF">
      <w:pPr>
        <w:pStyle w:val="BodyText"/>
        <w:rPr>
          <w:rFonts w:ascii="Arial Nova" w:hAnsi="Arial Nova"/>
          <w:highlight w:val="yellow"/>
          <w:lang w:eastAsia="en-AU"/>
        </w:rPr>
      </w:pPr>
    </w:p>
    <w:p w14:paraId="250E5B88" w14:textId="77777777" w:rsidR="00B464EF" w:rsidRPr="001650B4" w:rsidRDefault="00B464EF" w:rsidP="00B464EF">
      <w:pPr>
        <w:pStyle w:val="BodyText"/>
        <w:rPr>
          <w:rFonts w:ascii="Arial Nova" w:hAnsi="Arial Nova"/>
          <w:highlight w:val="yellow"/>
          <w:lang w:eastAsia="en-AU"/>
        </w:rPr>
      </w:pPr>
    </w:p>
    <w:p w14:paraId="32DA3F62" w14:textId="77777777" w:rsidR="00B464EF" w:rsidRPr="001650B4" w:rsidRDefault="00B464EF" w:rsidP="00B464EF">
      <w:pPr>
        <w:pStyle w:val="BodyText"/>
        <w:rPr>
          <w:rFonts w:ascii="Arial Nova" w:hAnsi="Arial Nova"/>
          <w:highlight w:val="yellow"/>
          <w:lang w:eastAsia="en-AU"/>
        </w:rPr>
      </w:pPr>
    </w:p>
    <w:p w14:paraId="79BE574F" w14:textId="77777777" w:rsidR="00B464EF" w:rsidRPr="001650B4" w:rsidRDefault="00B464EF" w:rsidP="00B464EF">
      <w:pPr>
        <w:pStyle w:val="BodyText"/>
        <w:rPr>
          <w:rFonts w:ascii="Arial Nova" w:hAnsi="Arial Nova"/>
          <w:highlight w:val="yellow"/>
          <w:lang w:eastAsia="en-AU"/>
        </w:rPr>
      </w:pPr>
    </w:p>
    <w:p w14:paraId="06B048A2" w14:textId="77777777" w:rsidR="00B464EF" w:rsidRPr="001650B4" w:rsidRDefault="00B464EF" w:rsidP="00B464EF">
      <w:pPr>
        <w:pStyle w:val="BodyText"/>
        <w:rPr>
          <w:rFonts w:ascii="Arial Nova" w:hAnsi="Arial Nova"/>
          <w:highlight w:val="yellow"/>
          <w:lang w:eastAsia="en-AU"/>
        </w:rPr>
      </w:pPr>
    </w:p>
    <w:p w14:paraId="33DF0FE5" w14:textId="3F920978" w:rsidR="00B464EF" w:rsidRPr="001650B4" w:rsidRDefault="00437F75" w:rsidP="00B464EF">
      <w:pPr>
        <w:pStyle w:val="Heading1"/>
        <w:spacing w:before="120" w:after="120"/>
        <w:rPr>
          <w:rFonts w:ascii="Arial Nova" w:eastAsia="Cambria" w:hAnsi="Arial Nova"/>
          <w:b w:val="0"/>
          <w:bCs w:val="0"/>
          <w:lang w:val="en-GB"/>
        </w:rPr>
      </w:pPr>
      <w:bookmarkStart w:id="20" w:name="_Toc95485797"/>
      <w:r w:rsidRPr="001650B4">
        <w:rPr>
          <w:rFonts w:ascii="Arial Nova" w:eastAsia="Cambria" w:hAnsi="Arial Nova"/>
          <w:b w:val="0"/>
          <w:bCs w:val="0"/>
          <w:lang w:val="en-GB"/>
        </w:rPr>
        <w:lastRenderedPageBreak/>
        <w:t>Integrated Strategic Planning and Reporting</w:t>
      </w:r>
      <w:bookmarkEnd w:id="20"/>
    </w:p>
    <w:p w14:paraId="0F71A201" w14:textId="77777777" w:rsidR="00B464EF" w:rsidRPr="001650B4" w:rsidRDefault="00B464EF" w:rsidP="00B464EF">
      <w:pPr>
        <w:spacing w:before="60" w:after="120"/>
        <w:jc w:val="both"/>
        <w:rPr>
          <w:rFonts w:ascii="Arial Nova" w:eastAsia="Cambria" w:hAnsi="Arial Nova"/>
          <w:color w:val="363534"/>
          <w:highlight w:val="cyan"/>
          <w:lang w:val="en-GB"/>
        </w:rPr>
      </w:pPr>
    </w:p>
    <w:p w14:paraId="3BBC395A" w14:textId="77777777" w:rsidR="005A4F27" w:rsidRPr="001650B4" w:rsidRDefault="005A4F27" w:rsidP="005A4F27">
      <w:pPr>
        <w:pStyle w:val="BodyText"/>
        <w:rPr>
          <w:rFonts w:ascii="Arial Nova" w:hAnsi="Arial Nova"/>
        </w:rPr>
      </w:pPr>
      <w:r w:rsidRPr="001650B4">
        <w:rPr>
          <w:rFonts w:ascii="Arial Nova" w:hAnsi="Arial Nova"/>
        </w:rPr>
        <w:t xml:space="preserve">Part 4 of the </w:t>
      </w:r>
      <w:r w:rsidRPr="001650B4">
        <w:rPr>
          <w:rFonts w:ascii="Arial Nova" w:hAnsi="Arial Nova"/>
          <w:i/>
          <w:iCs/>
        </w:rPr>
        <w:t>Local Government Act 2020</w:t>
      </w:r>
      <w:r w:rsidRPr="001650B4">
        <w:rPr>
          <w:rFonts w:ascii="Arial Nova" w:hAnsi="Arial Nova"/>
        </w:rPr>
        <w:t xml:space="preserve"> addresses planning and financial management. The legislative requirements to develop strategic planning, budgeting and annual reporting documents in Part 4 came into operation on 24 October 2020.</w:t>
      </w:r>
    </w:p>
    <w:p w14:paraId="3EF0F55B" w14:textId="77777777" w:rsidR="005A4F27" w:rsidRPr="001650B4" w:rsidRDefault="005A4F27" w:rsidP="005A4F27">
      <w:pPr>
        <w:rPr>
          <w:rFonts w:ascii="Arial Nova" w:hAnsi="Arial Nova"/>
          <w:color w:val="auto"/>
          <w:sz w:val="20"/>
        </w:rPr>
      </w:pPr>
      <w:r w:rsidRPr="001650B4">
        <w:rPr>
          <w:rFonts w:ascii="Arial Nova" w:hAnsi="Arial Nova"/>
          <w:color w:val="000000" w:themeColor="text1"/>
          <w:sz w:val="20"/>
        </w:rPr>
        <w:t>The Act introduces strategic planning principles for Victorian councils which include an integrated approach to planning, monitoring and performance reporting.</w:t>
      </w:r>
      <w:r w:rsidRPr="001650B4">
        <w:rPr>
          <w:rStyle w:val="FootnoteReference"/>
          <w:rFonts w:ascii="Arial Nova" w:hAnsi="Arial Nova"/>
          <w:sz w:val="20"/>
        </w:rPr>
        <w:footnoteReference w:id="8"/>
      </w:r>
      <w:r w:rsidRPr="001650B4">
        <w:rPr>
          <w:rFonts w:ascii="Arial Nova" w:hAnsi="Arial Nova"/>
          <w:color w:val="000000" w:themeColor="text1"/>
          <w:sz w:val="20"/>
        </w:rPr>
        <w:t xml:space="preserve"> </w:t>
      </w:r>
      <w:r w:rsidRPr="001650B4">
        <w:rPr>
          <w:rFonts w:ascii="Arial Nova" w:hAnsi="Arial Nova"/>
          <w:color w:val="auto"/>
          <w:sz w:val="20"/>
        </w:rPr>
        <w:t xml:space="preserve">This important shift from a more prescriptive form of legislation to a new Act that is principles-based is explored further in the </w:t>
      </w:r>
      <w:r w:rsidRPr="001650B4">
        <w:rPr>
          <w:rFonts w:ascii="Arial Nova" w:hAnsi="Arial Nova"/>
          <w:i/>
          <w:iCs/>
          <w:color w:val="auto"/>
          <w:sz w:val="20"/>
        </w:rPr>
        <w:t>Integrated Strategic Planning and Reporting Discussion Paper</w:t>
      </w:r>
      <w:r w:rsidRPr="001650B4">
        <w:rPr>
          <w:rFonts w:ascii="Arial Nova" w:hAnsi="Arial Nova"/>
          <w:color w:val="auto"/>
          <w:sz w:val="20"/>
        </w:rPr>
        <w:t xml:space="preserve"> which is available at </w:t>
      </w:r>
      <w:hyperlink r:id="rId18" w:history="1">
        <w:r w:rsidRPr="001650B4">
          <w:rPr>
            <w:rStyle w:val="Hyperlink"/>
            <w:rFonts w:ascii="Arial Nova" w:hAnsi="Arial Nova"/>
            <w:color w:val="auto"/>
            <w:sz w:val="20"/>
          </w:rPr>
          <w:t>https://engage.vic.gov.au/local-government-act-2020</w:t>
        </w:r>
      </w:hyperlink>
      <w:r w:rsidRPr="001650B4">
        <w:rPr>
          <w:rFonts w:ascii="Arial Nova" w:hAnsi="Arial Nova"/>
          <w:color w:val="auto"/>
          <w:sz w:val="20"/>
        </w:rPr>
        <w:t>.</w:t>
      </w:r>
    </w:p>
    <w:p w14:paraId="3D017EB9" w14:textId="77777777" w:rsidR="005A4F27" w:rsidRPr="001650B4" w:rsidRDefault="005A4F27" w:rsidP="005A4F27">
      <w:pPr>
        <w:pStyle w:val="BodyText"/>
        <w:rPr>
          <w:rFonts w:ascii="Arial Nova" w:hAnsi="Arial Nova"/>
        </w:rPr>
      </w:pPr>
      <w:bookmarkStart w:id="21" w:name="_Hlk58322113"/>
      <w:r w:rsidRPr="001650B4">
        <w:rPr>
          <w:rFonts w:ascii="Arial Nova" w:hAnsi="Arial Nova"/>
        </w:rPr>
        <w:t xml:space="preserve">Part 4 of the </w:t>
      </w:r>
      <w:r w:rsidRPr="001650B4">
        <w:rPr>
          <w:rFonts w:ascii="Arial Nova" w:hAnsi="Arial Nova"/>
          <w:i/>
          <w:iCs/>
        </w:rPr>
        <w:t>Local Government Act 2020</w:t>
      </w:r>
      <w:r w:rsidRPr="001650B4">
        <w:rPr>
          <w:rFonts w:ascii="Arial Nova" w:hAnsi="Arial Nova"/>
        </w:rPr>
        <w:t xml:space="preserve"> requires councils to prepare the following:</w:t>
      </w:r>
    </w:p>
    <w:bookmarkEnd w:id="21"/>
    <w:p w14:paraId="7D6750CD" w14:textId="4C03F258" w:rsidR="005A4F27" w:rsidRPr="001650B4" w:rsidRDefault="005A4F27" w:rsidP="00891965">
      <w:pPr>
        <w:pStyle w:val="BodyText"/>
        <w:numPr>
          <w:ilvl w:val="0"/>
          <w:numId w:val="34"/>
        </w:numPr>
        <w:rPr>
          <w:rFonts w:ascii="Arial Nova" w:hAnsi="Arial Nova"/>
        </w:rPr>
      </w:pPr>
      <w:r w:rsidRPr="001650B4">
        <w:rPr>
          <w:rFonts w:ascii="Arial Nova" w:hAnsi="Arial Nova"/>
        </w:rPr>
        <w:t>A Community Vision (for at least the next 10 financial years)</w:t>
      </w:r>
      <w:r w:rsidRPr="001650B4">
        <w:rPr>
          <w:rStyle w:val="FootnoteReference"/>
          <w:rFonts w:ascii="Arial Nova" w:hAnsi="Arial Nova"/>
        </w:rPr>
        <w:footnoteReference w:id="9"/>
      </w:r>
    </w:p>
    <w:p w14:paraId="7F93C141" w14:textId="4BFD9967" w:rsidR="005A4F27" w:rsidRPr="001650B4" w:rsidRDefault="005A4F27" w:rsidP="00891965">
      <w:pPr>
        <w:pStyle w:val="BodyText"/>
        <w:numPr>
          <w:ilvl w:val="0"/>
          <w:numId w:val="34"/>
        </w:numPr>
        <w:rPr>
          <w:rFonts w:ascii="Arial Nova" w:hAnsi="Arial Nova"/>
        </w:rPr>
      </w:pPr>
      <w:r w:rsidRPr="001650B4">
        <w:rPr>
          <w:rFonts w:ascii="Arial Nova" w:hAnsi="Arial Nova"/>
        </w:rPr>
        <w:t>A Council Plan (for at least the next 4 financial years)</w:t>
      </w:r>
      <w:r w:rsidRPr="001650B4">
        <w:rPr>
          <w:rStyle w:val="FootnoteReference"/>
          <w:rFonts w:ascii="Arial Nova" w:hAnsi="Arial Nova"/>
        </w:rPr>
        <w:footnoteReference w:id="10"/>
      </w:r>
    </w:p>
    <w:p w14:paraId="6269D352" w14:textId="6A223D20" w:rsidR="005A4F27" w:rsidRPr="001650B4" w:rsidRDefault="005A4F27" w:rsidP="00891965">
      <w:pPr>
        <w:pStyle w:val="BodyText"/>
        <w:numPr>
          <w:ilvl w:val="0"/>
          <w:numId w:val="34"/>
        </w:numPr>
        <w:rPr>
          <w:rFonts w:ascii="Arial Nova" w:hAnsi="Arial Nova"/>
        </w:rPr>
      </w:pPr>
      <w:r w:rsidRPr="001650B4">
        <w:rPr>
          <w:rFonts w:ascii="Arial Nova" w:hAnsi="Arial Nova"/>
        </w:rPr>
        <w:t>A Financial Plan (for at least the next 10 financial years)</w:t>
      </w:r>
      <w:r w:rsidRPr="001650B4">
        <w:rPr>
          <w:rStyle w:val="FootnoteReference"/>
          <w:rFonts w:ascii="Arial Nova" w:hAnsi="Arial Nova"/>
        </w:rPr>
        <w:footnoteReference w:id="11"/>
      </w:r>
    </w:p>
    <w:p w14:paraId="10DCE29C" w14:textId="74B9BDF5" w:rsidR="005A4F27" w:rsidRPr="001650B4" w:rsidRDefault="005A4F27" w:rsidP="00891965">
      <w:pPr>
        <w:pStyle w:val="BodyText"/>
        <w:numPr>
          <w:ilvl w:val="0"/>
          <w:numId w:val="34"/>
        </w:numPr>
        <w:rPr>
          <w:rFonts w:ascii="Arial Nova" w:hAnsi="Arial Nova"/>
        </w:rPr>
      </w:pPr>
      <w:r w:rsidRPr="001650B4">
        <w:rPr>
          <w:rFonts w:ascii="Arial Nova" w:hAnsi="Arial Nova"/>
        </w:rPr>
        <w:t>An Asset Plan (for at least the next 10 financial years)</w:t>
      </w:r>
      <w:r w:rsidRPr="001650B4">
        <w:rPr>
          <w:rStyle w:val="FootnoteReference"/>
          <w:rFonts w:ascii="Arial Nova" w:hAnsi="Arial Nova"/>
        </w:rPr>
        <w:footnoteReference w:id="12"/>
      </w:r>
    </w:p>
    <w:p w14:paraId="04EE2AC8" w14:textId="1DD7B597" w:rsidR="005A4F27" w:rsidRPr="001650B4" w:rsidRDefault="005A4F27" w:rsidP="00891965">
      <w:pPr>
        <w:pStyle w:val="BodyText"/>
        <w:numPr>
          <w:ilvl w:val="0"/>
          <w:numId w:val="34"/>
        </w:numPr>
        <w:rPr>
          <w:rFonts w:ascii="Arial Nova" w:hAnsi="Arial Nova"/>
        </w:rPr>
      </w:pPr>
      <w:r w:rsidRPr="001650B4">
        <w:rPr>
          <w:rFonts w:ascii="Arial Nova" w:hAnsi="Arial Nova"/>
        </w:rPr>
        <w:t>A Revenue and Rating Plan (for at least the next 4 financial years)</w:t>
      </w:r>
      <w:r w:rsidRPr="001650B4">
        <w:rPr>
          <w:rStyle w:val="FootnoteReference"/>
          <w:rFonts w:ascii="Arial Nova" w:hAnsi="Arial Nova"/>
        </w:rPr>
        <w:footnoteReference w:id="13"/>
      </w:r>
    </w:p>
    <w:p w14:paraId="3FEBDF4C" w14:textId="0B43611F" w:rsidR="005A4F27" w:rsidRPr="001650B4" w:rsidRDefault="005A4F27" w:rsidP="00891965">
      <w:pPr>
        <w:pStyle w:val="BodyText"/>
        <w:numPr>
          <w:ilvl w:val="0"/>
          <w:numId w:val="34"/>
        </w:numPr>
        <w:rPr>
          <w:rFonts w:ascii="Arial Nova" w:hAnsi="Arial Nova"/>
        </w:rPr>
      </w:pPr>
      <w:r w:rsidRPr="001650B4">
        <w:rPr>
          <w:rFonts w:ascii="Arial Nova" w:hAnsi="Arial Nova"/>
        </w:rPr>
        <w:t>An Annual Budget (for the next 4 financial years)</w:t>
      </w:r>
      <w:r w:rsidRPr="001650B4">
        <w:rPr>
          <w:rStyle w:val="FootnoteReference"/>
          <w:rFonts w:ascii="Arial Nova" w:hAnsi="Arial Nova"/>
        </w:rPr>
        <w:footnoteReference w:id="14"/>
      </w:r>
    </w:p>
    <w:p w14:paraId="56E239A1" w14:textId="4941053B" w:rsidR="005A4F27" w:rsidRPr="001650B4" w:rsidRDefault="005A4F27" w:rsidP="00891965">
      <w:pPr>
        <w:pStyle w:val="BodyText"/>
        <w:numPr>
          <w:ilvl w:val="0"/>
          <w:numId w:val="34"/>
        </w:numPr>
        <w:rPr>
          <w:rFonts w:ascii="Arial Nova" w:hAnsi="Arial Nova"/>
        </w:rPr>
      </w:pPr>
      <w:r w:rsidRPr="001650B4">
        <w:rPr>
          <w:rFonts w:ascii="Arial Nova" w:hAnsi="Arial Nova"/>
        </w:rPr>
        <w:t>A Quarterly Budget Report</w:t>
      </w:r>
      <w:r w:rsidRPr="001650B4">
        <w:rPr>
          <w:rStyle w:val="FootnoteReference"/>
          <w:rFonts w:ascii="Arial Nova" w:hAnsi="Arial Nova"/>
        </w:rPr>
        <w:footnoteReference w:id="15"/>
      </w:r>
    </w:p>
    <w:p w14:paraId="3FC9B938" w14:textId="0DA73F2A" w:rsidR="005A4F27" w:rsidRPr="001650B4" w:rsidRDefault="005A4F27" w:rsidP="00891965">
      <w:pPr>
        <w:pStyle w:val="BodyText"/>
        <w:numPr>
          <w:ilvl w:val="0"/>
          <w:numId w:val="34"/>
        </w:numPr>
        <w:rPr>
          <w:rFonts w:ascii="Arial Nova" w:hAnsi="Arial Nova"/>
        </w:rPr>
      </w:pPr>
      <w:r w:rsidRPr="001650B4">
        <w:rPr>
          <w:rFonts w:ascii="Arial Nova" w:hAnsi="Arial Nova"/>
        </w:rPr>
        <w:t>An Annual Report (for each financial year)</w:t>
      </w:r>
      <w:r w:rsidR="0075609E">
        <w:rPr>
          <w:rFonts w:ascii="Arial Nova" w:hAnsi="Arial Nova"/>
        </w:rPr>
        <w:t>,</w:t>
      </w:r>
      <w:r w:rsidRPr="001650B4">
        <w:rPr>
          <w:rStyle w:val="FootnoteReference"/>
          <w:rFonts w:ascii="Arial Nova" w:hAnsi="Arial Nova"/>
        </w:rPr>
        <w:footnoteReference w:id="16"/>
      </w:r>
      <w:r w:rsidRPr="001650B4">
        <w:rPr>
          <w:rFonts w:ascii="Arial Nova" w:hAnsi="Arial Nova"/>
        </w:rPr>
        <w:t xml:space="preserve"> and</w:t>
      </w:r>
    </w:p>
    <w:p w14:paraId="38D36A1E" w14:textId="77777777" w:rsidR="005A4F27" w:rsidRPr="001650B4" w:rsidRDefault="005A4F27" w:rsidP="00891965">
      <w:pPr>
        <w:pStyle w:val="BodyText"/>
        <w:numPr>
          <w:ilvl w:val="0"/>
          <w:numId w:val="34"/>
        </w:numPr>
        <w:rPr>
          <w:rFonts w:ascii="Arial Nova" w:hAnsi="Arial Nova"/>
        </w:rPr>
      </w:pPr>
      <w:r w:rsidRPr="001650B4">
        <w:rPr>
          <w:rFonts w:ascii="Arial Nova" w:hAnsi="Arial Nova"/>
        </w:rPr>
        <w:t>Financial Policies.</w:t>
      </w:r>
      <w:r w:rsidRPr="001650B4">
        <w:rPr>
          <w:rStyle w:val="FootnoteReference"/>
          <w:rFonts w:ascii="Arial Nova" w:hAnsi="Arial Nova"/>
        </w:rPr>
        <w:footnoteReference w:id="17"/>
      </w:r>
    </w:p>
    <w:p w14:paraId="219AD366" w14:textId="77777777" w:rsidR="005A4F27" w:rsidRPr="001650B4" w:rsidRDefault="005A4F27" w:rsidP="005A4F27">
      <w:pPr>
        <w:pStyle w:val="BodyText"/>
        <w:rPr>
          <w:rFonts w:ascii="Arial Nova" w:hAnsi="Arial Nova"/>
        </w:rPr>
      </w:pPr>
      <w:r w:rsidRPr="001650B4">
        <w:rPr>
          <w:rFonts w:ascii="Arial Nova" w:hAnsi="Arial Nova"/>
        </w:rPr>
        <w:t>The Act also requires councils to prepare:</w:t>
      </w:r>
    </w:p>
    <w:p w14:paraId="4BACA301" w14:textId="5F5446D4" w:rsidR="005A4F27" w:rsidRPr="001650B4" w:rsidRDefault="005A4F27" w:rsidP="00891965">
      <w:pPr>
        <w:pStyle w:val="BodyText"/>
        <w:numPr>
          <w:ilvl w:val="0"/>
          <w:numId w:val="35"/>
        </w:numPr>
        <w:rPr>
          <w:rFonts w:ascii="Arial Nova" w:hAnsi="Arial Nova"/>
        </w:rPr>
      </w:pPr>
      <w:r w:rsidRPr="001650B4">
        <w:rPr>
          <w:rFonts w:ascii="Arial Nova" w:hAnsi="Arial Nova"/>
        </w:rPr>
        <w:t>A Workforce Plan (including projected staffing requirements for at least 4 years)</w:t>
      </w:r>
      <w:r w:rsidR="0075609E">
        <w:rPr>
          <w:rFonts w:ascii="Arial Nova" w:hAnsi="Arial Nova"/>
        </w:rPr>
        <w:t>.</w:t>
      </w:r>
      <w:r w:rsidRPr="001650B4">
        <w:rPr>
          <w:rStyle w:val="FootnoteReference"/>
          <w:rFonts w:ascii="Arial Nova" w:hAnsi="Arial Nova"/>
        </w:rPr>
        <w:footnoteReference w:id="18"/>
      </w:r>
    </w:p>
    <w:p w14:paraId="38F64AFC" w14:textId="58E36BE8" w:rsidR="005A4F27" w:rsidRPr="001650B4" w:rsidRDefault="005A4F27" w:rsidP="005A4F27">
      <w:pPr>
        <w:pStyle w:val="BodyText"/>
        <w:rPr>
          <w:rFonts w:ascii="Arial Nova" w:hAnsi="Arial Nova"/>
        </w:rPr>
      </w:pPr>
      <w:r w:rsidRPr="001650B4">
        <w:rPr>
          <w:rFonts w:ascii="Arial Nova" w:hAnsi="Arial Nova"/>
        </w:rPr>
        <w:t xml:space="preserve">The legislative timeframes for development, </w:t>
      </w:r>
      <w:proofErr w:type="gramStart"/>
      <w:r w:rsidRPr="001650B4">
        <w:rPr>
          <w:rFonts w:ascii="Arial Nova" w:hAnsi="Arial Nova"/>
        </w:rPr>
        <w:t>review</w:t>
      </w:r>
      <w:proofErr w:type="gramEnd"/>
      <w:r w:rsidRPr="001650B4">
        <w:rPr>
          <w:rFonts w:ascii="Arial Nova" w:hAnsi="Arial Nova"/>
        </w:rPr>
        <w:t xml:space="preserve"> and adoption of the elements of the Integrated Strategic Planning and Reporting Framework (ISPRF) and the time horizons for each element vary. </w:t>
      </w:r>
      <w:r w:rsidR="0075609E" w:rsidRPr="001650B4">
        <w:rPr>
          <w:rFonts w:ascii="Arial Nova" w:hAnsi="Arial Nova"/>
        </w:rPr>
        <w:t>However,</w:t>
      </w:r>
      <w:r w:rsidRPr="001650B4">
        <w:rPr>
          <w:rFonts w:ascii="Arial Nova" w:hAnsi="Arial Nova"/>
        </w:rPr>
        <w:t xml:space="preserve"> there are also many linkages, including the central importance of community engagement. It is therefore vital to recognise the relationships and degrees of integration between different elements. To aid this process, visual representations of the ISPRF have been developed.    </w:t>
      </w:r>
    </w:p>
    <w:p w14:paraId="75D97AD0" w14:textId="3C5AAB8D" w:rsidR="00B464EF" w:rsidRPr="001650B4" w:rsidRDefault="00B464EF" w:rsidP="005A4F27">
      <w:pPr>
        <w:pStyle w:val="BodyText"/>
        <w:spacing w:before="0" w:after="0"/>
        <w:rPr>
          <w:rFonts w:ascii="Arial Nova" w:hAnsi="Arial Nova"/>
          <w:lang w:eastAsia="en-AU"/>
        </w:rPr>
      </w:pPr>
    </w:p>
    <w:p w14:paraId="7D740DC5" w14:textId="77777777" w:rsidR="00674066" w:rsidRPr="001650B4" w:rsidRDefault="00674066">
      <w:pPr>
        <w:spacing w:before="0" w:line="276" w:lineRule="auto"/>
        <w:rPr>
          <w:rFonts w:ascii="Arial Nova" w:hAnsi="Arial Nova"/>
          <w:color w:val="000000" w:themeColor="text1"/>
          <w:sz w:val="20"/>
          <w:lang w:eastAsia="en-AU"/>
        </w:rPr>
      </w:pPr>
      <w:r w:rsidRPr="001650B4">
        <w:rPr>
          <w:rFonts w:ascii="Arial Nova" w:hAnsi="Arial Nova"/>
          <w:lang w:eastAsia="en-AU"/>
        </w:rPr>
        <w:br w:type="page"/>
      </w:r>
    </w:p>
    <w:p w14:paraId="5F7693D5" w14:textId="77777777" w:rsidR="008A090F" w:rsidRPr="001650B4" w:rsidRDefault="008A090F" w:rsidP="002E57B7">
      <w:pPr>
        <w:spacing w:before="0" w:after="0"/>
        <w:rPr>
          <w:rFonts w:ascii="Arial Nova" w:hAnsi="Arial Nova"/>
          <w:color w:val="000000" w:themeColor="text1"/>
          <w:sz w:val="20"/>
        </w:rPr>
      </w:pPr>
      <w:r w:rsidRPr="001650B4">
        <w:rPr>
          <w:rFonts w:ascii="Arial Nova" w:hAnsi="Arial Nova"/>
          <w:color w:val="000000" w:themeColor="text1"/>
          <w:sz w:val="20"/>
        </w:rPr>
        <w:lastRenderedPageBreak/>
        <w:t>The following diagram provides an overview of the core legislated elements of an integrated strategic planning and reporting framework and outcomes.</w:t>
      </w:r>
    </w:p>
    <w:p w14:paraId="5EEF7CC6" w14:textId="51CCBA67" w:rsidR="000D5A84" w:rsidRPr="001650B4" w:rsidRDefault="002604FB" w:rsidP="002E57B7">
      <w:pPr>
        <w:pStyle w:val="Caption"/>
        <w:jc w:val="center"/>
        <w:rPr>
          <w:rFonts w:ascii="Arial Nova" w:hAnsi="Arial Nova"/>
        </w:rPr>
      </w:pPr>
      <w:r w:rsidRPr="001650B4">
        <w:rPr>
          <w:rFonts w:ascii="Arial Nova" w:hAnsi="Arial Nova"/>
          <w:noProof/>
        </w:rPr>
        <w:drawing>
          <wp:inline distT="0" distB="0" distL="0" distR="0" wp14:anchorId="5B79B40A" wp14:editId="695B4538">
            <wp:extent cx="6589806" cy="4984638"/>
            <wp:effectExtent l="254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rot="16200000">
                      <a:off x="0" y="0"/>
                      <a:ext cx="6591629" cy="4986017"/>
                    </a:xfrm>
                    <a:prstGeom prst="rect">
                      <a:avLst/>
                    </a:prstGeom>
                    <a:noFill/>
                    <a:ln>
                      <a:noFill/>
                    </a:ln>
                  </pic:spPr>
                </pic:pic>
              </a:graphicData>
            </a:graphic>
          </wp:inline>
        </w:drawing>
      </w:r>
    </w:p>
    <w:p w14:paraId="52770DD6" w14:textId="581EE24E" w:rsidR="002761E8" w:rsidRPr="001650B4" w:rsidRDefault="000D5A84" w:rsidP="002E57B7">
      <w:pPr>
        <w:pStyle w:val="Caption"/>
        <w:spacing w:before="0" w:after="0"/>
        <w:rPr>
          <w:rFonts w:ascii="Arial Nova" w:hAnsi="Arial Nova"/>
          <w:b w:val="0"/>
          <w:bCs w:val="0"/>
          <w:i/>
          <w:iCs/>
          <w:sz w:val="18"/>
          <w:szCs w:val="18"/>
        </w:rPr>
      </w:pPr>
      <w:r w:rsidRPr="001650B4">
        <w:rPr>
          <w:rFonts w:ascii="Arial Nova" w:hAnsi="Arial Nova"/>
          <w:b w:val="0"/>
          <w:bCs w:val="0"/>
          <w:i/>
          <w:iCs/>
          <w:sz w:val="18"/>
          <w:szCs w:val="18"/>
        </w:rPr>
        <w:t xml:space="preserve">Figure </w:t>
      </w:r>
      <w:r w:rsidRPr="001650B4">
        <w:rPr>
          <w:rFonts w:ascii="Arial Nova" w:hAnsi="Arial Nova"/>
          <w:b w:val="0"/>
          <w:bCs w:val="0"/>
          <w:i/>
          <w:iCs/>
          <w:sz w:val="18"/>
          <w:szCs w:val="18"/>
        </w:rPr>
        <w:fldChar w:fldCharType="begin"/>
      </w:r>
      <w:r w:rsidRPr="001650B4">
        <w:rPr>
          <w:rFonts w:ascii="Arial Nova" w:hAnsi="Arial Nova"/>
          <w:b w:val="0"/>
          <w:bCs w:val="0"/>
          <w:i/>
          <w:iCs/>
          <w:sz w:val="18"/>
          <w:szCs w:val="18"/>
        </w:rPr>
        <w:instrText xml:space="preserve"> SEQ Figure \* ARABIC </w:instrText>
      </w:r>
      <w:r w:rsidRPr="001650B4">
        <w:rPr>
          <w:rFonts w:ascii="Arial Nova" w:hAnsi="Arial Nova"/>
          <w:b w:val="0"/>
          <w:bCs w:val="0"/>
          <w:i/>
          <w:iCs/>
          <w:sz w:val="18"/>
          <w:szCs w:val="18"/>
        </w:rPr>
        <w:fldChar w:fldCharType="separate"/>
      </w:r>
      <w:r w:rsidR="00101FC1">
        <w:rPr>
          <w:rFonts w:ascii="Arial Nova" w:hAnsi="Arial Nova"/>
          <w:b w:val="0"/>
          <w:bCs w:val="0"/>
          <w:i/>
          <w:iCs/>
          <w:noProof/>
          <w:sz w:val="18"/>
          <w:szCs w:val="18"/>
        </w:rPr>
        <w:t>1</w:t>
      </w:r>
      <w:r w:rsidRPr="001650B4">
        <w:rPr>
          <w:rFonts w:ascii="Arial Nova" w:hAnsi="Arial Nova"/>
          <w:b w:val="0"/>
          <w:bCs w:val="0"/>
          <w:i/>
          <w:iCs/>
          <w:noProof/>
          <w:sz w:val="18"/>
          <w:szCs w:val="18"/>
        </w:rPr>
        <w:fldChar w:fldCharType="end"/>
      </w:r>
      <w:r w:rsidRPr="001650B4">
        <w:rPr>
          <w:rFonts w:ascii="Arial Nova" w:hAnsi="Arial Nova"/>
          <w:b w:val="0"/>
          <w:bCs w:val="0"/>
          <w:i/>
          <w:iCs/>
          <w:sz w:val="18"/>
          <w:szCs w:val="18"/>
        </w:rPr>
        <w:t>: Department of Jobs, Precincts and Regions 2020</w:t>
      </w:r>
    </w:p>
    <w:p w14:paraId="75BAA0FF" w14:textId="77777777" w:rsidR="002761E8" w:rsidRPr="001650B4" w:rsidRDefault="002761E8">
      <w:pPr>
        <w:spacing w:before="0" w:line="276" w:lineRule="auto"/>
        <w:rPr>
          <w:rFonts w:ascii="Arial Nova" w:hAnsi="Arial Nova" w:cs="Arial"/>
          <w:i/>
          <w:iCs/>
          <w:color w:val="000000" w:themeColor="text1"/>
          <w:szCs w:val="18"/>
          <w:lang w:eastAsia="en-AU"/>
        </w:rPr>
      </w:pPr>
      <w:r w:rsidRPr="001650B4">
        <w:rPr>
          <w:rFonts w:ascii="Arial Nova" w:hAnsi="Arial Nova"/>
          <w:b/>
          <w:bCs/>
          <w:i/>
          <w:iCs/>
          <w:szCs w:val="18"/>
        </w:rPr>
        <w:br w:type="page"/>
      </w:r>
    </w:p>
    <w:p w14:paraId="377BFDE5" w14:textId="60F6AC3C" w:rsidR="00C75914" w:rsidRPr="001650B4" w:rsidRDefault="00C75914" w:rsidP="00C75914">
      <w:pPr>
        <w:rPr>
          <w:rFonts w:ascii="Arial Nova" w:hAnsi="Arial Nova"/>
          <w:szCs w:val="21"/>
        </w:rPr>
      </w:pPr>
      <w:r w:rsidRPr="001650B4">
        <w:rPr>
          <w:rFonts w:ascii="Arial Nova" w:hAnsi="Arial Nova"/>
          <w:color w:val="auto"/>
          <w:sz w:val="20"/>
        </w:rPr>
        <w:lastRenderedPageBreak/>
        <w:t>The following figure demonstrates how each element might inform or be informed by other parts of the integrated framework</w:t>
      </w:r>
      <w:r w:rsidRPr="001650B4">
        <w:rPr>
          <w:rFonts w:ascii="Arial Nova" w:hAnsi="Arial Nova"/>
          <w:szCs w:val="21"/>
        </w:rPr>
        <w:t>.</w:t>
      </w:r>
      <w:r w:rsidRPr="001650B4">
        <w:rPr>
          <w:rFonts w:ascii="Arial Nova" w:hAnsi="Arial Nova"/>
          <w:noProof/>
        </w:rPr>
        <w:t xml:space="preserve"> </w:t>
      </w:r>
    </w:p>
    <w:p w14:paraId="4B29238B" w14:textId="00A148D9" w:rsidR="00B464EF" w:rsidRPr="001650B4" w:rsidRDefault="00B464EF" w:rsidP="002E57B7">
      <w:pPr>
        <w:pStyle w:val="Caption"/>
        <w:spacing w:before="0" w:after="0"/>
        <w:rPr>
          <w:rFonts w:ascii="Arial Nova" w:hAnsi="Arial Nova"/>
          <w:b w:val="0"/>
          <w:bCs w:val="0"/>
          <w:sz w:val="18"/>
          <w:szCs w:val="18"/>
        </w:rPr>
      </w:pPr>
    </w:p>
    <w:p w14:paraId="63258DFB" w14:textId="32C4C754" w:rsidR="00811554" w:rsidRPr="001650B4" w:rsidRDefault="00811554" w:rsidP="00811554">
      <w:pPr>
        <w:rPr>
          <w:rFonts w:ascii="Arial Nova" w:hAnsi="Arial Nova"/>
          <w:lang w:eastAsia="en-AU"/>
        </w:rPr>
      </w:pPr>
    </w:p>
    <w:p w14:paraId="421F9FA2" w14:textId="46745778" w:rsidR="00811554" w:rsidRPr="001650B4" w:rsidRDefault="00685F51" w:rsidP="00811554">
      <w:pPr>
        <w:rPr>
          <w:rFonts w:ascii="Arial Nova" w:hAnsi="Arial Nova"/>
          <w:lang w:eastAsia="en-AU"/>
        </w:rPr>
      </w:pPr>
      <w:r w:rsidRPr="001650B4">
        <w:rPr>
          <w:rFonts w:ascii="Arial Nova" w:hAnsi="Arial Nova"/>
          <w:noProof/>
          <w:color w:val="auto"/>
          <w:sz w:val="20"/>
        </w:rPr>
        <w:drawing>
          <wp:anchor distT="0" distB="0" distL="114300" distR="114300" simplePos="0" relativeHeight="251658307" behindDoc="1" locked="0" layoutInCell="1" allowOverlap="1" wp14:anchorId="421788D1" wp14:editId="759570F4">
            <wp:simplePos x="0" y="0"/>
            <wp:positionH relativeFrom="column">
              <wp:posOffset>-361315</wp:posOffset>
            </wp:positionH>
            <wp:positionV relativeFrom="paragraph">
              <wp:posOffset>285750</wp:posOffset>
            </wp:positionV>
            <wp:extent cx="6111240" cy="4618990"/>
            <wp:effectExtent l="3175" t="0" r="6985" b="6985"/>
            <wp:wrapTight wrapText="bothSides">
              <wp:wrapPolygon edited="0">
                <wp:start x="21589" y="-15"/>
                <wp:lineTo x="43" y="-15"/>
                <wp:lineTo x="43" y="21544"/>
                <wp:lineTo x="21589" y="21544"/>
                <wp:lineTo x="21589" y="-15"/>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rot="16200000">
                      <a:off x="0" y="0"/>
                      <a:ext cx="6111240" cy="4618990"/>
                    </a:xfrm>
                    <a:prstGeom prst="rect">
                      <a:avLst/>
                    </a:prstGeom>
                  </pic:spPr>
                </pic:pic>
              </a:graphicData>
            </a:graphic>
            <wp14:sizeRelH relativeFrom="margin">
              <wp14:pctWidth>0</wp14:pctWidth>
            </wp14:sizeRelH>
            <wp14:sizeRelV relativeFrom="margin">
              <wp14:pctHeight>0</wp14:pctHeight>
            </wp14:sizeRelV>
          </wp:anchor>
        </w:drawing>
      </w:r>
    </w:p>
    <w:p w14:paraId="5C30CAC7" w14:textId="7517823E" w:rsidR="00811554" w:rsidRPr="001650B4" w:rsidRDefault="00811554" w:rsidP="00811554">
      <w:pPr>
        <w:rPr>
          <w:rFonts w:ascii="Arial Nova" w:hAnsi="Arial Nova"/>
          <w:lang w:eastAsia="en-AU"/>
        </w:rPr>
      </w:pPr>
    </w:p>
    <w:p w14:paraId="6D069A76" w14:textId="316088DE" w:rsidR="00811554" w:rsidRPr="001650B4" w:rsidRDefault="00811554" w:rsidP="00811554">
      <w:pPr>
        <w:rPr>
          <w:rFonts w:ascii="Arial Nova" w:hAnsi="Arial Nova"/>
          <w:lang w:eastAsia="en-AU"/>
        </w:rPr>
      </w:pPr>
    </w:p>
    <w:p w14:paraId="5F6F8AFB" w14:textId="5533B352" w:rsidR="00811554" w:rsidRPr="001650B4" w:rsidRDefault="00811554" w:rsidP="00811554">
      <w:pPr>
        <w:rPr>
          <w:rFonts w:ascii="Arial Nova" w:hAnsi="Arial Nova"/>
          <w:lang w:eastAsia="en-AU"/>
        </w:rPr>
      </w:pPr>
    </w:p>
    <w:p w14:paraId="3B733F75" w14:textId="4F565035" w:rsidR="00811554" w:rsidRPr="001650B4" w:rsidRDefault="00811554" w:rsidP="00811554">
      <w:pPr>
        <w:rPr>
          <w:rFonts w:ascii="Arial Nova" w:hAnsi="Arial Nova"/>
          <w:lang w:eastAsia="en-AU"/>
        </w:rPr>
      </w:pPr>
    </w:p>
    <w:p w14:paraId="3D4FDFE4" w14:textId="3C4CF11D" w:rsidR="00811554" w:rsidRPr="001650B4" w:rsidRDefault="00811554" w:rsidP="00811554">
      <w:pPr>
        <w:rPr>
          <w:rFonts w:ascii="Arial Nova" w:hAnsi="Arial Nova"/>
          <w:lang w:eastAsia="en-AU"/>
        </w:rPr>
      </w:pPr>
    </w:p>
    <w:p w14:paraId="6ECAC3B8" w14:textId="73C3500B" w:rsidR="00811554" w:rsidRPr="001650B4" w:rsidRDefault="00811554" w:rsidP="00811554">
      <w:pPr>
        <w:rPr>
          <w:rFonts w:ascii="Arial Nova" w:hAnsi="Arial Nova"/>
          <w:lang w:eastAsia="en-AU"/>
        </w:rPr>
      </w:pPr>
    </w:p>
    <w:p w14:paraId="26E2ACE9" w14:textId="6110244F" w:rsidR="00811554" w:rsidRPr="001650B4" w:rsidRDefault="00811554" w:rsidP="00811554">
      <w:pPr>
        <w:rPr>
          <w:rFonts w:ascii="Arial Nova" w:hAnsi="Arial Nova"/>
          <w:lang w:eastAsia="en-AU"/>
        </w:rPr>
      </w:pPr>
    </w:p>
    <w:p w14:paraId="434DD758" w14:textId="1C4B3359" w:rsidR="00811554" w:rsidRPr="001650B4" w:rsidRDefault="00811554" w:rsidP="00811554">
      <w:pPr>
        <w:rPr>
          <w:rFonts w:ascii="Arial Nova" w:hAnsi="Arial Nova"/>
          <w:lang w:eastAsia="en-AU"/>
        </w:rPr>
      </w:pPr>
    </w:p>
    <w:p w14:paraId="0BFD91C9" w14:textId="72F25636" w:rsidR="00811554" w:rsidRPr="001650B4" w:rsidRDefault="00811554" w:rsidP="00811554">
      <w:pPr>
        <w:rPr>
          <w:rFonts w:ascii="Arial Nova" w:hAnsi="Arial Nova"/>
          <w:lang w:eastAsia="en-AU"/>
        </w:rPr>
      </w:pPr>
    </w:p>
    <w:p w14:paraId="22D872FB" w14:textId="723A7341" w:rsidR="00811554" w:rsidRPr="001650B4" w:rsidRDefault="00685F51" w:rsidP="00811554">
      <w:pPr>
        <w:rPr>
          <w:rFonts w:ascii="Arial Nova" w:hAnsi="Arial Nova"/>
          <w:lang w:eastAsia="en-AU"/>
        </w:rPr>
      </w:pPr>
      <w:r w:rsidRPr="001650B4">
        <w:rPr>
          <w:rFonts w:ascii="Arial Nova" w:hAnsi="Arial Nova"/>
          <w:noProof/>
          <w:color w:val="auto"/>
          <w:sz w:val="20"/>
        </w:rPr>
        <mc:AlternateContent>
          <mc:Choice Requires="wps">
            <w:drawing>
              <wp:anchor distT="0" distB="0" distL="114300" distR="114300" simplePos="0" relativeHeight="251658308" behindDoc="0" locked="0" layoutInCell="1" allowOverlap="1" wp14:anchorId="2AC80113" wp14:editId="68CEF124">
                <wp:simplePos x="0" y="0"/>
                <wp:positionH relativeFrom="column">
                  <wp:posOffset>3562034</wp:posOffset>
                </wp:positionH>
                <wp:positionV relativeFrom="paragraph">
                  <wp:posOffset>144462</wp:posOffset>
                </wp:positionV>
                <wp:extent cx="3868420" cy="539430"/>
                <wp:effectExtent l="7302" t="0" r="25083" b="25082"/>
                <wp:wrapNone/>
                <wp:docPr id="8" name="Text Box 8"/>
                <wp:cNvGraphicFramePr/>
                <a:graphic xmlns:a="http://schemas.openxmlformats.org/drawingml/2006/main">
                  <a:graphicData uri="http://schemas.microsoft.com/office/word/2010/wordprocessingShape">
                    <wps:wsp>
                      <wps:cNvSpPr txBox="1"/>
                      <wps:spPr>
                        <a:xfrm rot="16200000">
                          <a:off x="0" y="0"/>
                          <a:ext cx="3868420" cy="539430"/>
                        </a:xfrm>
                        <a:prstGeom prst="rect">
                          <a:avLst/>
                        </a:prstGeom>
                        <a:solidFill>
                          <a:schemeClr val="lt1"/>
                        </a:solidFill>
                        <a:ln w="6350">
                          <a:solidFill>
                            <a:schemeClr val="bg1"/>
                          </a:solidFill>
                        </a:ln>
                      </wps:spPr>
                      <wps:txbx>
                        <w:txbxContent>
                          <w:p w14:paraId="6A7AE9C9" w14:textId="77777777" w:rsidR="00C75914" w:rsidRDefault="00C75914" w:rsidP="00C75914">
                            <w:bookmarkStart w:id="22" w:name="_Hlk45527594"/>
                            <w:bookmarkEnd w:id="22"/>
                            <w:r>
                              <w:t>Note: this shape denotes mandated plans and strategies.</w:t>
                            </w:r>
                            <w:r w:rsidRPr="00BF287F">
                              <w:rPr>
                                <w:noProof/>
                              </w:rPr>
                              <w:t xml:space="preserve"> </w:t>
                            </w:r>
                            <w:r w:rsidRPr="00DA001F">
                              <w:rPr>
                                <w:noProof/>
                              </w:rPr>
                              <w:drawing>
                                <wp:inline distT="0" distB="0" distL="0" distR="0" wp14:anchorId="0BBAE01B" wp14:editId="1B3410FA">
                                  <wp:extent cx="584200" cy="3302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584200" cy="3302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C80113" id="_x0000_t202" coordsize="21600,21600" o:spt="202" path="m,l,21600r21600,l21600,xe">
                <v:stroke joinstyle="miter"/>
                <v:path gradientshapeok="t" o:connecttype="rect"/>
              </v:shapetype>
              <v:shape id="Text Box 8" o:spid="_x0000_s1026" type="#_x0000_t202" style="position:absolute;margin-left:280.5pt;margin-top:11.35pt;width:304.6pt;height:42.45pt;rotation:-90;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mTwIAALAEAAAOAAAAZHJzL2Uyb0RvYy54bWysVE1vGjEQvVfqf7B8b5avUIKyRJSIqhJK&#10;IoUqZ+P1wkpej2sbdumv77MX8tWcqnKwxjNvn2fezHB909aaHZTzFZmc9y96nCkjqajMNuc/18sv&#10;E858EKYQmozK+VF5fjP7/Om6sVM1oB3pQjkGEuOnjc35LgQ7zTIvd6oW/oKsMgiW5GoRcHXbrHCi&#10;AXuts0GvN84acoV1JJX38N52QT5L/GWpZLgvS68C0zlHbiGdLp2beGazazHdOmF3lTylIf4hi1pU&#10;Bo8+U92KINjeVX9R1ZV05KkMF5LqjMqykirVgGr6vXfVPO6EVakWiOPts0z+/9HKu8ODY1WRczTK&#10;iBotWqs2sG/UsklUp7F+CtCjBSy0cKPLZ7+HMxbdlq5mjiBuf4ym4Je0QHUMcMh+fJY6cks4h5Px&#10;ZDRASCJ2ObwaDVMvso4sklrnw3dFNYtGzh1amVjFYeUDEgP0DIlwT7oqlpXW6RLHRy20YweBxuuQ&#10;UsYXb1DasCbn4+Fll+6bWBrAF4bN9gMG8GmDRKJEnRTRCu2mPem2oeII2ZIyKNVbuaxQzEr48CAc&#10;5gxO7E64x1FqQjJ0sjjbkfv9kT/i0X5EOWswtzn3v/bCKc70D4PBuOqPRqAN6TK6/Bo1dq8jm9cR&#10;s68XBIX6KbtkRnzQZ7N0VD9hxebxVYSEkXg75+FsLkK3TVhRqebzBMJoWxFW5tHKSH3u5rp9Es6e&#10;+hkwCXd0nnAxfdfWDhu/NDTfByqr1PMocKfqSXesRRqF0wrHvXt9T6iXP5rZHwAAAP//AwBQSwME&#10;FAAGAAgAAAAhAAoC60PkAAAADAEAAA8AAABkcnMvZG93bnJldi54bWxMj8FOwzAQRO9I/IO1SNxa&#10;p0lVJSFOhQqVuIDawAFurr0kAXsdxW4b+HrMCY6rfZp5U60na9gJR987ErCYJ8CQlNM9tQJenrez&#10;HJgPkrQ0jlDAF3pY15cXlSy1O9MeT01oWQwhX0oBXQhDyblXHVrp525Air93N1oZ4jm2XI/yHMOt&#10;4WmSrLiVPcWGTg646VB9Nkcr4OF+u/t+fP24e3rjvVqavRqajRfi+mq6vQEWcAp/MPzqR3Woo9PB&#10;HUl7ZgTkabaIqIBZmhVLYBEpkjzOOwjIVkUOvK74/xH1DwAAAP//AwBQSwECLQAUAAYACAAAACEA&#10;toM4kv4AAADhAQAAEwAAAAAAAAAAAAAAAAAAAAAAW0NvbnRlbnRfVHlwZXNdLnhtbFBLAQItABQA&#10;BgAIAAAAIQA4/SH/1gAAAJQBAAALAAAAAAAAAAAAAAAAAC8BAABfcmVscy8ucmVsc1BLAQItABQA&#10;BgAIAAAAIQA/nWymTwIAALAEAAAOAAAAAAAAAAAAAAAAAC4CAABkcnMvZTJvRG9jLnhtbFBLAQIt&#10;ABQABgAIAAAAIQAKAutD5AAAAAwBAAAPAAAAAAAAAAAAAAAAAKkEAABkcnMvZG93bnJldi54bWxQ&#10;SwUGAAAAAAQABADzAAAAugUAAAAA&#10;" fillcolor="white [3201]" strokecolor="white [3212]" strokeweight=".5pt">
                <v:textbox>
                  <w:txbxContent>
                    <w:p w14:paraId="6A7AE9C9" w14:textId="77777777" w:rsidR="00C75914" w:rsidRDefault="00C75914" w:rsidP="00C75914">
                      <w:bookmarkStart w:id="23" w:name="_Hlk45527594"/>
                      <w:bookmarkEnd w:id="23"/>
                      <w:r>
                        <w:t>Note: this shape denotes mandated plans and strategies.</w:t>
                      </w:r>
                      <w:r w:rsidRPr="00BF287F">
                        <w:rPr>
                          <w:noProof/>
                        </w:rPr>
                        <w:t xml:space="preserve"> </w:t>
                      </w:r>
                      <w:r w:rsidRPr="00DA001F">
                        <w:rPr>
                          <w:noProof/>
                        </w:rPr>
                        <w:drawing>
                          <wp:inline distT="0" distB="0" distL="0" distR="0" wp14:anchorId="0BBAE01B" wp14:editId="1B3410FA">
                            <wp:extent cx="584200" cy="3302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584200" cy="330200"/>
                                    </a:xfrm>
                                    <a:prstGeom prst="rect">
                                      <a:avLst/>
                                    </a:prstGeom>
                                  </pic:spPr>
                                </pic:pic>
                              </a:graphicData>
                            </a:graphic>
                          </wp:inline>
                        </w:drawing>
                      </w:r>
                    </w:p>
                  </w:txbxContent>
                </v:textbox>
              </v:shape>
            </w:pict>
          </mc:Fallback>
        </mc:AlternateContent>
      </w:r>
    </w:p>
    <w:p w14:paraId="2F25C07E" w14:textId="70B02954" w:rsidR="00811554" w:rsidRPr="001650B4" w:rsidRDefault="00811554" w:rsidP="00811554">
      <w:pPr>
        <w:rPr>
          <w:rFonts w:ascii="Arial Nova" w:hAnsi="Arial Nova"/>
          <w:lang w:eastAsia="en-AU"/>
        </w:rPr>
      </w:pPr>
    </w:p>
    <w:p w14:paraId="4CD71E78" w14:textId="5E343FAB" w:rsidR="00811554" w:rsidRPr="001650B4" w:rsidRDefault="00811554" w:rsidP="00811554">
      <w:pPr>
        <w:rPr>
          <w:rFonts w:ascii="Arial Nova" w:hAnsi="Arial Nova"/>
          <w:lang w:eastAsia="en-AU"/>
        </w:rPr>
      </w:pPr>
    </w:p>
    <w:p w14:paraId="106029FC" w14:textId="543753EE" w:rsidR="00811554" w:rsidRPr="001650B4" w:rsidRDefault="00811554" w:rsidP="00811554">
      <w:pPr>
        <w:rPr>
          <w:rFonts w:ascii="Arial Nova" w:hAnsi="Arial Nova"/>
          <w:lang w:eastAsia="en-AU"/>
        </w:rPr>
      </w:pPr>
    </w:p>
    <w:p w14:paraId="699BB1D1" w14:textId="15018F65" w:rsidR="00811554" w:rsidRPr="001650B4" w:rsidRDefault="00811554" w:rsidP="00811554">
      <w:pPr>
        <w:rPr>
          <w:rFonts w:ascii="Arial Nova" w:hAnsi="Arial Nova"/>
          <w:lang w:eastAsia="en-AU"/>
        </w:rPr>
      </w:pPr>
    </w:p>
    <w:p w14:paraId="77E6E1D1" w14:textId="6F71FDBE" w:rsidR="00811554" w:rsidRPr="001650B4" w:rsidRDefault="00811554" w:rsidP="00811554">
      <w:pPr>
        <w:rPr>
          <w:rFonts w:ascii="Arial Nova" w:hAnsi="Arial Nova"/>
          <w:lang w:eastAsia="en-AU"/>
        </w:rPr>
      </w:pPr>
    </w:p>
    <w:p w14:paraId="032054BE" w14:textId="0A5FB419" w:rsidR="00811554" w:rsidRPr="001650B4" w:rsidRDefault="00811554" w:rsidP="00811554">
      <w:pPr>
        <w:rPr>
          <w:rFonts w:ascii="Arial Nova" w:hAnsi="Arial Nova"/>
          <w:lang w:eastAsia="en-AU"/>
        </w:rPr>
      </w:pPr>
    </w:p>
    <w:p w14:paraId="148CE9F8" w14:textId="7CF8931E" w:rsidR="00811554" w:rsidRPr="001650B4" w:rsidRDefault="00811554" w:rsidP="00811554">
      <w:pPr>
        <w:rPr>
          <w:rFonts w:ascii="Arial Nova" w:hAnsi="Arial Nova"/>
          <w:lang w:eastAsia="en-AU"/>
        </w:rPr>
      </w:pPr>
    </w:p>
    <w:p w14:paraId="6730D427" w14:textId="5747D421" w:rsidR="00811554" w:rsidRPr="001650B4" w:rsidRDefault="00811554" w:rsidP="00811554">
      <w:pPr>
        <w:rPr>
          <w:rFonts w:ascii="Arial Nova" w:hAnsi="Arial Nova"/>
          <w:lang w:eastAsia="en-AU"/>
        </w:rPr>
      </w:pPr>
    </w:p>
    <w:p w14:paraId="58D2F494" w14:textId="77777777" w:rsidR="00685F51" w:rsidRPr="001650B4" w:rsidRDefault="00685F51" w:rsidP="00C313D7">
      <w:pPr>
        <w:pStyle w:val="Caption"/>
        <w:rPr>
          <w:rFonts w:ascii="Arial Nova" w:hAnsi="Arial Nova"/>
          <w:b w:val="0"/>
          <w:bCs w:val="0"/>
          <w:i/>
          <w:iCs/>
          <w:sz w:val="18"/>
          <w:szCs w:val="18"/>
        </w:rPr>
      </w:pPr>
    </w:p>
    <w:p w14:paraId="4DF37187" w14:textId="77777777" w:rsidR="00685F51" w:rsidRPr="001650B4" w:rsidRDefault="00685F51" w:rsidP="00C313D7">
      <w:pPr>
        <w:pStyle w:val="Caption"/>
        <w:rPr>
          <w:rFonts w:ascii="Arial Nova" w:hAnsi="Arial Nova"/>
          <w:b w:val="0"/>
          <w:bCs w:val="0"/>
          <w:i/>
          <w:iCs/>
          <w:sz w:val="18"/>
          <w:szCs w:val="18"/>
        </w:rPr>
      </w:pPr>
    </w:p>
    <w:p w14:paraId="20C60FF7" w14:textId="1175D620" w:rsidR="00C313D7" w:rsidRPr="001650B4" w:rsidRDefault="00C313D7" w:rsidP="00C313D7">
      <w:pPr>
        <w:pStyle w:val="Caption"/>
        <w:rPr>
          <w:rFonts w:ascii="Arial Nova" w:hAnsi="Arial Nova"/>
          <w:b w:val="0"/>
          <w:bCs w:val="0"/>
          <w:i/>
          <w:iCs/>
          <w:sz w:val="18"/>
          <w:szCs w:val="18"/>
        </w:rPr>
      </w:pPr>
      <w:r w:rsidRPr="001650B4">
        <w:rPr>
          <w:rFonts w:ascii="Arial Nova" w:hAnsi="Arial Nova"/>
          <w:b w:val="0"/>
          <w:bCs w:val="0"/>
          <w:i/>
          <w:iCs/>
          <w:sz w:val="18"/>
          <w:szCs w:val="18"/>
        </w:rPr>
        <w:t xml:space="preserve">Figure </w:t>
      </w:r>
      <w:r w:rsidRPr="001650B4">
        <w:rPr>
          <w:rFonts w:ascii="Arial Nova" w:hAnsi="Arial Nova"/>
          <w:b w:val="0"/>
          <w:bCs w:val="0"/>
          <w:i/>
          <w:iCs/>
          <w:sz w:val="18"/>
          <w:szCs w:val="18"/>
        </w:rPr>
        <w:fldChar w:fldCharType="begin"/>
      </w:r>
      <w:r w:rsidRPr="001650B4">
        <w:rPr>
          <w:rFonts w:ascii="Arial Nova" w:hAnsi="Arial Nova"/>
          <w:b w:val="0"/>
          <w:bCs w:val="0"/>
          <w:i/>
          <w:iCs/>
          <w:sz w:val="18"/>
          <w:szCs w:val="18"/>
        </w:rPr>
        <w:instrText xml:space="preserve"> SEQ Figure \* ARABIC </w:instrText>
      </w:r>
      <w:r w:rsidRPr="001650B4">
        <w:rPr>
          <w:rFonts w:ascii="Arial Nova" w:hAnsi="Arial Nova"/>
          <w:b w:val="0"/>
          <w:bCs w:val="0"/>
          <w:i/>
          <w:iCs/>
          <w:sz w:val="18"/>
          <w:szCs w:val="18"/>
        </w:rPr>
        <w:fldChar w:fldCharType="separate"/>
      </w:r>
      <w:r w:rsidR="00101FC1">
        <w:rPr>
          <w:rFonts w:ascii="Arial Nova" w:hAnsi="Arial Nova"/>
          <w:b w:val="0"/>
          <w:bCs w:val="0"/>
          <w:i/>
          <w:iCs/>
          <w:noProof/>
          <w:sz w:val="18"/>
          <w:szCs w:val="18"/>
        </w:rPr>
        <w:t>2</w:t>
      </w:r>
      <w:r w:rsidRPr="001650B4">
        <w:rPr>
          <w:rFonts w:ascii="Arial Nova" w:hAnsi="Arial Nova"/>
          <w:b w:val="0"/>
          <w:bCs w:val="0"/>
          <w:i/>
          <w:iCs/>
          <w:noProof/>
          <w:sz w:val="18"/>
          <w:szCs w:val="18"/>
        </w:rPr>
        <w:fldChar w:fldCharType="end"/>
      </w:r>
      <w:r w:rsidRPr="001650B4">
        <w:rPr>
          <w:rFonts w:ascii="Arial Nova" w:hAnsi="Arial Nova"/>
          <w:b w:val="0"/>
          <w:bCs w:val="0"/>
          <w:i/>
          <w:iCs/>
          <w:sz w:val="18"/>
          <w:szCs w:val="18"/>
        </w:rPr>
        <w:t>: Department of Jobs, Precincts and Regions 2020</w:t>
      </w:r>
    </w:p>
    <w:p w14:paraId="7F195810" w14:textId="77777777" w:rsidR="00685F51" w:rsidRPr="001650B4" w:rsidRDefault="00685F51" w:rsidP="00685F51">
      <w:pPr>
        <w:rPr>
          <w:rFonts w:ascii="Arial Nova" w:hAnsi="Arial Nova"/>
        </w:rPr>
      </w:pPr>
      <w:bookmarkStart w:id="23" w:name="_Hlk65059299"/>
      <w:r w:rsidRPr="001650B4">
        <w:rPr>
          <w:rFonts w:ascii="Arial Nova" w:hAnsi="Arial Nova"/>
          <w:color w:val="000000" w:themeColor="text1"/>
          <w:sz w:val="20"/>
        </w:rPr>
        <w:t xml:space="preserve">While this guide is focused on one element of the ISPRF – the financial statements within an Annual Report – it is important to recognise the broader framework within which this reporting occurs. </w:t>
      </w:r>
    </w:p>
    <w:bookmarkEnd w:id="23"/>
    <w:p w14:paraId="5E016FEB" w14:textId="1C42F27A" w:rsidR="00811554" w:rsidRPr="001650B4" w:rsidRDefault="00811554" w:rsidP="00811554">
      <w:pPr>
        <w:tabs>
          <w:tab w:val="left" w:pos="2025"/>
        </w:tabs>
        <w:rPr>
          <w:rFonts w:ascii="Arial Nova" w:hAnsi="Arial Nova"/>
          <w:lang w:eastAsia="en-AU"/>
        </w:rPr>
      </w:pPr>
    </w:p>
    <w:p w14:paraId="5E7C2886" w14:textId="1531EBD4" w:rsidR="00B464EF" w:rsidRPr="001650B4" w:rsidRDefault="00B464EF" w:rsidP="00B464EF">
      <w:pPr>
        <w:pStyle w:val="Heading1"/>
        <w:tabs>
          <w:tab w:val="num" w:pos="0"/>
        </w:tabs>
        <w:rPr>
          <w:rFonts w:ascii="Arial Nova" w:eastAsia="Cambria" w:hAnsi="Arial Nova"/>
        </w:rPr>
      </w:pPr>
      <w:bookmarkStart w:id="24" w:name="_Toc472421926"/>
      <w:bookmarkStart w:id="25" w:name="_Toc506286232"/>
      <w:bookmarkStart w:id="26" w:name="_Toc511728950"/>
      <w:bookmarkStart w:id="27" w:name="_Toc29995428"/>
      <w:bookmarkStart w:id="28" w:name="_Toc95485798"/>
      <w:r w:rsidRPr="001650B4">
        <w:rPr>
          <w:rFonts w:ascii="Arial Nova" w:eastAsia="Cambria" w:hAnsi="Arial Nova"/>
        </w:rPr>
        <w:lastRenderedPageBreak/>
        <w:t xml:space="preserve">Report of </w:t>
      </w:r>
      <w:r w:rsidR="000E44F9">
        <w:rPr>
          <w:rFonts w:ascii="Arial Nova" w:eastAsia="Cambria" w:hAnsi="Arial Nova"/>
        </w:rPr>
        <w:t>o</w:t>
      </w:r>
      <w:r w:rsidRPr="001650B4">
        <w:rPr>
          <w:rFonts w:ascii="Arial Nova" w:eastAsia="Cambria" w:hAnsi="Arial Nova"/>
        </w:rPr>
        <w:t>perations (Overview)</w:t>
      </w:r>
      <w:bookmarkEnd w:id="24"/>
      <w:bookmarkEnd w:id="25"/>
      <w:bookmarkEnd w:id="26"/>
      <w:bookmarkEnd w:id="27"/>
      <w:bookmarkEnd w:id="28"/>
    </w:p>
    <w:p w14:paraId="5C2B850E" w14:textId="77777777" w:rsidR="00B464EF" w:rsidRPr="001650B4" w:rsidRDefault="00B464EF" w:rsidP="00961AA7">
      <w:pPr>
        <w:pStyle w:val="Heading2"/>
        <w:numPr>
          <w:ilvl w:val="0"/>
          <w:numId w:val="0"/>
        </w:numPr>
        <w:spacing w:before="0" w:after="0"/>
        <w:ind w:left="576" w:hanging="576"/>
        <w:rPr>
          <w:rFonts w:ascii="Arial Nova" w:hAnsi="Arial Nova"/>
          <w:color w:val="100249" w:themeColor="accent4"/>
        </w:rPr>
      </w:pPr>
      <w:bookmarkStart w:id="29" w:name="_Toc472421927"/>
      <w:bookmarkStart w:id="30" w:name="_Toc506286233"/>
      <w:bookmarkStart w:id="31" w:name="_Toc511728951"/>
      <w:bookmarkStart w:id="32" w:name="_Toc95485799"/>
      <w:r w:rsidRPr="001650B4">
        <w:rPr>
          <w:rFonts w:ascii="Arial Nova" w:hAnsi="Arial Nova"/>
          <w:color w:val="100249" w:themeColor="accent4"/>
        </w:rPr>
        <w:t>Statutory requirements</w:t>
      </w:r>
      <w:bookmarkEnd w:id="29"/>
      <w:bookmarkEnd w:id="30"/>
      <w:bookmarkEnd w:id="31"/>
      <w:bookmarkEnd w:id="32"/>
    </w:p>
    <w:p w14:paraId="0C9C44E7" w14:textId="77777777" w:rsidR="00B464EF" w:rsidRPr="001650B4" w:rsidRDefault="00B464EF" w:rsidP="00B464EF">
      <w:pPr>
        <w:pStyle w:val="BodycopyBodycontent"/>
        <w:pBdr>
          <w:top w:val="dotted" w:sz="8" w:space="12" w:color="00838E"/>
          <w:bottom w:val="dotted" w:sz="8" w:space="5" w:color="00838E"/>
        </w:pBdr>
        <w:spacing w:before="113"/>
        <w:rPr>
          <w:rFonts w:ascii="Arial Nova" w:hAnsi="Arial Nova" w:cs="Arial"/>
          <w:b/>
          <w:bCs/>
          <w:i/>
          <w:iCs/>
          <w:color w:val="201547" w:themeColor="text2"/>
        </w:rPr>
      </w:pPr>
      <w:bookmarkStart w:id="33" w:name="_Hlk516646251"/>
      <w:r w:rsidRPr="001650B4">
        <w:rPr>
          <w:rFonts w:ascii="Arial Nova" w:hAnsi="Arial Nova" w:cs="Arial"/>
          <w:b/>
          <w:bCs/>
          <w:i/>
          <w:iCs/>
          <w:color w:val="201547" w:themeColor="text2"/>
        </w:rPr>
        <w:t>“The Act requires a council’s annual report to contain a report of operations.”</w:t>
      </w:r>
    </w:p>
    <w:bookmarkEnd w:id="33"/>
    <w:p w14:paraId="231D52F0" w14:textId="7CA121F9" w:rsidR="009D762A" w:rsidRPr="001650B4" w:rsidRDefault="009D762A" w:rsidP="00B464EF">
      <w:pPr>
        <w:spacing w:before="60" w:after="120"/>
        <w:jc w:val="both"/>
        <w:rPr>
          <w:rFonts w:ascii="Arial Nova" w:eastAsia="Cambria" w:hAnsi="Arial Nova"/>
          <w:color w:val="363534"/>
          <w:lang w:val="en-GB"/>
        </w:rPr>
      </w:pPr>
    </w:p>
    <w:p w14:paraId="4CA1535A" w14:textId="2D3594F0" w:rsidR="00BE507F" w:rsidRPr="001650B4" w:rsidRDefault="00BE507F" w:rsidP="00B464EF">
      <w:pPr>
        <w:spacing w:before="60" w:after="120"/>
        <w:jc w:val="both"/>
        <w:rPr>
          <w:rFonts w:ascii="Arial Nova" w:eastAsia="Cambria" w:hAnsi="Arial Nova"/>
          <w:color w:val="363534"/>
          <w:lang w:val="en-GB"/>
        </w:rPr>
      </w:pPr>
      <w:r w:rsidRPr="001650B4">
        <w:rPr>
          <w:rFonts w:ascii="Arial Nova" w:eastAsia="Cambria" w:hAnsi="Arial Nova"/>
          <w:color w:val="363534"/>
          <w:lang w:val="en-GB"/>
        </w:rPr>
        <w:t xml:space="preserve">The report of operations provides a vital interface </w:t>
      </w:r>
      <w:r w:rsidR="00374E21" w:rsidRPr="001650B4">
        <w:rPr>
          <w:rFonts w:ascii="Arial Nova" w:eastAsia="Cambria" w:hAnsi="Arial Nova"/>
          <w:color w:val="363534"/>
          <w:lang w:val="en-GB"/>
        </w:rPr>
        <w:t xml:space="preserve">for demonstrating the operational efficiency, </w:t>
      </w:r>
      <w:proofErr w:type="gramStart"/>
      <w:r w:rsidR="00374E21" w:rsidRPr="001650B4">
        <w:rPr>
          <w:rFonts w:ascii="Arial Nova" w:eastAsia="Cambria" w:hAnsi="Arial Nova"/>
          <w:color w:val="363534"/>
          <w:lang w:val="en-GB"/>
        </w:rPr>
        <w:t>effectiveness</w:t>
      </w:r>
      <w:proofErr w:type="gramEnd"/>
      <w:r w:rsidR="00374E21" w:rsidRPr="001650B4">
        <w:rPr>
          <w:rFonts w:ascii="Arial Nova" w:eastAsia="Cambria" w:hAnsi="Arial Nova"/>
          <w:color w:val="363534"/>
          <w:lang w:val="en-GB"/>
        </w:rPr>
        <w:t xml:space="preserve"> and overall performance of the council organisation to its residents and ratepayers.</w:t>
      </w:r>
    </w:p>
    <w:p w14:paraId="7B9F928D" w14:textId="21784B12" w:rsidR="00374E21" w:rsidRPr="001650B4" w:rsidRDefault="00C37F7E" w:rsidP="00B464EF">
      <w:pPr>
        <w:spacing w:before="60" w:after="120"/>
        <w:jc w:val="both"/>
        <w:rPr>
          <w:rFonts w:ascii="Arial Nova" w:eastAsia="Cambria" w:hAnsi="Arial Nova"/>
          <w:color w:val="363534"/>
          <w:lang w:val="en-GB"/>
        </w:rPr>
      </w:pPr>
      <w:r w:rsidRPr="001650B4">
        <w:rPr>
          <w:rFonts w:ascii="Arial Nova" w:eastAsia="Cambria" w:hAnsi="Arial Nova"/>
          <w:color w:val="363534"/>
          <w:lang w:val="en-GB"/>
        </w:rPr>
        <w:t xml:space="preserve">Distinct from the performance statement which has a financial focus, the report of operations is the key mechanism for </w:t>
      </w:r>
      <w:r w:rsidR="00B21129" w:rsidRPr="001650B4">
        <w:rPr>
          <w:rFonts w:ascii="Arial Nova" w:eastAsia="Cambria" w:hAnsi="Arial Nova"/>
          <w:color w:val="363534"/>
          <w:lang w:val="en-GB"/>
        </w:rPr>
        <w:t>presenting how a council is achieving its operational and strategic goals</w:t>
      </w:r>
      <w:r w:rsidR="000D5AA7" w:rsidRPr="001650B4">
        <w:rPr>
          <w:rFonts w:ascii="Arial Nova" w:eastAsia="Cambria" w:hAnsi="Arial Nova"/>
          <w:color w:val="363534"/>
          <w:lang w:val="en-GB"/>
        </w:rPr>
        <w:t xml:space="preserve">. </w:t>
      </w:r>
    </w:p>
    <w:p w14:paraId="54448F8C" w14:textId="1F97D595" w:rsidR="00F12CD9" w:rsidRPr="001650B4" w:rsidRDefault="00F12CD9" w:rsidP="00B464EF">
      <w:pPr>
        <w:spacing w:before="60" w:after="120"/>
        <w:jc w:val="both"/>
        <w:rPr>
          <w:rFonts w:ascii="Arial Nova" w:eastAsia="Cambria" w:hAnsi="Arial Nova"/>
          <w:color w:val="363534"/>
          <w:lang w:val="en-GB"/>
        </w:rPr>
      </w:pPr>
      <w:r w:rsidRPr="001650B4">
        <w:rPr>
          <w:rFonts w:ascii="Arial Nova" w:eastAsia="Cambria" w:hAnsi="Arial Nova"/>
          <w:color w:val="363534"/>
          <w:lang w:val="en-GB"/>
        </w:rPr>
        <w:t xml:space="preserve">The statutory requirements for the report of operations are set out in section </w:t>
      </w:r>
      <w:r w:rsidR="007B5711" w:rsidRPr="001650B4">
        <w:rPr>
          <w:rFonts w:ascii="Arial Nova" w:eastAsia="Cambria" w:hAnsi="Arial Nova"/>
          <w:color w:val="363534"/>
          <w:lang w:val="en-GB"/>
        </w:rPr>
        <w:t xml:space="preserve">98 of the Act. </w:t>
      </w:r>
      <w:r w:rsidR="009D762A" w:rsidRPr="001650B4">
        <w:rPr>
          <w:rFonts w:ascii="Arial Nova" w:eastAsia="Cambria" w:hAnsi="Arial Nova"/>
          <w:color w:val="363534"/>
          <w:lang w:val="en-GB"/>
        </w:rPr>
        <w:t>Section 98(2) outlines</w:t>
      </w:r>
      <w:r w:rsidR="003554A2" w:rsidRPr="001650B4">
        <w:rPr>
          <w:rFonts w:ascii="Arial Nova" w:eastAsia="Cambria" w:hAnsi="Arial Nova"/>
          <w:color w:val="363534"/>
          <w:lang w:val="en-GB"/>
        </w:rPr>
        <w:t xml:space="preserve"> that annual report must contain a report of operations for the council. </w:t>
      </w:r>
    </w:p>
    <w:p w14:paraId="1A5CB3CB" w14:textId="7F0A6B2D" w:rsidR="00440636" w:rsidRPr="001650B4" w:rsidRDefault="003708F9" w:rsidP="00B464EF">
      <w:pPr>
        <w:spacing w:before="60" w:after="120"/>
        <w:jc w:val="both"/>
        <w:rPr>
          <w:rFonts w:ascii="Arial Nova" w:eastAsia="Cambria" w:hAnsi="Arial Nova"/>
          <w:color w:val="363534"/>
          <w:lang w:val="en-GB"/>
        </w:rPr>
      </w:pPr>
      <w:r w:rsidRPr="001650B4">
        <w:rPr>
          <w:rFonts w:ascii="Arial Nova" w:eastAsia="Cambria" w:hAnsi="Arial Nova"/>
          <w:color w:val="363534"/>
          <w:lang w:val="en-GB"/>
        </w:rPr>
        <w:t xml:space="preserve">Section </w:t>
      </w:r>
      <w:r w:rsidR="00E315F5" w:rsidRPr="001650B4">
        <w:rPr>
          <w:rFonts w:ascii="Arial Nova" w:eastAsia="Cambria" w:hAnsi="Arial Nova"/>
          <w:color w:val="363534"/>
          <w:lang w:val="en-GB"/>
        </w:rPr>
        <w:t xml:space="preserve">98 of the Act states that a </w:t>
      </w:r>
      <w:r w:rsidR="00A06DC0" w:rsidRPr="001650B4">
        <w:rPr>
          <w:rFonts w:ascii="Arial Nova" w:eastAsia="Cambria" w:hAnsi="Arial Nova"/>
          <w:color w:val="363534"/>
          <w:lang w:val="en-GB"/>
        </w:rPr>
        <w:t>“</w:t>
      </w:r>
      <w:r w:rsidR="00E315F5" w:rsidRPr="001650B4">
        <w:rPr>
          <w:rFonts w:ascii="Arial Nova" w:eastAsia="Cambria" w:hAnsi="Arial Nova"/>
          <w:color w:val="363534"/>
          <w:lang w:val="en-GB"/>
        </w:rPr>
        <w:t>council must prepare an annual report in respect to each financial year</w:t>
      </w:r>
      <w:r w:rsidR="00A06DC0" w:rsidRPr="001650B4">
        <w:rPr>
          <w:rFonts w:ascii="Arial Nova" w:eastAsia="Cambria" w:hAnsi="Arial Nova"/>
          <w:color w:val="363534"/>
          <w:lang w:val="en-GB"/>
        </w:rPr>
        <w:t>”</w:t>
      </w:r>
      <w:r w:rsidR="00E315F5" w:rsidRPr="001650B4">
        <w:rPr>
          <w:rFonts w:ascii="Arial Nova" w:eastAsia="Cambria" w:hAnsi="Arial Nova"/>
          <w:color w:val="363534"/>
          <w:lang w:val="en-GB"/>
        </w:rPr>
        <w:t>.</w:t>
      </w:r>
      <w:r w:rsidR="00E116AB" w:rsidRPr="001650B4">
        <w:rPr>
          <w:rFonts w:ascii="Arial Nova" w:eastAsia="Cambria" w:hAnsi="Arial Nova"/>
          <w:color w:val="363534"/>
          <w:lang w:val="en-GB"/>
        </w:rPr>
        <w:t xml:space="preserve"> Within that annual report, </w:t>
      </w:r>
      <w:r w:rsidR="00440636" w:rsidRPr="001650B4">
        <w:rPr>
          <w:rFonts w:ascii="Arial Nova" w:eastAsia="Cambria" w:hAnsi="Arial Nova"/>
          <w:color w:val="363534"/>
          <w:lang w:val="en-GB"/>
        </w:rPr>
        <w:t>the Act requires the council to include a ‘</w:t>
      </w:r>
      <w:r w:rsidR="00E27D68" w:rsidRPr="001650B4">
        <w:rPr>
          <w:rFonts w:ascii="Arial Nova" w:eastAsia="Cambria" w:hAnsi="Arial Nova"/>
          <w:color w:val="363534"/>
          <w:lang w:val="en-GB"/>
        </w:rPr>
        <w:t>r</w:t>
      </w:r>
      <w:r w:rsidR="00440636" w:rsidRPr="001650B4">
        <w:rPr>
          <w:rFonts w:ascii="Arial Nova" w:eastAsia="Cambria" w:hAnsi="Arial Nova"/>
          <w:color w:val="363534"/>
          <w:lang w:val="en-GB"/>
        </w:rPr>
        <w:t xml:space="preserve">eport of </w:t>
      </w:r>
      <w:proofErr w:type="gramStart"/>
      <w:r w:rsidR="00E27D68" w:rsidRPr="001650B4">
        <w:rPr>
          <w:rFonts w:ascii="Arial Nova" w:eastAsia="Cambria" w:hAnsi="Arial Nova"/>
          <w:color w:val="363534"/>
          <w:lang w:val="en-GB"/>
        </w:rPr>
        <w:t>o</w:t>
      </w:r>
      <w:r w:rsidR="00440636" w:rsidRPr="001650B4">
        <w:rPr>
          <w:rFonts w:ascii="Arial Nova" w:eastAsia="Cambria" w:hAnsi="Arial Nova"/>
          <w:color w:val="363534"/>
          <w:lang w:val="en-GB"/>
        </w:rPr>
        <w:t>perations’</w:t>
      </w:r>
      <w:proofErr w:type="gramEnd"/>
      <w:r w:rsidR="00440636" w:rsidRPr="001650B4">
        <w:rPr>
          <w:rFonts w:ascii="Arial Nova" w:eastAsia="Cambria" w:hAnsi="Arial Nova"/>
          <w:color w:val="363534"/>
          <w:lang w:val="en-GB"/>
        </w:rPr>
        <w:t xml:space="preserve">. </w:t>
      </w:r>
    </w:p>
    <w:p w14:paraId="1455E870" w14:textId="5A7B00BE" w:rsidR="00F33B44" w:rsidRPr="001650B4" w:rsidRDefault="00611423" w:rsidP="00E304B6">
      <w:pPr>
        <w:pStyle w:val="Heading2"/>
        <w:rPr>
          <w:rFonts w:ascii="Arial Nova" w:eastAsia="Cambria" w:hAnsi="Arial Nova"/>
          <w:lang w:val="en-GB"/>
        </w:rPr>
      </w:pPr>
      <w:bookmarkStart w:id="34" w:name="_Toc95485800"/>
      <w:r w:rsidRPr="001650B4">
        <w:rPr>
          <w:rFonts w:ascii="Arial Nova" w:eastAsia="Cambria" w:hAnsi="Arial Nova"/>
          <w:lang w:val="en-GB"/>
        </w:rPr>
        <w:t>The Report of Operations</w:t>
      </w:r>
      <w:bookmarkEnd w:id="34"/>
    </w:p>
    <w:p w14:paraId="59924012" w14:textId="0C2174F9" w:rsidR="009A6114" w:rsidRPr="00DC685E" w:rsidRDefault="00A11B1B" w:rsidP="00B464EF">
      <w:pPr>
        <w:spacing w:before="60" w:after="120"/>
        <w:jc w:val="both"/>
        <w:rPr>
          <w:rFonts w:ascii="Arial Nova" w:eastAsia="Cambria" w:hAnsi="Arial Nova"/>
          <w:color w:val="363534"/>
          <w:lang w:val="en-GB"/>
        </w:rPr>
      </w:pPr>
      <w:r w:rsidRPr="00DC685E">
        <w:rPr>
          <w:rFonts w:ascii="Arial Nova" w:eastAsia="Cambria" w:hAnsi="Arial Nova"/>
          <w:color w:val="363534"/>
          <w:lang w:val="en-GB"/>
        </w:rPr>
        <w:t xml:space="preserve">The Report of Operations is a statutory requirement under section </w:t>
      </w:r>
      <w:r w:rsidR="00B26BD8" w:rsidRPr="00DC685E">
        <w:rPr>
          <w:rFonts w:ascii="Arial Nova" w:eastAsia="Cambria" w:hAnsi="Arial Nova"/>
          <w:color w:val="363534"/>
          <w:lang w:val="en-GB"/>
        </w:rPr>
        <w:t xml:space="preserve">98(2) of the </w:t>
      </w:r>
      <w:r w:rsidR="00FB51B1" w:rsidRPr="00DC685E">
        <w:rPr>
          <w:rFonts w:ascii="Arial Nova" w:eastAsia="Cambria" w:hAnsi="Arial Nova"/>
          <w:color w:val="363534"/>
          <w:lang w:val="en-GB"/>
        </w:rPr>
        <w:t xml:space="preserve">Local Government </w:t>
      </w:r>
      <w:r w:rsidR="00B26BD8" w:rsidRPr="00DC685E">
        <w:rPr>
          <w:rFonts w:ascii="Arial Nova" w:eastAsia="Cambria" w:hAnsi="Arial Nova"/>
          <w:color w:val="363534"/>
          <w:lang w:val="en-GB"/>
        </w:rPr>
        <w:t>Act</w:t>
      </w:r>
      <w:r w:rsidR="00FB51B1" w:rsidRPr="00DC685E">
        <w:rPr>
          <w:rFonts w:ascii="Arial Nova" w:eastAsia="Cambria" w:hAnsi="Arial Nova"/>
          <w:color w:val="363534"/>
          <w:lang w:val="en-GB"/>
        </w:rPr>
        <w:t xml:space="preserve"> </w:t>
      </w:r>
      <w:r w:rsidR="005D6FEA" w:rsidRPr="00DC685E">
        <w:rPr>
          <w:rFonts w:ascii="Arial Nova" w:eastAsia="Cambria" w:hAnsi="Arial Nova"/>
          <w:color w:val="363534"/>
          <w:lang w:val="en-GB"/>
        </w:rPr>
        <w:t>2020</w:t>
      </w:r>
      <w:r w:rsidR="00B26BD8" w:rsidRPr="00DC685E">
        <w:rPr>
          <w:rFonts w:ascii="Arial Nova" w:eastAsia="Cambria" w:hAnsi="Arial Nova"/>
          <w:color w:val="363534"/>
          <w:lang w:val="en-GB"/>
        </w:rPr>
        <w:t xml:space="preserve">. </w:t>
      </w:r>
    </w:p>
    <w:p w14:paraId="50803B28" w14:textId="6271D5EB" w:rsidR="00B138E7" w:rsidRPr="00DC13EE" w:rsidRDefault="00B464EF" w:rsidP="00DC13EE">
      <w:pPr>
        <w:spacing w:before="60" w:after="120"/>
        <w:jc w:val="both"/>
        <w:rPr>
          <w:rFonts w:ascii="Arial Nova" w:eastAsia="Cambria" w:hAnsi="Arial Nova"/>
          <w:color w:val="363534"/>
          <w:lang w:val="en-GB"/>
        </w:rPr>
      </w:pPr>
      <w:r w:rsidRPr="00DC685E">
        <w:rPr>
          <w:rFonts w:ascii="Arial Nova" w:eastAsia="Cambria" w:hAnsi="Arial Nova"/>
          <w:color w:val="363534"/>
          <w:lang w:val="en-GB"/>
        </w:rPr>
        <w:t xml:space="preserve">Section </w:t>
      </w:r>
      <w:r w:rsidR="005F38B6" w:rsidRPr="00DC685E">
        <w:rPr>
          <w:rFonts w:ascii="Arial Nova" w:eastAsia="Cambria" w:hAnsi="Arial Nova"/>
          <w:color w:val="363534"/>
          <w:lang w:val="en-GB"/>
        </w:rPr>
        <w:t>98(3)</w:t>
      </w:r>
      <w:r w:rsidRPr="00DC685E">
        <w:rPr>
          <w:rFonts w:ascii="Arial Nova" w:eastAsia="Cambria" w:hAnsi="Arial Nova"/>
          <w:color w:val="363534"/>
          <w:lang w:val="en-GB"/>
        </w:rPr>
        <w:t xml:space="preserve"> of the Act state</w:t>
      </w:r>
      <w:r w:rsidR="005F38B6" w:rsidRPr="00DC685E">
        <w:rPr>
          <w:rFonts w:ascii="Arial Nova" w:eastAsia="Cambria" w:hAnsi="Arial Nova"/>
          <w:color w:val="363534"/>
          <w:lang w:val="en-GB"/>
        </w:rPr>
        <w:t>s</w:t>
      </w:r>
      <w:r w:rsidRPr="00DC685E">
        <w:rPr>
          <w:rFonts w:ascii="Arial Nova" w:eastAsia="Cambria" w:hAnsi="Arial Nova"/>
          <w:color w:val="363534"/>
          <w:lang w:val="en-GB"/>
        </w:rPr>
        <w:t xml:space="preserve"> that</w:t>
      </w:r>
      <w:r w:rsidR="00DC13EE">
        <w:rPr>
          <w:rFonts w:ascii="Arial Nova" w:eastAsia="Cambria" w:hAnsi="Arial Nova"/>
          <w:color w:val="363534"/>
          <w:lang w:val="en-GB"/>
        </w:rPr>
        <w:t xml:space="preserve"> </w:t>
      </w:r>
      <w:r w:rsidRPr="001650B4">
        <w:rPr>
          <w:rFonts w:ascii="Arial Nova" w:hAnsi="Arial Nova"/>
        </w:rPr>
        <w:t>the report of operations must contain</w:t>
      </w:r>
      <w:r w:rsidR="00B138E7">
        <w:rPr>
          <w:rFonts w:ascii="Arial Nova" w:hAnsi="Arial Nova"/>
        </w:rPr>
        <w:t>:</w:t>
      </w:r>
    </w:p>
    <w:p w14:paraId="7D221B9A" w14:textId="5F7ADA72" w:rsidR="008D6BD9" w:rsidRDefault="008D6BD9" w:rsidP="00891965">
      <w:pPr>
        <w:pStyle w:val="ListBullet"/>
        <w:numPr>
          <w:ilvl w:val="1"/>
          <w:numId w:val="18"/>
        </w:numPr>
        <w:tabs>
          <w:tab w:val="left" w:pos="426"/>
        </w:tabs>
        <w:spacing w:before="120" w:line="240" w:lineRule="atLeast"/>
        <w:jc w:val="both"/>
        <w:rPr>
          <w:rFonts w:ascii="Arial Nova" w:hAnsi="Arial Nova"/>
        </w:rPr>
      </w:pPr>
      <w:r>
        <w:rPr>
          <w:rFonts w:ascii="Arial Nova" w:hAnsi="Arial Nova"/>
        </w:rPr>
        <w:t xml:space="preserve">a </w:t>
      </w:r>
      <w:r w:rsidRPr="008D6BD9">
        <w:rPr>
          <w:rFonts w:ascii="Arial Nova" w:hAnsi="Arial Nova"/>
        </w:rPr>
        <w:t xml:space="preserve">statement of progress </w:t>
      </w:r>
      <w:r w:rsidR="005E2839">
        <w:rPr>
          <w:rFonts w:ascii="Arial Nova" w:hAnsi="Arial Nova"/>
        </w:rPr>
        <w:t>on the implementation of the Council Plan</w:t>
      </w:r>
    </w:p>
    <w:p w14:paraId="4FFE0211" w14:textId="5E19DB20" w:rsidR="008D6BD9" w:rsidRPr="008D6BD9" w:rsidRDefault="008D6BD9" w:rsidP="00891965">
      <w:pPr>
        <w:pStyle w:val="ListParagraph"/>
        <w:numPr>
          <w:ilvl w:val="1"/>
          <w:numId w:val="18"/>
        </w:numPr>
        <w:rPr>
          <w:rFonts w:ascii="Arial Nova" w:hAnsi="Arial Nova" w:cs="Times New Roman"/>
          <w:color w:val="53565A" w:themeColor="accent2"/>
          <w:sz w:val="18"/>
          <w:lang w:eastAsia="en-US"/>
        </w:rPr>
      </w:pPr>
      <w:r w:rsidRPr="008D6BD9">
        <w:rPr>
          <w:rFonts w:ascii="Arial Nova" w:hAnsi="Arial Nova" w:cs="Times New Roman"/>
          <w:color w:val="53565A" w:themeColor="accent2"/>
          <w:sz w:val="18"/>
          <w:lang w:eastAsia="en-US"/>
        </w:rPr>
        <w:t xml:space="preserve">a statement of progress in relation to the major initiatives identified in the budget </w:t>
      </w:r>
    </w:p>
    <w:p w14:paraId="5B1784DD" w14:textId="1866D6F5" w:rsidR="00156D0C" w:rsidRDefault="00B464EF" w:rsidP="00891965">
      <w:pPr>
        <w:pStyle w:val="ListBullet"/>
        <w:numPr>
          <w:ilvl w:val="1"/>
          <w:numId w:val="18"/>
        </w:numPr>
        <w:tabs>
          <w:tab w:val="left" w:pos="426"/>
        </w:tabs>
        <w:spacing w:before="120" w:line="240" w:lineRule="atLeast"/>
        <w:jc w:val="both"/>
        <w:rPr>
          <w:rFonts w:ascii="Arial Nova" w:hAnsi="Arial Nova"/>
        </w:rPr>
      </w:pPr>
      <w:r w:rsidRPr="001650B4">
        <w:rPr>
          <w:rFonts w:ascii="Arial Nova" w:hAnsi="Arial Nova"/>
        </w:rPr>
        <w:t xml:space="preserve">the results of council’s assessment against the governance and management checklist, service performance indicator results </w:t>
      </w:r>
      <w:r w:rsidR="00156D0C">
        <w:rPr>
          <w:rFonts w:ascii="Arial Nova" w:hAnsi="Arial Nova"/>
        </w:rPr>
        <w:t xml:space="preserve">(as detailed in Schedule </w:t>
      </w:r>
      <w:r w:rsidR="007D4BC7">
        <w:rPr>
          <w:rFonts w:ascii="Arial Nova" w:hAnsi="Arial Nova"/>
        </w:rPr>
        <w:t xml:space="preserve">1 and </w:t>
      </w:r>
      <w:r w:rsidR="00DC13EE">
        <w:rPr>
          <w:rFonts w:ascii="Arial Nova" w:hAnsi="Arial Nova"/>
        </w:rPr>
        <w:t>2 of the Local Government (Planning and Reporting) Regulations 2020,</w:t>
      </w:r>
      <w:r w:rsidR="00BE1A24">
        <w:rPr>
          <w:rFonts w:ascii="Arial Nova" w:hAnsi="Arial Nova"/>
        </w:rPr>
        <w:t xml:space="preserve"> and</w:t>
      </w:r>
    </w:p>
    <w:p w14:paraId="03123B8A" w14:textId="18CF12F8" w:rsidR="00B464EF" w:rsidRPr="001650B4" w:rsidRDefault="00B464EF" w:rsidP="00891965">
      <w:pPr>
        <w:pStyle w:val="ListBullet"/>
        <w:numPr>
          <w:ilvl w:val="1"/>
          <w:numId w:val="18"/>
        </w:numPr>
        <w:tabs>
          <w:tab w:val="left" w:pos="426"/>
        </w:tabs>
        <w:spacing w:before="120" w:line="240" w:lineRule="atLeast"/>
        <w:jc w:val="both"/>
        <w:rPr>
          <w:rFonts w:ascii="Arial Nova" w:hAnsi="Arial Nova"/>
        </w:rPr>
      </w:pPr>
      <w:r w:rsidRPr="001650B4">
        <w:rPr>
          <w:rFonts w:ascii="Arial Nova" w:hAnsi="Arial Nova"/>
        </w:rPr>
        <w:t>and general information on the activities of the council</w:t>
      </w:r>
      <w:r w:rsidR="005E2839">
        <w:rPr>
          <w:rStyle w:val="FootnoteReference"/>
        </w:rPr>
        <w:t xml:space="preserve"> </w:t>
      </w:r>
    </w:p>
    <w:p w14:paraId="4D870DFC" w14:textId="6CCC552C" w:rsidR="00B464EF" w:rsidRPr="001650B4" w:rsidRDefault="00B464EF" w:rsidP="00B464EF">
      <w:pPr>
        <w:spacing w:before="60" w:after="120"/>
        <w:jc w:val="both"/>
        <w:rPr>
          <w:rFonts w:ascii="Arial Nova" w:eastAsia="Cambria" w:hAnsi="Arial Nova"/>
          <w:color w:val="363534"/>
          <w:lang w:val="en-GB"/>
        </w:rPr>
      </w:pPr>
      <w:r w:rsidRPr="001650B4">
        <w:rPr>
          <w:rFonts w:ascii="Arial Nova" w:eastAsia="Cambria" w:hAnsi="Arial Nova"/>
          <w:color w:val="363534"/>
          <w:lang w:val="en-GB"/>
        </w:rPr>
        <w:t>In addition to section</w:t>
      </w:r>
      <w:r w:rsidR="00900923">
        <w:rPr>
          <w:rFonts w:ascii="Arial Nova" w:eastAsia="Cambria" w:hAnsi="Arial Nova"/>
          <w:color w:val="363534"/>
          <w:lang w:val="en-GB"/>
        </w:rPr>
        <w:t xml:space="preserve"> 98</w:t>
      </w:r>
      <w:r w:rsidR="007D4BC7">
        <w:rPr>
          <w:rFonts w:ascii="Arial Nova" w:eastAsia="Cambria" w:hAnsi="Arial Nova"/>
          <w:color w:val="363534"/>
          <w:lang w:val="en-GB"/>
        </w:rPr>
        <w:t xml:space="preserve"> </w:t>
      </w:r>
      <w:r w:rsidRPr="001650B4">
        <w:rPr>
          <w:rFonts w:ascii="Arial Nova" w:eastAsia="Cambria" w:hAnsi="Arial Nova"/>
          <w:color w:val="363534"/>
          <w:lang w:val="en-GB"/>
        </w:rPr>
        <w:t>of the Act, councils should review part four of the regulations for further information required in the performance statement.</w:t>
      </w:r>
    </w:p>
    <w:p w14:paraId="1BDDFC4E" w14:textId="77777777" w:rsidR="00B464EF" w:rsidRPr="001650B4" w:rsidRDefault="00B464EF" w:rsidP="00B35641">
      <w:pPr>
        <w:pStyle w:val="Heading2"/>
        <w:rPr>
          <w:rFonts w:ascii="Arial Nova" w:hAnsi="Arial Nova"/>
        </w:rPr>
      </w:pPr>
      <w:bookmarkStart w:id="35" w:name="_Toc511728952"/>
      <w:bookmarkStart w:id="36" w:name="_Toc95485801"/>
      <w:r w:rsidRPr="001650B4">
        <w:rPr>
          <w:rFonts w:ascii="Arial Nova" w:hAnsi="Arial Nova"/>
        </w:rPr>
        <w:t>Better practice guidance</w:t>
      </w:r>
      <w:bookmarkEnd w:id="35"/>
      <w:bookmarkEnd w:id="36"/>
    </w:p>
    <w:p w14:paraId="2E24FA61" w14:textId="77777777" w:rsidR="00B464EF" w:rsidRPr="001650B4" w:rsidRDefault="00B464EF" w:rsidP="00B464EF">
      <w:pPr>
        <w:jc w:val="both"/>
        <w:rPr>
          <w:rFonts w:ascii="Arial Nova" w:hAnsi="Arial Nova"/>
          <w:color w:val="363534"/>
        </w:rPr>
      </w:pPr>
      <w:r w:rsidRPr="001650B4">
        <w:rPr>
          <w:rFonts w:ascii="Arial Nova" w:hAnsi="Arial Nova"/>
          <w:color w:val="363534"/>
        </w:rPr>
        <w:t>The report of operations is a key section of the annual report whereby council makes itself accountable to the community and contains information about the performance of the council for the financial year.</w:t>
      </w:r>
    </w:p>
    <w:p w14:paraId="0ED9B9C6" w14:textId="6D9C9AC8" w:rsidR="00B464EF" w:rsidRPr="001650B4" w:rsidRDefault="00B464EF" w:rsidP="00B464EF">
      <w:pPr>
        <w:jc w:val="both"/>
        <w:rPr>
          <w:rFonts w:ascii="Arial Nova" w:hAnsi="Arial Nova"/>
          <w:color w:val="363534"/>
        </w:rPr>
      </w:pPr>
      <w:r w:rsidRPr="001650B4">
        <w:rPr>
          <w:rFonts w:ascii="Arial Nova" w:hAnsi="Arial Nova"/>
          <w:color w:val="363534"/>
        </w:rPr>
        <w:t>In 2012, the then Victorian Auditor-General’s Office (VAGO) recommended that all councils should critically review the performance information in their annual reports to ensure it is relevant, balanced, appropriate and clearly aligned with their council plan strategic objectives to ensure performance reporting is meaningful to the community.</w:t>
      </w:r>
      <w:r w:rsidRPr="001650B4">
        <w:rPr>
          <w:rStyle w:val="FootnoteReference"/>
          <w:rFonts w:ascii="Arial Nova" w:hAnsi="Arial Nova"/>
          <w:color w:val="363534"/>
        </w:rPr>
        <w:footnoteReference w:id="19"/>
      </w:r>
      <w:r w:rsidRPr="001650B4">
        <w:rPr>
          <w:rFonts w:ascii="Arial Nova" w:hAnsi="Arial Nova"/>
          <w:color w:val="363534"/>
        </w:rPr>
        <w:t xml:space="preserve">  In response, the Victorian Government introduced a mandatory system of performance reporting (Local Government Performance Reporting Framework – LGPRF) in 2014-15 which prescribes performance information to be included in council annual reports. Further guidance to assist councils report against the prescribed performance indicators and measures can be found in the </w:t>
      </w:r>
      <w:r w:rsidRPr="001650B4">
        <w:rPr>
          <w:rFonts w:ascii="Arial Nova" w:hAnsi="Arial Nova"/>
          <w:i/>
          <w:color w:val="363534"/>
        </w:rPr>
        <w:t xml:space="preserve">Local Government Performance Reporting Framework Indicator </w:t>
      </w:r>
      <w:r w:rsidR="00B46D86" w:rsidRPr="0081173E">
        <w:rPr>
          <w:rFonts w:ascii="Arial Nova" w:hAnsi="Arial Nova"/>
          <w:i/>
          <w:color w:val="363534"/>
        </w:rPr>
        <w:t>Guide</w:t>
      </w:r>
      <w:r w:rsidRPr="0081173E">
        <w:rPr>
          <w:rFonts w:ascii="Arial Nova" w:hAnsi="Arial Nova"/>
          <w:color w:val="363534"/>
        </w:rPr>
        <w:t>.</w:t>
      </w:r>
      <w:r w:rsidRPr="001650B4">
        <w:rPr>
          <w:rFonts w:ascii="Arial Nova" w:hAnsi="Arial Nova"/>
          <w:color w:val="363534"/>
        </w:rPr>
        <w:t xml:space="preserve"> </w:t>
      </w:r>
    </w:p>
    <w:p w14:paraId="4485FE21" w14:textId="30647CDD" w:rsidR="00B464EF" w:rsidRPr="001650B4" w:rsidRDefault="00B464EF" w:rsidP="00BF69B3">
      <w:pPr>
        <w:pStyle w:val="Heading1"/>
        <w:tabs>
          <w:tab w:val="num" w:pos="0"/>
        </w:tabs>
        <w:ind w:left="431" w:hanging="431"/>
        <w:rPr>
          <w:rFonts w:ascii="Arial Nova" w:eastAsia="Cambria" w:hAnsi="Arial Nova"/>
        </w:rPr>
      </w:pPr>
      <w:bookmarkStart w:id="37" w:name="_Toc516157546"/>
      <w:bookmarkStart w:id="38" w:name="_Toc516211627"/>
      <w:bookmarkStart w:id="39" w:name="_Toc29995429"/>
      <w:bookmarkStart w:id="40" w:name="_Toc95485802"/>
      <w:r w:rsidRPr="001650B4">
        <w:rPr>
          <w:rFonts w:ascii="Arial Nova" w:eastAsia="Cambria" w:hAnsi="Arial Nova"/>
        </w:rPr>
        <w:lastRenderedPageBreak/>
        <w:t>Report of operations (guidance)</w:t>
      </w:r>
      <w:bookmarkEnd w:id="37"/>
      <w:bookmarkEnd w:id="38"/>
      <w:bookmarkEnd w:id="39"/>
      <w:bookmarkEnd w:id="40"/>
      <w:r w:rsidRPr="001650B4">
        <w:rPr>
          <w:rFonts w:ascii="Arial Nova" w:eastAsia="Cambria" w:hAnsi="Arial Nova"/>
        </w:rPr>
        <w:t xml:space="preserve"> </w:t>
      </w:r>
    </w:p>
    <w:p w14:paraId="63730337" w14:textId="77777777" w:rsidR="00B464EF" w:rsidRPr="001650B4" w:rsidRDefault="00B464EF" w:rsidP="00BF69B3">
      <w:pPr>
        <w:pStyle w:val="Heading2"/>
        <w:numPr>
          <w:ilvl w:val="0"/>
          <w:numId w:val="0"/>
        </w:numPr>
        <w:spacing w:after="0"/>
        <w:ind w:left="576" w:hanging="576"/>
        <w:rPr>
          <w:rFonts w:ascii="Arial Nova" w:hAnsi="Arial Nova"/>
          <w:color w:val="100249" w:themeColor="accent4"/>
        </w:rPr>
      </w:pPr>
      <w:bookmarkStart w:id="41" w:name="_Toc95485803"/>
      <w:r w:rsidRPr="001650B4">
        <w:rPr>
          <w:rFonts w:ascii="Arial Nova" w:hAnsi="Arial Nova"/>
          <w:color w:val="100249" w:themeColor="accent4"/>
        </w:rPr>
        <w:t>Quality and integrity of information</w:t>
      </w:r>
      <w:bookmarkEnd w:id="41"/>
    </w:p>
    <w:p w14:paraId="4E4F3CE8" w14:textId="77777777" w:rsidR="00B464EF" w:rsidRPr="001650B4" w:rsidRDefault="00B464EF" w:rsidP="00B464EF">
      <w:pPr>
        <w:spacing w:after="60"/>
        <w:rPr>
          <w:rFonts w:ascii="Arial Nova" w:hAnsi="Arial Nova"/>
          <w:b/>
          <w:color w:val="auto"/>
        </w:rPr>
      </w:pPr>
      <w:r w:rsidRPr="001650B4">
        <w:rPr>
          <w:rFonts w:ascii="Arial Nova" w:hAnsi="Arial Nova"/>
          <w:b/>
          <w:color w:val="auto"/>
        </w:rPr>
        <w:t>Internal control environment</w:t>
      </w:r>
    </w:p>
    <w:p w14:paraId="50E067A6" w14:textId="77777777" w:rsidR="00B464EF" w:rsidRPr="001650B4" w:rsidRDefault="00B464EF" w:rsidP="00B464EF">
      <w:pPr>
        <w:jc w:val="both"/>
        <w:rPr>
          <w:rFonts w:ascii="Arial Nova" w:hAnsi="Arial Nova"/>
          <w:color w:val="auto"/>
        </w:rPr>
      </w:pPr>
      <w:r w:rsidRPr="001650B4">
        <w:rPr>
          <w:rFonts w:ascii="Arial Nova" w:hAnsi="Arial Nova"/>
          <w:color w:val="auto"/>
        </w:rPr>
        <w:t>All performance information reported by a council to the community, ratepayers and other stakeholders should be subjected to a robust review to ensure the factual accuracy and integrity of the information. Internal control environment in this context refers to:</w:t>
      </w:r>
    </w:p>
    <w:p w14:paraId="4BF51D33" w14:textId="77777777" w:rsidR="00B464EF" w:rsidRPr="001650B4" w:rsidRDefault="00B464EF" w:rsidP="00891965">
      <w:pPr>
        <w:pStyle w:val="ListBullet"/>
        <w:numPr>
          <w:ilvl w:val="3"/>
          <w:numId w:val="18"/>
        </w:numPr>
        <w:tabs>
          <w:tab w:val="left" w:pos="426"/>
        </w:tabs>
        <w:spacing w:before="120" w:line="240" w:lineRule="atLeast"/>
        <w:ind w:left="426"/>
        <w:rPr>
          <w:rFonts w:ascii="Arial Nova" w:hAnsi="Arial Nova"/>
          <w:color w:val="auto"/>
        </w:rPr>
      </w:pPr>
      <w:r w:rsidRPr="001650B4">
        <w:rPr>
          <w:rFonts w:ascii="Arial Nova" w:hAnsi="Arial Nova"/>
          <w:color w:val="auto"/>
        </w:rPr>
        <w:t>a council’s tone and attitude towards transparent performance reporting</w:t>
      </w:r>
    </w:p>
    <w:p w14:paraId="156E1BD3" w14:textId="77777777" w:rsidR="00B464EF" w:rsidRPr="001650B4" w:rsidRDefault="00B464EF" w:rsidP="00891965">
      <w:pPr>
        <w:pStyle w:val="ListBullet"/>
        <w:numPr>
          <w:ilvl w:val="3"/>
          <w:numId w:val="18"/>
        </w:numPr>
        <w:tabs>
          <w:tab w:val="left" w:pos="426"/>
        </w:tabs>
        <w:spacing w:before="120" w:line="240" w:lineRule="atLeast"/>
        <w:ind w:left="426"/>
        <w:rPr>
          <w:rFonts w:ascii="Arial Nova" w:hAnsi="Arial Nova"/>
          <w:color w:val="auto"/>
        </w:rPr>
      </w:pPr>
      <w:r w:rsidRPr="001650B4">
        <w:rPr>
          <w:rFonts w:ascii="Arial Nova" w:hAnsi="Arial Nova"/>
          <w:color w:val="auto"/>
        </w:rPr>
        <w:t xml:space="preserve">the level of commitment to high quality internal and external reporting </w:t>
      </w:r>
    </w:p>
    <w:p w14:paraId="3C2E2F84" w14:textId="77777777" w:rsidR="00B464EF" w:rsidRPr="001650B4" w:rsidRDefault="00B464EF" w:rsidP="00891965">
      <w:pPr>
        <w:pStyle w:val="ListBullet"/>
        <w:numPr>
          <w:ilvl w:val="3"/>
          <w:numId w:val="18"/>
        </w:numPr>
        <w:tabs>
          <w:tab w:val="left" w:pos="426"/>
        </w:tabs>
        <w:spacing w:before="120" w:line="240" w:lineRule="atLeast"/>
        <w:ind w:left="426"/>
        <w:rPr>
          <w:rFonts w:ascii="Arial Nova" w:hAnsi="Arial Nova"/>
          <w:color w:val="auto"/>
        </w:rPr>
      </w:pPr>
      <w:r w:rsidRPr="001650B4">
        <w:rPr>
          <w:rFonts w:ascii="Arial Nova" w:hAnsi="Arial Nova"/>
          <w:color w:val="auto"/>
        </w:rPr>
        <w:t>the policies, procedures and quality assurance protocols implemented to provide reasonable assurance regarding the accuracy of performance measures reported</w:t>
      </w:r>
    </w:p>
    <w:p w14:paraId="52E1A7D4" w14:textId="77777777" w:rsidR="00B464EF" w:rsidRPr="001650B4" w:rsidRDefault="00B464EF" w:rsidP="00891965">
      <w:pPr>
        <w:pStyle w:val="ListBullet"/>
        <w:numPr>
          <w:ilvl w:val="3"/>
          <w:numId w:val="18"/>
        </w:numPr>
        <w:tabs>
          <w:tab w:val="left" w:pos="426"/>
        </w:tabs>
        <w:spacing w:before="120" w:line="240" w:lineRule="atLeast"/>
        <w:ind w:left="426"/>
        <w:rPr>
          <w:rFonts w:ascii="Arial Nova" w:hAnsi="Arial Nova"/>
          <w:color w:val="auto"/>
        </w:rPr>
      </w:pPr>
      <w:r w:rsidRPr="001650B4">
        <w:rPr>
          <w:rFonts w:ascii="Arial Nova" w:hAnsi="Arial Nova"/>
          <w:color w:val="auto"/>
        </w:rPr>
        <w:t>the level of oversight by a council’s Executive Management Team (EMT), audit committee and the councillors themselves.</w:t>
      </w:r>
    </w:p>
    <w:p w14:paraId="6064D02D" w14:textId="6DE4F030" w:rsidR="00B464EF" w:rsidRPr="001650B4" w:rsidRDefault="00B464EF" w:rsidP="00B464EF">
      <w:pPr>
        <w:jc w:val="both"/>
        <w:rPr>
          <w:rFonts w:ascii="Arial Nova" w:hAnsi="Arial Nova"/>
          <w:color w:val="auto"/>
        </w:rPr>
      </w:pPr>
      <w:r w:rsidRPr="001650B4">
        <w:rPr>
          <w:rFonts w:ascii="Arial Nova" w:hAnsi="Arial Nova"/>
          <w:color w:val="auto"/>
        </w:rPr>
        <w:t>In plain language, what the organisation does to provide councillors with assurance about the performance information the council reports to the community.</w:t>
      </w:r>
    </w:p>
    <w:p w14:paraId="26850A98" w14:textId="30E4A35C" w:rsidR="00B464EF" w:rsidRPr="001650B4" w:rsidRDefault="00B464EF" w:rsidP="00B464EF">
      <w:pPr>
        <w:jc w:val="both"/>
        <w:rPr>
          <w:rFonts w:ascii="Arial Nova" w:hAnsi="Arial Nova"/>
          <w:color w:val="auto"/>
        </w:rPr>
      </w:pPr>
      <w:r w:rsidRPr="001650B4">
        <w:rPr>
          <w:rFonts w:ascii="Arial Nova" w:hAnsi="Arial Nova"/>
          <w:color w:val="auto"/>
        </w:rPr>
        <w:t xml:space="preserve">Councillors take ultimate responsibility for the performance of a council and are accountable to the ratepayers and community of the municipality. As councillors are not involved in the day-to-day operations of the council, they rely on the organisation’s policies, </w:t>
      </w:r>
      <w:proofErr w:type="gramStart"/>
      <w:r w:rsidRPr="001650B4">
        <w:rPr>
          <w:rFonts w:ascii="Arial Nova" w:hAnsi="Arial Nova"/>
          <w:color w:val="auto"/>
        </w:rPr>
        <w:t>procedures</w:t>
      </w:r>
      <w:proofErr w:type="gramEnd"/>
      <w:r w:rsidRPr="001650B4">
        <w:rPr>
          <w:rFonts w:ascii="Arial Nova" w:hAnsi="Arial Nova"/>
          <w:color w:val="auto"/>
        </w:rPr>
        <w:t xml:space="preserve"> and quality assurance protocols to provide assurance about the information reported to them and that they in turn report to the community and other stakeholders. </w:t>
      </w:r>
    </w:p>
    <w:p w14:paraId="58F4321F" w14:textId="77777777" w:rsidR="00B464EF" w:rsidRPr="001650B4" w:rsidRDefault="00B464EF" w:rsidP="00B464EF">
      <w:pPr>
        <w:jc w:val="both"/>
        <w:rPr>
          <w:rFonts w:ascii="Arial Nova" w:hAnsi="Arial Nova"/>
          <w:color w:val="auto"/>
        </w:rPr>
      </w:pPr>
      <w:r w:rsidRPr="001650B4">
        <w:rPr>
          <w:rFonts w:ascii="Arial Nova" w:hAnsi="Arial Nova"/>
          <w:color w:val="auto"/>
        </w:rPr>
        <w:t>Performance reporting by a council in the annual report, whether it is in the report of operations or the performance statement, can often be more readily understood by members of the community than the financial reports. While councils have an extensive and mature environment in place to provide assurance around financial performance information, the environment for reporting non-financial performance information about services and outcomes has not historically been as developed.</w:t>
      </w:r>
    </w:p>
    <w:p w14:paraId="7C26CB5C" w14:textId="77777777" w:rsidR="00B464EF" w:rsidRPr="001650B4" w:rsidRDefault="00B464EF" w:rsidP="00B464EF">
      <w:pPr>
        <w:spacing w:after="60"/>
        <w:jc w:val="both"/>
        <w:rPr>
          <w:rFonts w:ascii="Arial Nova" w:hAnsi="Arial Nova"/>
          <w:b/>
        </w:rPr>
      </w:pPr>
      <w:r w:rsidRPr="001650B4">
        <w:rPr>
          <w:rFonts w:ascii="Arial Nova" w:hAnsi="Arial Nova"/>
          <w:b/>
        </w:rPr>
        <w:t>Policy</w:t>
      </w:r>
    </w:p>
    <w:p w14:paraId="7E1BF5B3" w14:textId="27C4066B" w:rsidR="00B464EF" w:rsidRPr="001650B4" w:rsidRDefault="00B464EF" w:rsidP="00B464EF">
      <w:pPr>
        <w:jc w:val="both"/>
        <w:rPr>
          <w:rFonts w:ascii="Arial Nova" w:hAnsi="Arial Nova"/>
          <w:color w:val="auto"/>
        </w:rPr>
      </w:pPr>
      <w:r w:rsidRPr="001650B4">
        <w:rPr>
          <w:rFonts w:ascii="Arial Nova" w:hAnsi="Arial Nova"/>
          <w:color w:val="auto"/>
        </w:rPr>
        <w:t>To support the need to have a strong internal control environment around performance reporting, a council should adopt a performance reporting policy providing an overview of a council’s attitude and commitment to performance reporting. Suggested content for a performance reporting policy is outlined below.</w:t>
      </w:r>
    </w:p>
    <w:tbl>
      <w:tblPr>
        <w:tblStyle w:val="HighlightTable1"/>
        <w:tblpPr w:leftFromText="180" w:rightFromText="180" w:vertAnchor="text" w:horzAnchor="margin" w:tblpY="8"/>
        <w:tblW w:w="5001" w:type="pct"/>
        <w:shd w:val="clear" w:color="auto" w:fill="100249" w:themeFill="accent4"/>
        <w:tblCellMar>
          <w:top w:w="0" w:type="dxa"/>
          <w:bottom w:w="0" w:type="dxa"/>
        </w:tblCellMar>
        <w:tblLook w:val="0600" w:firstRow="0" w:lastRow="0" w:firstColumn="0" w:lastColumn="0" w:noHBand="1" w:noVBand="1"/>
      </w:tblPr>
      <w:tblGrid>
        <w:gridCol w:w="9641"/>
      </w:tblGrid>
      <w:tr w:rsidR="002F5191" w:rsidRPr="001650B4" w14:paraId="3EC9A188" w14:textId="77777777" w:rsidTr="002F5191">
        <w:tc>
          <w:tcPr>
            <w:tcW w:w="5000" w:type="pct"/>
            <w:shd w:val="clear" w:color="auto" w:fill="100249" w:themeFill="accent4"/>
          </w:tcPr>
          <w:p w14:paraId="11ADBCDB" w14:textId="77777777" w:rsidR="00B464EF" w:rsidRPr="008A194B" w:rsidRDefault="00B464EF" w:rsidP="00CA5703">
            <w:pPr>
              <w:spacing w:after="120"/>
              <w:ind w:left="142"/>
              <w:rPr>
                <w:rFonts w:ascii="Arial Nova" w:hAnsi="Arial Nova"/>
                <w:b/>
                <w:color w:val="FFFFFF" w:themeColor="background1"/>
                <w:sz w:val="20"/>
              </w:rPr>
            </w:pPr>
            <w:r w:rsidRPr="008A194B">
              <w:rPr>
                <w:rFonts w:ascii="Arial Nova" w:hAnsi="Arial Nova"/>
                <w:b/>
                <w:color w:val="FFFFFF" w:themeColor="background1"/>
                <w:sz w:val="20"/>
              </w:rPr>
              <w:t>A performance reporting policy should include:</w:t>
            </w:r>
          </w:p>
          <w:p w14:paraId="5132D588" w14:textId="77777777" w:rsidR="00B464EF" w:rsidRPr="008A194B" w:rsidRDefault="00B464EF" w:rsidP="00891965">
            <w:pPr>
              <w:pStyle w:val="HighlightBoxBullet"/>
              <w:numPr>
                <w:ilvl w:val="0"/>
                <w:numId w:val="21"/>
              </w:numPr>
              <w:tabs>
                <w:tab w:val="clear" w:pos="454"/>
                <w:tab w:val="left" w:pos="567"/>
              </w:tabs>
              <w:ind w:left="567" w:hanging="343"/>
              <w:rPr>
                <w:rFonts w:ascii="Arial Nova" w:eastAsia="Cambria" w:hAnsi="Arial Nova"/>
                <w:color w:val="FFFFFF" w:themeColor="background1"/>
                <w:sz w:val="20"/>
                <w:lang w:val="en-GB"/>
              </w:rPr>
            </w:pPr>
            <w:r w:rsidRPr="008A194B">
              <w:rPr>
                <w:rFonts w:ascii="Arial Nova" w:eastAsia="Cambria" w:hAnsi="Arial Nova"/>
                <w:color w:val="FFFFFF" w:themeColor="background1"/>
                <w:sz w:val="20"/>
                <w:lang w:val="en-GB"/>
              </w:rPr>
              <w:t>the council’s objectives in reporting performance (</w:t>
            </w:r>
            <w:proofErr w:type="gramStart"/>
            <w:r w:rsidRPr="008A194B">
              <w:rPr>
                <w:rFonts w:ascii="Arial Nova" w:eastAsia="Cambria" w:hAnsi="Arial Nova"/>
                <w:color w:val="FFFFFF" w:themeColor="background1"/>
                <w:sz w:val="20"/>
                <w:lang w:val="en-GB"/>
              </w:rPr>
              <w:t>i.e.</w:t>
            </w:r>
            <w:proofErr w:type="gramEnd"/>
            <w:r w:rsidRPr="008A194B">
              <w:rPr>
                <w:rFonts w:ascii="Arial Nova" w:eastAsia="Cambria" w:hAnsi="Arial Nova"/>
                <w:color w:val="FFFFFF" w:themeColor="background1"/>
                <w:sz w:val="20"/>
                <w:lang w:val="en-GB"/>
              </w:rPr>
              <w:t xml:space="preserve"> is it a compliance exercise, or does council seek internal focus and motivation from performance reporting?) </w:t>
            </w:r>
          </w:p>
          <w:p w14:paraId="2636902F" w14:textId="77777777" w:rsidR="00B464EF" w:rsidRPr="008A194B" w:rsidRDefault="00B464EF" w:rsidP="00891965">
            <w:pPr>
              <w:pStyle w:val="HighlightBoxBullet"/>
              <w:numPr>
                <w:ilvl w:val="0"/>
                <w:numId w:val="21"/>
              </w:numPr>
              <w:tabs>
                <w:tab w:val="clear" w:pos="454"/>
                <w:tab w:val="left" w:pos="567"/>
              </w:tabs>
              <w:ind w:left="567" w:hanging="343"/>
              <w:rPr>
                <w:rFonts w:ascii="Arial Nova" w:eastAsia="Cambria" w:hAnsi="Arial Nova"/>
                <w:color w:val="FFFFFF" w:themeColor="background1"/>
                <w:sz w:val="20"/>
                <w:lang w:val="en-GB"/>
              </w:rPr>
            </w:pPr>
            <w:r w:rsidRPr="008A194B">
              <w:rPr>
                <w:rFonts w:ascii="Arial Nova" w:eastAsia="Cambria" w:hAnsi="Arial Nova"/>
                <w:color w:val="FFFFFF" w:themeColor="background1"/>
                <w:sz w:val="20"/>
                <w:lang w:val="en-GB"/>
              </w:rPr>
              <w:t>identification of the council’s stakeholders (</w:t>
            </w:r>
            <w:proofErr w:type="gramStart"/>
            <w:r w:rsidRPr="008A194B">
              <w:rPr>
                <w:rFonts w:ascii="Arial Nova" w:eastAsia="Cambria" w:hAnsi="Arial Nova"/>
                <w:color w:val="FFFFFF" w:themeColor="background1"/>
                <w:sz w:val="20"/>
                <w:lang w:val="en-GB"/>
              </w:rPr>
              <w:t>i.e.</w:t>
            </w:r>
            <w:proofErr w:type="gramEnd"/>
            <w:r w:rsidRPr="008A194B">
              <w:rPr>
                <w:rFonts w:ascii="Arial Nova" w:eastAsia="Cambria" w:hAnsi="Arial Nova"/>
                <w:color w:val="FFFFFF" w:themeColor="background1"/>
                <w:sz w:val="20"/>
                <w:lang w:val="en-GB"/>
              </w:rPr>
              <w:t xml:space="preserve"> does compliance with the regulations through the annual report disclosures meet stakeholders’ information requirements?)</w:t>
            </w:r>
          </w:p>
          <w:p w14:paraId="16462362" w14:textId="77777777" w:rsidR="00B464EF" w:rsidRPr="008A194B" w:rsidRDefault="00B464EF" w:rsidP="00891965">
            <w:pPr>
              <w:pStyle w:val="HighlightBoxBullet"/>
              <w:numPr>
                <w:ilvl w:val="0"/>
                <w:numId w:val="21"/>
              </w:numPr>
              <w:tabs>
                <w:tab w:val="clear" w:pos="454"/>
                <w:tab w:val="left" w:pos="567"/>
              </w:tabs>
              <w:ind w:left="567" w:hanging="343"/>
              <w:rPr>
                <w:rFonts w:ascii="Arial Nova" w:eastAsia="Cambria" w:hAnsi="Arial Nova"/>
                <w:color w:val="FFFFFF" w:themeColor="background1"/>
                <w:sz w:val="20"/>
                <w:lang w:val="en-GB"/>
              </w:rPr>
            </w:pPr>
            <w:r w:rsidRPr="008A194B">
              <w:rPr>
                <w:rFonts w:ascii="Arial Nova" w:eastAsia="Cambria" w:hAnsi="Arial Nova"/>
                <w:color w:val="FFFFFF" w:themeColor="background1"/>
                <w:sz w:val="20"/>
                <w:lang w:val="en-GB"/>
              </w:rPr>
              <w:t>the protocols for the dissemination of performance information by the council in circumstances other than formal published performance reports (</w:t>
            </w:r>
            <w:proofErr w:type="gramStart"/>
            <w:r w:rsidRPr="008A194B">
              <w:rPr>
                <w:rFonts w:ascii="Arial Nova" w:eastAsia="Cambria" w:hAnsi="Arial Nova"/>
                <w:color w:val="FFFFFF" w:themeColor="background1"/>
                <w:sz w:val="20"/>
                <w:lang w:val="en-GB"/>
              </w:rPr>
              <w:t>i.e.</w:t>
            </w:r>
            <w:proofErr w:type="gramEnd"/>
            <w:r w:rsidRPr="008A194B">
              <w:rPr>
                <w:rFonts w:ascii="Arial Nova" w:eastAsia="Cambria" w:hAnsi="Arial Nova"/>
                <w:color w:val="FFFFFF" w:themeColor="background1"/>
                <w:sz w:val="20"/>
                <w:lang w:val="en-GB"/>
              </w:rPr>
              <w:t xml:space="preserve"> are performance measures reported to the audit committee and councillors throughout the year and how rigorous is the process of verifying the performance measures reported?)</w:t>
            </w:r>
          </w:p>
          <w:p w14:paraId="1BC824F2" w14:textId="77777777" w:rsidR="00B464EF" w:rsidRPr="008A194B" w:rsidRDefault="00B464EF" w:rsidP="00891965">
            <w:pPr>
              <w:pStyle w:val="HighlightBoxBullet"/>
              <w:numPr>
                <w:ilvl w:val="0"/>
                <w:numId w:val="21"/>
              </w:numPr>
              <w:tabs>
                <w:tab w:val="clear" w:pos="454"/>
                <w:tab w:val="left" w:pos="567"/>
              </w:tabs>
              <w:rPr>
                <w:rFonts w:ascii="Arial Nova" w:eastAsia="Cambria" w:hAnsi="Arial Nova"/>
                <w:color w:val="FFFFFF" w:themeColor="background1"/>
                <w:sz w:val="20"/>
                <w:lang w:val="en-GB"/>
              </w:rPr>
            </w:pPr>
            <w:r w:rsidRPr="008A194B">
              <w:rPr>
                <w:rFonts w:ascii="Arial Nova" w:eastAsia="Cambria" w:hAnsi="Arial Nova"/>
                <w:color w:val="FFFFFF" w:themeColor="background1"/>
                <w:sz w:val="20"/>
                <w:lang w:val="en-GB"/>
              </w:rPr>
              <w:t xml:space="preserve">whether the council considers the prescribed indicators of service performance, financial performance and sustainable capacity to be a relevant, appropriate and comprehensive set of indicators of the </w:t>
            </w:r>
            <w:r w:rsidRPr="008A194B">
              <w:rPr>
                <w:rFonts w:ascii="Arial Nova" w:eastAsia="Cambria" w:hAnsi="Arial Nova"/>
                <w:color w:val="FFFFFF" w:themeColor="background1"/>
                <w:sz w:val="20"/>
                <w:lang w:val="en-GB"/>
              </w:rPr>
              <w:lastRenderedPageBreak/>
              <w:t>council’s performance against its stated strategic objectives (</w:t>
            </w:r>
            <w:proofErr w:type="gramStart"/>
            <w:r w:rsidRPr="008A194B">
              <w:rPr>
                <w:rFonts w:ascii="Arial Nova" w:eastAsia="Cambria" w:hAnsi="Arial Nova"/>
                <w:color w:val="FFFFFF" w:themeColor="background1"/>
                <w:sz w:val="20"/>
                <w:lang w:val="en-GB"/>
              </w:rPr>
              <w:t>i.e.</w:t>
            </w:r>
            <w:proofErr w:type="gramEnd"/>
            <w:r w:rsidRPr="008A194B">
              <w:rPr>
                <w:rFonts w:ascii="Arial Nova" w:eastAsia="Cambria" w:hAnsi="Arial Nova"/>
                <w:color w:val="FFFFFF" w:themeColor="background1"/>
                <w:sz w:val="20"/>
                <w:lang w:val="en-GB"/>
              </w:rPr>
              <w:t xml:space="preserve"> has council identified a need to provide additional information, indicators and measures to communicate performance?)</w:t>
            </w:r>
          </w:p>
          <w:p w14:paraId="683E102F" w14:textId="77777777" w:rsidR="00B464EF" w:rsidRPr="008A194B" w:rsidRDefault="00B464EF" w:rsidP="00891965">
            <w:pPr>
              <w:pStyle w:val="HighlightBoxBullet"/>
              <w:numPr>
                <w:ilvl w:val="0"/>
                <w:numId w:val="21"/>
              </w:numPr>
              <w:tabs>
                <w:tab w:val="clear" w:pos="454"/>
                <w:tab w:val="left" w:pos="567"/>
              </w:tabs>
              <w:rPr>
                <w:rFonts w:ascii="Arial Nova" w:eastAsia="Cambria" w:hAnsi="Arial Nova"/>
                <w:color w:val="FFFFFF" w:themeColor="background1"/>
                <w:sz w:val="20"/>
                <w:lang w:val="en-GB"/>
              </w:rPr>
            </w:pPr>
            <w:r w:rsidRPr="008A194B">
              <w:rPr>
                <w:rFonts w:ascii="Arial Nova" w:eastAsia="Cambria" w:hAnsi="Arial Nova"/>
                <w:color w:val="FFFFFF" w:themeColor="background1"/>
                <w:sz w:val="20"/>
                <w:lang w:val="en-GB"/>
              </w:rPr>
              <w:t>the level of assurance that the CEO and principal accounting officer require to enable them to certify the performance statement (</w:t>
            </w:r>
            <w:proofErr w:type="gramStart"/>
            <w:r w:rsidRPr="008A194B">
              <w:rPr>
                <w:rFonts w:ascii="Arial Nova" w:eastAsia="Cambria" w:hAnsi="Arial Nova"/>
                <w:color w:val="FFFFFF" w:themeColor="background1"/>
                <w:sz w:val="20"/>
                <w:lang w:val="en-GB"/>
              </w:rPr>
              <w:t>i.e.</w:t>
            </w:r>
            <w:proofErr w:type="gramEnd"/>
            <w:r w:rsidRPr="008A194B">
              <w:rPr>
                <w:rFonts w:ascii="Arial Nova" w:eastAsia="Cambria" w:hAnsi="Arial Nova"/>
                <w:color w:val="FFFFFF" w:themeColor="background1"/>
                <w:sz w:val="20"/>
                <w:lang w:val="en-GB"/>
              </w:rPr>
              <w:t xml:space="preserve"> is the assurance provided by a direct review of the supporting evidence by the CEO and principal accounting officer or is assurance provided by the responsible directors for each relevant service area?)</w:t>
            </w:r>
          </w:p>
          <w:p w14:paraId="2FFFC4B9" w14:textId="77777777" w:rsidR="00B464EF" w:rsidRPr="008A194B" w:rsidRDefault="00B464EF" w:rsidP="00891965">
            <w:pPr>
              <w:pStyle w:val="HighlightBoxBullet"/>
              <w:numPr>
                <w:ilvl w:val="0"/>
                <w:numId w:val="21"/>
              </w:numPr>
              <w:tabs>
                <w:tab w:val="clear" w:pos="454"/>
                <w:tab w:val="left" w:pos="567"/>
              </w:tabs>
              <w:rPr>
                <w:rFonts w:ascii="Arial Nova" w:eastAsia="Cambria" w:hAnsi="Arial Nova"/>
                <w:color w:val="FFFFFF" w:themeColor="background1"/>
                <w:sz w:val="20"/>
                <w:lang w:val="en-GB"/>
              </w:rPr>
            </w:pPr>
            <w:r w:rsidRPr="008A194B">
              <w:rPr>
                <w:rFonts w:ascii="Arial Nova" w:eastAsia="Cambria" w:hAnsi="Arial Nova"/>
                <w:color w:val="FFFFFF" w:themeColor="background1"/>
                <w:sz w:val="20"/>
                <w:lang w:val="en-GB"/>
              </w:rPr>
              <w:t>the role of the audit committee in advising the council of the adequacy of the council’s performance reporting to external stakeholders</w:t>
            </w:r>
          </w:p>
          <w:p w14:paraId="022ACB65" w14:textId="77777777" w:rsidR="00B464EF" w:rsidRPr="001650B4" w:rsidRDefault="00B464EF" w:rsidP="00891965">
            <w:pPr>
              <w:pStyle w:val="HighlightBoxBullet"/>
              <w:numPr>
                <w:ilvl w:val="0"/>
                <w:numId w:val="21"/>
              </w:numPr>
              <w:tabs>
                <w:tab w:val="clear" w:pos="454"/>
                <w:tab w:val="left" w:pos="567"/>
              </w:tabs>
              <w:rPr>
                <w:rFonts w:ascii="Arial Nova" w:hAnsi="Arial Nova"/>
                <w:b/>
                <w:color w:val="FFFFFF" w:themeColor="background1"/>
                <w:szCs w:val="24"/>
              </w:rPr>
            </w:pPr>
            <w:r w:rsidRPr="008A194B">
              <w:rPr>
                <w:rFonts w:ascii="Arial Nova" w:eastAsia="Cambria" w:hAnsi="Arial Nova"/>
                <w:color w:val="FFFFFF" w:themeColor="background1"/>
                <w:sz w:val="20"/>
                <w:lang w:val="en-GB"/>
              </w:rPr>
              <w:t>the level of assurance the councillors require to enable adoption of the performance statement.</w:t>
            </w:r>
          </w:p>
        </w:tc>
      </w:tr>
    </w:tbl>
    <w:p w14:paraId="5846AEF5" w14:textId="77777777" w:rsidR="00B464EF" w:rsidRPr="001650B4" w:rsidRDefault="00B464EF" w:rsidP="00B464EF">
      <w:pPr>
        <w:rPr>
          <w:rFonts w:ascii="Arial Nova" w:hAnsi="Arial Nova" w:cs="Tahoma"/>
        </w:rPr>
      </w:pPr>
    </w:p>
    <w:p w14:paraId="2AB2C199" w14:textId="77777777" w:rsidR="00B464EF" w:rsidRPr="001650B4" w:rsidRDefault="00B464EF" w:rsidP="00B464EF">
      <w:pPr>
        <w:spacing w:after="60"/>
        <w:jc w:val="both"/>
        <w:rPr>
          <w:rFonts w:ascii="Arial Nova" w:hAnsi="Arial Nova"/>
          <w:b/>
        </w:rPr>
      </w:pPr>
      <w:r w:rsidRPr="001650B4">
        <w:rPr>
          <w:rFonts w:ascii="Arial Nova" w:hAnsi="Arial Nova"/>
          <w:b/>
        </w:rPr>
        <w:t>Procedures</w:t>
      </w:r>
    </w:p>
    <w:p w14:paraId="26B9E732" w14:textId="77777777" w:rsidR="00B464EF" w:rsidRPr="008A194B" w:rsidRDefault="00B464EF" w:rsidP="00B464EF">
      <w:pPr>
        <w:pStyle w:val="BodyTextIndent"/>
        <w:tabs>
          <w:tab w:val="left" w:pos="567"/>
        </w:tabs>
        <w:ind w:left="0"/>
        <w:contextualSpacing/>
        <w:jc w:val="both"/>
        <w:rPr>
          <w:rFonts w:ascii="Arial Nova" w:hAnsi="Arial Nova"/>
          <w:sz w:val="18"/>
          <w:szCs w:val="18"/>
        </w:rPr>
      </w:pPr>
      <w:r w:rsidRPr="008A194B">
        <w:rPr>
          <w:rFonts w:ascii="Arial Nova" w:hAnsi="Arial Nova"/>
          <w:sz w:val="18"/>
          <w:szCs w:val="18"/>
        </w:rPr>
        <w:t>The council should also document the procedures involved in preparing performance reporting information to build and retain the organisation’s knowledge. Formalised procedures can provide efficiency and enhance planning to ensure timeframes are met where performance reporting is prepared infrequently throughout the year or in circumstances of staff transition. Standardised procedures for performance reporting can also enhance consistency of the information reporting, particularly where the measures are reported across a time span of several years. Suggested content for performance reporting procedures is outlined below.</w:t>
      </w:r>
    </w:p>
    <w:p w14:paraId="44E7301F" w14:textId="77777777" w:rsidR="00B464EF" w:rsidRPr="001650B4" w:rsidRDefault="00B464EF" w:rsidP="00B464EF">
      <w:pPr>
        <w:pStyle w:val="BodyTextIndent"/>
        <w:tabs>
          <w:tab w:val="left" w:pos="567"/>
        </w:tabs>
        <w:ind w:left="0"/>
        <w:contextualSpacing/>
        <w:rPr>
          <w:rFonts w:ascii="Arial Nova" w:hAnsi="Arial Nova"/>
        </w:rPr>
      </w:pPr>
    </w:p>
    <w:tbl>
      <w:tblPr>
        <w:tblStyle w:val="HighlightTable1"/>
        <w:tblpPr w:leftFromText="180" w:rightFromText="180" w:vertAnchor="text" w:horzAnchor="margin" w:tblpY="8"/>
        <w:tblW w:w="5001" w:type="pct"/>
        <w:shd w:val="clear" w:color="auto" w:fill="100249" w:themeFill="accent4"/>
        <w:tblCellMar>
          <w:top w:w="0" w:type="dxa"/>
          <w:bottom w:w="0" w:type="dxa"/>
        </w:tblCellMar>
        <w:tblLook w:val="0600" w:firstRow="0" w:lastRow="0" w:firstColumn="0" w:lastColumn="0" w:noHBand="1" w:noVBand="1"/>
        <w:tblCaption w:val="Hightlight Text"/>
      </w:tblPr>
      <w:tblGrid>
        <w:gridCol w:w="9641"/>
      </w:tblGrid>
      <w:tr w:rsidR="002F5191" w:rsidRPr="001650B4" w14:paraId="6E114BD0" w14:textId="77777777" w:rsidTr="002F5191">
        <w:tc>
          <w:tcPr>
            <w:tcW w:w="5000" w:type="pct"/>
            <w:shd w:val="clear" w:color="auto" w:fill="100249" w:themeFill="accent4"/>
          </w:tcPr>
          <w:p w14:paraId="742DEF9F" w14:textId="77777777" w:rsidR="00B464EF" w:rsidRPr="001650B4" w:rsidRDefault="00B464EF" w:rsidP="00CA5703">
            <w:pPr>
              <w:spacing w:after="120"/>
              <w:ind w:left="142"/>
              <w:rPr>
                <w:rFonts w:ascii="Arial Nova" w:hAnsi="Arial Nova" w:cs="Tahoma"/>
                <w:b/>
                <w:color w:val="FFFFFF" w:themeColor="background1"/>
                <w:szCs w:val="24"/>
              </w:rPr>
            </w:pPr>
            <w:r w:rsidRPr="001650B4">
              <w:rPr>
                <w:rFonts w:ascii="Arial Nova" w:hAnsi="Arial Nova" w:cs="Tahoma"/>
                <w:b/>
                <w:color w:val="FFFFFF" w:themeColor="background1"/>
                <w:szCs w:val="24"/>
              </w:rPr>
              <w:t>Performance reporting procedures should include:</w:t>
            </w:r>
          </w:p>
          <w:p w14:paraId="214EA937" w14:textId="77777777" w:rsidR="00B464EF" w:rsidRPr="008A194B" w:rsidRDefault="00B464EF" w:rsidP="00891965">
            <w:pPr>
              <w:pStyle w:val="HighlightBoxBullet"/>
              <w:numPr>
                <w:ilvl w:val="0"/>
                <w:numId w:val="21"/>
              </w:numPr>
              <w:tabs>
                <w:tab w:val="clear" w:pos="454"/>
                <w:tab w:val="left" w:pos="567"/>
              </w:tabs>
              <w:rPr>
                <w:rFonts w:ascii="Arial Nova" w:eastAsia="Cambria" w:hAnsi="Arial Nova"/>
                <w:color w:val="FFFFFF" w:themeColor="background1"/>
                <w:sz w:val="20"/>
                <w:lang w:val="en-GB"/>
              </w:rPr>
            </w:pPr>
            <w:r w:rsidRPr="008A194B">
              <w:rPr>
                <w:rFonts w:ascii="Arial Nova" w:eastAsia="Cambria" w:hAnsi="Arial Nova"/>
                <w:color w:val="FFFFFF" w:themeColor="background1"/>
                <w:sz w:val="20"/>
                <w:lang w:val="en-GB"/>
              </w:rPr>
              <w:t>specific sources of data for each indicator (</w:t>
            </w:r>
            <w:proofErr w:type="gramStart"/>
            <w:r w:rsidRPr="008A194B">
              <w:rPr>
                <w:rFonts w:ascii="Arial Nova" w:eastAsia="Cambria" w:hAnsi="Arial Nova"/>
                <w:color w:val="FFFFFF" w:themeColor="background1"/>
                <w:sz w:val="20"/>
                <w:lang w:val="en-GB"/>
              </w:rPr>
              <w:t>i.e.</w:t>
            </w:r>
            <w:proofErr w:type="gramEnd"/>
            <w:r w:rsidRPr="008A194B">
              <w:rPr>
                <w:rFonts w:ascii="Arial Nova" w:eastAsia="Cambria" w:hAnsi="Arial Nova"/>
                <w:color w:val="FFFFFF" w:themeColor="background1"/>
                <w:sz w:val="20"/>
                <w:lang w:val="en-GB"/>
              </w:rPr>
              <w:t xml:space="preserve"> software, report name, report fields selected, any filters applied and supported with screen captures or hard copy examples)</w:t>
            </w:r>
          </w:p>
          <w:p w14:paraId="61BE5F99" w14:textId="77777777" w:rsidR="00B464EF" w:rsidRPr="008A194B" w:rsidRDefault="00B464EF" w:rsidP="00891965">
            <w:pPr>
              <w:pStyle w:val="HighlightBoxBullet"/>
              <w:numPr>
                <w:ilvl w:val="0"/>
                <w:numId w:val="21"/>
              </w:numPr>
              <w:tabs>
                <w:tab w:val="clear" w:pos="454"/>
                <w:tab w:val="left" w:pos="567"/>
              </w:tabs>
              <w:rPr>
                <w:rFonts w:ascii="Arial Nova" w:eastAsia="Cambria" w:hAnsi="Arial Nova"/>
                <w:color w:val="FFFFFF" w:themeColor="background1"/>
                <w:sz w:val="20"/>
                <w:lang w:val="en-GB"/>
              </w:rPr>
            </w:pPr>
            <w:r w:rsidRPr="008A194B">
              <w:rPr>
                <w:rFonts w:ascii="Arial Nova" w:eastAsia="Cambria" w:hAnsi="Arial Nova"/>
                <w:color w:val="FFFFFF" w:themeColor="background1"/>
                <w:sz w:val="20"/>
                <w:lang w:val="en-GB"/>
              </w:rPr>
              <w:t>contact details for relevant personnel both internally and where data is provided to the council by third parties (</w:t>
            </w:r>
            <w:proofErr w:type="gramStart"/>
            <w:r w:rsidRPr="008A194B">
              <w:rPr>
                <w:rFonts w:ascii="Arial Nova" w:eastAsia="Cambria" w:hAnsi="Arial Nova"/>
                <w:color w:val="FFFFFF" w:themeColor="background1"/>
                <w:sz w:val="20"/>
                <w:lang w:val="en-GB"/>
              </w:rPr>
              <w:t>e.g.</w:t>
            </w:r>
            <w:proofErr w:type="gramEnd"/>
            <w:r w:rsidRPr="008A194B">
              <w:rPr>
                <w:rFonts w:ascii="Arial Nova" w:eastAsia="Cambria" w:hAnsi="Arial Nova"/>
                <w:color w:val="FFFFFF" w:themeColor="background1"/>
                <w:sz w:val="20"/>
                <w:lang w:val="en-GB"/>
              </w:rPr>
              <w:t xml:space="preserve"> Department of Health or operators of outsourced services)</w:t>
            </w:r>
          </w:p>
          <w:p w14:paraId="5F664865" w14:textId="77777777" w:rsidR="00B464EF" w:rsidRPr="008A194B" w:rsidRDefault="00B464EF" w:rsidP="00891965">
            <w:pPr>
              <w:pStyle w:val="HighlightBoxBullet"/>
              <w:numPr>
                <w:ilvl w:val="0"/>
                <w:numId w:val="21"/>
              </w:numPr>
              <w:tabs>
                <w:tab w:val="clear" w:pos="454"/>
                <w:tab w:val="left" w:pos="567"/>
              </w:tabs>
              <w:rPr>
                <w:rFonts w:ascii="Arial Nova" w:eastAsia="Cambria" w:hAnsi="Arial Nova"/>
                <w:color w:val="FFFFFF" w:themeColor="background1"/>
                <w:sz w:val="20"/>
                <w:lang w:val="en-GB"/>
              </w:rPr>
            </w:pPr>
            <w:r w:rsidRPr="008A194B">
              <w:rPr>
                <w:rFonts w:ascii="Arial Nova" w:eastAsia="Cambria" w:hAnsi="Arial Nova"/>
                <w:color w:val="FFFFFF" w:themeColor="background1"/>
                <w:sz w:val="20"/>
                <w:lang w:val="en-GB"/>
              </w:rPr>
              <w:t>nomination of officers responsible for the collation and verification of data collected</w:t>
            </w:r>
          </w:p>
          <w:p w14:paraId="71F44665" w14:textId="77777777" w:rsidR="00B464EF" w:rsidRPr="008A194B" w:rsidRDefault="00B464EF" w:rsidP="00891965">
            <w:pPr>
              <w:pStyle w:val="HighlightBoxBullet"/>
              <w:numPr>
                <w:ilvl w:val="0"/>
                <w:numId w:val="21"/>
              </w:numPr>
              <w:tabs>
                <w:tab w:val="clear" w:pos="454"/>
                <w:tab w:val="left" w:pos="567"/>
              </w:tabs>
              <w:rPr>
                <w:rFonts w:ascii="Arial Nova" w:eastAsia="Cambria" w:hAnsi="Arial Nova"/>
                <w:color w:val="FFFFFF" w:themeColor="background1"/>
                <w:sz w:val="20"/>
                <w:lang w:val="en-GB"/>
              </w:rPr>
            </w:pPr>
            <w:r w:rsidRPr="008A194B">
              <w:rPr>
                <w:rFonts w:ascii="Arial Nova" w:eastAsia="Cambria" w:hAnsi="Arial Nova"/>
                <w:color w:val="FFFFFF" w:themeColor="background1"/>
                <w:sz w:val="20"/>
                <w:lang w:val="en-GB"/>
              </w:rPr>
              <w:t>the frequency at which data needs to be collected (</w:t>
            </w:r>
            <w:proofErr w:type="gramStart"/>
            <w:r w:rsidRPr="008A194B">
              <w:rPr>
                <w:rFonts w:ascii="Arial Nova" w:eastAsia="Cambria" w:hAnsi="Arial Nova"/>
                <w:color w:val="FFFFFF" w:themeColor="background1"/>
                <w:sz w:val="20"/>
                <w:lang w:val="en-GB"/>
              </w:rPr>
              <w:t>i.e.</w:t>
            </w:r>
            <w:proofErr w:type="gramEnd"/>
            <w:r w:rsidRPr="008A194B">
              <w:rPr>
                <w:rFonts w:ascii="Arial Nova" w:eastAsia="Cambria" w:hAnsi="Arial Nova"/>
                <w:color w:val="FFFFFF" w:themeColor="background1"/>
                <w:sz w:val="20"/>
                <w:lang w:val="en-GB"/>
              </w:rPr>
              <w:t xml:space="preserve"> daily, weekly, monthly, quarterly or annually) and the lead time on collecting the data</w:t>
            </w:r>
          </w:p>
          <w:p w14:paraId="433D8C9F" w14:textId="77777777" w:rsidR="00B464EF" w:rsidRPr="008A194B" w:rsidRDefault="00B464EF" w:rsidP="00891965">
            <w:pPr>
              <w:pStyle w:val="HighlightBoxBullet"/>
              <w:numPr>
                <w:ilvl w:val="0"/>
                <w:numId w:val="21"/>
              </w:numPr>
              <w:tabs>
                <w:tab w:val="clear" w:pos="454"/>
                <w:tab w:val="left" w:pos="567"/>
              </w:tabs>
              <w:rPr>
                <w:rFonts w:ascii="Arial Nova" w:eastAsia="Cambria" w:hAnsi="Arial Nova"/>
                <w:color w:val="FFFFFF" w:themeColor="background1"/>
                <w:sz w:val="20"/>
                <w:lang w:val="en-GB"/>
              </w:rPr>
            </w:pPr>
            <w:r w:rsidRPr="008A194B">
              <w:rPr>
                <w:rFonts w:ascii="Arial Nova" w:eastAsia="Cambria" w:hAnsi="Arial Nova"/>
                <w:color w:val="FFFFFF" w:themeColor="background1"/>
                <w:sz w:val="20"/>
                <w:lang w:val="en-GB"/>
              </w:rPr>
              <w:t>identification of other controls that may exist in the collection and verification of indicator data to ensure it is complete and accurate (</w:t>
            </w:r>
            <w:proofErr w:type="gramStart"/>
            <w:r w:rsidRPr="008A194B">
              <w:rPr>
                <w:rFonts w:ascii="Arial Nova" w:eastAsia="Cambria" w:hAnsi="Arial Nova"/>
                <w:color w:val="FFFFFF" w:themeColor="background1"/>
                <w:sz w:val="20"/>
                <w:lang w:val="en-GB"/>
              </w:rPr>
              <w:t>e.g.</w:t>
            </w:r>
            <w:proofErr w:type="gramEnd"/>
            <w:r w:rsidRPr="008A194B">
              <w:rPr>
                <w:rFonts w:ascii="Arial Nova" w:eastAsia="Cambria" w:hAnsi="Arial Nova"/>
                <w:color w:val="FFFFFF" w:themeColor="background1"/>
                <w:sz w:val="20"/>
                <w:lang w:val="en-GB"/>
              </w:rPr>
              <w:t xml:space="preserve"> is the data monitored on a regular basis to identify unusual or unexplained variances?)</w:t>
            </w:r>
          </w:p>
          <w:p w14:paraId="2B489A63" w14:textId="77777777" w:rsidR="00B464EF" w:rsidRPr="008A194B" w:rsidRDefault="00B464EF" w:rsidP="00891965">
            <w:pPr>
              <w:pStyle w:val="HighlightBoxBullet"/>
              <w:numPr>
                <w:ilvl w:val="0"/>
                <w:numId w:val="21"/>
              </w:numPr>
              <w:tabs>
                <w:tab w:val="clear" w:pos="454"/>
                <w:tab w:val="left" w:pos="567"/>
              </w:tabs>
              <w:rPr>
                <w:rFonts w:ascii="Arial Nova" w:eastAsia="Cambria" w:hAnsi="Arial Nova"/>
                <w:color w:val="FFFFFF" w:themeColor="background1"/>
                <w:sz w:val="20"/>
                <w:lang w:val="en-GB"/>
              </w:rPr>
            </w:pPr>
            <w:r w:rsidRPr="008A194B">
              <w:rPr>
                <w:rFonts w:ascii="Arial Nova" w:eastAsia="Cambria" w:hAnsi="Arial Nova"/>
                <w:color w:val="FFFFFF" w:themeColor="background1"/>
                <w:sz w:val="20"/>
                <w:lang w:val="en-GB"/>
              </w:rPr>
              <w:t>nomination of the council officer responsible for ensuring performance reporting data is centrally collated in time for:</w:t>
            </w:r>
          </w:p>
          <w:p w14:paraId="1B578DA7" w14:textId="77777777" w:rsidR="00B464EF" w:rsidRPr="008A194B" w:rsidRDefault="00B464EF" w:rsidP="00891965">
            <w:pPr>
              <w:pStyle w:val="HighlightBoxBullet"/>
              <w:numPr>
                <w:ilvl w:val="0"/>
                <w:numId w:val="22"/>
              </w:numPr>
              <w:tabs>
                <w:tab w:val="clear" w:pos="454"/>
                <w:tab w:val="left" w:pos="567"/>
                <w:tab w:val="left" w:pos="993"/>
              </w:tabs>
              <w:ind w:left="993"/>
              <w:rPr>
                <w:rFonts w:ascii="Arial Nova" w:eastAsia="Cambria" w:hAnsi="Arial Nova"/>
                <w:color w:val="FFFFFF" w:themeColor="background1"/>
                <w:sz w:val="20"/>
                <w:lang w:val="en-GB"/>
              </w:rPr>
            </w:pPr>
            <w:r w:rsidRPr="008A194B">
              <w:rPr>
                <w:rFonts w:ascii="Arial Nova" w:eastAsia="Cambria" w:hAnsi="Arial Nova"/>
                <w:color w:val="FFFFFF" w:themeColor="background1"/>
                <w:sz w:val="20"/>
                <w:lang w:val="en-GB"/>
              </w:rPr>
              <w:t>internal reporting</w:t>
            </w:r>
          </w:p>
          <w:p w14:paraId="08E1F04D" w14:textId="77777777" w:rsidR="00B464EF" w:rsidRPr="008A194B" w:rsidRDefault="00B464EF" w:rsidP="00891965">
            <w:pPr>
              <w:pStyle w:val="HighlightBoxBullet"/>
              <w:numPr>
                <w:ilvl w:val="0"/>
                <w:numId w:val="22"/>
              </w:numPr>
              <w:tabs>
                <w:tab w:val="clear" w:pos="454"/>
                <w:tab w:val="left" w:pos="567"/>
                <w:tab w:val="left" w:pos="993"/>
              </w:tabs>
              <w:ind w:left="993"/>
              <w:rPr>
                <w:rFonts w:ascii="Arial Nova" w:eastAsia="Cambria" w:hAnsi="Arial Nova"/>
                <w:color w:val="FFFFFF" w:themeColor="background1"/>
                <w:sz w:val="20"/>
                <w:lang w:val="en-GB"/>
              </w:rPr>
            </w:pPr>
            <w:r w:rsidRPr="008A194B">
              <w:rPr>
                <w:rFonts w:ascii="Arial Nova" w:eastAsia="Cambria" w:hAnsi="Arial Nova"/>
                <w:color w:val="FFFFFF" w:themeColor="background1"/>
                <w:sz w:val="20"/>
                <w:lang w:val="en-GB"/>
              </w:rPr>
              <w:t>preparation of the performance statement</w:t>
            </w:r>
          </w:p>
          <w:p w14:paraId="5ECC6907" w14:textId="77777777" w:rsidR="00B464EF" w:rsidRPr="008A194B" w:rsidRDefault="00B464EF" w:rsidP="00891965">
            <w:pPr>
              <w:pStyle w:val="HighlightBoxBullet"/>
              <w:numPr>
                <w:ilvl w:val="0"/>
                <w:numId w:val="22"/>
              </w:numPr>
              <w:tabs>
                <w:tab w:val="clear" w:pos="454"/>
                <w:tab w:val="left" w:pos="567"/>
                <w:tab w:val="left" w:pos="993"/>
              </w:tabs>
              <w:ind w:left="993"/>
              <w:rPr>
                <w:rFonts w:ascii="Arial Nova" w:eastAsia="Cambria" w:hAnsi="Arial Nova"/>
                <w:color w:val="FFFFFF" w:themeColor="background1"/>
                <w:sz w:val="20"/>
                <w:lang w:val="en-GB"/>
              </w:rPr>
            </w:pPr>
            <w:r w:rsidRPr="008A194B">
              <w:rPr>
                <w:rFonts w:ascii="Arial Nova" w:eastAsia="Cambria" w:hAnsi="Arial Nova"/>
                <w:color w:val="FFFFFF" w:themeColor="background1"/>
                <w:sz w:val="20"/>
                <w:lang w:val="en-GB"/>
              </w:rPr>
              <w:t>audit of the performance statement</w:t>
            </w:r>
          </w:p>
          <w:p w14:paraId="62E60E14" w14:textId="77777777" w:rsidR="00B464EF" w:rsidRPr="008A194B" w:rsidRDefault="00B464EF" w:rsidP="00891965">
            <w:pPr>
              <w:pStyle w:val="HighlightBoxBullet"/>
              <w:numPr>
                <w:ilvl w:val="0"/>
                <w:numId w:val="21"/>
              </w:numPr>
              <w:tabs>
                <w:tab w:val="clear" w:pos="454"/>
                <w:tab w:val="left" w:pos="567"/>
              </w:tabs>
              <w:rPr>
                <w:rFonts w:ascii="Arial Nova" w:eastAsia="Cambria" w:hAnsi="Arial Nova"/>
                <w:color w:val="FFFFFF" w:themeColor="background1"/>
                <w:sz w:val="20"/>
                <w:lang w:val="en-GB"/>
              </w:rPr>
            </w:pPr>
            <w:r w:rsidRPr="008A194B">
              <w:rPr>
                <w:rFonts w:ascii="Arial Nova" w:eastAsia="Cambria" w:hAnsi="Arial Nova"/>
                <w:color w:val="FFFFFF" w:themeColor="background1"/>
                <w:sz w:val="20"/>
                <w:lang w:val="en-GB"/>
              </w:rPr>
              <w:t>the timing and frequency with which performance indicators and measures are reviewed by the EMT</w:t>
            </w:r>
          </w:p>
          <w:p w14:paraId="2EB6FB9E" w14:textId="77777777" w:rsidR="00B464EF" w:rsidRPr="008A194B" w:rsidRDefault="00B464EF" w:rsidP="00891965">
            <w:pPr>
              <w:pStyle w:val="HighlightBoxBullet"/>
              <w:numPr>
                <w:ilvl w:val="0"/>
                <w:numId w:val="21"/>
              </w:numPr>
              <w:tabs>
                <w:tab w:val="clear" w:pos="454"/>
                <w:tab w:val="left" w:pos="567"/>
              </w:tabs>
              <w:rPr>
                <w:rFonts w:ascii="Arial Nova" w:eastAsia="Cambria" w:hAnsi="Arial Nova"/>
                <w:color w:val="FFFFFF" w:themeColor="background1"/>
                <w:sz w:val="20"/>
                <w:lang w:val="en-GB"/>
              </w:rPr>
            </w:pPr>
            <w:r w:rsidRPr="008A194B">
              <w:rPr>
                <w:rFonts w:ascii="Arial Nova" w:eastAsia="Cambria" w:hAnsi="Arial Nova"/>
                <w:color w:val="FFFFFF" w:themeColor="background1"/>
                <w:sz w:val="20"/>
                <w:lang w:val="en-GB"/>
              </w:rPr>
              <w:t>the actions to be taken by the audit committee when reviewing the draft performance statement</w:t>
            </w:r>
          </w:p>
          <w:p w14:paraId="3CDFBAE2" w14:textId="77777777" w:rsidR="00B464EF" w:rsidRPr="001650B4" w:rsidRDefault="00B464EF" w:rsidP="00891965">
            <w:pPr>
              <w:pStyle w:val="HighlightBoxBullet"/>
              <w:numPr>
                <w:ilvl w:val="0"/>
                <w:numId w:val="21"/>
              </w:numPr>
              <w:tabs>
                <w:tab w:val="clear" w:pos="454"/>
                <w:tab w:val="left" w:pos="567"/>
              </w:tabs>
              <w:rPr>
                <w:rFonts w:ascii="Arial Nova" w:eastAsia="Cambria" w:hAnsi="Arial Nova"/>
                <w:color w:val="FFFFFF" w:themeColor="background1"/>
                <w:sz w:val="20"/>
                <w:lang w:val="en-GB"/>
              </w:rPr>
            </w:pPr>
            <w:r w:rsidRPr="008A194B">
              <w:rPr>
                <w:rFonts w:ascii="Arial Nova" w:eastAsia="Cambria" w:hAnsi="Arial Nova"/>
                <w:color w:val="FFFFFF" w:themeColor="background1"/>
                <w:sz w:val="20"/>
                <w:lang w:val="en-GB"/>
              </w:rPr>
              <w:lastRenderedPageBreak/>
              <w:t>the format of any formal statements provided by responsible officers to the CEO, principal accounting officer and councillors.</w:t>
            </w:r>
          </w:p>
        </w:tc>
      </w:tr>
    </w:tbl>
    <w:p w14:paraId="289650FE" w14:textId="77777777" w:rsidR="00B464EF" w:rsidRPr="001650B4" w:rsidRDefault="00B464EF" w:rsidP="00B464EF">
      <w:pPr>
        <w:pStyle w:val="BodyTextIndent"/>
        <w:tabs>
          <w:tab w:val="left" w:pos="567"/>
        </w:tabs>
        <w:ind w:left="0"/>
        <w:contextualSpacing/>
        <w:rPr>
          <w:rFonts w:ascii="Arial Nova" w:hAnsi="Arial Nova"/>
        </w:rPr>
      </w:pPr>
    </w:p>
    <w:p w14:paraId="29ADDF71" w14:textId="77777777" w:rsidR="00B464EF" w:rsidRPr="001650B4" w:rsidRDefault="00B464EF" w:rsidP="00B464EF">
      <w:pPr>
        <w:spacing w:after="60"/>
        <w:jc w:val="both"/>
        <w:rPr>
          <w:rFonts w:ascii="Arial Nova" w:hAnsi="Arial Nova"/>
          <w:b/>
        </w:rPr>
      </w:pPr>
      <w:r w:rsidRPr="001650B4">
        <w:rPr>
          <w:rFonts w:ascii="Arial Nova" w:hAnsi="Arial Nova"/>
          <w:b/>
        </w:rPr>
        <w:t>Third party information</w:t>
      </w:r>
    </w:p>
    <w:p w14:paraId="0E61AA40" w14:textId="77777777" w:rsidR="00B464EF" w:rsidRPr="001650B4" w:rsidRDefault="00B464EF" w:rsidP="00B464EF">
      <w:pPr>
        <w:spacing w:after="60"/>
        <w:jc w:val="both"/>
        <w:rPr>
          <w:rFonts w:ascii="Arial Nova" w:hAnsi="Arial Nova"/>
        </w:rPr>
      </w:pPr>
      <w:r w:rsidRPr="001650B4">
        <w:rPr>
          <w:rFonts w:ascii="Arial Nova" w:hAnsi="Arial Nova"/>
        </w:rPr>
        <w:t xml:space="preserve">Some of the prescribed indicators require the collection of supporting data from sources external to the council. These include: </w:t>
      </w:r>
    </w:p>
    <w:p w14:paraId="53CD1591" w14:textId="77777777" w:rsidR="00B464EF" w:rsidRPr="001650B4" w:rsidRDefault="00B464EF" w:rsidP="00597AE4">
      <w:pPr>
        <w:numPr>
          <w:ilvl w:val="0"/>
          <w:numId w:val="9"/>
        </w:numPr>
        <w:tabs>
          <w:tab w:val="clear" w:pos="170"/>
          <w:tab w:val="left" w:pos="709"/>
        </w:tabs>
        <w:spacing w:after="120" w:line="240" w:lineRule="atLeast"/>
        <w:ind w:left="568" w:hanging="284"/>
        <w:jc w:val="both"/>
        <w:rPr>
          <w:rFonts w:ascii="Arial Nova" w:hAnsi="Arial Nova"/>
        </w:rPr>
      </w:pPr>
      <w:r w:rsidRPr="001650B4">
        <w:rPr>
          <w:rFonts w:ascii="Arial Nova" w:hAnsi="Arial Nova"/>
        </w:rPr>
        <w:t>annual community satisfaction survey results from LGV</w:t>
      </w:r>
    </w:p>
    <w:p w14:paraId="7DC13DFA" w14:textId="77777777" w:rsidR="00B464EF" w:rsidRPr="001650B4" w:rsidRDefault="00B464EF" w:rsidP="00597AE4">
      <w:pPr>
        <w:numPr>
          <w:ilvl w:val="0"/>
          <w:numId w:val="9"/>
        </w:numPr>
        <w:tabs>
          <w:tab w:val="clear" w:pos="170"/>
          <w:tab w:val="left" w:pos="709"/>
        </w:tabs>
        <w:spacing w:after="120" w:line="240" w:lineRule="atLeast"/>
        <w:ind w:left="568" w:hanging="284"/>
        <w:jc w:val="both"/>
        <w:rPr>
          <w:rFonts w:ascii="Arial Nova" w:hAnsi="Arial Nova"/>
        </w:rPr>
      </w:pPr>
      <w:r w:rsidRPr="001650B4">
        <w:rPr>
          <w:rFonts w:ascii="Arial Nova" w:hAnsi="Arial Nova"/>
        </w:rPr>
        <w:t>municipal population and socio-economic disadvantage data from the Australian Bureau of Statistics</w:t>
      </w:r>
    </w:p>
    <w:p w14:paraId="7973AC02" w14:textId="77777777" w:rsidR="00B464EF" w:rsidRPr="001650B4" w:rsidRDefault="00B464EF" w:rsidP="00597AE4">
      <w:pPr>
        <w:numPr>
          <w:ilvl w:val="0"/>
          <w:numId w:val="9"/>
        </w:numPr>
        <w:tabs>
          <w:tab w:val="clear" w:pos="170"/>
          <w:tab w:val="left" w:pos="709"/>
        </w:tabs>
        <w:spacing w:after="120" w:line="240" w:lineRule="atLeast"/>
        <w:ind w:left="568" w:hanging="284"/>
        <w:jc w:val="both"/>
        <w:rPr>
          <w:rFonts w:ascii="Arial Nova" w:hAnsi="Arial Nova"/>
        </w:rPr>
      </w:pPr>
      <w:r w:rsidRPr="001650B4">
        <w:rPr>
          <w:rFonts w:ascii="Arial Nova" w:hAnsi="Arial Nova"/>
        </w:rPr>
        <w:t>statutory planning results from the Planning Permit Activity Reporting System (PPARS)</w:t>
      </w:r>
    </w:p>
    <w:p w14:paraId="659AC33B" w14:textId="77777777" w:rsidR="00B464EF" w:rsidRPr="001650B4" w:rsidRDefault="00B464EF" w:rsidP="00597AE4">
      <w:pPr>
        <w:numPr>
          <w:ilvl w:val="0"/>
          <w:numId w:val="9"/>
        </w:numPr>
        <w:tabs>
          <w:tab w:val="clear" w:pos="170"/>
          <w:tab w:val="left" w:pos="709"/>
        </w:tabs>
        <w:spacing w:after="120" w:line="240" w:lineRule="atLeast"/>
        <w:ind w:left="568" w:hanging="284"/>
        <w:jc w:val="both"/>
        <w:rPr>
          <w:rFonts w:ascii="Arial Nova" w:hAnsi="Arial Nova"/>
        </w:rPr>
      </w:pPr>
      <w:r w:rsidRPr="001650B4">
        <w:rPr>
          <w:rFonts w:ascii="Arial Nova" w:hAnsi="Arial Nova"/>
        </w:rPr>
        <w:t>maternal and child health results from the Child Development Information System (CDIS)</w:t>
      </w:r>
    </w:p>
    <w:p w14:paraId="356175EC" w14:textId="3B9F5D66" w:rsidR="00B464EF" w:rsidRPr="008A194B" w:rsidRDefault="00B464EF" w:rsidP="00B464EF">
      <w:pPr>
        <w:numPr>
          <w:ilvl w:val="0"/>
          <w:numId w:val="9"/>
        </w:numPr>
        <w:tabs>
          <w:tab w:val="clear" w:pos="170"/>
          <w:tab w:val="left" w:pos="709"/>
        </w:tabs>
        <w:spacing w:after="120" w:line="240" w:lineRule="atLeast"/>
        <w:ind w:left="568" w:hanging="284"/>
        <w:jc w:val="both"/>
        <w:rPr>
          <w:rFonts w:ascii="Arial Nova" w:hAnsi="Arial Nova"/>
        </w:rPr>
      </w:pPr>
      <w:r w:rsidRPr="001650B4">
        <w:rPr>
          <w:rFonts w:ascii="Arial Nova" w:hAnsi="Arial Nova"/>
        </w:rPr>
        <w:t>notice of decisions from VCAT hearings.</w:t>
      </w:r>
    </w:p>
    <w:p w14:paraId="4ADC3AE7" w14:textId="1FFC861C" w:rsidR="00B464EF" w:rsidRPr="001650B4" w:rsidRDefault="00B464EF" w:rsidP="00B464EF">
      <w:pPr>
        <w:jc w:val="both"/>
        <w:rPr>
          <w:rFonts w:ascii="Arial Nova" w:hAnsi="Arial Nova"/>
        </w:rPr>
      </w:pPr>
      <w:r w:rsidRPr="001650B4">
        <w:rPr>
          <w:rFonts w:ascii="Arial Nova" w:hAnsi="Arial Nova"/>
        </w:rPr>
        <w:t xml:space="preserve">The planning process for the preparation of performance reporting should separately identify data required from external sources and the reporting timetable and data format requirements should be communicated to the </w:t>
      </w:r>
      <w:proofErr w:type="gramStart"/>
      <w:r w:rsidRPr="001650B4">
        <w:rPr>
          <w:rFonts w:ascii="Arial Nova" w:hAnsi="Arial Nova"/>
        </w:rPr>
        <w:t>third party</w:t>
      </w:r>
      <w:proofErr w:type="gramEnd"/>
      <w:r w:rsidRPr="001650B4">
        <w:rPr>
          <w:rFonts w:ascii="Arial Nova" w:hAnsi="Arial Nova"/>
        </w:rPr>
        <w:t xml:space="preserve"> data providers to ensure the council receives the correct data at the required time.</w:t>
      </w:r>
    </w:p>
    <w:p w14:paraId="7DCC8FBF" w14:textId="77777777" w:rsidR="00B464EF" w:rsidRPr="001650B4" w:rsidRDefault="00B464EF" w:rsidP="00B464EF">
      <w:pPr>
        <w:jc w:val="both"/>
        <w:rPr>
          <w:rFonts w:ascii="Arial Nova" w:hAnsi="Arial Nova"/>
        </w:rPr>
      </w:pPr>
      <w:r w:rsidRPr="001650B4">
        <w:rPr>
          <w:rFonts w:ascii="Arial Nova" w:hAnsi="Arial Nova"/>
        </w:rPr>
        <w:t xml:space="preserve">The format and content of the data received from third parties should be sufficiently robust to support the level of assurance required by councillors, the </w:t>
      </w:r>
      <w:proofErr w:type="gramStart"/>
      <w:r w:rsidRPr="001650B4">
        <w:rPr>
          <w:rFonts w:ascii="Arial Nova" w:hAnsi="Arial Nova"/>
        </w:rPr>
        <w:t>CEO</w:t>
      </w:r>
      <w:proofErr w:type="gramEnd"/>
      <w:r w:rsidRPr="001650B4">
        <w:rPr>
          <w:rFonts w:ascii="Arial Nova" w:hAnsi="Arial Nova"/>
        </w:rPr>
        <w:t xml:space="preserve"> and the principal accounting officer in certifying the performance statement. As </w:t>
      </w:r>
      <w:proofErr w:type="gramStart"/>
      <w:r w:rsidRPr="001650B4">
        <w:rPr>
          <w:rFonts w:ascii="Arial Nova" w:hAnsi="Arial Nova"/>
        </w:rPr>
        <w:t>a number of</w:t>
      </w:r>
      <w:proofErr w:type="gramEnd"/>
      <w:r w:rsidRPr="001650B4">
        <w:rPr>
          <w:rFonts w:ascii="Arial Nova" w:hAnsi="Arial Nova"/>
        </w:rPr>
        <w:t xml:space="preserve"> the indicators will be subject to audit, council officers should request supporting evidence at a level that enables a critical review and assessment of the reliability of the data provided. For example, an email advising a numeric input for a measure’s numerator or denominator does not provide the same level of assurance as a copy of the source report from that third party’s operational software. </w:t>
      </w:r>
    </w:p>
    <w:p w14:paraId="24E00799" w14:textId="77777777" w:rsidR="00B464EF" w:rsidRPr="001650B4" w:rsidRDefault="00B464EF" w:rsidP="00B464EF">
      <w:pPr>
        <w:jc w:val="both"/>
        <w:rPr>
          <w:rFonts w:ascii="Arial Nova" w:hAnsi="Arial Nova"/>
        </w:rPr>
      </w:pPr>
      <w:r w:rsidRPr="001650B4">
        <w:rPr>
          <w:rFonts w:ascii="Arial Nova" w:hAnsi="Arial Nova"/>
        </w:rPr>
        <w:t>It is not uncommon for a council to outsource the operation of some service areas such as the operation of swimming pools or the kerbside garbage and recycling collections. While a council can outsource some day-to-day operational activities, it still retains responsibility for the oversight of the provision of the service to the community and ultimate risk in the management of facilities and operations.</w:t>
      </w:r>
    </w:p>
    <w:p w14:paraId="2D634D25" w14:textId="1EACE3D4" w:rsidR="00124A3A" w:rsidRPr="001650B4" w:rsidRDefault="00B464EF" w:rsidP="00B464EF">
      <w:pPr>
        <w:jc w:val="both"/>
        <w:rPr>
          <w:rFonts w:ascii="Arial Nova" w:hAnsi="Arial Nova"/>
        </w:rPr>
      </w:pPr>
      <w:r w:rsidRPr="001650B4">
        <w:rPr>
          <w:rFonts w:ascii="Arial Nova" w:hAnsi="Arial Nova"/>
        </w:rPr>
        <w:t xml:space="preserve">Councils may need to review and revise service level agreements with contracted service providers to ensure the data required for performance reporting is provided within the council’s required timeframe. </w:t>
      </w:r>
    </w:p>
    <w:p w14:paraId="5241D749" w14:textId="77777777" w:rsidR="00B464EF" w:rsidRPr="001650B4" w:rsidRDefault="00B464EF" w:rsidP="00B464EF">
      <w:pPr>
        <w:spacing w:after="60"/>
        <w:jc w:val="both"/>
        <w:rPr>
          <w:rFonts w:ascii="Arial Nova" w:hAnsi="Arial Nova"/>
          <w:b/>
        </w:rPr>
      </w:pPr>
      <w:r w:rsidRPr="001650B4">
        <w:rPr>
          <w:rFonts w:ascii="Arial Nova" w:hAnsi="Arial Nova"/>
          <w:b/>
        </w:rPr>
        <w:t>Operational control</w:t>
      </w:r>
    </w:p>
    <w:p w14:paraId="42ECE7FB" w14:textId="77777777" w:rsidR="00B464EF" w:rsidRPr="001650B4" w:rsidRDefault="00B464EF" w:rsidP="00B464EF">
      <w:pPr>
        <w:jc w:val="both"/>
        <w:rPr>
          <w:rFonts w:ascii="Arial Nova" w:hAnsi="Arial Nova"/>
        </w:rPr>
      </w:pPr>
      <w:r w:rsidRPr="001650B4">
        <w:rPr>
          <w:rFonts w:ascii="Arial Nova" w:hAnsi="Arial Nova"/>
        </w:rPr>
        <w:t>In some instances, a council that has outsourced the provision of services or transferred the functional operation of facilities through formalised contracts, leases or funding agreements may believe that it no longer has operational control of the service. If a council does not believe it has operational control of one of the prescribed services and does not collect data to facilitate performance reporting, it will need to obtain and document an understanding of the background of the original outsourcing decision and why it does not believe it can influence the outcome of the service delivered. Suggested tests for determining operational control of a service are outlined below.</w:t>
      </w:r>
    </w:p>
    <w:p w14:paraId="466E0848" w14:textId="77777777" w:rsidR="00B464EF" w:rsidRPr="001650B4" w:rsidRDefault="00B464EF" w:rsidP="00B464EF">
      <w:pPr>
        <w:rPr>
          <w:rFonts w:ascii="Arial Nova" w:hAnsi="Arial Nova" w:cs="Tahoma"/>
        </w:rPr>
      </w:pPr>
    </w:p>
    <w:tbl>
      <w:tblPr>
        <w:tblStyle w:val="HighlightTable1"/>
        <w:tblpPr w:leftFromText="180" w:rightFromText="180" w:vertAnchor="text" w:horzAnchor="margin" w:tblpY="-190"/>
        <w:tblW w:w="5000" w:type="pct"/>
        <w:shd w:val="clear" w:color="auto" w:fill="100249" w:themeFill="accent4"/>
        <w:tblCellMar>
          <w:top w:w="0" w:type="dxa"/>
          <w:bottom w:w="0" w:type="dxa"/>
        </w:tblCellMar>
        <w:tblLook w:val="0600" w:firstRow="0" w:lastRow="0" w:firstColumn="0" w:lastColumn="0" w:noHBand="1" w:noVBand="1"/>
        <w:tblCaption w:val="Hightlight Text"/>
      </w:tblPr>
      <w:tblGrid>
        <w:gridCol w:w="9639"/>
      </w:tblGrid>
      <w:tr w:rsidR="002F5191" w:rsidRPr="001650B4" w14:paraId="7BF273B5" w14:textId="77777777" w:rsidTr="002F5191">
        <w:trPr>
          <w:trHeight w:val="2980"/>
        </w:trPr>
        <w:tc>
          <w:tcPr>
            <w:tcW w:w="5000" w:type="pct"/>
            <w:shd w:val="clear" w:color="auto" w:fill="100249" w:themeFill="accent4"/>
          </w:tcPr>
          <w:p w14:paraId="06408D7F" w14:textId="77777777" w:rsidR="00B464EF" w:rsidRPr="008A194B" w:rsidRDefault="00B464EF" w:rsidP="00CA5703">
            <w:pPr>
              <w:spacing w:after="120"/>
              <w:ind w:left="142"/>
              <w:rPr>
                <w:rFonts w:ascii="Arial Nova" w:hAnsi="Arial Nova" w:cs="Tahoma"/>
                <w:b/>
                <w:color w:val="FFFFFF" w:themeColor="background1"/>
                <w:sz w:val="20"/>
              </w:rPr>
            </w:pPr>
            <w:r w:rsidRPr="008A194B">
              <w:rPr>
                <w:rFonts w:ascii="Arial Nova" w:hAnsi="Arial Nova" w:cs="Tahoma"/>
                <w:b/>
                <w:color w:val="FFFFFF" w:themeColor="background1"/>
                <w:sz w:val="20"/>
              </w:rPr>
              <w:t>Tests for operational control of a service:</w:t>
            </w:r>
          </w:p>
          <w:p w14:paraId="758104B8" w14:textId="77777777" w:rsidR="00B464EF" w:rsidRPr="008A194B" w:rsidRDefault="00B464EF" w:rsidP="00B464EF">
            <w:pPr>
              <w:pStyle w:val="TableTextNumbered"/>
              <w:tabs>
                <w:tab w:val="num" w:pos="482"/>
              </w:tabs>
              <w:spacing w:before="120" w:after="120" w:line="300" w:lineRule="atLeast"/>
              <w:ind w:left="482" w:hanging="369"/>
              <w:rPr>
                <w:rFonts w:ascii="Arial Nova" w:eastAsia="Cambria" w:hAnsi="Arial Nova"/>
                <w:color w:val="FFFFFF" w:themeColor="background1"/>
                <w:sz w:val="20"/>
                <w:lang w:val="en-GB"/>
              </w:rPr>
            </w:pPr>
            <w:r w:rsidRPr="008A194B">
              <w:rPr>
                <w:rFonts w:ascii="Arial Nova" w:eastAsia="Cambria" w:hAnsi="Arial Nova"/>
                <w:color w:val="FFFFFF" w:themeColor="background1"/>
                <w:sz w:val="20"/>
                <w:lang w:val="en-GB"/>
              </w:rPr>
              <w:t xml:space="preserve">If the service is asset dependent such as in the case of a </w:t>
            </w:r>
            <w:proofErr w:type="gramStart"/>
            <w:r w:rsidRPr="008A194B">
              <w:rPr>
                <w:rFonts w:ascii="Arial Nova" w:eastAsia="Cambria" w:hAnsi="Arial Nova"/>
                <w:color w:val="FFFFFF" w:themeColor="background1"/>
                <w:sz w:val="20"/>
                <w:lang w:val="en-GB"/>
              </w:rPr>
              <w:t>pool</w:t>
            </w:r>
            <w:proofErr w:type="gramEnd"/>
            <w:r w:rsidRPr="008A194B">
              <w:rPr>
                <w:rFonts w:ascii="Arial Nova" w:eastAsia="Cambria" w:hAnsi="Arial Nova"/>
                <w:color w:val="FFFFFF" w:themeColor="background1"/>
                <w:sz w:val="20"/>
                <w:lang w:val="en-GB"/>
              </w:rPr>
              <w:t xml:space="preserve"> then the first test will be whether all the risks and rewards associated with owning the asset have been transferred away from the council (e.g. this could be done through a lease agreement)</w:t>
            </w:r>
          </w:p>
          <w:p w14:paraId="719F00E6" w14:textId="77777777" w:rsidR="00B464EF" w:rsidRPr="001650B4" w:rsidRDefault="00B464EF" w:rsidP="00B464EF">
            <w:pPr>
              <w:pStyle w:val="TableTextNumbered"/>
              <w:tabs>
                <w:tab w:val="num" w:pos="482"/>
              </w:tabs>
              <w:spacing w:before="120" w:after="120" w:line="300" w:lineRule="atLeast"/>
              <w:ind w:left="482" w:hanging="369"/>
              <w:rPr>
                <w:rFonts w:ascii="Arial Nova" w:eastAsia="Cambria" w:hAnsi="Arial Nova"/>
                <w:color w:val="FFFFFF" w:themeColor="background1"/>
                <w:lang w:val="en-GB"/>
              </w:rPr>
            </w:pPr>
            <w:r w:rsidRPr="008A194B">
              <w:rPr>
                <w:rFonts w:ascii="Arial Nova" w:eastAsia="Cambria" w:hAnsi="Arial Nova"/>
                <w:color w:val="FFFFFF" w:themeColor="background1"/>
                <w:sz w:val="20"/>
                <w:lang w:val="en-GB"/>
              </w:rPr>
              <w:t>The second test relates to whether the council has significant influence over the service outcomes (</w:t>
            </w:r>
            <w:proofErr w:type="gramStart"/>
            <w:r w:rsidRPr="008A194B">
              <w:rPr>
                <w:rFonts w:ascii="Arial Nova" w:eastAsia="Cambria" w:hAnsi="Arial Nova"/>
                <w:color w:val="FFFFFF" w:themeColor="background1"/>
                <w:sz w:val="20"/>
                <w:lang w:val="en-GB"/>
              </w:rPr>
              <w:t>i.e.</w:t>
            </w:r>
            <w:proofErr w:type="gramEnd"/>
            <w:r w:rsidRPr="008A194B">
              <w:rPr>
                <w:rFonts w:ascii="Arial Nova" w:eastAsia="Cambria" w:hAnsi="Arial Nova"/>
                <w:color w:val="FFFFFF" w:themeColor="background1"/>
                <w:sz w:val="20"/>
                <w:lang w:val="en-GB"/>
              </w:rPr>
              <w:t xml:space="preserve"> does the council have the capacity [ability or power] to substantially affect the outcomes of the service. For example, this might be the case if, despite the council making a financial contribution, decisions over the service outcomes rest with the funding agency).</w:t>
            </w:r>
            <w:r w:rsidRPr="001650B4">
              <w:rPr>
                <w:rFonts w:ascii="Arial Nova" w:eastAsia="Cambria" w:hAnsi="Arial Nova"/>
                <w:color w:val="FFFFFF" w:themeColor="background1"/>
                <w:sz w:val="20"/>
                <w:lang w:val="en-GB"/>
              </w:rPr>
              <w:t xml:space="preserve"> </w:t>
            </w:r>
          </w:p>
        </w:tc>
      </w:tr>
    </w:tbl>
    <w:p w14:paraId="0A85580C" w14:textId="49547FC7" w:rsidR="00B464EF" w:rsidRPr="001650B4" w:rsidRDefault="00B464EF" w:rsidP="008A194B">
      <w:pPr>
        <w:tabs>
          <w:tab w:val="left" w:pos="7390"/>
        </w:tabs>
        <w:spacing w:after="60"/>
        <w:jc w:val="both"/>
        <w:rPr>
          <w:rFonts w:ascii="Arial Nova" w:hAnsi="Arial Nova" w:cs="Tahoma"/>
        </w:rPr>
      </w:pPr>
      <w:r w:rsidRPr="001650B4">
        <w:rPr>
          <w:rFonts w:ascii="Arial Nova" w:hAnsi="Arial Nova" w:cs="Tahoma"/>
        </w:rPr>
        <w:lastRenderedPageBreak/>
        <w:t>In many instances a council retains a sufficient level of responsibility and obligation under the formal agreement that would suggest the service is still ultimately under the control of council.</w:t>
      </w:r>
    </w:p>
    <w:p w14:paraId="388F8134" w14:textId="77777777" w:rsidR="00B464EF" w:rsidRPr="001650B4" w:rsidRDefault="00B464EF" w:rsidP="00B464EF">
      <w:pPr>
        <w:tabs>
          <w:tab w:val="left" w:pos="7390"/>
        </w:tabs>
        <w:spacing w:after="60"/>
        <w:jc w:val="both"/>
        <w:rPr>
          <w:rFonts w:ascii="Arial Nova" w:hAnsi="Arial Nova"/>
          <w:b/>
        </w:rPr>
      </w:pPr>
      <w:r w:rsidRPr="001650B4">
        <w:rPr>
          <w:rFonts w:ascii="Arial Nova" w:hAnsi="Arial Nova"/>
          <w:b/>
        </w:rPr>
        <w:t>Audit committee</w:t>
      </w:r>
    </w:p>
    <w:p w14:paraId="18FE563C" w14:textId="5DF5022A" w:rsidR="00B464EF" w:rsidRPr="001650B4" w:rsidRDefault="00B464EF" w:rsidP="00B464EF">
      <w:pPr>
        <w:jc w:val="both"/>
        <w:rPr>
          <w:rFonts w:ascii="Arial Nova" w:hAnsi="Arial Nova"/>
        </w:rPr>
      </w:pPr>
      <w:r w:rsidRPr="001650B4">
        <w:rPr>
          <w:rFonts w:ascii="Arial Nova" w:hAnsi="Arial Nova"/>
        </w:rPr>
        <w:t>The audit committee is an advisory committee to the council and its membership is usually a combination of councillors and independent advisors. This provides a balance between in-depth understanding of the council’s strategic objectives and operations and the independence required to challenge the information presented to the council for consideration. The audit committee should review the service performance indicators and other performance information disclosures in the draft report of operations and consider the results in the context of any interim reports received throughout the year as well as challenge any unusual or unexpected results. The audit committee’s review should include an assessment of the materiality thresholds applied for each service performance indicator and the resulting explanations of material variations to ensure the explanations are adequate and consistent with their understanding of the council’s performance. It should also review the report of operations as part of the internal control environment to ensure that it is consistent with the audited financial statements and performance statement.</w:t>
      </w:r>
    </w:p>
    <w:p w14:paraId="38FB2746" w14:textId="2B89F1B8" w:rsidR="00B464EF" w:rsidRPr="001650B4" w:rsidRDefault="00B464EF" w:rsidP="00B464EF">
      <w:pPr>
        <w:jc w:val="both"/>
        <w:rPr>
          <w:rFonts w:ascii="Arial Nova" w:hAnsi="Arial Nova"/>
        </w:rPr>
      </w:pPr>
      <w:r w:rsidRPr="001650B4">
        <w:rPr>
          <w:rFonts w:ascii="Arial Nova" w:hAnsi="Arial Nova"/>
        </w:rPr>
        <w:t xml:space="preserve">The audit committee’s assessment of the quality of the assurance provided to support the performance information will be enhanced if the audit committee receives reports on the service performance indicators and other performance information on at least a quarterly basis throughout the year enabling the members to establish a level of normalised and expected results. The audit committee’s charter should include its roles and responsibilities </w:t>
      </w:r>
      <w:proofErr w:type="gramStart"/>
      <w:r w:rsidRPr="001650B4">
        <w:rPr>
          <w:rFonts w:ascii="Arial Nova" w:hAnsi="Arial Nova"/>
        </w:rPr>
        <w:t>in regard to</w:t>
      </w:r>
      <w:proofErr w:type="gramEnd"/>
      <w:r w:rsidRPr="001650B4">
        <w:rPr>
          <w:rFonts w:ascii="Arial Nova" w:hAnsi="Arial Nova"/>
        </w:rPr>
        <w:t xml:space="preserve"> the council’s reporting of performance as part of an overall performance reporting framework. </w:t>
      </w:r>
    </w:p>
    <w:p w14:paraId="161E8D5C" w14:textId="77777777" w:rsidR="00B464EF" w:rsidRPr="001650B4" w:rsidRDefault="00B464EF" w:rsidP="00B464EF">
      <w:pPr>
        <w:spacing w:after="60"/>
        <w:jc w:val="both"/>
        <w:rPr>
          <w:rFonts w:ascii="Arial Nova" w:hAnsi="Arial Nova"/>
          <w:b/>
        </w:rPr>
      </w:pPr>
      <w:r w:rsidRPr="001650B4">
        <w:rPr>
          <w:rFonts w:ascii="Arial Nova" w:hAnsi="Arial Nova"/>
          <w:b/>
        </w:rPr>
        <w:t>Events after year end</w:t>
      </w:r>
    </w:p>
    <w:p w14:paraId="0525FDDF" w14:textId="0694C75D" w:rsidR="00B464EF" w:rsidRPr="001650B4" w:rsidRDefault="00B464EF" w:rsidP="00B464EF">
      <w:pPr>
        <w:jc w:val="both"/>
        <w:rPr>
          <w:rFonts w:ascii="Arial Nova" w:hAnsi="Arial Nova"/>
        </w:rPr>
      </w:pPr>
      <w:r w:rsidRPr="001650B4">
        <w:rPr>
          <w:rFonts w:ascii="Arial Nova" w:hAnsi="Arial Nova"/>
        </w:rPr>
        <w:t>Occasionally an event will occur after the end of the reporting year that could impact on the manner in which the performance indicators and measures are reported or interpreted (</w:t>
      </w:r>
      <w:proofErr w:type="gramStart"/>
      <w:r w:rsidRPr="001650B4">
        <w:rPr>
          <w:rFonts w:ascii="Arial Nova" w:hAnsi="Arial Nova"/>
        </w:rPr>
        <w:t>e.g.</w:t>
      </w:r>
      <w:proofErr w:type="gramEnd"/>
      <w:r w:rsidRPr="001650B4">
        <w:rPr>
          <w:rFonts w:ascii="Arial Nova" w:hAnsi="Arial Nova"/>
        </w:rPr>
        <w:t xml:space="preserve"> a particular service provided by the council could cease after 30 June).</w:t>
      </w:r>
    </w:p>
    <w:p w14:paraId="2DC2EEA5" w14:textId="3922842C" w:rsidR="00B464EF" w:rsidRPr="001650B4" w:rsidRDefault="00B464EF" w:rsidP="00B464EF">
      <w:pPr>
        <w:jc w:val="both"/>
        <w:rPr>
          <w:rFonts w:ascii="Arial Nova" w:hAnsi="Arial Nova"/>
        </w:rPr>
      </w:pPr>
      <w:r w:rsidRPr="001650B4">
        <w:rPr>
          <w:rFonts w:ascii="Arial Nova" w:hAnsi="Arial Nova"/>
        </w:rPr>
        <w:t xml:space="preserve">The council’s framework for performance reporting should include procedures to ensure any events that occur after year end that could impact on the results are identified and brought to the attention of the council, </w:t>
      </w:r>
      <w:proofErr w:type="gramStart"/>
      <w:r w:rsidRPr="001650B4">
        <w:rPr>
          <w:rFonts w:ascii="Arial Nova" w:hAnsi="Arial Nova"/>
        </w:rPr>
        <w:t>CEO</w:t>
      </w:r>
      <w:proofErr w:type="gramEnd"/>
      <w:r w:rsidRPr="001650B4">
        <w:rPr>
          <w:rFonts w:ascii="Arial Nova" w:hAnsi="Arial Nova"/>
        </w:rPr>
        <w:t xml:space="preserve"> and principal accounting officer prior to adoption of the annual report.</w:t>
      </w:r>
    </w:p>
    <w:p w14:paraId="707DE7D7" w14:textId="6CF3EEB0" w:rsidR="00B464EF" w:rsidRPr="008A194B" w:rsidRDefault="00B464EF" w:rsidP="008A194B">
      <w:pPr>
        <w:jc w:val="both"/>
        <w:rPr>
          <w:rFonts w:ascii="Arial Nova" w:hAnsi="Arial Nova"/>
        </w:rPr>
      </w:pPr>
      <w:r w:rsidRPr="001650B4">
        <w:rPr>
          <w:rFonts w:ascii="Arial Nova" w:hAnsi="Arial Nova"/>
        </w:rPr>
        <w:t>A mechanism for this procedure could be to seek a formal certification from each of the responsible managers/directors dated as close as possible to the date of certification.</w:t>
      </w:r>
    </w:p>
    <w:p w14:paraId="293420B0" w14:textId="77777777" w:rsidR="00B464EF" w:rsidRPr="001650B4" w:rsidRDefault="00B464EF" w:rsidP="00B464EF">
      <w:pPr>
        <w:spacing w:after="60"/>
        <w:rPr>
          <w:rFonts w:ascii="Arial Nova" w:hAnsi="Arial Nova"/>
          <w:b/>
        </w:rPr>
      </w:pPr>
      <w:r w:rsidRPr="001650B4">
        <w:rPr>
          <w:rFonts w:ascii="Arial Nova" w:hAnsi="Arial Nova"/>
          <w:b/>
        </w:rPr>
        <w:t>Roles and responsibilities</w:t>
      </w:r>
    </w:p>
    <w:p w14:paraId="4FD6C3E6" w14:textId="77777777" w:rsidR="00B464EF" w:rsidRPr="001650B4" w:rsidRDefault="00B464EF" w:rsidP="00B464EF">
      <w:pPr>
        <w:rPr>
          <w:rFonts w:ascii="Arial Nova" w:hAnsi="Arial Nova"/>
          <w:spacing w:val="-4"/>
        </w:rPr>
      </w:pPr>
      <w:proofErr w:type="gramStart"/>
      <w:r w:rsidRPr="001650B4">
        <w:rPr>
          <w:rFonts w:ascii="Arial Nova" w:hAnsi="Arial Nova"/>
        </w:rPr>
        <w:t>In order to</w:t>
      </w:r>
      <w:proofErr w:type="gramEnd"/>
      <w:r w:rsidRPr="001650B4">
        <w:rPr>
          <w:rFonts w:ascii="Arial Nova" w:hAnsi="Arial Nova"/>
        </w:rPr>
        <w:t xml:space="preserve"> meet the reporting timelines for preparation of the report of operations a council should formally allocate roles and responsibilities across the council. </w:t>
      </w:r>
      <w:r w:rsidRPr="001650B4">
        <w:rPr>
          <w:rFonts w:ascii="Arial Nova" w:hAnsi="Arial Nova"/>
          <w:spacing w:val="-4"/>
        </w:rPr>
        <w:t xml:space="preserve">The following table provides a summary of the responsibilities for each of the key parties </w:t>
      </w:r>
      <w:proofErr w:type="gramStart"/>
      <w:r w:rsidRPr="001650B4">
        <w:rPr>
          <w:rFonts w:ascii="Arial Nova" w:hAnsi="Arial Nova"/>
          <w:spacing w:val="-4"/>
        </w:rPr>
        <w:t>in regard to</w:t>
      </w:r>
      <w:proofErr w:type="gramEnd"/>
      <w:r w:rsidRPr="001650B4">
        <w:rPr>
          <w:rFonts w:ascii="Arial Nova" w:hAnsi="Arial Nova"/>
          <w:spacing w:val="-4"/>
        </w:rPr>
        <w:t xml:space="preserve"> the following performance information disclosed in the report of operations in the annual report:</w:t>
      </w:r>
    </w:p>
    <w:p w14:paraId="7D261EB9" w14:textId="77777777" w:rsidR="00B464EF" w:rsidRPr="001650B4" w:rsidRDefault="00B464EF" w:rsidP="00891965">
      <w:pPr>
        <w:pStyle w:val="BodyTextIndent"/>
        <w:numPr>
          <w:ilvl w:val="0"/>
          <w:numId w:val="23"/>
        </w:numPr>
        <w:tabs>
          <w:tab w:val="left" w:pos="567"/>
          <w:tab w:val="left" w:leader="dot" w:pos="8505"/>
        </w:tabs>
        <w:overflowPunct w:val="0"/>
        <w:autoSpaceDE w:val="0"/>
        <w:autoSpaceDN w:val="0"/>
        <w:adjustRightInd w:val="0"/>
        <w:spacing w:after="0" w:line="240" w:lineRule="auto"/>
        <w:ind w:left="572" w:hanging="357"/>
        <w:rPr>
          <w:rFonts w:ascii="Arial Nova" w:hAnsi="Arial Nova"/>
          <w:sz w:val="18"/>
          <w:szCs w:val="18"/>
        </w:rPr>
      </w:pPr>
      <w:r w:rsidRPr="001650B4">
        <w:rPr>
          <w:rFonts w:ascii="Arial Nova" w:hAnsi="Arial Nova"/>
          <w:sz w:val="18"/>
          <w:szCs w:val="18"/>
        </w:rPr>
        <w:t>governance and management checklist</w:t>
      </w:r>
      <w:r w:rsidRPr="001650B4">
        <w:rPr>
          <w:rStyle w:val="FootnoteReference"/>
          <w:rFonts w:ascii="Arial Nova" w:hAnsi="Arial Nova"/>
          <w:sz w:val="18"/>
          <w:szCs w:val="18"/>
        </w:rPr>
        <w:footnoteReference w:id="20"/>
      </w:r>
    </w:p>
    <w:p w14:paraId="3A75AD0C" w14:textId="77777777" w:rsidR="00B464EF" w:rsidRPr="001650B4" w:rsidRDefault="00B464EF" w:rsidP="00891965">
      <w:pPr>
        <w:pStyle w:val="BodyTextIndent"/>
        <w:numPr>
          <w:ilvl w:val="0"/>
          <w:numId w:val="23"/>
        </w:numPr>
        <w:tabs>
          <w:tab w:val="left" w:pos="567"/>
          <w:tab w:val="left" w:leader="dot" w:pos="8505"/>
        </w:tabs>
        <w:overflowPunct w:val="0"/>
        <w:autoSpaceDE w:val="0"/>
        <w:autoSpaceDN w:val="0"/>
        <w:adjustRightInd w:val="0"/>
        <w:spacing w:after="0" w:line="240" w:lineRule="auto"/>
        <w:ind w:left="572" w:hanging="357"/>
        <w:rPr>
          <w:rFonts w:ascii="Arial Nova" w:hAnsi="Arial Nova"/>
          <w:sz w:val="18"/>
          <w:szCs w:val="18"/>
        </w:rPr>
      </w:pPr>
      <w:r w:rsidRPr="001650B4">
        <w:rPr>
          <w:rFonts w:ascii="Arial Nova" w:hAnsi="Arial Nova"/>
          <w:sz w:val="18"/>
          <w:szCs w:val="18"/>
        </w:rPr>
        <w:t>prescribed indicators and measures of service performance and the results achieved</w:t>
      </w:r>
      <w:r w:rsidRPr="001650B4">
        <w:rPr>
          <w:rStyle w:val="FootnoteReference"/>
          <w:rFonts w:ascii="Arial Nova" w:hAnsi="Arial Nova"/>
          <w:sz w:val="18"/>
          <w:szCs w:val="18"/>
        </w:rPr>
        <w:footnoteReference w:id="21"/>
      </w:r>
    </w:p>
    <w:p w14:paraId="4F7C795A" w14:textId="77777777" w:rsidR="00B464EF" w:rsidRPr="001650B4" w:rsidRDefault="00B464EF" w:rsidP="00891965">
      <w:pPr>
        <w:pStyle w:val="BodyTextIndent"/>
        <w:numPr>
          <w:ilvl w:val="0"/>
          <w:numId w:val="23"/>
        </w:numPr>
        <w:tabs>
          <w:tab w:val="left" w:pos="567"/>
          <w:tab w:val="left" w:leader="dot" w:pos="8505"/>
        </w:tabs>
        <w:overflowPunct w:val="0"/>
        <w:autoSpaceDE w:val="0"/>
        <w:autoSpaceDN w:val="0"/>
        <w:adjustRightInd w:val="0"/>
        <w:spacing w:after="0" w:line="240" w:lineRule="auto"/>
        <w:ind w:left="572" w:hanging="357"/>
        <w:rPr>
          <w:rFonts w:ascii="Arial Nova" w:hAnsi="Arial Nova"/>
          <w:sz w:val="18"/>
          <w:szCs w:val="18"/>
        </w:rPr>
      </w:pPr>
      <w:r w:rsidRPr="001650B4">
        <w:rPr>
          <w:rFonts w:ascii="Arial Nova" w:hAnsi="Arial Nova"/>
          <w:sz w:val="18"/>
          <w:szCs w:val="18"/>
        </w:rPr>
        <w:t>a statement that reviews the performance of the council against the council plan including results achieved in relation to the strategic indicators included in the council plan.</w:t>
      </w:r>
      <w:r w:rsidRPr="001650B4">
        <w:rPr>
          <w:rStyle w:val="FootnoteReference"/>
          <w:rFonts w:ascii="Arial Nova" w:hAnsi="Arial Nova"/>
          <w:sz w:val="18"/>
          <w:szCs w:val="18"/>
        </w:rPr>
        <w:footnoteReference w:id="22"/>
      </w:r>
    </w:p>
    <w:p w14:paraId="724B6BEA" w14:textId="77777777" w:rsidR="00824DDF" w:rsidRPr="001650B4" w:rsidRDefault="00824DDF" w:rsidP="00B464EF">
      <w:pPr>
        <w:rPr>
          <w:rFonts w:ascii="Arial Nova" w:hAnsi="Arial Nova" w:cs="Tahoma"/>
        </w:rPr>
      </w:pPr>
    </w:p>
    <w:tbl>
      <w:tblPr>
        <w:tblStyle w:val="TableGrid"/>
        <w:tblW w:w="5000" w:type="pct"/>
        <w:tblLook w:val="04A0" w:firstRow="1" w:lastRow="0" w:firstColumn="1" w:lastColumn="0" w:noHBand="0" w:noVBand="1"/>
      </w:tblPr>
      <w:tblGrid>
        <w:gridCol w:w="2690"/>
        <w:gridCol w:w="6939"/>
      </w:tblGrid>
      <w:tr w:rsidR="00B464EF" w:rsidRPr="001650B4" w14:paraId="27D21248" w14:textId="77777777" w:rsidTr="00574B73">
        <w:trPr>
          <w:trHeight w:val="455"/>
        </w:trPr>
        <w:tc>
          <w:tcPr>
            <w:tcW w:w="1397" w:type="pct"/>
            <w:shd w:val="clear" w:color="auto" w:fill="100249" w:themeFill="accent4"/>
          </w:tcPr>
          <w:p w14:paraId="60C41FDB" w14:textId="77777777" w:rsidR="00B464EF" w:rsidRPr="001650B4" w:rsidRDefault="00B464EF" w:rsidP="00CA5703">
            <w:pPr>
              <w:rPr>
                <w:rFonts w:ascii="Arial Nova" w:hAnsi="Arial Nova"/>
                <w:b/>
                <w:color w:val="FFFFFF"/>
                <w:sz w:val="20"/>
              </w:rPr>
            </w:pPr>
            <w:r w:rsidRPr="001650B4">
              <w:rPr>
                <w:rFonts w:ascii="Arial Nova" w:hAnsi="Arial Nova"/>
                <w:color w:val="FFFFFF"/>
              </w:rPr>
              <w:br w:type="page"/>
            </w:r>
            <w:r w:rsidRPr="001650B4">
              <w:rPr>
                <w:rFonts w:ascii="Arial Nova" w:hAnsi="Arial Nova"/>
                <w:b/>
                <w:color w:val="FFFFFF"/>
              </w:rPr>
              <w:t>Role</w:t>
            </w:r>
          </w:p>
        </w:tc>
        <w:tc>
          <w:tcPr>
            <w:tcW w:w="3603" w:type="pct"/>
            <w:shd w:val="clear" w:color="auto" w:fill="100249" w:themeFill="accent4"/>
          </w:tcPr>
          <w:p w14:paraId="5F06ED7F" w14:textId="77777777" w:rsidR="00B464EF" w:rsidRPr="001650B4" w:rsidRDefault="00B464EF" w:rsidP="00CA5703">
            <w:pPr>
              <w:rPr>
                <w:rFonts w:ascii="Arial Nova" w:hAnsi="Arial Nova"/>
                <w:b/>
                <w:color w:val="FFFFFF"/>
                <w:sz w:val="20"/>
              </w:rPr>
            </w:pPr>
            <w:r w:rsidRPr="001650B4">
              <w:rPr>
                <w:rFonts w:ascii="Arial Nova" w:hAnsi="Arial Nova"/>
                <w:b/>
                <w:color w:val="FFFFFF"/>
              </w:rPr>
              <w:t>Responsibilities</w:t>
            </w:r>
          </w:p>
        </w:tc>
      </w:tr>
      <w:tr w:rsidR="00B464EF" w:rsidRPr="001650B4" w14:paraId="4D571AC5" w14:textId="77777777" w:rsidTr="00CA5703">
        <w:tc>
          <w:tcPr>
            <w:tcW w:w="1397" w:type="pct"/>
          </w:tcPr>
          <w:p w14:paraId="41141246" w14:textId="77777777" w:rsidR="00B464EF" w:rsidRPr="001650B4" w:rsidRDefault="00B464EF" w:rsidP="00CA5703">
            <w:pPr>
              <w:rPr>
                <w:rFonts w:ascii="Arial Nova" w:hAnsi="Arial Nova"/>
                <w:b/>
                <w:sz w:val="20"/>
              </w:rPr>
            </w:pPr>
            <w:r w:rsidRPr="001650B4">
              <w:rPr>
                <w:rFonts w:ascii="Arial Nova" w:hAnsi="Arial Nova"/>
                <w:b/>
              </w:rPr>
              <w:t>Service area officer</w:t>
            </w:r>
          </w:p>
        </w:tc>
        <w:tc>
          <w:tcPr>
            <w:tcW w:w="3603" w:type="pct"/>
          </w:tcPr>
          <w:p w14:paraId="3A0DD129" w14:textId="77777777" w:rsidR="00B464EF" w:rsidRPr="001650B4" w:rsidRDefault="00B464EF" w:rsidP="00891965">
            <w:pPr>
              <w:pStyle w:val="BodyTextIndent"/>
              <w:numPr>
                <w:ilvl w:val="0"/>
                <w:numId w:val="24"/>
              </w:numPr>
              <w:tabs>
                <w:tab w:val="left" w:pos="317"/>
                <w:tab w:val="left" w:leader="dot" w:pos="8505"/>
              </w:tabs>
              <w:overflowPunct w:val="0"/>
              <w:autoSpaceDE w:val="0"/>
              <w:autoSpaceDN w:val="0"/>
              <w:adjustRightInd w:val="0"/>
              <w:spacing w:before="60" w:after="0" w:line="240" w:lineRule="auto"/>
              <w:ind w:left="317" w:right="113" w:hanging="317"/>
              <w:contextualSpacing/>
              <w:rPr>
                <w:rFonts w:ascii="Arial Nova" w:hAnsi="Arial Nova"/>
                <w:szCs w:val="22"/>
              </w:rPr>
            </w:pPr>
            <w:r w:rsidRPr="001650B4">
              <w:rPr>
                <w:rFonts w:ascii="Arial Nova" w:hAnsi="Arial Nova"/>
                <w:szCs w:val="22"/>
              </w:rPr>
              <w:t>extract /collate data to calculate results</w:t>
            </w:r>
          </w:p>
          <w:p w14:paraId="3F1DE18B" w14:textId="77777777" w:rsidR="00B464EF" w:rsidRPr="001650B4" w:rsidRDefault="00B464EF" w:rsidP="00891965">
            <w:pPr>
              <w:pStyle w:val="BodyTextIndent"/>
              <w:numPr>
                <w:ilvl w:val="0"/>
                <w:numId w:val="24"/>
              </w:numPr>
              <w:tabs>
                <w:tab w:val="left" w:pos="317"/>
                <w:tab w:val="left" w:leader="dot" w:pos="8505"/>
              </w:tabs>
              <w:overflowPunct w:val="0"/>
              <w:autoSpaceDE w:val="0"/>
              <w:autoSpaceDN w:val="0"/>
              <w:adjustRightInd w:val="0"/>
              <w:spacing w:before="60" w:after="0" w:line="240" w:lineRule="auto"/>
              <w:ind w:left="317" w:right="113" w:hanging="317"/>
              <w:contextualSpacing/>
              <w:rPr>
                <w:rFonts w:ascii="Arial Nova" w:hAnsi="Arial Nova"/>
                <w:szCs w:val="22"/>
              </w:rPr>
            </w:pPr>
            <w:r w:rsidRPr="001650B4">
              <w:rPr>
                <w:rFonts w:ascii="Arial Nova" w:hAnsi="Arial Nova"/>
                <w:szCs w:val="22"/>
              </w:rPr>
              <w:t>request and obtain data from third parties (if applicable)</w:t>
            </w:r>
          </w:p>
          <w:p w14:paraId="78626E8E" w14:textId="77777777" w:rsidR="00B464EF" w:rsidRPr="001650B4" w:rsidRDefault="00B464EF" w:rsidP="00891965">
            <w:pPr>
              <w:pStyle w:val="BodyTextIndent"/>
              <w:numPr>
                <w:ilvl w:val="0"/>
                <w:numId w:val="24"/>
              </w:numPr>
              <w:tabs>
                <w:tab w:val="left" w:pos="317"/>
                <w:tab w:val="left" w:leader="dot" w:pos="8505"/>
              </w:tabs>
              <w:overflowPunct w:val="0"/>
              <w:autoSpaceDE w:val="0"/>
              <w:autoSpaceDN w:val="0"/>
              <w:adjustRightInd w:val="0"/>
              <w:spacing w:before="60" w:after="0" w:line="240" w:lineRule="auto"/>
              <w:ind w:left="317" w:right="113" w:hanging="317"/>
              <w:contextualSpacing/>
              <w:rPr>
                <w:rFonts w:ascii="Arial Nova" w:hAnsi="Arial Nova"/>
                <w:szCs w:val="22"/>
              </w:rPr>
            </w:pPr>
            <w:r w:rsidRPr="001650B4">
              <w:rPr>
                <w:rFonts w:ascii="Arial Nova" w:hAnsi="Arial Nova"/>
                <w:szCs w:val="22"/>
              </w:rPr>
              <w:t>critically review data to ensure the data is accurate and complete</w:t>
            </w:r>
          </w:p>
          <w:p w14:paraId="73382E5A" w14:textId="77777777" w:rsidR="00B464EF" w:rsidRPr="001650B4" w:rsidRDefault="00B464EF" w:rsidP="00891965">
            <w:pPr>
              <w:pStyle w:val="BodyTextIndent"/>
              <w:numPr>
                <w:ilvl w:val="0"/>
                <w:numId w:val="24"/>
              </w:numPr>
              <w:tabs>
                <w:tab w:val="left" w:pos="317"/>
                <w:tab w:val="left" w:leader="dot" w:pos="8505"/>
              </w:tabs>
              <w:overflowPunct w:val="0"/>
              <w:autoSpaceDE w:val="0"/>
              <w:autoSpaceDN w:val="0"/>
              <w:adjustRightInd w:val="0"/>
              <w:spacing w:before="60" w:after="0" w:line="240" w:lineRule="auto"/>
              <w:ind w:left="317" w:right="113" w:hanging="317"/>
              <w:contextualSpacing/>
              <w:rPr>
                <w:rFonts w:ascii="Arial Nova" w:hAnsi="Arial Nova"/>
                <w:szCs w:val="22"/>
              </w:rPr>
            </w:pPr>
            <w:r w:rsidRPr="001650B4">
              <w:rPr>
                <w:rFonts w:ascii="Arial Nova" w:hAnsi="Arial Nova"/>
                <w:szCs w:val="22"/>
              </w:rPr>
              <w:t xml:space="preserve">provide supporting evidence in preparation for management review </w:t>
            </w:r>
          </w:p>
        </w:tc>
      </w:tr>
      <w:tr w:rsidR="00B464EF" w:rsidRPr="001650B4" w14:paraId="5D9ED93E" w14:textId="77777777" w:rsidTr="00CA5703">
        <w:tc>
          <w:tcPr>
            <w:tcW w:w="1397" w:type="pct"/>
          </w:tcPr>
          <w:p w14:paraId="21AADCF2" w14:textId="77777777" w:rsidR="00B464EF" w:rsidRPr="001650B4" w:rsidRDefault="00B464EF" w:rsidP="00CA5703">
            <w:pPr>
              <w:rPr>
                <w:rFonts w:ascii="Arial Nova" w:hAnsi="Arial Nova"/>
                <w:b/>
                <w:sz w:val="20"/>
              </w:rPr>
            </w:pPr>
            <w:r w:rsidRPr="001650B4">
              <w:rPr>
                <w:rFonts w:ascii="Arial Nova" w:hAnsi="Arial Nova"/>
                <w:b/>
              </w:rPr>
              <w:lastRenderedPageBreak/>
              <w:t>Service area manager/director</w:t>
            </w:r>
          </w:p>
        </w:tc>
        <w:tc>
          <w:tcPr>
            <w:tcW w:w="3603" w:type="pct"/>
          </w:tcPr>
          <w:p w14:paraId="32EB008A" w14:textId="77777777" w:rsidR="00B464EF" w:rsidRPr="001650B4" w:rsidRDefault="00B464EF" w:rsidP="00891965">
            <w:pPr>
              <w:pStyle w:val="BodyTextIndent"/>
              <w:numPr>
                <w:ilvl w:val="0"/>
                <w:numId w:val="24"/>
              </w:numPr>
              <w:tabs>
                <w:tab w:val="left" w:pos="317"/>
                <w:tab w:val="left" w:leader="dot" w:pos="8505"/>
              </w:tabs>
              <w:overflowPunct w:val="0"/>
              <w:autoSpaceDE w:val="0"/>
              <w:autoSpaceDN w:val="0"/>
              <w:adjustRightInd w:val="0"/>
              <w:spacing w:before="60" w:after="0" w:line="240" w:lineRule="auto"/>
              <w:ind w:left="317" w:right="113" w:hanging="317"/>
              <w:contextualSpacing/>
              <w:rPr>
                <w:rFonts w:ascii="Arial Nova" w:hAnsi="Arial Nova"/>
                <w:szCs w:val="22"/>
              </w:rPr>
            </w:pPr>
            <w:r w:rsidRPr="001650B4">
              <w:rPr>
                <w:rFonts w:ascii="Arial Nova" w:hAnsi="Arial Nova"/>
                <w:szCs w:val="22"/>
              </w:rPr>
              <w:t>review results</w:t>
            </w:r>
          </w:p>
          <w:p w14:paraId="7C8072B0" w14:textId="77777777" w:rsidR="00B464EF" w:rsidRPr="001650B4" w:rsidRDefault="00B464EF" w:rsidP="00891965">
            <w:pPr>
              <w:pStyle w:val="BodyTextIndent"/>
              <w:numPr>
                <w:ilvl w:val="0"/>
                <w:numId w:val="24"/>
              </w:numPr>
              <w:tabs>
                <w:tab w:val="left" w:pos="317"/>
                <w:tab w:val="left" w:leader="dot" w:pos="8505"/>
              </w:tabs>
              <w:overflowPunct w:val="0"/>
              <w:autoSpaceDE w:val="0"/>
              <w:autoSpaceDN w:val="0"/>
              <w:adjustRightInd w:val="0"/>
              <w:spacing w:before="60" w:after="0" w:line="240" w:lineRule="auto"/>
              <w:ind w:left="317" w:right="113" w:hanging="317"/>
              <w:contextualSpacing/>
              <w:rPr>
                <w:rFonts w:ascii="Arial Nova" w:hAnsi="Arial Nova"/>
                <w:szCs w:val="22"/>
              </w:rPr>
            </w:pPr>
            <w:r w:rsidRPr="001650B4">
              <w:rPr>
                <w:rFonts w:ascii="Arial Nova" w:hAnsi="Arial Nova"/>
                <w:szCs w:val="22"/>
              </w:rPr>
              <w:t>review the supporting source data to verify the calculation of the results</w:t>
            </w:r>
          </w:p>
          <w:p w14:paraId="66BCD1DB" w14:textId="77777777" w:rsidR="00B464EF" w:rsidRPr="001650B4" w:rsidRDefault="00B464EF" w:rsidP="00891965">
            <w:pPr>
              <w:pStyle w:val="BodyTextIndent"/>
              <w:numPr>
                <w:ilvl w:val="0"/>
                <w:numId w:val="24"/>
              </w:numPr>
              <w:tabs>
                <w:tab w:val="left" w:pos="317"/>
                <w:tab w:val="left" w:leader="dot" w:pos="8505"/>
              </w:tabs>
              <w:overflowPunct w:val="0"/>
              <w:autoSpaceDE w:val="0"/>
              <w:autoSpaceDN w:val="0"/>
              <w:adjustRightInd w:val="0"/>
              <w:spacing w:before="60" w:after="0" w:line="240" w:lineRule="auto"/>
              <w:ind w:left="317" w:right="113" w:hanging="317"/>
              <w:contextualSpacing/>
              <w:rPr>
                <w:rFonts w:ascii="Arial Nova" w:hAnsi="Arial Nova"/>
                <w:szCs w:val="22"/>
              </w:rPr>
            </w:pPr>
            <w:r w:rsidRPr="001650B4">
              <w:rPr>
                <w:rFonts w:ascii="Arial Nova" w:hAnsi="Arial Nova"/>
                <w:szCs w:val="22"/>
              </w:rPr>
              <w:t>investigate unusual or unexpected results</w:t>
            </w:r>
          </w:p>
          <w:p w14:paraId="74CBAB94" w14:textId="77777777" w:rsidR="00B464EF" w:rsidRPr="001650B4" w:rsidRDefault="00B464EF" w:rsidP="00891965">
            <w:pPr>
              <w:pStyle w:val="BodyTextIndent"/>
              <w:numPr>
                <w:ilvl w:val="0"/>
                <w:numId w:val="24"/>
              </w:numPr>
              <w:tabs>
                <w:tab w:val="left" w:pos="317"/>
                <w:tab w:val="left" w:leader="dot" w:pos="8505"/>
              </w:tabs>
              <w:overflowPunct w:val="0"/>
              <w:autoSpaceDE w:val="0"/>
              <w:autoSpaceDN w:val="0"/>
              <w:adjustRightInd w:val="0"/>
              <w:spacing w:before="60" w:after="0" w:line="240" w:lineRule="auto"/>
              <w:ind w:left="317" w:right="113" w:hanging="317"/>
              <w:contextualSpacing/>
              <w:rPr>
                <w:rFonts w:ascii="Arial Nova" w:hAnsi="Arial Nova"/>
                <w:szCs w:val="22"/>
              </w:rPr>
            </w:pPr>
            <w:r w:rsidRPr="001650B4">
              <w:rPr>
                <w:rFonts w:ascii="Arial Nova" w:hAnsi="Arial Nova"/>
                <w:szCs w:val="22"/>
              </w:rPr>
              <w:t>monitor negative or unanticipated trends and recommend options for an appropriate response</w:t>
            </w:r>
          </w:p>
          <w:p w14:paraId="4482319F" w14:textId="77777777" w:rsidR="00B464EF" w:rsidRPr="001650B4" w:rsidRDefault="00B464EF" w:rsidP="00891965">
            <w:pPr>
              <w:pStyle w:val="BodyTextIndent"/>
              <w:numPr>
                <w:ilvl w:val="0"/>
                <w:numId w:val="24"/>
              </w:numPr>
              <w:tabs>
                <w:tab w:val="left" w:pos="317"/>
                <w:tab w:val="left" w:leader="dot" w:pos="8505"/>
              </w:tabs>
              <w:overflowPunct w:val="0"/>
              <w:autoSpaceDE w:val="0"/>
              <w:autoSpaceDN w:val="0"/>
              <w:adjustRightInd w:val="0"/>
              <w:spacing w:before="60" w:after="0" w:line="240" w:lineRule="auto"/>
              <w:ind w:left="317" w:right="113" w:hanging="317"/>
              <w:contextualSpacing/>
              <w:rPr>
                <w:rFonts w:ascii="Arial Nova" w:hAnsi="Arial Nova"/>
                <w:szCs w:val="22"/>
              </w:rPr>
            </w:pPr>
            <w:r w:rsidRPr="001650B4">
              <w:rPr>
                <w:rFonts w:ascii="Arial Nova" w:hAnsi="Arial Nova"/>
                <w:szCs w:val="22"/>
              </w:rPr>
              <w:t xml:space="preserve">provide explanations for material variations </w:t>
            </w:r>
          </w:p>
          <w:p w14:paraId="51B6671E" w14:textId="77777777" w:rsidR="00B464EF" w:rsidRPr="001650B4" w:rsidRDefault="00B464EF" w:rsidP="00891965">
            <w:pPr>
              <w:pStyle w:val="BodyTextIndent"/>
              <w:numPr>
                <w:ilvl w:val="0"/>
                <w:numId w:val="24"/>
              </w:numPr>
              <w:tabs>
                <w:tab w:val="left" w:pos="317"/>
                <w:tab w:val="left" w:leader="dot" w:pos="8505"/>
              </w:tabs>
              <w:overflowPunct w:val="0"/>
              <w:autoSpaceDE w:val="0"/>
              <w:autoSpaceDN w:val="0"/>
              <w:adjustRightInd w:val="0"/>
              <w:spacing w:before="60" w:after="0" w:line="240" w:lineRule="auto"/>
              <w:ind w:left="317" w:right="113" w:hanging="317"/>
              <w:contextualSpacing/>
              <w:rPr>
                <w:rFonts w:ascii="Arial Nova" w:hAnsi="Arial Nova"/>
                <w:szCs w:val="22"/>
              </w:rPr>
            </w:pPr>
            <w:r w:rsidRPr="001650B4">
              <w:rPr>
                <w:rFonts w:ascii="Arial Nova" w:hAnsi="Arial Nova"/>
                <w:szCs w:val="22"/>
              </w:rPr>
              <w:t>provide assurance representations to EMT as to the accuracy and completeness of the results and the adequacy of the supporting source data</w:t>
            </w:r>
          </w:p>
        </w:tc>
      </w:tr>
      <w:tr w:rsidR="00B464EF" w:rsidRPr="001650B4" w14:paraId="50734BB6" w14:textId="77777777" w:rsidTr="00CA5703">
        <w:tc>
          <w:tcPr>
            <w:tcW w:w="1397" w:type="pct"/>
          </w:tcPr>
          <w:p w14:paraId="3200F637" w14:textId="77777777" w:rsidR="00B464EF" w:rsidRPr="001650B4" w:rsidRDefault="00B464EF" w:rsidP="00CA5703">
            <w:pPr>
              <w:rPr>
                <w:rFonts w:ascii="Arial Nova" w:hAnsi="Arial Nova"/>
                <w:b/>
                <w:sz w:val="20"/>
              </w:rPr>
            </w:pPr>
            <w:r w:rsidRPr="001650B4">
              <w:rPr>
                <w:rFonts w:ascii="Arial Nova" w:hAnsi="Arial Nova"/>
                <w:b/>
              </w:rPr>
              <w:t>Performance reporting officer</w:t>
            </w:r>
            <w:r w:rsidRPr="001650B4">
              <w:rPr>
                <w:rStyle w:val="FootnoteReference"/>
                <w:rFonts w:ascii="Arial Nova" w:hAnsi="Arial Nova"/>
                <w:b/>
              </w:rPr>
              <w:footnoteReference w:id="23"/>
            </w:r>
          </w:p>
        </w:tc>
        <w:tc>
          <w:tcPr>
            <w:tcW w:w="3603" w:type="pct"/>
          </w:tcPr>
          <w:p w14:paraId="69F27BE3" w14:textId="77777777" w:rsidR="00B464EF" w:rsidRPr="001650B4" w:rsidRDefault="00B464EF" w:rsidP="00891965">
            <w:pPr>
              <w:pStyle w:val="BodyTextIndent"/>
              <w:numPr>
                <w:ilvl w:val="0"/>
                <w:numId w:val="24"/>
              </w:numPr>
              <w:tabs>
                <w:tab w:val="left" w:pos="317"/>
                <w:tab w:val="left" w:leader="dot" w:pos="8505"/>
              </w:tabs>
              <w:overflowPunct w:val="0"/>
              <w:autoSpaceDE w:val="0"/>
              <w:autoSpaceDN w:val="0"/>
              <w:adjustRightInd w:val="0"/>
              <w:spacing w:before="60" w:after="0" w:line="240" w:lineRule="auto"/>
              <w:ind w:left="317" w:right="113" w:hanging="317"/>
              <w:contextualSpacing/>
              <w:rPr>
                <w:rFonts w:ascii="Arial Nova" w:hAnsi="Arial Nova"/>
                <w:szCs w:val="22"/>
              </w:rPr>
            </w:pPr>
            <w:r w:rsidRPr="001650B4">
              <w:rPr>
                <w:rFonts w:ascii="Arial Nova" w:hAnsi="Arial Nova"/>
                <w:szCs w:val="22"/>
              </w:rPr>
              <w:t>prepare the performance reporting workplan and timetable</w:t>
            </w:r>
          </w:p>
          <w:p w14:paraId="1687A07D" w14:textId="77777777" w:rsidR="00B464EF" w:rsidRPr="001650B4" w:rsidRDefault="00B464EF" w:rsidP="00891965">
            <w:pPr>
              <w:pStyle w:val="BodyTextIndent"/>
              <w:numPr>
                <w:ilvl w:val="0"/>
                <w:numId w:val="24"/>
              </w:numPr>
              <w:tabs>
                <w:tab w:val="left" w:pos="317"/>
                <w:tab w:val="left" w:leader="dot" w:pos="8505"/>
              </w:tabs>
              <w:overflowPunct w:val="0"/>
              <w:autoSpaceDE w:val="0"/>
              <w:autoSpaceDN w:val="0"/>
              <w:adjustRightInd w:val="0"/>
              <w:spacing w:before="60" w:after="0" w:line="240" w:lineRule="auto"/>
              <w:ind w:left="317" w:right="113" w:hanging="317"/>
              <w:contextualSpacing/>
              <w:rPr>
                <w:rFonts w:ascii="Arial Nova" w:hAnsi="Arial Nova"/>
                <w:szCs w:val="22"/>
              </w:rPr>
            </w:pPr>
            <w:r w:rsidRPr="001650B4">
              <w:rPr>
                <w:rFonts w:ascii="Arial Nova" w:hAnsi="Arial Nova"/>
                <w:szCs w:val="22"/>
              </w:rPr>
              <w:t>communicate requirements to responsible service areas</w:t>
            </w:r>
          </w:p>
          <w:p w14:paraId="6C2499E6" w14:textId="77777777" w:rsidR="00B464EF" w:rsidRPr="001650B4" w:rsidRDefault="00B464EF" w:rsidP="00891965">
            <w:pPr>
              <w:pStyle w:val="BodyTextIndent"/>
              <w:numPr>
                <w:ilvl w:val="0"/>
                <w:numId w:val="24"/>
              </w:numPr>
              <w:tabs>
                <w:tab w:val="left" w:pos="317"/>
                <w:tab w:val="left" w:leader="dot" w:pos="8505"/>
              </w:tabs>
              <w:overflowPunct w:val="0"/>
              <w:autoSpaceDE w:val="0"/>
              <w:autoSpaceDN w:val="0"/>
              <w:adjustRightInd w:val="0"/>
              <w:spacing w:before="60" w:after="0" w:line="240" w:lineRule="auto"/>
              <w:ind w:left="317" w:right="113" w:hanging="317"/>
              <w:contextualSpacing/>
              <w:rPr>
                <w:rFonts w:ascii="Arial Nova" w:hAnsi="Arial Nova"/>
                <w:szCs w:val="22"/>
              </w:rPr>
            </w:pPr>
            <w:r w:rsidRPr="001650B4">
              <w:rPr>
                <w:rFonts w:ascii="Arial Nova" w:hAnsi="Arial Nova"/>
                <w:szCs w:val="22"/>
              </w:rPr>
              <w:t xml:space="preserve">collate quarterly and </w:t>
            </w:r>
            <w:proofErr w:type="gramStart"/>
            <w:r w:rsidRPr="001650B4">
              <w:rPr>
                <w:rFonts w:ascii="Arial Nova" w:hAnsi="Arial Nova"/>
                <w:szCs w:val="22"/>
              </w:rPr>
              <w:t>final results</w:t>
            </w:r>
            <w:proofErr w:type="gramEnd"/>
            <w:r w:rsidRPr="001650B4">
              <w:rPr>
                <w:rFonts w:ascii="Arial Nova" w:hAnsi="Arial Nova"/>
                <w:szCs w:val="22"/>
              </w:rPr>
              <w:t xml:space="preserve"> to be reported</w:t>
            </w:r>
          </w:p>
          <w:p w14:paraId="5330F920" w14:textId="77777777" w:rsidR="00B464EF" w:rsidRPr="001650B4" w:rsidRDefault="00B464EF" w:rsidP="00891965">
            <w:pPr>
              <w:pStyle w:val="BodyTextIndent"/>
              <w:numPr>
                <w:ilvl w:val="0"/>
                <w:numId w:val="24"/>
              </w:numPr>
              <w:tabs>
                <w:tab w:val="left" w:pos="317"/>
                <w:tab w:val="left" w:leader="dot" w:pos="8505"/>
              </w:tabs>
              <w:overflowPunct w:val="0"/>
              <w:autoSpaceDE w:val="0"/>
              <w:autoSpaceDN w:val="0"/>
              <w:adjustRightInd w:val="0"/>
              <w:spacing w:before="60" w:after="0" w:line="240" w:lineRule="auto"/>
              <w:ind w:left="317" w:right="113" w:hanging="317"/>
              <w:contextualSpacing/>
              <w:rPr>
                <w:rFonts w:ascii="Arial Nova" w:hAnsi="Arial Nova"/>
                <w:szCs w:val="22"/>
              </w:rPr>
            </w:pPr>
            <w:r w:rsidRPr="001650B4">
              <w:rPr>
                <w:rFonts w:ascii="Arial Nova" w:hAnsi="Arial Nova"/>
                <w:szCs w:val="22"/>
              </w:rPr>
              <w:t>provide quarterly performance reports to the EMT, audit committee and Council</w:t>
            </w:r>
          </w:p>
          <w:p w14:paraId="18D2221C" w14:textId="77777777" w:rsidR="00B464EF" w:rsidRPr="001650B4" w:rsidRDefault="00B464EF" w:rsidP="00891965">
            <w:pPr>
              <w:pStyle w:val="BodyTextIndent"/>
              <w:numPr>
                <w:ilvl w:val="0"/>
                <w:numId w:val="24"/>
              </w:numPr>
              <w:tabs>
                <w:tab w:val="left" w:pos="317"/>
                <w:tab w:val="left" w:leader="dot" w:pos="8505"/>
              </w:tabs>
              <w:overflowPunct w:val="0"/>
              <w:autoSpaceDE w:val="0"/>
              <w:autoSpaceDN w:val="0"/>
              <w:adjustRightInd w:val="0"/>
              <w:spacing w:before="60" w:after="0" w:line="240" w:lineRule="auto"/>
              <w:ind w:left="317" w:right="113" w:hanging="317"/>
              <w:contextualSpacing/>
              <w:rPr>
                <w:rFonts w:ascii="Arial Nova" w:hAnsi="Arial Nova"/>
                <w:szCs w:val="22"/>
              </w:rPr>
            </w:pPr>
            <w:r w:rsidRPr="001650B4">
              <w:rPr>
                <w:rFonts w:ascii="Arial Nova" w:hAnsi="Arial Nova"/>
                <w:szCs w:val="22"/>
              </w:rPr>
              <w:t>prepare the governance and management checklist, service performance indicators and other performance information disclosures for review</w:t>
            </w:r>
          </w:p>
        </w:tc>
      </w:tr>
      <w:tr w:rsidR="00B464EF" w:rsidRPr="001650B4" w14:paraId="6228E729" w14:textId="77777777" w:rsidTr="00CA5703">
        <w:tc>
          <w:tcPr>
            <w:tcW w:w="1397" w:type="pct"/>
          </w:tcPr>
          <w:p w14:paraId="722C6027" w14:textId="77777777" w:rsidR="00B464EF" w:rsidRPr="001650B4" w:rsidRDefault="00B464EF" w:rsidP="00CA5703">
            <w:pPr>
              <w:rPr>
                <w:rFonts w:ascii="Arial Nova" w:hAnsi="Arial Nova"/>
                <w:b/>
                <w:sz w:val="20"/>
              </w:rPr>
            </w:pPr>
            <w:r w:rsidRPr="001650B4">
              <w:rPr>
                <w:rFonts w:ascii="Arial Nova" w:hAnsi="Arial Nova"/>
                <w:b/>
              </w:rPr>
              <w:t>Executive Management Team (EMT)</w:t>
            </w:r>
          </w:p>
        </w:tc>
        <w:tc>
          <w:tcPr>
            <w:tcW w:w="3603" w:type="pct"/>
          </w:tcPr>
          <w:p w14:paraId="2B71AC9C" w14:textId="77777777" w:rsidR="00B464EF" w:rsidRPr="001650B4" w:rsidRDefault="00B464EF" w:rsidP="00891965">
            <w:pPr>
              <w:pStyle w:val="BodyTextIndent"/>
              <w:numPr>
                <w:ilvl w:val="0"/>
                <w:numId w:val="24"/>
              </w:numPr>
              <w:tabs>
                <w:tab w:val="left" w:pos="317"/>
                <w:tab w:val="left" w:leader="dot" w:pos="8505"/>
              </w:tabs>
              <w:overflowPunct w:val="0"/>
              <w:autoSpaceDE w:val="0"/>
              <w:autoSpaceDN w:val="0"/>
              <w:adjustRightInd w:val="0"/>
              <w:spacing w:before="60" w:after="0" w:line="240" w:lineRule="auto"/>
              <w:ind w:left="317" w:right="113" w:hanging="317"/>
              <w:contextualSpacing/>
              <w:rPr>
                <w:rFonts w:ascii="Arial Nova" w:hAnsi="Arial Nova"/>
                <w:szCs w:val="22"/>
              </w:rPr>
            </w:pPr>
            <w:r w:rsidRPr="001650B4">
              <w:rPr>
                <w:rFonts w:ascii="Arial Nova" w:hAnsi="Arial Nova"/>
                <w:szCs w:val="22"/>
              </w:rPr>
              <w:t xml:space="preserve">receive and consider quarterly performance reports </w:t>
            </w:r>
          </w:p>
          <w:p w14:paraId="42F79AA3" w14:textId="77777777" w:rsidR="00B464EF" w:rsidRPr="001650B4" w:rsidRDefault="00B464EF" w:rsidP="00891965">
            <w:pPr>
              <w:pStyle w:val="BodyTextIndent"/>
              <w:numPr>
                <w:ilvl w:val="0"/>
                <w:numId w:val="24"/>
              </w:numPr>
              <w:tabs>
                <w:tab w:val="left" w:pos="317"/>
                <w:tab w:val="left" w:leader="dot" w:pos="8505"/>
              </w:tabs>
              <w:overflowPunct w:val="0"/>
              <w:autoSpaceDE w:val="0"/>
              <w:autoSpaceDN w:val="0"/>
              <w:adjustRightInd w:val="0"/>
              <w:spacing w:before="60" w:after="0" w:line="240" w:lineRule="auto"/>
              <w:ind w:left="317" w:right="113" w:hanging="317"/>
              <w:contextualSpacing/>
              <w:rPr>
                <w:rFonts w:ascii="Arial Nova" w:hAnsi="Arial Nova"/>
                <w:szCs w:val="22"/>
              </w:rPr>
            </w:pPr>
            <w:r w:rsidRPr="001650B4">
              <w:rPr>
                <w:rFonts w:ascii="Arial Nova" w:hAnsi="Arial Nova"/>
                <w:szCs w:val="22"/>
              </w:rPr>
              <w:t>consider recommendations for intervention where unfavourable or unanticipated trends are identified</w:t>
            </w:r>
          </w:p>
          <w:p w14:paraId="2FF4415F" w14:textId="77777777" w:rsidR="00B464EF" w:rsidRPr="001650B4" w:rsidRDefault="00B464EF" w:rsidP="00891965">
            <w:pPr>
              <w:pStyle w:val="BodyTextIndent"/>
              <w:numPr>
                <w:ilvl w:val="0"/>
                <w:numId w:val="24"/>
              </w:numPr>
              <w:tabs>
                <w:tab w:val="left" w:pos="317"/>
                <w:tab w:val="left" w:leader="dot" w:pos="8505"/>
              </w:tabs>
              <w:overflowPunct w:val="0"/>
              <w:autoSpaceDE w:val="0"/>
              <w:autoSpaceDN w:val="0"/>
              <w:adjustRightInd w:val="0"/>
              <w:spacing w:before="60" w:after="0" w:line="240" w:lineRule="auto"/>
              <w:ind w:left="317" w:right="113" w:hanging="317"/>
              <w:contextualSpacing/>
              <w:rPr>
                <w:rFonts w:ascii="Arial Nova" w:hAnsi="Arial Nova"/>
                <w:szCs w:val="22"/>
              </w:rPr>
            </w:pPr>
            <w:r w:rsidRPr="001650B4">
              <w:rPr>
                <w:rFonts w:ascii="Arial Nova" w:hAnsi="Arial Nova"/>
                <w:szCs w:val="22"/>
              </w:rPr>
              <w:t>review the draft governance and management checklist, service performance indicators and other performance information disclosures and consider the results in the context of the quarterly reports received throughout the year</w:t>
            </w:r>
          </w:p>
          <w:p w14:paraId="487CB167" w14:textId="77777777" w:rsidR="00B464EF" w:rsidRPr="001650B4" w:rsidRDefault="00B464EF" w:rsidP="00891965">
            <w:pPr>
              <w:pStyle w:val="BodyTextIndent"/>
              <w:numPr>
                <w:ilvl w:val="0"/>
                <w:numId w:val="24"/>
              </w:numPr>
              <w:tabs>
                <w:tab w:val="left" w:pos="317"/>
                <w:tab w:val="left" w:leader="dot" w:pos="8505"/>
              </w:tabs>
              <w:overflowPunct w:val="0"/>
              <w:autoSpaceDE w:val="0"/>
              <w:autoSpaceDN w:val="0"/>
              <w:adjustRightInd w:val="0"/>
              <w:spacing w:before="60" w:after="0" w:line="240" w:lineRule="auto"/>
              <w:ind w:left="317" w:right="113" w:hanging="317"/>
              <w:contextualSpacing/>
              <w:rPr>
                <w:rFonts w:ascii="Arial Nova" w:hAnsi="Arial Nova"/>
                <w:szCs w:val="22"/>
              </w:rPr>
            </w:pPr>
            <w:r w:rsidRPr="001650B4">
              <w:rPr>
                <w:rFonts w:ascii="Arial Nova" w:hAnsi="Arial Nova"/>
                <w:szCs w:val="22"/>
              </w:rPr>
              <w:t>identify material variations at the council level for explanation (</w:t>
            </w:r>
            <w:proofErr w:type="gramStart"/>
            <w:r w:rsidRPr="001650B4">
              <w:rPr>
                <w:rFonts w:ascii="Arial Nova" w:hAnsi="Arial Nova"/>
                <w:szCs w:val="22"/>
              </w:rPr>
              <w:t>i.e.</w:t>
            </w:r>
            <w:proofErr w:type="gramEnd"/>
            <w:r w:rsidRPr="001650B4">
              <w:rPr>
                <w:rFonts w:ascii="Arial Nova" w:hAnsi="Arial Nova"/>
                <w:szCs w:val="22"/>
              </w:rPr>
              <w:t xml:space="preserve"> in the context of the council’s priorities) </w:t>
            </w:r>
          </w:p>
          <w:p w14:paraId="72AE98BA" w14:textId="77777777" w:rsidR="00B464EF" w:rsidRPr="001650B4" w:rsidRDefault="00B464EF" w:rsidP="00891965">
            <w:pPr>
              <w:pStyle w:val="BodyTextIndent"/>
              <w:numPr>
                <w:ilvl w:val="0"/>
                <w:numId w:val="24"/>
              </w:numPr>
              <w:tabs>
                <w:tab w:val="left" w:pos="317"/>
                <w:tab w:val="left" w:leader="dot" w:pos="8505"/>
              </w:tabs>
              <w:overflowPunct w:val="0"/>
              <w:autoSpaceDE w:val="0"/>
              <w:autoSpaceDN w:val="0"/>
              <w:adjustRightInd w:val="0"/>
              <w:spacing w:before="60" w:after="0" w:line="240" w:lineRule="auto"/>
              <w:ind w:left="317" w:right="113" w:hanging="317"/>
              <w:contextualSpacing/>
              <w:rPr>
                <w:rFonts w:ascii="Arial Nova" w:hAnsi="Arial Nova"/>
                <w:szCs w:val="22"/>
              </w:rPr>
            </w:pPr>
            <w:r w:rsidRPr="001650B4">
              <w:rPr>
                <w:rFonts w:ascii="Arial Nova" w:hAnsi="Arial Nova"/>
                <w:szCs w:val="22"/>
              </w:rPr>
              <w:t>review the assurance representations provided by service area managers/directors</w:t>
            </w:r>
          </w:p>
          <w:p w14:paraId="2F260F62" w14:textId="77777777" w:rsidR="00B464EF" w:rsidRPr="001650B4" w:rsidRDefault="00B464EF" w:rsidP="00891965">
            <w:pPr>
              <w:pStyle w:val="BodyTextIndent"/>
              <w:numPr>
                <w:ilvl w:val="0"/>
                <w:numId w:val="24"/>
              </w:numPr>
              <w:tabs>
                <w:tab w:val="left" w:pos="317"/>
                <w:tab w:val="left" w:leader="dot" w:pos="8505"/>
              </w:tabs>
              <w:overflowPunct w:val="0"/>
              <w:autoSpaceDE w:val="0"/>
              <w:autoSpaceDN w:val="0"/>
              <w:adjustRightInd w:val="0"/>
              <w:spacing w:before="60" w:after="0" w:line="240" w:lineRule="auto"/>
              <w:ind w:left="317" w:right="113" w:hanging="317"/>
              <w:contextualSpacing/>
              <w:rPr>
                <w:rFonts w:ascii="Arial Nova" w:hAnsi="Arial Nova"/>
                <w:szCs w:val="22"/>
              </w:rPr>
            </w:pPr>
            <w:r w:rsidRPr="001650B4">
              <w:rPr>
                <w:rFonts w:ascii="Arial Nova" w:hAnsi="Arial Nova"/>
                <w:szCs w:val="22"/>
              </w:rPr>
              <w:t>provide a recommendation to the CEO and principal accounting officer</w:t>
            </w:r>
          </w:p>
        </w:tc>
      </w:tr>
      <w:tr w:rsidR="00B464EF" w:rsidRPr="001650B4" w14:paraId="0769B035" w14:textId="77777777" w:rsidTr="00CA5703">
        <w:tc>
          <w:tcPr>
            <w:tcW w:w="1397" w:type="pct"/>
          </w:tcPr>
          <w:p w14:paraId="5638F173" w14:textId="77777777" w:rsidR="00B464EF" w:rsidRPr="001650B4" w:rsidRDefault="00B464EF" w:rsidP="00CA5703">
            <w:pPr>
              <w:rPr>
                <w:rFonts w:ascii="Arial Nova" w:hAnsi="Arial Nova"/>
                <w:b/>
                <w:sz w:val="20"/>
              </w:rPr>
            </w:pPr>
            <w:r w:rsidRPr="001650B4">
              <w:rPr>
                <w:rFonts w:ascii="Arial Nova" w:hAnsi="Arial Nova"/>
                <w:b/>
              </w:rPr>
              <w:t>Chief Executive Officer (CEO)</w:t>
            </w:r>
          </w:p>
        </w:tc>
        <w:tc>
          <w:tcPr>
            <w:tcW w:w="3603" w:type="pct"/>
          </w:tcPr>
          <w:p w14:paraId="6193B5A5" w14:textId="77777777" w:rsidR="00B464EF" w:rsidRPr="001650B4" w:rsidRDefault="00B464EF" w:rsidP="00891965">
            <w:pPr>
              <w:pStyle w:val="BodyTextIndent"/>
              <w:numPr>
                <w:ilvl w:val="0"/>
                <w:numId w:val="24"/>
              </w:numPr>
              <w:tabs>
                <w:tab w:val="left" w:pos="317"/>
                <w:tab w:val="left" w:leader="dot" w:pos="8505"/>
              </w:tabs>
              <w:overflowPunct w:val="0"/>
              <w:autoSpaceDE w:val="0"/>
              <w:autoSpaceDN w:val="0"/>
              <w:adjustRightInd w:val="0"/>
              <w:spacing w:before="60" w:after="0" w:line="240" w:lineRule="auto"/>
              <w:ind w:left="317" w:right="113" w:hanging="317"/>
              <w:contextualSpacing/>
              <w:rPr>
                <w:rFonts w:ascii="Arial Nova" w:hAnsi="Arial Nova"/>
                <w:szCs w:val="22"/>
              </w:rPr>
            </w:pPr>
            <w:r w:rsidRPr="001650B4">
              <w:rPr>
                <w:rFonts w:ascii="Arial Nova" w:hAnsi="Arial Nova"/>
                <w:szCs w:val="22"/>
              </w:rPr>
              <w:t>review and approve the draft governance and management checklist</w:t>
            </w:r>
          </w:p>
          <w:p w14:paraId="7AAC7838" w14:textId="77777777" w:rsidR="00B464EF" w:rsidRPr="001650B4" w:rsidRDefault="00B464EF" w:rsidP="00891965">
            <w:pPr>
              <w:pStyle w:val="BodyTextIndent"/>
              <w:numPr>
                <w:ilvl w:val="0"/>
                <w:numId w:val="24"/>
              </w:numPr>
              <w:tabs>
                <w:tab w:val="left" w:pos="317"/>
                <w:tab w:val="left" w:leader="dot" w:pos="8505"/>
              </w:tabs>
              <w:overflowPunct w:val="0"/>
              <w:autoSpaceDE w:val="0"/>
              <w:autoSpaceDN w:val="0"/>
              <w:adjustRightInd w:val="0"/>
              <w:spacing w:before="60" w:after="0" w:line="240" w:lineRule="auto"/>
              <w:ind w:left="317" w:right="113" w:hanging="317"/>
              <w:contextualSpacing/>
              <w:rPr>
                <w:rFonts w:ascii="Arial Nova" w:hAnsi="Arial Nova"/>
                <w:szCs w:val="22"/>
              </w:rPr>
            </w:pPr>
            <w:r w:rsidRPr="001650B4">
              <w:rPr>
                <w:rFonts w:ascii="Arial Nova" w:hAnsi="Arial Nova"/>
                <w:szCs w:val="22"/>
              </w:rPr>
              <w:t>review the materiality levels adopted in identifying the variations requiring explanations for the service performance indicators</w:t>
            </w:r>
          </w:p>
          <w:p w14:paraId="458CF128" w14:textId="77777777" w:rsidR="00B464EF" w:rsidRPr="001650B4" w:rsidRDefault="00B464EF" w:rsidP="00891965">
            <w:pPr>
              <w:pStyle w:val="BodyTextIndent"/>
              <w:numPr>
                <w:ilvl w:val="0"/>
                <w:numId w:val="24"/>
              </w:numPr>
              <w:tabs>
                <w:tab w:val="left" w:pos="317"/>
                <w:tab w:val="left" w:leader="dot" w:pos="8505"/>
              </w:tabs>
              <w:overflowPunct w:val="0"/>
              <w:autoSpaceDE w:val="0"/>
              <w:autoSpaceDN w:val="0"/>
              <w:adjustRightInd w:val="0"/>
              <w:spacing w:before="60" w:after="0" w:line="240" w:lineRule="auto"/>
              <w:ind w:left="317" w:right="113" w:hanging="317"/>
              <w:contextualSpacing/>
              <w:rPr>
                <w:rFonts w:ascii="Arial Nova" w:hAnsi="Arial Nova"/>
                <w:szCs w:val="22"/>
              </w:rPr>
            </w:pPr>
            <w:r w:rsidRPr="001650B4">
              <w:rPr>
                <w:rFonts w:ascii="Arial Nova" w:hAnsi="Arial Nova"/>
                <w:szCs w:val="22"/>
              </w:rPr>
              <w:t>review and approve the draft explanations for material variations for the service performance indicators</w:t>
            </w:r>
          </w:p>
          <w:p w14:paraId="4B0C6C43" w14:textId="77777777" w:rsidR="00B464EF" w:rsidRPr="001650B4" w:rsidRDefault="00B464EF" w:rsidP="00891965">
            <w:pPr>
              <w:pStyle w:val="BodyTextIndent"/>
              <w:numPr>
                <w:ilvl w:val="0"/>
                <w:numId w:val="24"/>
              </w:numPr>
              <w:tabs>
                <w:tab w:val="left" w:pos="317"/>
                <w:tab w:val="left" w:leader="dot" w:pos="8505"/>
              </w:tabs>
              <w:overflowPunct w:val="0"/>
              <w:autoSpaceDE w:val="0"/>
              <w:autoSpaceDN w:val="0"/>
              <w:adjustRightInd w:val="0"/>
              <w:spacing w:before="60" w:after="0" w:line="240" w:lineRule="auto"/>
              <w:ind w:left="317" w:right="113" w:hanging="317"/>
              <w:contextualSpacing/>
              <w:rPr>
                <w:rFonts w:ascii="Arial Nova" w:hAnsi="Arial Nova"/>
                <w:szCs w:val="22"/>
              </w:rPr>
            </w:pPr>
            <w:r w:rsidRPr="001650B4">
              <w:rPr>
                <w:rFonts w:ascii="Arial Nova" w:hAnsi="Arial Nova"/>
                <w:szCs w:val="22"/>
              </w:rPr>
              <w:t>review the recommendation provided by EMT for the draft service performance indicators and other performance information disclosures</w:t>
            </w:r>
          </w:p>
          <w:p w14:paraId="36A23349" w14:textId="77777777" w:rsidR="00B464EF" w:rsidRPr="001650B4" w:rsidRDefault="00B464EF" w:rsidP="00891965">
            <w:pPr>
              <w:pStyle w:val="BodyTextIndent"/>
              <w:numPr>
                <w:ilvl w:val="0"/>
                <w:numId w:val="24"/>
              </w:numPr>
              <w:tabs>
                <w:tab w:val="left" w:pos="317"/>
                <w:tab w:val="left" w:leader="dot" w:pos="8505"/>
              </w:tabs>
              <w:overflowPunct w:val="0"/>
              <w:autoSpaceDE w:val="0"/>
              <w:autoSpaceDN w:val="0"/>
              <w:adjustRightInd w:val="0"/>
              <w:spacing w:before="60" w:after="0" w:line="240" w:lineRule="auto"/>
              <w:ind w:left="317" w:right="113" w:hanging="317"/>
              <w:contextualSpacing/>
              <w:rPr>
                <w:rFonts w:ascii="Arial Nova" w:hAnsi="Arial Nova"/>
                <w:szCs w:val="22"/>
              </w:rPr>
            </w:pPr>
            <w:r w:rsidRPr="001650B4">
              <w:rPr>
                <w:rFonts w:ascii="Arial Nova" w:hAnsi="Arial Nova"/>
                <w:szCs w:val="22"/>
              </w:rPr>
              <w:t>provide a recommendation to the audit committee</w:t>
            </w:r>
          </w:p>
          <w:p w14:paraId="07965569" w14:textId="77777777" w:rsidR="00B464EF" w:rsidRPr="001650B4" w:rsidRDefault="00B464EF" w:rsidP="00891965">
            <w:pPr>
              <w:pStyle w:val="BodyTextIndent"/>
              <w:numPr>
                <w:ilvl w:val="0"/>
                <w:numId w:val="24"/>
              </w:numPr>
              <w:tabs>
                <w:tab w:val="left" w:pos="317"/>
                <w:tab w:val="left" w:leader="dot" w:pos="8505"/>
              </w:tabs>
              <w:overflowPunct w:val="0"/>
              <w:autoSpaceDE w:val="0"/>
              <w:autoSpaceDN w:val="0"/>
              <w:adjustRightInd w:val="0"/>
              <w:spacing w:before="60" w:after="0" w:line="240" w:lineRule="auto"/>
              <w:ind w:left="317" w:right="113" w:hanging="317"/>
              <w:contextualSpacing/>
              <w:rPr>
                <w:rFonts w:ascii="Arial Nova" w:hAnsi="Arial Nova"/>
                <w:szCs w:val="22"/>
              </w:rPr>
            </w:pPr>
            <w:r w:rsidRPr="001650B4">
              <w:rPr>
                <w:rFonts w:ascii="Arial Nova" w:hAnsi="Arial Nova"/>
                <w:szCs w:val="22"/>
              </w:rPr>
              <w:t>provide a recommendation to the council</w:t>
            </w:r>
          </w:p>
          <w:p w14:paraId="2D57411D" w14:textId="77777777" w:rsidR="00B464EF" w:rsidRPr="001650B4" w:rsidRDefault="00B464EF" w:rsidP="00891965">
            <w:pPr>
              <w:pStyle w:val="BodyTextIndent"/>
              <w:numPr>
                <w:ilvl w:val="0"/>
                <w:numId w:val="24"/>
              </w:numPr>
              <w:tabs>
                <w:tab w:val="left" w:pos="317"/>
                <w:tab w:val="left" w:leader="dot" w:pos="8505"/>
              </w:tabs>
              <w:overflowPunct w:val="0"/>
              <w:autoSpaceDE w:val="0"/>
              <w:autoSpaceDN w:val="0"/>
              <w:adjustRightInd w:val="0"/>
              <w:spacing w:before="60" w:after="0" w:line="240" w:lineRule="auto"/>
              <w:ind w:left="317" w:right="113" w:hanging="317"/>
              <w:contextualSpacing/>
              <w:rPr>
                <w:rFonts w:ascii="Arial Nova" w:hAnsi="Arial Nova"/>
                <w:szCs w:val="22"/>
              </w:rPr>
            </w:pPr>
            <w:r w:rsidRPr="001650B4">
              <w:rPr>
                <w:rFonts w:ascii="Arial Nova" w:hAnsi="Arial Nova"/>
                <w:szCs w:val="22"/>
              </w:rPr>
              <w:t>certify the governance and management checklist</w:t>
            </w:r>
          </w:p>
        </w:tc>
      </w:tr>
      <w:tr w:rsidR="00B464EF" w:rsidRPr="001650B4" w14:paraId="39C4A7A4" w14:textId="77777777" w:rsidTr="00CA5703">
        <w:tc>
          <w:tcPr>
            <w:tcW w:w="1397" w:type="pct"/>
          </w:tcPr>
          <w:p w14:paraId="7C999D58" w14:textId="77777777" w:rsidR="00B464EF" w:rsidRPr="001650B4" w:rsidRDefault="00B464EF" w:rsidP="00CA5703">
            <w:pPr>
              <w:rPr>
                <w:rFonts w:ascii="Arial Nova" w:hAnsi="Arial Nova"/>
                <w:b/>
                <w:sz w:val="20"/>
              </w:rPr>
            </w:pPr>
            <w:r w:rsidRPr="001650B4">
              <w:rPr>
                <w:rFonts w:ascii="Arial Nova" w:hAnsi="Arial Nova"/>
                <w:b/>
              </w:rPr>
              <w:t>Audit committee</w:t>
            </w:r>
          </w:p>
        </w:tc>
        <w:tc>
          <w:tcPr>
            <w:tcW w:w="3603" w:type="pct"/>
          </w:tcPr>
          <w:p w14:paraId="2C362CBC" w14:textId="77777777" w:rsidR="00B464EF" w:rsidRPr="001650B4" w:rsidRDefault="00B464EF" w:rsidP="00891965">
            <w:pPr>
              <w:pStyle w:val="BodyTextIndent"/>
              <w:numPr>
                <w:ilvl w:val="0"/>
                <w:numId w:val="24"/>
              </w:numPr>
              <w:tabs>
                <w:tab w:val="left" w:pos="317"/>
                <w:tab w:val="left" w:leader="dot" w:pos="8505"/>
              </w:tabs>
              <w:overflowPunct w:val="0"/>
              <w:autoSpaceDE w:val="0"/>
              <w:autoSpaceDN w:val="0"/>
              <w:adjustRightInd w:val="0"/>
              <w:spacing w:before="60" w:after="0" w:line="240" w:lineRule="auto"/>
              <w:ind w:left="317" w:right="113" w:hanging="317"/>
              <w:contextualSpacing/>
              <w:rPr>
                <w:rFonts w:ascii="Arial Nova" w:hAnsi="Arial Nova"/>
                <w:szCs w:val="22"/>
              </w:rPr>
            </w:pPr>
            <w:r w:rsidRPr="001650B4">
              <w:rPr>
                <w:rFonts w:ascii="Arial Nova" w:hAnsi="Arial Nova"/>
                <w:szCs w:val="22"/>
              </w:rPr>
              <w:t xml:space="preserve">receive and consider quarterly performance reports </w:t>
            </w:r>
          </w:p>
          <w:p w14:paraId="355EF433" w14:textId="77777777" w:rsidR="00B464EF" w:rsidRPr="001650B4" w:rsidRDefault="00B464EF" w:rsidP="00891965">
            <w:pPr>
              <w:pStyle w:val="BodyTextIndent"/>
              <w:numPr>
                <w:ilvl w:val="0"/>
                <w:numId w:val="24"/>
              </w:numPr>
              <w:tabs>
                <w:tab w:val="left" w:pos="317"/>
                <w:tab w:val="left" w:leader="dot" w:pos="8505"/>
              </w:tabs>
              <w:overflowPunct w:val="0"/>
              <w:autoSpaceDE w:val="0"/>
              <w:autoSpaceDN w:val="0"/>
              <w:adjustRightInd w:val="0"/>
              <w:spacing w:before="60" w:after="0" w:line="240" w:lineRule="auto"/>
              <w:ind w:left="317" w:right="113" w:hanging="317"/>
              <w:contextualSpacing/>
              <w:rPr>
                <w:rFonts w:ascii="Arial Nova" w:hAnsi="Arial Nova"/>
                <w:szCs w:val="22"/>
              </w:rPr>
            </w:pPr>
            <w:r w:rsidRPr="001650B4">
              <w:rPr>
                <w:rFonts w:ascii="Arial Nova" w:hAnsi="Arial Nova"/>
                <w:szCs w:val="22"/>
              </w:rPr>
              <w:t>review the draft governance and management checklist, service performance indicator and other performance information disclosures and consider the results in the context of the quarterly reports received throughout the year challenging any unusual or unexpected results</w:t>
            </w:r>
          </w:p>
          <w:p w14:paraId="16CB2272" w14:textId="77777777" w:rsidR="00B464EF" w:rsidRPr="001650B4" w:rsidRDefault="00B464EF" w:rsidP="00891965">
            <w:pPr>
              <w:pStyle w:val="BodyTextIndent"/>
              <w:numPr>
                <w:ilvl w:val="0"/>
                <w:numId w:val="24"/>
              </w:numPr>
              <w:tabs>
                <w:tab w:val="left" w:pos="317"/>
                <w:tab w:val="left" w:leader="dot" w:pos="8505"/>
              </w:tabs>
              <w:overflowPunct w:val="0"/>
              <w:autoSpaceDE w:val="0"/>
              <w:autoSpaceDN w:val="0"/>
              <w:adjustRightInd w:val="0"/>
              <w:spacing w:before="60" w:after="0" w:line="240" w:lineRule="auto"/>
              <w:ind w:left="317" w:right="113" w:hanging="317"/>
              <w:contextualSpacing/>
              <w:rPr>
                <w:rFonts w:ascii="Arial Nova" w:hAnsi="Arial Nova"/>
                <w:szCs w:val="22"/>
              </w:rPr>
            </w:pPr>
            <w:r w:rsidRPr="001650B4">
              <w:rPr>
                <w:rFonts w:ascii="Arial Nova" w:hAnsi="Arial Nova"/>
                <w:szCs w:val="22"/>
              </w:rPr>
              <w:t>enquire as to the internal control framework and level of assurance received around the accuracy and completeness of the information reported</w:t>
            </w:r>
          </w:p>
          <w:p w14:paraId="09F521B2" w14:textId="77777777" w:rsidR="00B464EF" w:rsidRPr="001650B4" w:rsidRDefault="00B464EF" w:rsidP="00891965">
            <w:pPr>
              <w:pStyle w:val="BodyTextIndent"/>
              <w:numPr>
                <w:ilvl w:val="0"/>
                <w:numId w:val="24"/>
              </w:numPr>
              <w:tabs>
                <w:tab w:val="left" w:pos="317"/>
                <w:tab w:val="left" w:leader="dot" w:pos="8505"/>
              </w:tabs>
              <w:overflowPunct w:val="0"/>
              <w:autoSpaceDE w:val="0"/>
              <w:autoSpaceDN w:val="0"/>
              <w:adjustRightInd w:val="0"/>
              <w:spacing w:before="60" w:after="0" w:line="240" w:lineRule="auto"/>
              <w:ind w:left="317" w:right="113" w:hanging="317"/>
              <w:contextualSpacing/>
              <w:rPr>
                <w:rFonts w:ascii="Arial Nova" w:hAnsi="Arial Nova"/>
                <w:szCs w:val="22"/>
              </w:rPr>
            </w:pPr>
            <w:r w:rsidRPr="001650B4">
              <w:rPr>
                <w:rFonts w:ascii="Arial Nova" w:hAnsi="Arial Nova"/>
                <w:szCs w:val="22"/>
              </w:rPr>
              <w:lastRenderedPageBreak/>
              <w:t>review the report of operations to ensure that it is consistent with the audited financial statements and performance statement</w:t>
            </w:r>
          </w:p>
          <w:p w14:paraId="1C1A5892" w14:textId="77777777" w:rsidR="00B464EF" w:rsidRPr="001650B4" w:rsidRDefault="00B464EF" w:rsidP="00891965">
            <w:pPr>
              <w:pStyle w:val="BodyTextIndent"/>
              <w:numPr>
                <w:ilvl w:val="0"/>
                <w:numId w:val="24"/>
              </w:numPr>
              <w:tabs>
                <w:tab w:val="left" w:pos="317"/>
                <w:tab w:val="left" w:leader="dot" w:pos="8505"/>
              </w:tabs>
              <w:overflowPunct w:val="0"/>
              <w:autoSpaceDE w:val="0"/>
              <w:autoSpaceDN w:val="0"/>
              <w:adjustRightInd w:val="0"/>
              <w:spacing w:before="60" w:after="0" w:line="240" w:lineRule="auto"/>
              <w:ind w:left="317" w:right="113" w:hanging="317"/>
              <w:contextualSpacing/>
              <w:rPr>
                <w:rFonts w:ascii="Arial Nova" w:hAnsi="Arial Nova"/>
                <w:szCs w:val="22"/>
              </w:rPr>
            </w:pPr>
            <w:r w:rsidRPr="001650B4">
              <w:rPr>
                <w:rFonts w:ascii="Arial Nova" w:hAnsi="Arial Nova"/>
                <w:szCs w:val="22"/>
              </w:rPr>
              <w:t>review the recommendation provided by the CEO for the draft governance and management checklist, service performance indicators and other performance information disclosures</w:t>
            </w:r>
          </w:p>
        </w:tc>
      </w:tr>
      <w:tr w:rsidR="00B464EF" w:rsidRPr="001650B4" w14:paraId="3E1BB90D" w14:textId="77777777" w:rsidTr="00CA5703">
        <w:trPr>
          <w:trHeight w:val="1073"/>
        </w:trPr>
        <w:tc>
          <w:tcPr>
            <w:tcW w:w="1397" w:type="pct"/>
          </w:tcPr>
          <w:p w14:paraId="486006CF" w14:textId="77777777" w:rsidR="00B464EF" w:rsidRPr="001650B4" w:rsidRDefault="00B464EF" w:rsidP="00CA5703">
            <w:pPr>
              <w:rPr>
                <w:rFonts w:ascii="Arial Nova" w:hAnsi="Arial Nova"/>
                <w:b/>
                <w:sz w:val="20"/>
              </w:rPr>
            </w:pPr>
            <w:r w:rsidRPr="001650B4">
              <w:rPr>
                <w:rFonts w:ascii="Arial Nova" w:hAnsi="Arial Nova"/>
                <w:b/>
              </w:rPr>
              <w:lastRenderedPageBreak/>
              <w:t>Council</w:t>
            </w:r>
          </w:p>
        </w:tc>
        <w:tc>
          <w:tcPr>
            <w:tcW w:w="3603" w:type="pct"/>
          </w:tcPr>
          <w:p w14:paraId="26F210F0" w14:textId="77777777" w:rsidR="00B464EF" w:rsidRPr="001650B4" w:rsidRDefault="00B464EF" w:rsidP="00891965">
            <w:pPr>
              <w:pStyle w:val="BodyTextIndent"/>
              <w:numPr>
                <w:ilvl w:val="0"/>
                <w:numId w:val="24"/>
              </w:numPr>
              <w:tabs>
                <w:tab w:val="left" w:pos="317"/>
                <w:tab w:val="left" w:leader="dot" w:pos="8505"/>
              </w:tabs>
              <w:overflowPunct w:val="0"/>
              <w:autoSpaceDE w:val="0"/>
              <w:autoSpaceDN w:val="0"/>
              <w:adjustRightInd w:val="0"/>
              <w:spacing w:before="60" w:after="0" w:line="240" w:lineRule="auto"/>
              <w:ind w:left="317" w:right="113" w:hanging="317"/>
              <w:contextualSpacing/>
              <w:rPr>
                <w:rFonts w:ascii="Arial Nova" w:hAnsi="Arial Nova"/>
                <w:szCs w:val="22"/>
              </w:rPr>
            </w:pPr>
            <w:r w:rsidRPr="001650B4">
              <w:rPr>
                <w:rFonts w:ascii="Arial Nova" w:hAnsi="Arial Nova"/>
                <w:szCs w:val="22"/>
              </w:rPr>
              <w:t xml:space="preserve">receive and consider quarterly performance reports </w:t>
            </w:r>
          </w:p>
          <w:p w14:paraId="2F808395" w14:textId="77777777" w:rsidR="00B464EF" w:rsidRPr="001650B4" w:rsidRDefault="00B464EF" w:rsidP="00891965">
            <w:pPr>
              <w:pStyle w:val="BodyTextIndent"/>
              <w:numPr>
                <w:ilvl w:val="0"/>
                <w:numId w:val="24"/>
              </w:numPr>
              <w:tabs>
                <w:tab w:val="left" w:pos="317"/>
                <w:tab w:val="left" w:leader="dot" w:pos="8505"/>
              </w:tabs>
              <w:overflowPunct w:val="0"/>
              <w:autoSpaceDE w:val="0"/>
              <w:autoSpaceDN w:val="0"/>
              <w:adjustRightInd w:val="0"/>
              <w:spacing w:before="60" w:after="0" w:line="240" w:lineRule="auto"/>
              <w:ind w:left="317" w:right="113" w:hanging="317"/>
              <w:contextualSpacing/>
              <w:rPr>
                <w:rFonts w:ascii="Arial Nova" w:hAnsi="Arial Nova"/>
                <w:szCs w:val="22"/>
              </w:rPr>
            </w:pPr>
            <w:r w:rsidRPr="001650B4">
              <w:rPr>
                <w:rFonts w:ascii="Arial Nova" w:hAnsi="Arial Nova"/>
                <w:szCs w:val="22"/>
              </w:rPr>
              <w:t>have the mayor certify the governance and management checklist</w:t>
            </w:r>
          </w:p>
          <w:p w14:paraId="7044AE0A" w14:textId="77777777" w:rsidR="00B464EF" w:rsidRPr="001650B4" w:rsidRDefault="00B464EF" w:rsidP="00891965">
            <w:pPr>
              <w:pStyle w:val="BodyTextIndent"/>
              <w:numPr>
                <w:ilvl w:val="0"/>
                <w:numId w:val="24"/>
              </w:numPr>
              <w:tabs>
                <w:tab w:val="left" w:pos="317"/>
                <w:tab w:val="left" w:leader="dot" w:pos="8505"/>
              </w:tabs>
              <w:overflowPunct w:val="0"/>
              <w:autoSpaceDE w:val="0"/>
              <w:autoSpaceDN w:val="0"/>
              <w:adjustRightInd w:val="0"/>
              <w:spacing w:before="60" w:after="0" w:line="240" w:lineRule="auto"/>
              <w:ind w:left="317" w:right="113" w:hanging="317"/>
              <w:contextualSpacing/>
              <w:rPr>
                <w:rFonts w:ascii="Arial Nova" w:hAnsi="Arial Nova"/>
                <w:szCs w:val="22"/>
              </w:rPr>
            </w:pPr>
            <w:r w:rsidRPr="001650B4">
              <w:rPr>
                <w:rFonts w:ascii="Arial Nova" w:hAnsi="Arial Nova"/>
                <w:szCs w:val="22"/>
              </w:rPr>
              <w:t>submit the annual report to the Minister</w:t>
            </w:r>
          </w:p>
          <w:p w14:paraId="15D59758" w14:textId="77777777" w:rsidR="00B464EF" w:rsidRPr="001650B4" w:rsidRDefault="00B464EF" w:rsidP="00891965">
            <w:pPr>
              <w:pStyle w:val="BodyTextIndent"/>
              <w:numPr>
                <w:ilvl w:val="0"/>
                <w:numId w:val="24"/>
              </w:numPr>
              <w:tabs>
                <w:tab w:val="left" w:pos="317"/>
                <w:tab w:val="left" w:leader="dot" w:pos="8505"/>
              </w:tabs>
              <w:overflowPunct w:val="0"/>
              <w:autoSpaceDE w:val="0"/>
              <w:autoSpaceDN w:val="0"/>
              <w:adjustRightInd w:val="0"/>
              <w:spacing w:before="60" w:after="0" w:line="240" w:lineRule="auto"/>
              <w:ind w:left="317" w:right="113" w:hanging="317"/>
              <w:contextualSpacing/>
              <w:rPr>
                <w:rFonts w:ascii="Arial Nova" w:hAnsi="Arial Nova"/>
                <w:szCs w:val="22"/>
              </w:rPr>
            </w:pPr>
            <w:r w:rsidRPr="001650B4">
              <w:rPr>
                <w:rFonts w:ascii="Arial Nova" w:hAnsi="Arial Nova"/>
                <w:szCs w:val="22"/>
              </w:rPr>
              <w:t>consider the annual report at a meeting of the council.</w:t>
            </w:r>
          </w:p>
        </w:tc>
      </w:tr>
    </w:tbl>
    <w:p w14:paraId="4896F666" w14:textId="77777777" w:rsidR="00B464EF" w:rsidRPr="001650B4" w:rsidRDefault="00B464EF" w:rsidP="00B464EF">
      <w:pPr>
        <w:rPr>
          <w:rFonts w:ascii="Arial Nova" w:hAnsi="Arial Nova" w:cs="Tahoma"/>
        </w:rPr>
      </w:pPr>
    </w:p>
    <w:p w14:paraId="62777641" w14:textId="2687B420" w:rsidR="00B464EF" w:rsidRPr="001650B4" w:rsidRDefault="00B464EF" w:rsidP="00B464EF">
      <w:pPr>
        <w:rPr>
          <w:rFonts w:ascii="Arial Nova" w:hAnsi="Arial Nova"/>
        </w:rPr>
      </w:pPr>
      <w:r w:rsidRPr="001650B4">
        <w:rPr>
          <w:rFonts w:ascii="Arial Nova" w:hAnsi="Arial Nova"/>
        </w:rPr>
        <w:t xml:space="preserve">In addition to the above key parties, it is recommended that councils establish a performance reporting team to improve the coordination and integration of the performance reporting process. The team should be made up of the performance reporting officer, service area officers and </w:t>
      </w:r>
      <w:r w:rsidR="00280F90" w:rsidRPr="001650B4">
        <w:rPr>
          <w:rFonts w:ascii="Arial Nova" w:hAnsi="Arial Nova"/>
        </w:rPr>
        <w:t>principal</w:t>
      </w:r>
      <w:r w:rsidRPr="001650B4">
        <w:rPr>
          <w:rFonts w:ascii="Arial Nova" w:hAnsi="Arial Nova"/>
        </w:rPr>
        <w:t xml:space="preserve"> accounting officer.</w:t>
      </w:r>
    </w:p>
    <w:p w14:paraId="589E1533" w14:textId="55734EA5" w:rsidR="00B464EF" w:rsidRPr="001650B4" w:rsidRDefault="00B464EF" w:rsidP="00B464EF">
      <w:pPr>
        <w:rPr>
          <w:rFonts w:ascii="Arial Nova" w:hAnsi="Arial Nova"/>
        </w:rPr>
      </w:pPr>
      <w:r w:rsidRPr="001650B4">
        <w:rPr>
          <w:rFonts w:ascii="Arial Nova" w:hAnsi="Arial Nova"/>
        </w:rPr>
        <w:t xml:space="preserve">Each of the parties in the above table also has similar responsibilities </w:t>
      </w:r>
      <w:proofErr w:type="gramStart"/>
      <w:r w:rsidRPr="001650B4">
        <w:rPr>
          <w:rFonts w:ascii="Arial Nova" w:hAnsi="Arial Nova"/>
        </w:rPr>
        <w:t>in regard to</w:t>
      </w:r>
      <w:proofErr w:type="gramEnd"/>
      <w:r w:rsidRPr="001650B4">
        <w:rPr>
          <w:rFonts w:ascii="Arial Nova" w:hAnsi="Arial Nova"/>
        </w:rPr>
        <w:t xml:space="preserve"> performance information disclosed in the </w:t>
      </w:r>
      <w:r w:rsidRPr="00A10D89">
        <w:rPr>
          <w:rFonts w:ascii="Arial Nova" w:hAnsi="Arial Nova"/>
          <w:b/>
          <w:bCs/>
        </w:rPr>
        <w:t>performance statement</w:t>
      </w:r>
      <w:r w:rsidRPr="001650B4">
        <w:rPr>
          <w:rFonts w:ascii="Arial Nova" w:hAnsi="Arial Nova"/>
        </w:rPr>
        <w:t xml:space="preserve"> in the annual report including the prescribed indicators and measures of service performance outcome, financial performance and sustainable capacity and the results for each indicator</w:t>
      </w:r>
      <w:r w:rsidR="00A10D89">
        <w:rPr>
          <w:rFonts w:ascii="Arial Nova" w:hAnsi="Arial Nova"/>
        </w:rPr>
        <w:t>.</w:t>
      </w:r>
      <w:r w:rsidRPr="001650B4">
        <w:rPr>
          <w:rStyle w:val="FootnoteReference"/>
          <w:rFonts w:ascii="Arial Nova" w:hAnsi="Arial Nova"/>
        </w:rPr>
        <w:footnoteReference w:id="24"/>
      </w:r>
    </w:p>
    <w:p w14:paraId="43A02B48" w14:textId="77777777" w:rsidR="00B464EF" w:rsidRPr="001650B4" w:rsidRDefault="00B464EF" w:rsidP="00B464EF">
      <w:pPr>
        <w:jc w:val="both"/>
        <w:rPr>
          <w:rFonts w:ascii="Arial Nova" w:hAnsi="Arial Nova"/>
        </w:rPr>
      </w:pPr>
    </w:p>
    <w:p w14:paraId="72A93641" w14:textId="77777777" w:rsidR="00B464EF" w:rsidRPr="001650B4" w:rsidRDefault="00B464EF" w:rsidP="00B464EF">
      <w:pPr>
        <w:jc w:val="both"/>
        <w:rPr>
          <w:rFonts w:ascii="Arial Nova" w:hAnsi="Arial Nova"/>
        </w:rPr>
      </w:pPr>
      <w:r w:rsidRPr="001650B4">
        <w:rPr>
          <w:rFonts w:ascii="Arial Nova" w:hAnsi="Arial Nova" w:cs="Tahoma"/>
          <w:noProof/>
        </w:rPr>
        <mc:AlternateContent>
          <mc:Choice Requires="wps">
            <w:drawing>
              <wp:inline distT="0" distB="0" distL="0" distR="0" wp14:anchorId="75AB3259" wp14:editId="2AAA3563">
                <wp:extent cx="6120765" cy="1098644"/>
                <wp:effectExtent l="0" t="0" r="13335" b="25400"/>
                <wp:docPr id="64" name="AutoShape 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765" cy="1098644"/>
                        </a:xfrm>
                        <a:prstGeom prst="roundRect">
                          <a:avLst>
                            <a:gd name="adj" fmla="val 0"/>
                          </a:avLst>
                        </a:prstGeom>
                        <a:solidFill>
                          <a:srgbClr val="FFFFFF"/>
                        </a:solidFill>
                        <a:ln w="9525">
                          <a:solidFill>
                            <a:schemeClr val="accent4"/>
                          </a:solidFill>
                          <a:round/>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14:paraId="363DF725" w14:textId="77777777" w:rsidR="00B464EF" w:rsidRPr="00F82AE2" w:rsidRDefault="00B464EF" w:rsidP="00B464EF">
                            <w:pPr>
                              <w:spacing w:after="120"/>
                              <w:rPr>
                                <w:color w:val="100249" w:themeColor="accent4"/>
                                <w:sz w:val="24"/>
                              </w:rPr>
                            </w:pPr>
                            <w:r w:rsidRPr="00F82AE2">
                              <w:rPr>
                                <w:color w:val="100249" w:themeColor="accent4"/>
                                <w:sz w:val="24"/>
                              </w:rPr>
                              <w:t xml:space="preserve">For </w:t>
                            </w:r>
                            <w:r w:rsidRPr="00F82AE2">
                              <w:rPr>
                                <w:b/>
                                <w:color w:val="100249" w:themeColor="accent4"/>
                                <w:sz w:val="24"/>
                              </w:rPr>
                              <w:t>further information</w:t>
                            </w:r>
                            <w:r w:rsidRPr="00F82AE2">
                              <w:rPr>
                                <w:color w:val="100249" w:themeColor="accent4"/>
                                <w:sz w:val="24"/>
                              </w:rPr>
                              <w:t xml:space="preserve"> refer to:</w:t>
                            </w:r>
                          </w:p>
                          <w:p w14:paraId="42092CAF" w14:textId="77777777" w:rsidR="007017AE" w:rsidRDefault="00B464EF" w:rsidP="007017AE">
                            <w:pPr>
                              <w:numPr>
                                <w:ilvl w:val="0"/>
                                <w:numId w:val="16"/>
                              </w:numPr>
                              <w:spacing w:after="120"/>
                              <w:ind w:left="426"/>
                            </w:pPr>
                            <w:r w:rsidRPr="003C4C5E">
                              <w:t xml:space="preserve">Department of </w:t>
                            </w:r>
                            <w:r w:rsidR="002C2B3E">
                              <w:t>Jobs, Precincts and Regions</w:t>
                            </w:r>
                            <w:r w:rsidRPr="003C4C5E">
                              <w:t xml:space="preserve"> (20</w:t>
                            </w:r>
                            <w:r w:rsidRPr="00835B54">
                              <w:t>2</w:t>
                            </w:r>
                            <w:r w:rsidR="003C3DE2">
                              <w:t>1</w:t>
                            </w:r>
                            <w:r w:rsidRPr="003C4C5E">
                              <w:t xml:space="preserve">), </w:t>
                            </w:r>
                            <w:r w:rsidRPr="003C4C5E">
                              <w:rPr>
                                <w:i/>
                              </w:rPr>
                              <w:t xml:space="preserve">Local Government Better Practice Guide Performance Statement, </w:t>
                            </w:r>
                            <w:r w:rsidRPr="003C4C5E">
                              <w:t>State of Victoria</w:t>
                            </w:r>
                          </w:p>
                          <w:p w14:paraId="52864D3A" w14:textId="7B8CB661" w:rsidR="007017AE" w:rsidRPr="007017AE" w:rsidRDefault="007017AE" w:rsidP="007017AE">
                            <w:pPr>
                              <w:numPr>
                                <w:ilvl w:val="0"/>
                                <w:numId w:val="16"/>
                              </w:numPr>
                              <w:spacing w:after="120"/>
                              <w:ind w:left="426"/>
                            </w:pPr>
                            <w:r w:rsidRPr="007017AE">
                              <w:t xml:space="preserve">Department of Jobs, Precincts and Regions (2021), </w:t>
                            </w:r>
                            <w:r w:rsidRPr="007017AE">
                              <w:rPr>
                                <w:i/>
                                <w:iCs/>
                              </w:rPr>
                              <w:t>Local Government Model Performance Statement</w:t>
                            </w:r>
                            <w:r w:rsidRPr="007017AE">
                              <w:t>, State of Victoria</w:t>
                            </w:r>
                          </w:p>
                          <w:p w14:paraId="4B16B835" w14:textId="77777777" w:rsidR="00B464EF" w:rsidRDefault="00B464EF" w:rsidP="00B464EF"/>
                        </w:txbxContent>
                      </wps:txbx>
                      <wps:bodyPr rot="0" vert="horz" wrap="square" lIns="91440" tIns="45720" rIns="91440" bIns="45720" anchor="t" anchorCtr="0" upright="1">
                        <a:noAutofit/>
                      </wps:bodyPr>
                    </wps:wsp>
                  </a:graphicData>
                </a:graphic>
              </wp:inline>
            </w:drawing>
          </mc:Choice>
          <mc:Fallback>
            <w:pict>
              <v:roundrect w14:anchorId="75AB3259" id="AutoShape 699" o:spid="_x0000_s1027" style="width:481.95pt;height:86.5pt;visibility:visible;mso-wrap-style:square;mso-left-percent:-10001;mso-top-percent:-10001;mso-position-horizontal:absolute;mso-position-horizontal-relative:char;mso-position-vertical:absolute;mso-position-vertical-relative:line;mso-left-percent:-10001;mso-top-percent:-10001;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Z2MQgIAAIMEAAAOAAAAZHJzL2Uyb0RvYy54bWysVFFvEzEMfkfiP0R5Z9er2m499TpNHUNI&#10;AyYGPyBNcr1ALg5J2uv49Ti+trTwhuhDZJ+dL/782V3c7jvLdjpEA67m5dWIM+0kKOM2Nf/65eHN&#10;DWcxCaeEBadr/qIjv12+frXofaXH0IJVOjAEcbHqfc3blHxVFFG2uhPxCrx2GGwgdCKhGzaFCqJH&#10;9M4W49FoVvQQlA8gdYz49X4I8iXhN42W6VPTRJ2YrTnWlugMdK7zWSwXotoE4VsjD2WIf6iiE8bh&#10;oyeoe5EE2wbzF1RnZIAITbqS0BXQNEZq4oBsytEfbJ5b4TVxweZEf2pT/H+w8uPuKTCjaj6bcOZE&#10;hxrdbRPQ02w2n+cO9T5WmPjsn0LmGP0jyO+ROVi1wm30XQjQt1oorKvM+cXFhexEvMrW/QdQiC8Q&#10;n5q1b0KXAbENbE+avJw00fvEJH6clePR9WzKmcRYOZrfzCYTekNUx+s+xPROQ8eyUfMAW6c+o/L0&#10;htg9xkTKqAM9ob5x1nQWdd4Jy2gGClEdEtE64hFXsEY9GGvJCZv1ygaG12r+QL9DKfE8zTrW13w+&#10;HU+pgosYDbY+gQgptUtHQheZRIPGM7f2rVNkJ2HsYGOh1uWqNI05sjx2Pjd7EC3t13sSl2TJQqxB&#10;vaAUAYZNwM1Fo4Xwk7Met6Dm8cdWBM2Zfe9Qznk5meS1IWcyvR6jE84j6/OIcBKhap44G8xVGlZt&#10;64PZtPhSSR1xkEesMaeKh6oOg4OTjtbFKp37lPX7v2P5CwAA//8DAFBLAwQUAAYACAAAACEAtX2S&#10;sdkAAAAFAQAADwAAAGRycy9kb3ducmV2LnhtbEyPwU7DMBBE70j8g7VI3KgNlUoa4lRA1TstEWcn&#10;3iYR8TrYbpvy9Sxc6GWk1Yxm3haryQ3iiCH2njTczxQIpMbbnloN1fvmLgMRkyFrBk+o4YwRVuX1&#10;VWFy60+0xeMutYJLKOZGQ5fSmEsZmw6diTM/IrG398GZxGdopQ3mxOVukA9KLaQzPfFCZ0Z87bD5&#10;3B2chnqdnffkv7YfGNbfm+qlekuZ0vr2Znp+ApFwSv9h+MVndCiZqfYHslEMGviR9KfsLRfzJYia&#10;Q49zBbIs5CV9+QMAAP//AwBQSwECLQAUAAYACAAAACEAtoM4kv4AAADhAQAAEwAAAAAAAAAAAAAA&#10;AAAAAAAAW0NvbnRlbnRfVHlwZXNdLnhtbFBLAQItABQABgAIAAAAIQA4/SH/1gAAAJQBAAALAAAA&#10;AAAAAAAAAAAAAC8BAABfcmVscy8ucmVsc1BLAQItABQABgAIAAAAIQDl3Z2MQgIAAIMEAAAOAAAA&#10;AAAAAAAAAAAAAC4CAABkcnMvZTJvRG9jLnhtbFBLAQItABQABgAIAAAAIQC1fZKx2QAAAAUBAAAP&#10;AAAAAAAAAAAAAAAAAJwEAABkcnMvZG93bnJldi54bWxQSwUGAAAAAAQABADzAAAAogUAAAAA&#10;" strokecolor="#100249 [3207]">
                <v:shadow opacity=".5" offset="-6pt,-6pt"/>
                <v:textbox>
                  <w:txbxContent>
                    <w:p w14:paraId="363DF725" w14:textId="77777777" w:rsidR="00B464EF" w:rsidRPr="00F82AE2" w:rsidRDefault="00B464EF" w:rsidP="00B464EF">
                      <w:pPr>
                        <w:spacing w:after="120"/>
                        <w:rPr>
                          <w:color w:val="100249" w:themeColor="accent4"/>
                          <w:sz w:val="24"/>
                        </w:rPr>
                      </w:pPr>
                      <w:r w:rsidRPr="00F82AE2">
                        <w:rPr>
                          <w:color w:val="100249" w:themeColor="accent4"/>
                          <w:sz w:val="24"/>
                        </w:rPr>
                        <w:t xml:space="preserve">For </w:t>
                      </w:r>
                      <w:r w:rsidRPr="00F82AE2">
                        <w:rPr>
                          <w:b/>
                          <w:color w:val="100249" w:themeColor="accent4"/>
                          <w:sz w:val="24"/>
                        </w:rPr>
                        <w:t>further information</w:t>
                      </w:r>
                      <w:r w:rsidRPr="00F82AE2">
                        <w:rPr>
                          <w:color w:val="100249" w:themeColor="accent4"/>
                          <w:sz w:val="24"/>
                        </w:rPr>
                        <w:t xml:space="preserve"> refer to:</w:t>
                      </w:r>
                    </w:p>
                    <w:p w14:paraId="42092CAF" w14:textId="77777777" w:rsidR="007017AE" w:rsidRDefault="00B464EF" w:rsidP="007017AE">
                      <w:pPr>
                        <w:numPr>
                          <w:ilvl w:val="0"/>
                          <w:numId w:val="16"/>
                        </w:numPr>
                        <w:spacing w:after="120"/>
                        <w:ind w:left="426"/>
                      </w:pPr>
                      <w:r w:rsidRPr="003C4C5E">
                        <w:t xml:space="preserve">Department of </w:t>
                      </w:r>
                      <w:r w:rsidR="002C2B3E">
                        <w:t>Jobs, Precincts and Regions</w:t>
                      </w:r>
                      <w:r w:rsidRPr="003C4C5E">
                        <w:t xml:space="preserve"> (20</w:t>
                      </w:r>
                      <w:r w:rsidRPr="00835B54">
                        <w:t>2</w:t>
                      </w:r>
                      <w:r w:rsidR="003C3DE2">
                        <w:t>1</w:t>
                      </w:r>
                      <w:r w:rsidRPr="003C4C5E">
                        <w:t xml:space="preserve">), </w:t>
                      </w:r>
                      <w:r w:rsidRPr="003C4C5E">
                        <w:rPr>
                          <w:i/>
                        </w:rPr>
                        <w:t xml:space="preserve">Local Government Better Practice Guide Performance Statement, </w:t>
                      </w:r>
                      <w:r w:rsidRPr="003C4C5E">
                        <w:t>State of Victoria</w:t>
                      </w:r>
                    </w:p>
                    <w:p w14:paraId="52864D3A" w14:textId="7B8CB661" w:rsidR="007017AE" w:rsidRPr="007017AE" w:rsidRDefault="007017AE" w:rsidP="007017AE">
                      <w:pPr>
                        <w:numPr>
                          <w:ilvl w:val="0"/>
                          <w:numId w:val="16"/>
                        </w:numPr>
                        <w:spacing w:after="120"/>
                        <w:ind w:left="426"/>
                      </w:pPr>
                      <w:r w:rsidRPr="007017AE">
                        <w:t xml:space="preserve">Department of Jobs, Precincts and Regions (2021), </w:t>
                      </w:r>
                      <w:r w:rsidRPr="007017AE">
                        <w:rPr>
                          <w:i/>
                          <w:iCs/>
                        </w:rPr>
                        <w:t>Local Government Model Performance Statement</w:t>
                      </w:r>
                      <w:r w:rsidRPr="007017AE">
                        <w:t>, State of Victoria</w:t>
                      </w:r>
                    </w:p>
                    <w:p w14:paraId="4B16B835" w14:textId="77777777" w:rsidR="00B464EF" w:rsidRDefault="00B464EF" w:rsidP="00B464EF"/>
                  </w:txbxContent>
                </v:textbox>
                <w10:anchorlock/>
              </v:roundrect>
            </w:pict>
          </mc:Fallback>
        </mc:AlternateContent>
      </w:r>
    </w:p>
    <w:p w14:paraId="6093584B" w14:textId="77777777" w:rsidR="00B464EF" w:rsidRPr="001650B4" w:rsidRDefault="00B464EF" w:rsidP="00F82AE2">
      <w:pPr>
        <w:pStyle w:val="Heading2"/>
        <w:numPr>
          <w:ilvl w:val="0"/>
          <w:numId w:val="0"/>
        </w:numPr>
        <w:spacing w:after="0"/>
        <w:ind w:left="576" w:hanging="576"/>
        <w:rPr>
          <w:rFonts w:ascii="Arial Nova" w:hAnsi="Arial Nova"/>
          <w:color w:val="100249" w:themeColor="accent4"/>
        </w:rPr>
      </w:pPr>
      <w:bookmarkStart w:id="42" w:name="_Toc95485804"/>
      <w:r w:rsidRPr="001650B4">
        <w:rPr>
          <w:rFonts w:ascii="Arial Nova" w:hAnsi="Arial Nova"/>
          <w:color w:val="100249" w:themeColor="accent4"/>
        </w:rPr>
        <w:t>Preparation of the report of operations</w:t>
      </w:r>
      <w:bookmarkEnd w:id="42"/>
    </w:p>
    <w:p w14:paraId="0FAF18AE" w14:textId="77777777" w:rsidR="00B464EF" w:rsidRPr="001650B4" w:rsidRDefault="00B464EF" w:rsidP="00B464EF">
      <w:pPr>
        <w:spacing w:after="60"/>
        <w:rPr>
          <w:rFonts w:ascii="Arial Nova" w:hAnsi="Arial Nova"/>
          <w:b/>
        </w:rPr>
      </w:pPr>
      <w:r w:rsidRPr="001650B4">
        <w:rPr>
          <w:rFonts w:ascii="Arial Nova" w:hAnsi="Arial Nova"/>
          <w:b/>
        </w:rPr>
        <w:t>Form and content</w:t>
      </w:r>
    </w:p>
    <w:p w14:paraId="4B52801C" w14:textId="77777777" w:rsidR="00B464EF" w:rsidRPr="00866BEE" w:rsidRDefault="00B464EF" w:rsidP="00B464EF">
      <w:pPr>
        <w:rPr>
          <w:rFonts w:ascii="Arial Nova" w:hAnsi="Arial Nova"/>
          <w:color w:val="FF0000"/>
        </w:rPr>
      </w:pPr>
      <w:r w:rsidRPr="001650B4">
        <w:rPr>
          <w:rFonts w:ascii="Arial Nova" w:hAnsi="Arial Nova"/>
        </w:rPr>
        <w:t>The Act requires a council to include a report of operations in its annual report. While the format of the report of operations is not prescribed, the Act and regulations require the report of operations to contain:</w:t>
      </w:r>
    </w:p>
    <w:p w14:paraId="71730FE6" w14:textId="77777777" w:rsidR="007213BE" w:rsidRPr="001650B4" w:rsidRDefault="007213BE" w:rsidP="007213BE">
      <w:pPr>
        <w:pStyle w:val="ListBullet"/>
        <w:numPr>
          <w:ilvl w:val="3"/>
          <w:numId w:val="18"/>
        </w:numPr>
        <w:tabs>
          <w:tab w:val="left" w:pos="426"/>
        </w:tabs>
        <w:spacing w:before="120" w:line="240" w:lineRule="atLeast"/>
        <w:ind w:left="426"/>
        <w:rPr>
          <w:rFonts w:ascii="Arial Nova" w:hAnsi="Arial Nova"/>
          <w:color w:val="auto"/>
        </w:rPr>
      </w:pPr>
      <w:r w:rsidRPr="001650B4">
        <w:rPr>
          <w:rFonts w:ascii="Arial Nova" w:hAnsi="Arial Nova"/>
          <w:color w:val="auto"/>
        </w:rPr>
        <w:t>a statement of progress in relation to the major initiatives identified in the budget</w:t>
      </w:r>
    </w:p>
    <w:p w14:paraId="6635EB94" w14:textId="77777777" w:rsidR="007213BE" w:rsidRPr="001650B4" w:rsidRDefault="007213BE" w:rsidP="007213BE">
      <w:pPr>
        <w:pStyle w:val="ListBullet"/>
        <w:numPr>
          <w:ilvl w:val="3"/>
          <w:numId w:val="18"/>
        </w:numPr>
        <w:tabs>
          <w:tab w:val="left" w:pos="426"/>
        </w:tabs>
        <w:spacing w:before="120" w:line="240" w:lineRule="atLeast"/>
        <w:ind w:left="426"/>
        <w:rPr>
          <w:rFonts w:ascii="Arial Nova" w:hAnsi="Arial Nova"/>
          <w:color w:val="auto"/>
        </w:rPr>
      </w:pPr>
      <w:r w:rsidRPr="001650B4">
        <w:rPr>
          <w:rFonts w:ascii="Arial Nova" w:hAnsi="Arial Nova"/>
          <w:color w:val="auto"/>
        </w:rPr>
        <w:t>the results of council’s assessment against the governance and management checklist</w:t>
      </w:r>
    </w:p>
    <w:p w14:paraId="3D9B84E0" w14:textId="77777777" w:rsidR="007213BE" w:rsidRPr="001650B4" w:rsidRDefault="007213BE" w:rsidP="007213BE">
      <w:pPr>
        <w:pStyle w:val="ListBullet"/>
        <w:numPr>
          <w:ilvl w:val="3"/>
          <w:numId w:val="18"/>
        </w:numPr>
        <w:tabs>
          <w:tab w:val="left" w:pos="426"/>
        </w:tabs>
        <w:spacing w:before="120" w:line="240" w:lineRule="atLeast"/>
        <w:ind w:left="426"/>
        <w:rPr>
          <w:rFonts w:ascii="Arial Nova" w:hAnsi="Arial Nova"/>
          <w:color w:val="auto"/>
        </w:rPr>
      </w:pPr>
      <w:r w:rsidRPr="001650B4">
        <w:rPr>
          <w:rFonts w:ascii="Arial Nova" w:hAnsi="Arial Nova"/>
          <w:color w:val="auto"/>
        </w:rPr>
        <w:t>the results against the prescribed service performance indicators and measures for the financial year and three preceding years along with an explanation of material variances</w:t>
      </w:r>
    </w:p>
    <w:p w14:paraId="124565BC" w14:textId="77777777" w:rsidR="007213BE" w:rsidRPr="001650B4" w:rsidRDefault="007213BE" w:rsidP="007213BE">
      <w:pPr>
        <w:pStyle w:val="ListBullet"/>
        <w:numPr>
          <w:ilvl w:val="3"/>
          <w:numId w:val="18"/>
        </w:numPr>
        <w:tabs>
          <w:tab w:val="left" w:pos="426"/>
        </w:tabs>
        <w:spacing w:before="120" w:line="240" w:lineRule="atLeast"/>
        <w:ind w:left="426"/>
        <w:rPr>
          <w:rFonts w:ascii="Arial Nova" w:hAnsi="Arial Nova"/>
          <w:color w:val="auto"/>
        </w:rPr>
      </w:pPr>
      <w:r w:rsidRPr="001650B4">
        <w:rPr>
          <w:rFonts w:ascii="Arial Nova" w:hAnsi="Arial Nova"/>
          <w:color w:val="auto"/>
        </w:rPr>
        <w:t>a statement which reviews the performance of the council against the council plan including outcomes in relation to the strategic indicators in the council plan</w:t>
      </w:r>
    </w:p>
    <w:p w14:paraId="0B5CA768" w14:textId="77777777" w:rsidR="007213BE" w:rsidRPr="001650B4" w:rsidRDefault="007213BE" w:rsidP="007213BE">
      <w:pPr>
        <w:pStyle w:val="ListBullet"/>
        <w:numPr>
          <w:ilvl w:val="3"/>
          <w:numId w:val="18"/>
        </w:numPr>
        <w:tabs>
          <w:tab w:val="left" w:pos="426"/>
        </w:tabs>
        <w:spacing w:before="120" w:line="240" w:lineRule="atLeast"/>
        <w:ind w:left="426"/>
        <w:rPr>
          <w:rFonts w:ascii="Arial Nova" w:hAnsi="Arial Nova"/>
          <w:color w:val="auto"/>
        </w:rPr>
      </w:pPr>
      <w:r w:rsidRPr="001650B4">
        <w:rPr>
          <w:rFonts w:ascii="Arial Nova" w:hAnsi="Arial Nova"/>
          <w:color w:val="auto"/>
        </w:rPr>
        <w:t>economic or other factors which have had an impact on the council’s performance</w:t>
      </w:r>
    </w:p>
    <w:p w14:paraId="7C8EE68B" w14:textId="77777777" w:rsidR="007213BE" w:rsidRPr="001650B4" w:rsidRDefault="007213BE" w:rsidP="007213BE">
      <w:pPr>
        <w:pStyle w:val="ListBullet"/>
        <w:numPr>
          <w:ilvl w:val="3"/>
          <w:numId w:val="18"/>
        </w:numPr>
        <w:tabs>
          <w:tab w:val="left" w:pos="426"/>
        </w:tabs>
        <w:spacing w:before="120" w:line="240" w:lineRule="atLeast"/>
        <w:ind w:left="426"/>
        <w:rPr>
          <w:rFonts w:ascii="Arial Nova" w:hAnsi="Arial Nova"/>
          <w:color w:val="auto"/>
        </w:rPr>
      </w:pPr>
      <w:r w:rsidRPr="001650B4">
        <w:rPr>
          <w:rFonts w:ascii="Arial Nova" w:hAnsi="Arial Nova"/>
          <w:color w:val="auto"/>
        </w:rPr>
        <w:t>major capital works expenditure</w:t>
      </w:r>
    </w:p>
    <w:p w14:paraId="112F5151" w14:textId="77777777" w:rsidR="007213BE" w:rsidRPr="001650B4" w:rsidRDefault="007213BE" w:rsidP="007213BE">
      <w:pPr>
        <w:pStyle w:val="ListBullet"/>
        <w:numPr>
          <w:ilvl w:val="3"/>
          <w:numId w:val="18"/>
        </w:numPr>
        <w:tabs>
          <w:tab w:val="left" w:pos="426"/>
        </w:tabs>
        <w:spacing w:before="120" w:line="240" w:lineRule="atLeast"/>
        <w:ind w:left="426"/>
        <w:rPr>
          <w:rFonts w:ascii="Arial Nova" w:hAnsi="Arial Nova"/>
          <w:color w:val="auto"/>
        </w:rPr>
      </w:pPr>
      <w:r w:rsidRPr="001650B4">
        <w:rPr>
          <w:rFonts w:ascii="Arial Nova" w:hAnsi="Arial Nova"/>
          <w:color w:val="auto"/>
        </w:rPr>
        <w:t>major changes which have taken place during the financial year and the reasons for those changes</w:t>
      </w:r>
    </w:p>
    <w:p w14:paraId="5F4F5CC7" w14:textId="77777777" w:rsidR="007213BE" w:rsidRPr="001650B4" w:rsidRDefault="007213BE" w:rsidP="007213BE">
      <w:pPr>
        <w:pStyle w:val="ListBullet"/>
        <w:numPr>
          <w:ilvl w:val="3"/>
          <w:numId w:val="18"/>
        </w:numPr>
        <w:tabs>
          <w:tab w:val="left" w:pos="426"/>
        </w:tabs>
        <w:spacing w:before="120" w:line="240" w:lineRule="atLeast"/>
        <w:ind w:left="426"/>
        <w:rPr>
          <w:rFonts w:ascii="Arial Nova" w:hAnsi="Arial Nova"/>
          <w:color w:val="auto"/>
        </w:rPr>
      </w:pPr>
      <w:r w:rsidRPr="001650B4">
        <w:rPr>
          <w:rFonts w:ascii="Arial Nova" w:hAnsi="Arial Nova"/>
          <w:color w:val="auto"/>
        </w:rPr>
        <w:t>other major achievements</w:t>
      </w:r>
    </w:p>
    <w:p w14:paraId="02A71BA8" w14:textId="77777777" w:rsidR="007213BE" w:rsidRPr="001650B4" w:rsidRDefault="007213BE" w:rsidP="007213BE">
      <w:pPr>
        <w:pStyle w:val="ListBullet"/>
        <w:numPr>
          <w:ilvl w:val="3"/>
          <w:numId w:val="18"/>
        </w:numPr>
        <w:tabs>
          <w:tab w:val="left" w:pos="426"/>
        </w:tabs>
        <w:spacing w:before="120" w:line="240" w:lineRule="atLeast"/>
        <w:ind w:left="426"/>
        <w:rPr>
          <w:rFonts w:ascii="Arial Nova" w:hAnsi="Arial Nova"/>
          <w:color w:val="auto"/>
        </w:rPr>
      </w:pPr>
      <w:r w:rsidRPr="001650B4">
        <w:rPr>
          <w:rFonts w:ascii="Arial Nova" w:hAnsi="Arial Nova"/>
          <w:color w:val="auto"/>
        </w:rPr>
        <w:lastRenderedPageBreak/>
        <w:t>the services funded in the budget and the persons or sections of the community who are provided the services</w:t>
      </w:r>
    </w:p>
    <w:p w14:paraId="32230A6F" w14:textId="77777777" w:rsidR="007213BE" w:rsidRPr="001650B4" w:rsidRDefault="007213BE" w:rsidP="007213BE">
      <w:pPr>
        <w:pStyle w:val="ListBullet"/>
        <w:numPr>
          <w:ilvl w:val="3"/>
          <w:numId w:val="18"/>
        </w:numPr>
        <w:tabs>
          <w:tab w:val="left" w:pos="426"/>
        </w:tabs>
        <w:spacing w:before="120" w:line="240" w:lineRule="atLeast"/>
        <w:ind w:left="426"/>
        <w:rPr>
          <w:rFonts w:ascii="Arial Nova" w:hAnsi="Arial Nova"/>
          <w:color w:val="auto"/>
        </w:rPr>
      </w:pPr>
      <w:r w:rsidRPr="001650B4">
        <w:rPr>
          <w:rFonts w:ascii="Arial Nova" w:hAnsi="Arial Nova"/>
          <w:color w:val="auto"/>
        </w:rPr>
        <w:t>information about the councillors, senior management, organisational structure and contact details</w:t>
      </w:r>
    </w:p>
    <w:p w14:paraId="055414CD" w14:textId="77777777" w:rsidR="007213BE" w:rsidRPr="001650B4" w:rsidRDefault="007213BE" w:rsidP="007213BE">
      <w:pPr>
        <w:pStyle w:val="ListBullet"/>
        <w:numPr>
          <w:ilvl w:val="3"/>
          <w:numId w:val="18"/>
        </w:numPr>
        <w:tabs>
          <w:tab w:val="left" w:pos="426"/>
        </w:tabs>
        <w:spacing w:before="120" w:line="240" w:lineRule="atLeast"/>
        <w:ind w:left="426"/>
        <w:rPr>
          <w:rFonts w:ascii="Arial Nova" w:hAnsi="Arial Nova"/>
          <w:color w:val="auto"/>
        </w:rPr>
      </w:pPr>
      <w:r w:rsidRPr="001650B4">
        <w:rPr>
          <w:rFonts w:ascii="Arial Nova" w:hAnsi="Arial Nova"/>
          <w:color w:val="auto"/>
        </w:rPr>
        <w:t>details of current allowances fixed for the mayor and councillors</w:t>
      </w:r>
    </w:p>
    <w:p w14:paraId="05AEB319" w14:textId="77777777" w:rsidR="007213BE" w:rsidRPr="001650B4" w:rsidRDefault="007213BE" w:rsidP="007213BE">
      <w:pPr>
        <w:pStyle w:val="ListBullet"/>
        <w:numPr>
          <w:ilvl w:val="3"/>
          <w:numId w:val="18"/>
        </w:numPr>
        <w:tabs>
          <w:tab w:val="left" w:pos="426"/>
        </w:tabs>
        <w:spacing w:before="120" w:line="240" w:lineRule="atLeast"/>
        <w:ind w:left="426"/>
        <w:rPr>
          <w:rFonts w:ascii="Arial Nova" w:hAnsi="Arial Nova"/>
          <w:color w:val="auto"/>
        </w:rPr>
      </w:pPr>
      <w:r w:rsidRPr="001650B4">
        <w:rPr>
          <w:rFonts w:ascii="Arial Nova" w:hAnsi="Arial Nova"/>
          <w:color w:val="auto"/>
        </w:rPr>
        <w:t>details of the expenses including reimbursements of expenses for each councillor and member of a council committee paid by the council</w:t>
      </w:r>
    </w:p>
    <w:p w14:paraId="1A198985" w14:textId="37BA1E48" w:rsidR="007213BE" w:rsidRPr="001650B4" w:rsidRDefault="007213BE" w:rsidP="007213BE">
      <w:pPr>
        <w:pStyle w:val="ListBullet"/>
        <w:numPr>
          <w:ilvl w:val="3"/>
          <w:numId w:val="18"/>
        </w:numPr>
        <w:tabs>
          <w:tab w:val="left" w:pos="426"/>
        </w:tabs>
        <w:spacing w:before="120" w:line="240" w:lineRule="atLeast"/>
        <w:ind w:left="426"/>
        <w:rPr>
          <w:rFonts w:ascii="Arial Nova" w:hAnsi="Arial Nova"/>
          <w:color w:val="auto"/>
        </w:rPr>
      </w:pPr>
      <w:r w:rsidRPr="001650B4">
        <w:rPr>
          <w:rFonts w:ascii="Arial Nova" w:hAnsi="Arial Nova"/>
          <w:color w:val="auto"/>
        </w:rPr>
        <w:t xml:space="preserve">a list of any </w:t>
      </w:r>
      <w:r w:rsidRPr="00647D5B">
        <w:rPr>
          <w:rFonts w:ascii="Arial Nova" w:hAnsi="Arial Nova"/>
          <w:color w:val="auto"/>
        </w:rPr>
        <w:t>delegated</w:t>
      </w:r>
      <w:r>
        <w:rPr>
          <w:rFonts w:ascii="Arial Nova" w:hAnsi="Arial Nova"/>
          <w:color w:val="auto"/>
        </w:rPr>
        <w:t xml:space="preserve"> </w:t>
      </w:r>
      <w:r w:rsidRPr="001650B4">
        <w:rPr>
          <w:rFonts w:ascii="Arial Nova" w:hAnsi="Arial Nova"/>
          <w:color w:val="auto"/>
        </w:rPr>
        <w:t>committees established by the council including their purpose</w:t>
      </w:r>
    </w:p>
    <w:p w14:paraId="60BD7913" w14:textId="77777777" w:rsidR="007213BE" w:rsidRPr="001650B4" w:rsidRDefault="007213BE" w:rsidP="007213BE">
      <w:pPr>
        <w:pStyle w:val="ListBullet"/>
        <w:numPr>
          <w:ilvl w:val="3"/>
          <w:numId w:val="18"/>
        </w:numPr>
        <w:tabs>
          <w:tab w:val="left" w:pos="426"/>
        </w:tabs>
        <w:spacing w:before="120" w:line="240" w:lineRule="atLeast"/>
        <w:ind w:left="426"/>
        <w:rPr>
          <w:rFonts w:ascii="Arial Nova" w:hAnsi="Arial Nova"/>
          <w:color w:val="auto"/>
        </w:rPr>
      </w:pPr>
      <w:r w:rsidRPr="001650B4">
        <w:rPr>
          <w:rFonts w:ascii="Arial Nova" w:hAnsi="Arial Nova"/>
          <w:color w:val="auto"/>
        </w:rPr>
        <w:t xml:space="preserve">a summary of the number, gender </w:t>
      </w:r>
      <w:r w:rsidRPr="00A25CF1">
        <w:rPr>
          <w:rFonts w:ascii="Arial Nova" w:hAnsi="Arial Nova"/>
          <w:color w:val="auto"/>
        </w:rPr>
        <w:t xml:space="preserve">(women, </w:t>
      </w:r>
      <w:proofErr w:type="gramStart"/>
      <w:r w:rsidRPr="00A25CF1">
        <w:rPr>
          <w:rFonts w:ascii="Arial Nova" w:hAnsi="Arial Nova"/>
          <w:color w:val="auto"/>
        </w:rPr>
        <w:t>men</w:t>
      </w:r>
      <w:proofErr w:type="gramEnd"/>
      <w:r w:rsidRPr="00A25CF1">
        <w:rPr>
          <w:rFonts w:ascii="Arial Nova" w:hAnsi="Arial Nova"/>
          <w:color w:val="auto"/>
        </w:rPr>
        <w:t xml:space="preserve"> or persons of self-described gender)</w:t>
      </w:r>
      <w:r>
        <w:rPr>
          <w:rFonts w:ascii="Arial Nova" w:hAnsi="Arial Nova"/>
          <w:color w:val="auto"/>
        </w:rPr>
        <w:t xml:space="preserve"> </w:t>
      </w:r>
      <w:r w:rsidRPr="001650B4">
        <w:rPr>
          <w:rFonts w:ascii="Arial Nova" w:hAnsi="Arial Nova"/>
          <w:color w:val="auto"/>
        </w:rPr>
        <w:t>and employment classification of council staff including details of any equal opportunity program</w:t>
      </w:r>
    </w:p>
    <w:p w14:paraId="5FDAABDC" w14:textId="77777777" w:rsidR="007213BE" w:rsidRPr="001650B4" w:rsidRDefault="007213BE" w:rsidP="007213BE">
      <w:pPr>
        <w:pStyle w:val="ListBullet"/>
        <w:numPr>
          <w:ilvl w:val="3"/>
          <w:numId w:val="18"/>
        </w:numPr>
        <w:tabs>
          <w:tab w:val="left" w:pos="426"/>
        </w:tabs>
        <w:spacing w:before="120" w:line="240" w:lineRule="atLeast"/>
        <w:ind w:left="426"/>
        <w:rPr>
          <w:rFonts w:ascii="Arial Nova" w:hAnsi="Arial Nova"/>
          <w:color w:val="auto"/>
        </w:rPr>
      </w:pPr>
      <w:r w:rsidRPr="001650B4">
        <w:rPr>
          <w:rFonts w:ascii="Arial Nova" w:hAnsi="Arial Nova"/>
          <w:color w:val="auto"/>
        </w:rPr>
        <w:t xml:space="preserve">a list of any prescribed documents to be made available for public inspection and </w:t>
      </w:r>
      <w:r>
        <w:rPr>
          <w:rFonts w:ascii="Arial Nova" w:hAnsi="Arial Nova"/>
          <w:color w:val="auto"/>
        </w:rPr>
        <w:t>the ways in which they are available to the public</w:t>
      </w:r>
      <w:r w:rsidRPr="001650B4">
        <w:rPr>
          <w:rFonts w:ascii="Arial Nova" w:hAnsi="Arial Nova"/>
          <w:color w:val="auto"/>
        </w:rPr>
        <w:t>.</w:t>
      </w:r>
      <w:r w:rsidRPr="001650B4">
        <w:rPr>
          <w:rStyle w:val="FootnoteReference"/>
          <w:rFonts w:ascii="Arial Nova" w:hAnsi="Arial Nova"/>
          <w:color w:val="auto"/>
        </w:rPr>
        <w:footnoteReference w:id="25"/>
      </w:r>
    </w:p>
    <w:p w14:paraId="63000E95" w14:textId="77777777" w:rsidR="007213BE" w:rsidRPr="00252A02" w:rsidRDefault="007213BE" w:rsidP="007213BE">
      <w:pPr>
        <w:jc w:val="both"/>
        <w:rPr>
          <w:rFonts w:ascii="Arial Nova" w:hAnsi="Arial Nova"/>
          <w:color w:val="363534"/>
        </w:rPr>
      </w:pPr>
      <w:r w:rsidRPr="00252A02">
        <w:rPr>
          <w:rFonts w:ascii="Arial Nova" w:hAnsi="Arial Nova"/>
          <w:color w:val="363534"/>
        </w:rPr>
        <w:t>In addition, for councils who have adopted a Procurement Policy (consistent with section 108 of the 2020 Act) from 1 July 2021 or for any period during the financial year where council had a policy that complied with the 2020 Act, council must:</w:t>
      </w:r>
    </w:p>
    <w:p w14:paraId="143C470B" w14:textId="77777777" w:rsidR="007213BE" w:rsidRPr="00252A02" w:rsidRDefault="007213BE" w:rsidP="007213BE">
      <w:pPr>
        <w:pStyle w:val="ListParagraph"/>
        <w:numPr>
          <w:ilvl w:val="0"/>
          <w:numId w:val="35"/>
        </w:numPr>
        <w:jc w:val="both"/>
        <w:rPr>
          <w:rFonts w:ascii="Arial Nova" w:hAnsi="Arial Nova"/>
          <w:color w:val="363534"/>
          <w:sz w:val="18"/>
          <w:szCs w:val="18"/>
        </w:rPr>
      </w:pPr>
      <w:r w:rsidRPr="00252A02">
        <w:rPr>
          <w:rFonts w:ascii="Arial Nova" w:hAnsi="Arial Nova"/>
          <w:color w:val="363534"/>
          <w:sz w:val="18"/>
          <w:szCs w:val="18"/>
        </w:rPr>
        <w:t xml:space="preserve">include a list of contracts </w:t>
      </w:r>
      <w:proofErr w:type="gramStart"/>
      <w:r w:rsidRPr="00252A02">
        <w:rPr>
          <w:rFonts w:ascii="Arial Nova" w:hAnsi="Arial Nova"/>
          <w:color w:val="363534"/>
          <w:sz w:val="18"/>
          <w:szCs w:val="18"/>
        </w:rPr>
        <w:t>entered into</w:t>
      </w:r>
      <w:proofErr w:type="gramEnd"/>
      <w:r w:rsidRPr="00252A02">
        <w:rPr>
          <w:rFonts w:ascii="Arial Nova" w:hAnsi="Arial Nova"/>
          <w:color w:val="363534"/>
          <w:sz w:val="18"/>
          <w:szCs w:val="18"/>
        </w:rPr>
        <w:t xml:space="preserve"> with a value above Council’s Procurement Policy contract value (threshold) for invitation to tender or expression of interest, and</w:t>
      </w:r>
    </w:p>
    <w:p w14:paraId="677E2D76" w14:textId="77777777" w:rsidR="007213BE" w:rsidRPr="00252A02" w:rsidRDefault="007213BE" w:rsidP="007213BE">
      <w:pPr>
        <w:pStyle w:val="ListParagraph"/>
        <w:numPr>
          <w:ilvl w:val="0"/>
          <w:numId w:val="35"/>
        </w:numPr>
        <w:jc w:val="both"/>
        <w:rPr>
          <w:rFonts w:ascii="Arial Nova" w:hAnsi="Arial Nova"/>
          <w:color w:val="363534"/>
          <w:sz w:val="18"/>
          <w:szCs w:val="18"/>
        </w:rPr>
      </w:pPr>
      <w:r w:rsidRPr="00252A02">
        <w:rPr>
          <w:rFonts w:ascii="Arial Nova" w:hAnsi="Arial Nova"/>
          <w:color w:val="363534"/>
          <w:sz w:val="18"/>
          <w:szCs w:val="18"/>
        </w:rPr>
        <w:t xml:space="preserve">identify any contract as listed above where the Council did not invite a tender or seek an expression of interest and which did not meet the conditions to purchase goods or services without </w:t>
      </w:r>
      <w:proofErr w:type="spellStart"/>
      <w:r w:rsidRPr="00252A02">
        <w:rPr>
          <w:rFonts w:ascii="Arial Nova" w:hAnsi="Arial Nova"/>
          <w:color w:val="363534"/>
          <w:sz w:val="18"/>
          <w:szCs w:val="18"/>
        </w:rPr>
        <w:t>a</w:t>
      </w:r>
      <w:proofErr w:type="spellEnd"/>
      <w:r w:rsidRPr="00252A02">
        <w:rPr>
          <w:rFonts w:ascii="Arial Nova" w:hAnsi="Arial Nova"/>
          <w:color w:val="363534"/>
          <w:sz w:val="18"/>
          <w:szCs w:val="18"/>
        </w:rPr>
        <w:t xml:space="preserve"> inviting a public tender or expression of interest</w:t>
      </w:r>
      <w:r w:rsidRPr="00252A02">
        <w:rPr>
          <w:rStyle w:val="FootnoteReference"/>
          <w:rFonts w:ascii="Arial Nova" w:hAnsi="Arial Nova"/>
          <w:sz w:val="18"/>
          <w:szCs w:val="18"/>
        </w:rPr>
        <w:footnoteReference w:id="26"/>
      </w:r>
      <w:r w:rsidRPr="00252A02">
        <w:rPr>
          <w:rFonts w:ascii="Arial Nova" w:hAnsi="Arial Nova"/>
          <w:color w:val="363534"/>
          <w:sz w:val="18"/>
          <w:szCs w:val="18"/>
        </w:rPr>
        <w:t>.</w:t>
      </w:r>
    </w:p>
    <w:p w14:paraId="6EA2F81B" w14:textId="77777777" w:rsidR="007213BE" w:rsidRPr="00252A02" w:rsidRDefault="007213BE" w:rsidP="007213BE">
      <w:pPr>
        <w:jc w:val="both"/>
        <w:rPr>
          <w:rFonts w:ascii="Arial Nova" w:hAnsi="Arial Nova"/>
          <w:color w:val="363534"/>
        </w:rPr>
      </w:pPr>
      <w:r w:rsidRPr="00252A02">
        <w:rPr>
          <w:rFonts w:ascii="Arial Nova" w:hAnsi="Arial Nova"/>
          <w:color w:val="363534"/>
        </w:rPr>
        <w:t>For councils that did not have a Procurement Policy consistent with section 108 of the 2020 Act for any period during the financial year, council must:</w:t>
      </w:r>
    </w:p>
    <w:p w14:paraId="7D1527C1" w14:textId="77777777" w:rsidR="007213BE" w:rsidRPr="00252A02" w:rsidRDefault="007213BE" w:rsidP="007213BE">
      <w:pPr>
        <w:pStyle w:val="ListParagraph"/>
        <w:numPr>
          <w:ilvl w:val="0"/>
          <w:numId w:val="36"/>
        </w:numPr>
        <w:jc w:val="both"/>
        <w:rPr>
          <w:rFonts w:ascii="Arial Nova" w:hAnsi="Arial Nova"/>
          <w:color w:val="363534"/>
        </w:rPr>
      </w:pPr>
      <w:r w:rsidRPr="00252A02">
        <w:rPr>
          <w:rFonts w:ascii="Arial Nova" w:hAnsi="Arial Nova"/>
          <w:color w:val="363534"/>
          <w:szCs w:val="18"/>
        </w:rPr>
        <w:t xml:space="preserve">include a list of contracts </w:t>
      </w:r>
      <w:proofErr w:type="gramStart"/>
      <w:r w:rsidRPr="00252A02">
        <w:rPr>
          <w:rFonts w:ascii="Arial Nova" w:hAnsi="Arial Nova"/>
          <w:color w:val="363534"/>
          <w:szCs w:val="18"/>
        </w:rPr>
        <w:t>entered into</w:t>
      </w:r>
      <w:proofErr w:type="gramEnd"/>
      <w:r w:rsidRPr="00252A02">
        <w:rPr>
          <w:rFonts w:ascii="Arial Nova" w:hAnsi="Arial Nova"/>
          <w:color w:val="363534"/>
          <w:szCs w:val="18"/>
        </w:rPr>
        <w:t xml:space="preserve"> with a value of $100,000 or more </w:t>
      </w:r>
      <w:r w:rsidRPr="00252A02">
        <w:rPr>
          <w:rFonts w:ascii="Arial Nova" w:hAnsi="Arial Nova"/>
          <w:color w:val="363534"/>
        </w:rPr>
        <w:t>where the Council did not engage in a competitive process.</w:t>
      </w:r>
      <w:r w:rsidRPr="00252A02">
        <w:rPr>
          <w:rStyle w:val="FootnoteReference"/>
          <w:rFonts w:ascii="Arial Nova" w:hAnsi="Arial Nova"/>
        </w:rPr>
        <w:footnoteReference w:id="27"/>
      </w:r>
    </w:p>
    <w:p w14:paraId="2FA3125F" w14:textId="77777777" w:rsidR="007213BE" w:rsidRPr="001650B4" w:rsidRDefault="007213BE" w:rsidP="007213BE">
      <w:pPr>
        <w:jc w:val="both"/>
        <w:rPr>
          <w:rFonts w:ascii="Arial Nova" w:hAnsi="Arial Nova"/>
          <w:color w:val="363534"/>
        </w:rPr>
      </w:pPr>
      <w:r w:rsidRPr="001650B4">
        <w:rPr>
          <w:rFonts w:ascii="Arial Nova" w:hAnsi="Arial Nova"/>
          <w:color w:val="363534"/>
        </w:rPr>
        <w:t xml:space="preserve">Additional service performance indicators can be included by councils in the report of operations, but they should be consistent </w:t>
      </w:r>
      <w:r w:rsidRPr="003008A3">
        <w:rPr>
          <w:rFonts w:ascii="Arial Nova" w:hAnsi="Arial Nova"/>
          <w:color w:val="363534"/>
        </w:rPr>
        <w:t>in design</w:t>
      </w:r>
      <w:r>
        <w:rPr>
          <w:rFonts w:ascii="Arial Nova" w:hAnsi="Arial Nova"/>
          <w:color w:val="363534"/>
        </w:rPr>
        <w:t xml:space="preserve"> </w:t>
      </w:r>
      <w:r w:rsidRPr="001650B4">
        <w:rPr>
          <w:rFonts w:ascii="Arial Nova" w:hAnsi="Arial Nova"/>
          <w:color w:val="363534"/>
        </w:rPr>
        <w:t>with the performance reporting framework.</w:t>
      </w:r>
    </w:p>
    <w:p w14:paraId="1E0498B6" w14:textId="77777777" w:rsidR="007213BE" w:rsidRPr="001650B4" w:rsidRDefault="007213BE" w:rsidP="007213BE">
      <w:pPr>
        <w:jc w:val="both"/>
        <w:rPr>
          <w:rFonts w:ascii="Arial Nova" w:hAnsi="Arial Nova"/>
          <w:color w:val="363534"/>
        </w:rPr>
      </w:pPr>
      <w:r w:rsidRPr="001650B4">
        <w:rPr>
          <w:rFonts w:ascii="Arial Nova" w:hAnsi="Arial Nova"/>
          <w:color w:val="363534"/>
        </w:rPr>
        <w:t xml:space="preserve">Councils are also required to disclose other performance related information in the </w:t>
      </w:r>
      <w:r w:rsidRPr="009C482C">
        <w:rPr>
          <w:rFonts w:ascii="Arial Nova" w:hAnsi="Arial Nova"/>
          <w:b/>
          <w:bCs/>
          <w:color w:val="363534"/>
        </w:rPr>
        <w:t>performance statement</w:t>
      </w:r>
      <w:r w:rsidRPr="001650B4">
        <w:rPr>
          <w:rFonts w:ascii="Arial Nova" w:hAnsi="Arial Nova"/>
          <w:color w:val="363534"/>
        </w:rPr>
        <w:t xml:space="preserve"> in the annual report including the prescribed indicators and measures of service performance outcome, financial performance and sustainable capacity and the results for each indicator.</w:t>
      </w:r>
      <w:r w:rsidRPr="001650B4">
        <w:rPr>
          <w:rStyle w:val="FootnoteReference"/>
          <w:rFonts w:ascii="Arial Nova" w:hAnsi="Arial Nova"/>
          <w:color w:val="363534"/>
        </w:rPr>
        <w:footnoteReference w:id="28"/>
      </w:r>
    </w:p>
    <w:p w14:paraId="31633B8F" w14:textId="77777777" w:rsidR="007213BE" w:rsidRPr="001650B4" w:rsidRDefault="007213BE" w:rsidP="007213BE">
      <w:pPr>
        <w:pStyle w:val="ListBullet"/>
        <w:numPr>
          <w:ilvl w:val="0"/>
          <w:numId w:val="0"/>
        </w:numPr>
        <w:tabs>
          <w:tab w:val="left" w:pos="426"/>
        </w:tabs>
        <w:spacing w:after="0"/>
        <w:jc w:val="both"/>
        <w:rPr>
          <w:rFonts w:ascii="Arial Nova" w:hAnsi="Arial Nova" w:cs="Tahoma"/>
          <w:noProof/>
        </w:rPr>
      </w:pPr>
      <w:r w:rsidRPr="001650B4">
        <w:rPr>
          <w:rFonts w:ascii="Arial Nova" w:hAnsi="Arial Nova"/>
          <w:color w:val="363534"/>
        </w:rPr>
        <w:t xml:space="preserve">The performance information in the report of operations along with that in the performance statement should form part of an overall </w:t>
      </w:r>
      <w:r>
        <w:rPr>
          <w:rFonts w:ascii="Arial Nova" w:hAnsi="Arial Nova"/>
          <w:color w:val="363534"/>
        </w:rPr>
        <w:t xml:space="preserve">council </w:t>
      </w:r>
      <w:r w:rsidRPr="001650B4">
        <w:rPr>
          <w:rFonts w:ascii="Arial Nova" w:hAnsi="Arial Nova"/>
          <w:color w:val="363534"/>
        </w:rPr>
        <w:t xml:space="preserve">performance reporting framework with quarterly reporting of performance results to senior management, the audit </w:t>
      </w:r>
      <w:proofErr w:type="gramStart"/>
      <w:r w:rsidRPr="001650B4">
        <w:rPr>
          <w:rFonts w:ascii="Arial Nova" w:hAnsi="Arial Nova"/>
          <w:color w:val="363534"/>
        </w:rPr>
        <w:t>committee</w:t>
      </w:r>
      <w:proofErr w:type="gramEnd"/>
      <w:r w:rsidRPr="001650B4">
        <w:rPr>
          <w:rFonts w:ascii="Arial Nova" w:hAnsi="Arial Nova"/>
          <w:color w:val="363534"/>
        </w:rPr>
        <w:t xml:space="preserve"> and councillors. Taking an integrated approach to performance reporting can assist councils understand how well their organisations are performing in meeting the needs of their communities as well as achieving the strategic objectives in their council plan.</w:t>
      </w:r>
      <w:r w:rsidRPr="001650B4">
        <w:rPr>
          <w:rFonts w:ascii="Arial Nova" w:hAnsi="Arial Nova" w:cs="Tahoma"/>
          <w:noProof/>
        </w:rPr>
        <w:t xml:space="preserve"> </w:t>
      </w:r>
    </w:p>
    <w:p w14:paraId="5B6A00D0" w14:textId="77777777" w:rsidR="00B464EF" w:rsidRPr="001650B4" w:rsidRDefault="00B464EF" w:rsidP="00B464EF">
      <w:pPr>
        <w:tabs>
          <w:tab w:val="left" w:pos="567"/>
        </w:tabs>
        <w:rPr>
          <w:rFonts w:ascii="Arial Nova" w:hAnsi="Arial Nova"/>
          <w:b/>
        </w:rPr>
      </w:pPr>
    </w:p>
    <w:p w14:paraId="0CAE1D02" w14:textId="77777777" w:rsidR="00B464EF" w:rsidRPr="001650B4" w:rsidRDefault="00B464EF" w:rsidP="00B464EF">
      <w:pPr>
        <w:spacing w:after="60"/>
        <w:rPr>
          <w:rFonts w:ascii="Arial Nova" w:hAnsi="Arial Nova"/>
          <w:b/>
        </w:rPr>
      </w:pPr>
      <w:r w:rsidRPr="001650B4">
        <w:rPr>
          <w:rFonts w:ascii="Arial Nova" w:hAnsi="Arial Nova"/>
          <w:b/>
        </w:rPr>
        <w:t>Materiality</w:t>
      </w:r>
    </w:p>
    <w:p w14:paraId="0E9B895B" w14:textId="77777777" w:rsidR="00B464EF" w:rsidRPr="001650B4" w:rsidRDefault="00B464EF" w:rsidP="00B464EF">
      <w:pPr>
        <w:rPr>
          <w:rFonts w:ascii="Arial Nova" w:hAnsi="Arial Nova"/>
        </w:rPr>
      </w:pPr>
      <w:r w:rsidRPr="001650B4">
        <w:rPr>
          <w:rFonts w:ascii="Arial Nova" w:hAnsi="Arial Nova"/>
        </w:rPr>
        <w:t>The regulations require the report of operations to contain an explanation of any material variations in the results against the prescribed service performance indicators and measures. Materiality, in the context of performance reporting is the threshold at which omission or misstatement of information could influence the decisions made and expectations formed by reference to the data reported. For example:</w:t>
      </w:r>
    </w:p>
    <w:p w14:paraId="7FF1214D" w14:textId="77777777" w:rsidR="00B464EF" w:rsidRPr="0039252A" w:rsidRDefault="00B464EF" w:rsidP="00891965">
      <w:pPr>
        <w:pStyle w:val="BodyTextIndent"/>
        <w:numPr>
          <w:ilvl w:val="0"/>
          <w:numId w:val="25"/>
        </w:numPr>
        <w:tabs>
          <w:tab w:val="left" w:pos="567"/>
          <w:tab w:val="left" w:leader="dot" w:pos="8505"/>
        </w:tabs>
        <w:overflowPunct w:val="0"/>
        <w:autoSpaceDE w:val="0"/>
        <w:autoSpaceDN w:val="0"/>
        <w:adjustRightInd w:val="0"/>
        <w:spacing w:after="0" w:line="240" w:lineRule="auto"/>
        <w:ind w:left="572" w:hanging="357"/>
        <w:rPr>
          <w:rFonts w:ascii="Arial Nova" w:hAnsi="Arial Nova"/>
          <w:color w:val="53565A" w:themeColor="accent2"/>
          <w:sz w:val="18"/>
          <w:szCs w:val="18"/>
        </w:rPr>
      </w:pPr>
      <w:r w:rsidRPr="0039252A">
        <w:rPr>
          <w:rFonts w:ascii="Arial Nova" w:hAnsi="Arial Nova"/>
          <w:color w:val="53565A" w:themeColor="accent2"/>
          <w:sz w:val="18"/>
          <w:szCs w:val="18"/>
        </w:rPr>
        <w:t>a significant change in a service performance result that does not have an explanation could give the reader the impression that the service is not important to the council</w:t>
      </w:r>
    </w:p>
    <w:p w14:paraId="60977E7B" w14:textId="77777777" w:rsidR="00B464EF" w:rsidRDefault="00B464EF" w:rsidP="00891965">
      <w:pPr>
        <w:pStyle w:val="BodyTextIndent"/>
        <w:numPr>
          <w:ilvl w:val="0"/>
          <w:numId w:val="25"/>
        </w:numPr>
        <w:tabs>
          <w:tab w:val="left" w:pos="567"/>
          <w:tab w:val="left" w:leader="dot" w:pos="8505"/>
        </w:tabs>
        <w:overflowPunct w:val="0"/>
        <w:autoSpaceDE w:val="0"/>
        <w:autoSpaceDN w:val="0"/>
        <w:adjustRightInd w:val="0"/>
        <w:spacing w:after="0" w:line="240" w:lineRule="auto"/>
        <w:ind w:left="572" w:hanging="357"/>
        <w:rPr>
          <w:rFonts w:ascii="Arial Nova" w:hAnsi="Arial Nova"/>
          <w:color w:val="53565A" w:themeColor="accent2"/>
          <w:sz w:val="18"/>
          <w:szCs w:val="18"/>
        </w:rPr>
      </w:pPr>
      <w:r w:rsidRPr="0039252A">
        <w:rPr>
          <w:rFonts w:ascii="Arial Nova" w:hAnsi="Arial Nova"/>
          <w:color w:val="53565A" w:themeColor="accent2"/>
          <w:sz w:val="18"/>
          <w:szCs w:val="18"/>
        </w:rPr>
        <w:lastRenderedPageBreak/>
        <w:t>a significant misstatement in a sustainable capacity result could result in incorrect strategic planning decisions being made by the council in the future.</w:t>
      </w:r>
    </w:p>
    <w:p w14:paraId="555133B0" w14:textId="77777777" w:rsidR="0039252A" w:rsidRPr="0039252A" w:rsidRDefault="0039252A" w:rsidP="0039252A">
      <w:pPr>
        <w:pStyle w:val="BodyTextIndent"/>
        <w:tabs>
          <w:tab w:val="left" w:pos="567"/>
          <w:tab w:val="left" w:leader="dot" w:pos="8505"/>
        </w:tabs>
        <w:overflowPunct w:val="0"/>
        <w:autoSpaceDE w:val="0"/>
        <w:autoSpaceDN w:val="0"/>
        <w:adjustRightInd w:val="0"/>
        <w:spacing w:after="0" w:line="240" w:lineRule="auto"/>
        <w:ind w:left="572"/>
        <w:rPr>
          <w:rFonts w:ascii="Arial Nova" w:hAnsi="Arial Nova"/>
          <w:color w:val="53565A" w:themeColor="accent2"/>
          <w:sz w:val="18"/>
          <w:szCs w:val="18"/>
        </w:rPr>
      </w:pPr>
    </w:p>
    <w:p w14:paraId="4F47CCC2" w14:textId="77777777" w:rsidR="00B464EF" w:rsidRPr="001650B4" w:rsidRDefault="00B464EF" w:rsidP="00B464EF">
      <w:pPr>
        <w:rPr>
          <w:rFonts w:ascii="Arial Nova" w:hAnsi="Arial Nova"/>
        </w:rPr>
      </w:pPr>
      <w:r w:rsidRPr="001650B4">
        <w:rPr>
          <w:rFonts w:ascii="Arial Nova" w:hAnsi="Arial Nova"/>
        </w:rPr>
        <w:t>The decision about what is material has both qualitative and quantitative factors. The qualitative factors include:</w:t>
      </w:r>
    </w:p>
    <w:p w14:paraId="108719DA" w14:textId="77777777" w:rsidR="00B464EF" w:rsidRPr="001650B4" w:rsidRDefault="00B464EF" w:rsidP="00891965">
      <w:pPr>
        <w:pStyle w:val="BodyTextIndent"/>
        <w:numPr>
          <w:ilvl w:val="0"/>
          <w:numId w:val="25"/>
        </w:numPr>
        <w:tabs>
          <w:tab w:val="left" w:pos="567"/>
          <w:tab w:val="left" w:leader="dot" w:pos="8505"/>
        </w:tabs>
        <w:overflowPunct w:val="0"/>
        <w:autoSpaceDE w:val="0"/>
        <w:autoSpaceDN w:val="0"/>
        <w:adjustRightInd w:val="0"/>
        <w:spacing w:after="0" w:line="240" w:lineRule="auto"/>
        <w:ind w:left="572" w:hanging="357"/>
        <w:rPr>
          <w:rFonts w:ascii="Arial Nova" w:hAnsi="Arial Nova"/>
          <w:color w:val="53565A" w:themeColor="accent2"/>
          <w:sz w:val="18"/>
          <w:szCs w:val="18"/>
        </w:rPr>
      </w:pPr>
      <w:r w:rsidRPr="001650B4">
        <w:rPr>
          <w:rFonts w:ascii="Arial Nova" w:hAnsi="Arial Nova"/>
          <w:color w:val="53565A" w:themeColor="accent2"/>
          <w:sz w:val="18"/>
          <w:szCs w:val="18"/>
        </w:rPr>
        <w:t>the council’s overall strategic objectives and priorities as identified in the council plan</w:t>
      </w:r>
    </w:p>
    <w:p w14:paraId="29F77ED6" w14:textId="77777777" w:rsidR="00B464EF" w:rsidRPr="001650B4" w:rsidRDefault="00B464EF" w:rsidP="00891965">
      <w:pPr>
        <w:pStyle w:val="BodyTextIndent"/>
        <w:numPr>
          <w:ilvl w:val="0"/>
          <w:numId w:val="25"/>
        </w:numPr>
        <w:tabs>
          <w:tab w:val="left" w:pos="567"/>
          <w:tab w:val="left" w:leader="dot" w:pos="8505"/>
        </w:tabs>
        <w:overflowPunct w:val="0"/>
        <w:autoSpaceDE w:val="0"/>
        <w:autoSpaceDN w:val="0"/>
        <w:adjustRightInd w:val="0"/>
        <w:spacing w:after="0" w:line="240" w:lineRule="auto"/>
        <w:ind w:left="572" w:hanging="357"/>
        <w:rPr>
          <w:rFonts w:ascii="Arial Nova" w:hAnsi="Arial Nova"/>
          <w:color w:val="53565A" w:themeColor="accent2"/>
          <w:sz w:val="18"/>
          <w:szCs w:val="18"/>
        </w:rPr>
      </w:pPr>
      <w:r w:rsidRPr="001650B4">
        <w:rPr>
          <w:rFonts w:ascii="Arial Nova" w:hAnsi="Arial Nova"/>
          <w:color w:val="53565A" w:themeColor="accent2"/>
          <w:sz w:val="18"/>
          <w:szCs w:val="18"/>
        </w:rPr>
        <w:t>the relative importance of the service to the council in the context of its whole operations</w:t>
      </w:r>
    </w:p>
    <w:p w14:paraId="16C9ABE4" w14:textId="77777777" w:rsidR="00B464EF" w:rsidRPr="001650B4" w:rsidRDefault="00B464EF" w:rsidP="00891965">
      <w:pPr>
        <w:pStyle w:val="BodyTextIndent"/>
        <w:numPr>
          <w:ilvl w:val="0"/>
          <w:numId w:val="25"/>
        </w:numPr>
        <w:tabs>
          <w:tab w:val="left" w:pos="567"/>
          <w:tab w:val="left" w:leader="dot" w:pos="8505"/>
        </w:tabs>
        <w:overflowPunct w:val="0"/>
        <w:autoSpaceDE w:val="0"/>
        <w:autoSpaceDN w:val="0"/>
        <w:adjustRightInd w:val="0"/>
        <w:spacing w:after="0" w:line="240" w:lineRule="auto"/>
        <w:ind w:left="572" w:hanging="357"/>
        <w:rPr>
          <w:rFonts w:ascii="Arial Nova" w:hAnsi="Arial Nova"/>
          <w:color w:val="53565A" w:themeColor="accent2"/>
          <w:sz w:val="18"/>
          <w:szCs w:val="18"/>
        </w:rPr>
      </w:pPr>
      <w:r w:rsidRPr="001650B4">
        <w:rPr>
          <w:rFonts w:ascii="Arial Nova" w:hAnsi="Arial Nova"/>
          <w:color w:val="53565A" w:themeColor="accent2"/>
          <w:sz w:val="18"/>
          <w:szCs w:val="18"/>
        </w:rPr>
        <w:t>what is important to the stakeholders and readers of the performance statement</w:t>
      </w:r>
    </w:p>
    <w:p w14:paraId="51D3FCA1" w14:textId="77777777" w:rsidR="00B464EF" w:rsidRPr="001650B4" w:rsidRDefault="00B464EF" w:rsidP="00891965">
      <w:pPr>
        <w:pStyle w:val="BodyTextIndent"/>
        <w:numPr>
          <w:ilvl w:val="0"/>
          <w:numId w:val="25"/>
        </w:numPr>
        <w:tabs>
          <w:tab w:val="left" w:pos="567"/>
          <w:tab w:val="left" w:leader="dot" w:pos="8505"/>
        </w:tabs>
        <w:overflowPunct w:val="0"/>
        <w:autoSpaceDE w:val="0"/>
        <w:autoSpaceDN w:val="0"/>
        <w:adjustRightInd w:val="0"/>
        <w:spacing w:after="0" w:line="240" w:lineRule="auto"/>
        <w:ind w:left="572" w:hanging="357"/>
        <w:rPr>
          <w:rFonts w:ascii="Arial Nova" w:hAnsi="Arial Nova"/>
          <w:color w:val="53565A" w:themeColor="accent2"/>
          <w:sz w:val="18"/>
          <w:szCs w:val="18"/>
        </w:rPr>
      </w:pPr>
      <w:r w:rsidRPr="001650B4">
        <w:rPr>
          <w:rFonts w:ascii="Arial Nova" w:hAnsi="Arial Nova"/>
          <w:color w:val="53565A" w:themeColor="accent2"/>
          <w:sz w:val="18"/>
          <w:szCs w:val="18"/>
        </w:rPr>
        <w:t>the relevance and appropriateness of the indicator in accurately reporting performance</w:t>
      </w:r>
    </w:p>
    <w:p w14:paraId="4C8F8C2C" w14:textId="77777777" w:rsidR="00B464EF" w:rsidRPr="001650B4" w:rsidRDefault="00B464EF" w:rsidP="00891965">
      <w:pPr>
        <w:pStyle w:val="BodyTextIndent"/>
        <w:numPr>
          <w:ilvl w:val="0"/>
          <w:numId w:val="25"/>
        </w:numPr>
        <w:tabs>
          <w:tab w:val="left" w:pos="567"/>
          <w:tab w:val="left" w:leader="dot" w:pos="8505"/>
        </w:tabs>
        <w:overflowPunct w:val="0"/>
        <w:autoSpaceDE w:val="0"/>
        <w:autoSpaceDN w:val="0"/>
        <w:adjustRightInd w:val="0"/>
        <w:spacing w:line="240" w:lineRule="auto"/>
        <w:ind w:left="572" w:hanging="357"/>
        <w:rPr>
          <w:rFonts w:ascii="Arial Nova" w:hAnsi="Arial Nova"/>
          <w:color w:val="53565A" w:themeColor="accent2"/>
          <w:sz w:val="18"/>
          <w:szCs w:val="18"/>
        </w:rPr>
      </w:pPr>
      <w:r w:rsidRPr="001650B4">
        <w:rPr>
          <w:rFonts w:ascii="Arial Nova" w:hAnsi="Arial Nova"/>
          <w:color w:val="53565A" w:themeColor="accent2"/>
          <w:sz w:val="18"/>
          <w:szCs w:val="18"/>
        </w:rPr>
        <w:t>the drivers underlying the calculation of the measure.</w:t>
      </w:r>
    </w:p>
    <w:p w14:paraId="3A014C1A" w14:textId="77777777" w:rsidR="00B464EF" w:rsidRPr="001650B4" w:rsidRDefault="00B464EF" w:rsidP="00B464EF">
      <w:pPr>
        <w:jc w:val="both"/>
        <w:rPr>
          <w:rFonts w:ascii="Arial Nova" w:hAnsi="Arial Nova"/>
        </w:rPr>
      </w:pPr>
      <w:r w:rsidRPr="001650B4">
        <w:rPr>
          <w:rFonts w:ascii="Arial Nova" w:hAnsi="Arial Nova"/>
        </w:rPr>
        <w:t>An indicator that is more important to a council or its stakeholders will be more sensitive and therefore will have a lower materiality threshold and require more expansive explanations. Conversely a less sensitive indicator can bear a higher materiality threshold and will require less or no explanation of variations.</w:t>
      </w:r>
    </w:p>
    <w:p w14:paraId="1E68EB0F" w14:textId="77777777" w:rsidR="00B464EF" w:rsidRPr="001650B4" w:rsidRDefault="00B464EF" w:rsidP="00B464EF">
      <w:pPr>
        <w:jc w:val="both"/>
        <w:rPr>
          <w:rFonts w:ascii="Arial Nova" w:hAnsi="Arial Nova"/>
        </w:rPr>
      </w:pPr>
      <w:r w:rsidRPr="001650B4">
        <w:rPr>
          <w:rFonts w:ascii="Arial Nova" w:hAnsi="Arial Nova"/>
        </w:rPr>
        <w:t xml:space="preserve">Quantitative factors are easier to define as indications of materiality, however councils should be aware that even though a variation may not be significantly different when quantified the variation may be important and warrant explanation when assessed against the qualitative materiality factors. The results of the prescribed indicators and measures consist of absolute numbers, percentages, </w:t>
      </w:r>
      <w:proofErr w:type="gramStart"/>
      <w:r w:rsidRPr="001650B4">
        <w:rPr>
          <w:rFonts w:ascii="Arial Nova" w:hAnsi="Arial Nova"/>
        </w:rPr>
        <w:t>ratios</w:t>
      </w:r>
      <w:proofErr w:type="gramEnd"/>
      <w:r w:rsidRPr="001650B4">
        <w:rPr>
          <w:rFonts w:ascii="Arial Nova" w:hAnsi="Arial Nova"/>
        </w:rPr>
        <w:t xml:space="preserve"> and dollars and accordingly the materiality threshold decision will be different for each indicator.</w:t>
      </w:r>
    </w:p>
    <w:p w14:paraId="55216379" w14:textId="79F90263" w:rsidR="00B464EF" w:rsidRPr="001650B4" w:rsidRDefault="00B464EF" w:rsidP="00B464EF">
      <w:pPr>
        <w:jc w:val="both"/>
        <w:rPr>
          <w:rFonts w:ascii="Arial Nova" w:hAnsi="Arial Nova"/>
        </w:rPr>
      </w:pPr>
      <w:r w:rsidRPr="001650B4">
        <w:rPr>
          <w:rFonts w:ascii="Arial Nova" w:hAnsi="Arial Nova"/>
        </w:rPr>
        <w:t xml:space="preserve">Section </w:t>
      </w:r>
      <w:r w:rsidR="00C86AF6">
        <w:rPr>
          <w:rFonts w:ascii="Arial Nova" w:hAnsi="Arial Nova"/>
        </w:rPr>
        <w:t>4</w:t>
      </w:r>
      <w:r w:rsidRPr="001650B4">
        <w:rPr>
          <w:rFonts w:ascii="Arial Nova" w:hAnsi="Arial Nova"/>
        </w:rPr>
        <w:t xml:space="preserve"> of this guide contains quantitative materiality guidance for explaining material variations in the results of the prescribed performance indicators and measures in the report of operations for the following comparisons: </w:t>
      </w:r>
    </w:p>
    <w:p w14:paraId="7CF1F27E" w14:textId="77777777" w:rsidR="00B464EF" w:rsidRPr="00722B4F" w:rsidRDefault="00B464EF" w:rsidP="00891965">
      <w:pPr>
        <w:pStyle w:val="BodyTextIndent"/>
        <w:numPr>
          <w:ilvl w:val="0"/>
          <w:numId w:val="25"/>
        </w:numPr>
        <w:tabs>
          <w:tab w:val="left" w:pos="567"/>
          <w:tab w:val="left" w:leader="dot" w:pos="8505"/>
        </w:tabs>
        <w:overflowPunct w:val="0"/>
        <w:autoSpaceDE w:val="0"/>
        <w:autoSpaceDN w:val="0"/>
        <w:adjustRightInd w:val="0"/>
        <w:spacing w:after="0" w:line="240" w:lineRule="auto"/>
        <w:ind w:left="572" w:hanging="357"/>
        <w:rPr>
          <w:rFonts w:ascii="Arial Nova" w:hAnsi="Arial Nova"/>
          <w:color w:val="53565A" w:themeColor="accent2"/>
          <w:sz w:val="18"/>
          <w:szCs w:val="18"/>
        </w:rPr>
      </w:pPr>
      <w:r w:rsidRPr="00722B4F">
        <w:rPr>
          <w:rFonts w:ascii="Arial Nova" w:hAnsi="Arial Nova"/>
          <w:color w:val="53565A" w:themeColor="accent2"/>
          <w:sz w:val="18"/>
          <w:szCs w:val="18"/>
        </w:rPr>
        <w:t>current year versus the prior year results</w:t>
      </w:r>
    </w:p>
    <w:p w14:paraId="68F0CE4C" w14:textId="77777777" w:rsidR="00B464EF" w:rsidRPr="00722B4F" w:rsidRDefault="00B464EF" w:rsidP="00891965">
      <w:pPr>
        <w:pStyle w:val="BodyTextIndent"/>
        <w:numPr>
          <w:ilvl w:val="0"/>
          <w:numId w:val="25"/>
        </w:numPr>
        <w:tabs>
          <w:tab w:val="left" w:pos="567"/>
          <w:tab w:val="left" w:leader="dot" w:pos="8505"/>
        </w:tabs>
        <w:overflowPunct w:val="0"/>
        <w:autoSpaceDE w:val="0"/>
        <w:autoSpaceDN w:val="0"/>
        <w:adjustRightInd w:val="0"/>
        <w:spacing w:line="240" w:lineRule="auto"/>
        <w:ind w:left="572" w:hanging="357"/>
        <w:rPr>
          <w:rFonts w:ascii="Arial Nova" w:hAnsi="Arial Nova"/>
          <w:color w:val="53565A" w:themeColor="accent2"/>
          <w:sz w:val="18"/>
          <w:szCs w:val="18"/>
        </w:rPr>
      </w:pPr>
      <w:r w:rsidRPr="00722B4F">
        <w:rPr>
          <w:rFonts w:ascii="Arial Nova" w:hAnsi="Arial Nova"/>
          <w:color w:val="53565A" w:themeColor="accent2"/>
          <w:sz w:val="18"/>
          <w:szCs w:val="18"/>
        </w:rPr>
        <w:t>current year versus the three preceding year results.</w:t>
      </w:r>
    </w:p>
    <w:p w14:paraId="792723A1" w14:textId="77777777" w:rsidR="00B464EF" w:rsidRPr="001650B4" w:rsidRDefault="00B464EF" w:rsidP="00B464EF">
      <w:pPr>
        <w:jc w:val="both"/>
        <w:rPr>
          <w:rFonts w:ascii="Arial Nova" w:hAnsi="Arial Nova"/>
        </w:rPr>
      </w:pPr>
      <w:r w:rsidRPr="001650B4">
        <w:rPr>
          <w:rFonts w:ascii="Arial Nova" w:hAnsi="Arial Nova"/>
        </w:rPr>
        <w:t>Each council will need to make their own assessment of the appropriate materiality threshold taking account both qualitative and quantitative factors and circumstances specific to themselves. While the explanations of material variations will not be subject to audit, they should be capable of substantiation and supported by adequate source documentation.</w:t>
      </w:r>
    </w:p>
    <w:p w14:paraId="6D8ED883" w14:textId="77777777" w:rsidR="00B464EF" w:rsidRPr="001650B4" w:rsidRDefault="00B464EF" w:rsidP="00B464EF">
      <w:pPr>
        <w:jc w:val="both"/>
        <w:rPr>
          <w:rFonts w:ascii="Arial Nova" w:hAnsi="Arial Nova"/>
        </w:rPr>
      </w:pPr>
    </w:p>
    <w:p w14:paraId="1C1511B4" w14:textId="77777777" w:rsidR="00B464EF" w:rsidRPr="001650B4" w:rsidRDefault="00B464EF" w:rsidP="00B464EF">
      <w:pPr>
        <w:jc w:val="both"/>
        <w:rPr>
          <w:rFonts w:ascii="Arial Nova" w:hAnsi="Arial Nova"/>
          <w:b/>
        </w:rPr>
      </w:pPr>
      <w:r w:rsidRPr="001650B4">
        <w:rPr>
          <w:rFonts w:ascii="Arial Nova" w:hAnsi="Arial Nova"/>
          <w:b/>
        </w:rPr>
        <w:t>Material Variations</w:t>
      </w:r>
    </w:p>
    <w:p w14:paraId="6F54E075" w14:textId="77777777" w:rsidR="00B464EF" w:rsidRPr="001650B4" w:rsidRDefault="00B464EF" w:rsidP="00B464EF">
      <w:pPr>
        <w:spacing w:after="120"/>
        <w:jc w:val="both"/>
        <w:rPr>
          <w:rFonts w:ascii="Arial Nova" w:hAnsi="Arial Nova"/>
        </w:rPr>
      </w:pPr>
      <w:r w:rsidRPr="001650B4">
        <w:rPr>
          <w:rFonts w:ascii="Arial Nova" w:hAnsi="Arial Nova"/>
        </w:rPr>
        <w:t xml:space="preserve">There is only a minor difference between material variation statements (or ‘material variations’) and comments. Comments, while not mandatory, are strongly encouraged to allow councils to provide context around their results, especially in cases of particularly high or low results. Material variations on the other hand, are mandatory, and explain a </w:t>
      </w:r>
      <w:proofErr w:type="gramStart"/>
      <w:r w:rsidRPr="001650B4">
        <w:rPr>
          <w:rFonts w:ascii="Arial Nova" w:hAnsi="Arial Nova"/>
        </w:rPr>
        <w:t>year on year</w:t>
      </w:r>
      <w:proofErr w:type="gramEnd"/>
      <w:r w:rsidRPr="001650B4">
        <w:rPr>
          <w:rFonts w:ascii="Arial Nova" w:hAnsi="Arial Nova"/>
        </w:rPr>
        <w:t xml:space="preserve"> variation exceeding the materiality threshold (which is either set by council or taken from </w:t>
      </w:r>
      <w:r w:rsidRPr="001650B4">
        <w:rPr>
          <w:rFonts w:ascii="Arial Nova" w:hAnsi="Arial Nova"/>
          <w:i/>
        </w:rPr>
        <w:t>Local Government Victoria’s Report of Operations and Performance Statement Better Practice Guidance</w:t>
      </w:r>
      <w:r w:rsidRPr="001650B4">
        <w:rPr>
          <w:rFonts w:ascii="Arial Nova" w:hAnsi="Arial Nova"/>
        </w:rPr>
        <w:t xml:space="preserve">). </w:t>
      </w:r>
    </w:p>
    <w:p w14:paraId="2633DFF1" w14:textId="77777777" w:rsidR="00B464EF" w:rsidRPr="001650B4" w:rsidRDefault="00B464EF" w:rsidP="00B464EF">
      <w:pPr>
        <w:spacing w:after="120"/>
        <w:rPr>
          <w:rFonts w:ascii="Arial Nova" w:hAnsi="Arial Nova"/>
        </w:rPr>
      </w:pPr>
      <w:r w:rsidRPr="001650B4">
        <w:rPr>
          <w:rFonts w:ascii="Arial Nova" w:hAnsi="Arial Nova"/>
        </w:rPr>
        <w:t>Material variation explanations should be provided in the following circumstances:</w:t>
      </w:r>
    </w:p>
    <w:p w14:paraId="2F22E8B5" w14:textId="77777777" w:rsidR="00B464EF" w:rsidRPr="001650B4" w:rsidRDefault="00B464EF" w:rsidP="00891965">
      <w:pPr>
        <w:numPr>
          <w:ilvl w:val="0"/>
          <w:numId w:val="26"/>
        </w:numPr>
        <w:spacing w:after="120"/>
        <w:rPr>
          <w:rFonts w:ascii="Arial Nova" w:hAnsi="Arial Nova"/>
        </w:rPr>
      </w:pPr>
      <w:r w:rsidRPr="001650B4">
        <w:rPr>
          <w:rFonts w:ascii="Arial Nova" w:hAnsi="Arial Nova"/>
        </w:rPr>
        <w:t>material variations between the current year and prior years’ results (as explained under ‘Materiality’). For the Financial Performance indicators, this will also include material variations between the current year and forecast results.</w:t>
      </w:r>
    </w:p>
    <w:p w14:paraId="69463E85" w14:textId="55C21E06" w:rsidR="00B464EF" w:rsidRPr="001650B4" w:rsidRDefault="00B464EF" w:rsidP="00891965">
      <w:pPr>
        <w:numPr>
          <w:ilvl w:val="0"/>
          <w:numId w:val="26"/>
        </w:numPr>
        <w:spacing w:after="120"/>
        <w:rPr>
          <w:rFonts w:ascii="Arial Nova" w:hAnsi="Arial Nova"/>
        </w:rPr>
      </w:pPr>
      <w:r w:rsidRPr="001650B4">
        <w:rPr>
          <w:rFonts w:ascii="Arial Nova" w:hAnsi="Arial Nova"/>
        </w:rPr>
        <w:t xml:space="preserve">zero results. This includes where the Council has operational control over the service but did not provide the service during the reporting </w:t>
      </w:r>
      <w:r w:rsidR="00534624" w:rsidRPr="001650B4">
        <w:rPr>
          <w:rFonts w:ascii="Arial Nova" w:hAnsi="Arial Nova"/>
        </w:rPr>
        <w:t>period or</w:t>
      </w:r>
      <w:r w:rsidRPr="001650B4">
        <w:rPr>
          <w:rFonts w:ascii="Arial Nova" w:hAnsi="Arial Nova"/>
        </w:rPr>
        <w:t xml:space="preserve"> is unable to report any data for the service.</w:t>
      </w:r>
    </w:p>
    <w:p w14:paraId="46D95B31" w14:textId="77777777" w:rsidR="00B464EF" w:rsidRPr="001650B4" w:rsidRDefault="00B464EF" w:rsidP="00891965">
      <w:pPr>
        <w:numPr>
          <w:ilvl w:val="0"/>
          <w:numId w:val="26"/>
        </w:numPr>
        <w:spacing w:after="120"/>
        <w:rPr>
          <w:rFonts w:ascii="Arial Nova" w:hAnsi="Arial Nova"/>
        </w:rPr>
      </w:pPr>
      <w:r w:rsidRPr="001650B4">
        <w:rPr>
          <w:rFonts w:ascii="Arial Nova" w:hAnsi="Arial Nova"/>
        </w:rPr>
        <w:t>major changes. This includes changes to services or unplanned financial or other events which have impacted the result(s).</w:t>
      </w:r>
    </w:p>
    <w:p w14:paraId="1B8C4FB4" w14:textId="77777777" w:rsidR="00B464EF" w:rsidRPr="001650B4" w:rsidRDefault="00B464EF" w:rsidP="00891965">
      <w:pPr>
        <w:numPr>
          <w:ilvl w:val="0"/>
          <w:numId w:val="26"/>
        </w:numPr>
        <w:spacing w:after="120"/>
        <w:rPr>
          <w:rFonts w:ascii="Arial Nova" w:hAnsi="Arial Nova"/>
        </w:rPr>
      </w:pPr>
      <w:r w:rsidRPr="001650B4">
        <w:rPr>
          <w:rFonts w:ascii="Arial Nova" w:hAnsi="Arial Nova"/>
        </w:rPr>
        <w:t>differing figures to annual report. This includes figures published in the annual report and later amended on the Know Your Council website, and figures amended from prior years.</w:t>
      </w:r>
    </w:p>
    <w:p w14:paraId="70DA6B41" w14:textId="77777777" w:rsidR="00B464EF" w:rsidRPr="001650B4" w:rsidRDefault="00B464EF" w:rsidP="00B464EF">
      <w:pPr>
        <w:spacing w:after="120"/>
        <w:jc w:val="both"/>
        <w:rPr>
          <w:rFonts w:ascii="Arial Nova" w:hAnsi="Arial Nova"/>
        </w:rPr>
      </w:pPr>
      <w:r w:rsidRPr="001650B4">
        <w:rPr>
          <w:rFonts w:ascii="Arial Nova" w:hAnsi="Arial Nova"/>
        </w:rPr>
        <w:t>Where results sit inside the materiality threshold, councils are encouraged to provide a qualitative statement.</w:t>
      </w:r>
      <w:r w:rsidRPr="001650B4">
        <w:rPr>
          <w:rFonts w:ascii="Arial Nova" w:hAnsi="Arial Nova"/>
          <w:b/>
        </w:rPr>
        <w:t xml:space="preserve"> </w:t>
      </w:r>
      <w:r w:rsidRPr="001650B4">
        <w:rPr>
          <w:rFonts w:ascii="Arial Nova" w:hAnsi="Arial Nova"/>
        </w:rPr>
        <w:t xml:space="preserve">In the case of Council not wishing to make a comment, the material variations section should simply be left blank in the Performance Reporting template. Councils may wish to publish the term ‘no material variations’ in the Annual Report, however comments </w:t>
      </w:r>
      <w:proofErr w:type="gramStart"/>
      <w:r w:rsidRPr="001650B4">
        <w:rPr>
          <w:rFonts w:ascii="Arial Nova" w:hAnsi="Arial Nova"/>
        </w:rPr>
        <w:t>with regard to</w:t>
      </w:r>
      <w:proofErr w:type="gramEnd"/>
      <w:r w:rsidRPr="001650B4">
        <w:rPr>
          <w:rFonts w:ascii="Arial Nova" w:hAnsi="Arial Nova"/>
        </w:rPr>
        <w:t xml:space="preserve"> the expected or permissible range should be avoided in both the template and Annual Report</w:t>
      </w:r>
      <w:r w:rsidRPr="001650B4">
        <w:rPr>
          <w:rFonts w:ascii="Arial Nova" w:hAnsi="Arial Nova"/>
          <w:b/>
        </w:rPr>
        <w:t xml:space="preserve">. </w:t>
      </w:r>
      <w:r w:rsidRPr="001650B4">
        <w:rPr>
          <w:rFonts w:ascii="Arial Nova" w:hAnsi="Arial Nova"/>
        </w:rPr>
        <w:t xml:space="preserve">It is recommended that Council consider providing commentary around all indicators where possible, to provide context to readers, even in cases where year on year variances may be immaterial. </w:t>
      </w:r>
    </w:p>
    <w:p w14:paraId="065185AB" w14:textId="41DD75D3" w:rsidR="00B464EF" w:rsidRPr="001650B4" w:rsidRDefault="00B464EF" w:rsidP="00B464EF">
      <w:pPr>
        <w:spacing w:after="120"/>
        <w:jc w:val="both"/>
        <w:rPr>
          <w:rFonts w:ascii="Arial Nova" w:hAnsi="Arial Nova"/>
        </w:rPr>
      </w:pPr>
      <w:r w:rsidRPr="001650B4">
        <w:rPr>
          <w:rFonts w:ascii="Arial Nova" w:hAnsi="Arial Nova"/>
        </w:rPr>
        <w:lastRenderedPageBreak/>
        <w:t xml:space="preserve">The nature of the Know Your Council website is to ensure council performance is accessible to the public, and as such, councils should consider their audience when drafting comments or material variations. LGV allows comments and material variations to differ on the Know Your Council website from the Annual Report, to address different audiences. These comments and material variations should convey the same </w:t>
      </w:r>
      <w:r w:rsidR="00461FCC" w:rsidRPr="001650B4">
        <w:rPr>
          <w:rFonts w:ascii="Arial Nova" w:hAnsi="Arial Nova"/>
        </w:rPr>
        <w:t>message and</w:t>
      </w:r>
      <w:r w:rsidRPr="001650B4">
        <w:rPr>
          <w:rFonts w:ascii="Arial Nova" w:hAnsi="Arial Nova"/>
        </w:rPr>
        <w:t xml:space="preserve"> must be careful not to contradict each other. In the case of website comments, for example, councils may wish to include a URL link to corresponding documents or council where relevant. The link will then appear as a hyperlink on the </w:t>
      </w:r>
      <w:r w:rsidRPr="001650B4">
        <w:rPr>
          <w:rFonts w:ascii="Arial Nova" w:hAnsi="Arial Nova"/>
          <w:i/>
        </w:rPr>
        <w:t xml:space="preserve">Know Your Council </w:t>
      </w:r>
      <w:r w:rsidRPr="001650B4">
        <w:rPr>
          <w:rFonts w:ascii="Arial Nova" w:hAnsi="Arial Nova"/>
        </w:rPr>
        <w:t xml:space="preserve">website, </w:t>
      </w:r>
      <w:r w:rsidR="00461FCC" w:rsidRPr="001650B4">
        <w:rPr>
          <w:rFonts w:ascii="Arial Nova" w:hAnsi="Arial Nova"/>
        </w:rPr>
        <w:t>however,</w:t>
      </w:r>
      <w:r w:rsidRPr="001650B4">
        <w:rPr>
          <w:rFonts w:ascii="Arial Nova" w:hAnsi="Arial Nova"/>
        </w:rPr>
        <w:t xml:space="preserve"> may not be useful in the context of the Annual Report. </w:t>
      </w:r>
    </w:p>
    <w:p w14:paraId="008197B7" w14:textId="77777777" w:rsidR="00B464EF" w:rsidRPr="001650B4" w:rsidRDefault="00B464EF" w:rsidP="00B464EF">
      <w:pPr>
        <w:jc w:val="both"/>
        <w:rPr>
          <w:rFonts w:ascii="Arial Nova" w:hAnsi="Arial Nova" w:cs="Tahoma"/>
        </w:rPr>
      </w:pPr>
      <w:r w:rsidRPr="001650B4">
        <w:rPr>
          <w:rFonts w:ascii="Arial Nova" w:hAnsi="Arial Nova"/>
        </w:rPr>
        <w:t xml:space="preserve">In 2016, it was agreed with VAGO that for 2015-16 and 2016-17 previous year results, if incorrect, could be changed by councils to ensure comparable year on year data. In 2018 it was agreed that from 2017-18 onwards there would be no further changes to data from previous years. If information has come to light which changes the result for a previous year following the data being published on the Know Your Council website, councils should reference this in the current year commentary, particularly where it results in a significant year on year variation. </w:t>
      </w:r>
    </w:p>
    <w:p w14:paraId="06A5E980" w14:textId="61A5B54D" w:rsidR="00B464EF" w:rsidRPr="001650B4" w:rsidRDefault="004E07B7" w:rsidP="00B464EF">
      <w:pPr>
        <w:spacing w:after="120"/>
        <w:jc w:val="both"/>
        <w:rPr>
          <w:rFonts w:ascii="Arial Nova" w:hAnsi="Arial Nova"/>
        </w:rPr>
      </w:pPr>
      <w:r w:rsidRPr="004E07B7">
        <w:rPr>
          <w:rFonts w:ascii="Arial Nova" w:hAnsi="Arial Nova"/>
          <w:color w:val="auto"/>
        </w:rPr>
        <w:t>C</w:t>
      </w:r>
      <w:r w:rsidR="00B464EF" w:rsidRPr="001650B4">
        <w:rPr>
          <w:rFonts w:ascii="Arial Nova" w:hAnsi="Arial Nova"/>
        </w:rPr>
        <w:t xml:space="preserve">ouncils are also required to identify whether data is to be reported for each measure using the DATA APPLICABLE column in the Performance Reporting Template. For each measure, councils must select from the drop-down box either APPLICABLE or NO DATA. </w:t>
      </w:r>
    </w:p>
    <w:p w14:paraId="25FB98D0" w14:textId="77777777" w:rsidR="00B464EF" w:rsidRPr="001650B4" w:rsidRDefault="00B464EF" w:rsidP="00B464EF">
      <w:pPr>
        <w:spacing w:after="120"/>
        <w:jc w:val="both"/>
        <w:rPr>
          <w:rFonts w:ascii="Arial Nova" w:hAnsi="Arial Nova"/>
        </w:rPr>
      </w:pPr>
      <w:r w:rsidRPr="001650B4">
        <w:rPr>
          <w:rFonts w:ascii="Arial Nova" w:hAnsi="Arial Nova"/>
        </w:rPr>
        <w:t>Material variations should be provided in some of these examples, as explained in the following table:</w:t>
      </w:r>
    </w:p>
    <w:tbl>
      <w:tblPr>
        <w:tblpPr w:leftFromText="180" w:rightFromText="180" w:vertAnchor="text" w:horzAnchor="margin"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8082"/>
      </w:tblGrid>
      <w:tr w:rsidR="00B464EF" w:rsidRPr="001650B4" w14:paraId="36DE4C67" w14:textId="77777777" w:rsidTr="00CA5703">
        <w:tc>
          <w:tcPr>
            <w:tcW w:w="1439" w:type="dxa"/>
            <w:shd w:val="clear" w:color="auto" w:fill="auto"/>
          </w:tcPr>
          <w:p w14:paraId="40222336" w14:textId="77777777" w:rsidR="00B464EF" w:rsidRPr="001650B4" w:rsidRDefault="00B464EF" w:rsidP="00CA5703">
            <w:pPr>
              <w:spacing w:before="60" w:after="60"/>
              <w:rPr>
                <w:rFonts w:ascii="Arial Nova" w:hAnsi="Arial Nova"/>
              </w:rPr>
            </w:pPr>
            <w:r w:rsidRPr="001650B4">
              <w:rPr>
                <w:rFonts w:ascii="Arial Nova" w:hAnsi="Arial Nova"/>
              </w:rPr>
              <w:t>APPLICABLE</w:t>
            </w:r>
          </w:p>
        </w:tc>
        <w:tc>
          <w:tcPr>
            <w:tcW w:w="8082" w:type="dxa"/>
            <w:shd w:val="clear" w:color="auto" w:fill="auto"/>
          </w:tcPr>
          <w:p w14:paraId="78AD9948" w14:textId="77777777" w:rsidR="00B464EF" w:rsidRPr="001650B4" w:rsidRDefault="00B464EF" w:rsidP="00CA5703">
            <w:pPr>
              <w:spacing w:before="60" w:after="60"/>
              <w:rPr>
                <w:rFonts w:ascii="Arial Nova" w:hAnsi="Arial Nova"/>
              </w:rPr>
            </w:pPr>
            <w:r w:rsidRPr="001650B4">
              <w:rPr>
                <w:rFonts w:ascii="Arial Nova" w:hAnsi="Arial Nova"/>
              </w:rPr>
              <w:t>Council provides and has operational control of the service, and data will be reported in the template.</w:t>
            </w:r>
          </w:p>
        </w:tc>
      </w:tr>
      <w:tr w:rsidR="00B464EF" w:rsidRPr="001650B4" w14:paraId="25FA88E1" w14:textId="77777777" w:rsidTr="00CA5703">
        <w:trPr>
          <w:trHeight w:val="823"/>
        </w:trPr>
        <w:tc>
          <w:tcPr>
            <w:tcW w:w="1439" w:type="dxa"/>
            <w:shd w:val="clear" w:color="auto" w:fill="auto"/>
          </w:tcPr>
          <w:p w14:paraId="0925DEF7" w14:textId="77777777" w:rsidR="00B464EF" w:rsidRPr="001650B4" w:rsidRDefault="00B464EF" w:rsidP="00CA5703">
            <w:pPr>
              <w:spacing w:before="60" w:after="60"/>
              <w:rPr>
                <w:rFonts w:ascii="Arial Nova" w:hAnsi="Arial Nova"/>
              </w:rPr>
            </w:pPr>
            <w:r w:rsidRPr="001650B4">
              <w:rPr>
                <w:rFonts w:ascii="Arial Nova" w:hAnsi="Arial Nova"/>
              </w:rPr>
              <w:t>NO DATA</w:t>
            </w:r>
          </w:p>
        </w:tc>
        <w:tc>
          <w:tcPr>
            <w:tcW w:w="8082" w:type="dxa"/>
            <w:shd w:val="clear" w:color="auto" w:fill="auto"/>
          </w:tcPr>
          <w:p w14:paraId="0CE77184" w14:textId="25923310" w:rsidR="00B464EF" w:rsidRPr="001650B4" w:rsidRDefault="00B464EF" w:rsidP="00CA5703">
            <w:pPr>
              <w:spacing w:before="60" w:after="60"/>
              <w:rPr>
                <w:rFonts w:ascii="Arial Nova" w:hAnsi="Arial Nova"/>
              </w:rPr>
            </w:pPr>
            <w:r w:rsidRPr="001650B4">
              <w:rPr>
                <w:rFonts w:ascii="Arial Nova" w:hAnsi="Arial Nova"/>
              </w:rPr>
              <w:t xml:space="preserve">Council either provides the service but is unable to report data in the template for the reporting </w:t>
            </w:r>
            <w:r w:rsidR="00461FCC" w:rsidRPr="001650B4">
              <w:rPr>
                <w:rFonts w:ascii="Arial Nova" w:hAnsi="Arial Nova"/>
              </w:rPr>
              <w:t>period or</w:t>
            </w:r>
            <w:r w:rsidRPr="001650B4">
              <w:rPr>
                <w:rFonts w:ascii="Arial Nova" w:hAnsi="Arial Nova"/>
              </w:rPr>
              <w:t xml:space="preserve"> does not have operational control of the service. If council provides the service, but is unable to report data, a material variation/comment must be provided in Input 5 of the template.</w:t>
            </w:r>
          </w:p>
        </w:tc>
      </w:tr>
    </w:tbl>
    <w:p w14:paraId="23FB5C96" w14:textId="77777777" w:rsidR="00B464EF" w:rsidRPr="001650B4" w:rsidRDefault="00B464EF" w:rsidP="00B464EF">
      <w:pPr>
        <w:rPr>
          <w:rFonts w:ascii="Arial Nova" w:hAnsi="Arial Nova"/>
        </w:rPr>
      </w:pPr>
      <w:r w:rsidRPr="001650B4">
        <w:rPr>
          <w:rFonts w:ascii="Arial Nova" w:hAnsi="Arial Nova"/>
        </w:rPr>
        <w:t>In the cases of and ‘No Data’, this should be reflected accordingly in the Annual Report.</w:t>
      </w:r>
    </w:p>
    <w:p w14:paraId="7D1BB6F6" w14:textId="77777777" w:rsidR="00B464EF" w:rsidRPr="001650B4" w:rsidRDefault="00B464EF" w:rsidP="00B464EF">
      <w:pPr>
        <w:rPr>
          <w:rFonts w:ascii="Arial Nova" w:hAnsi="Arial Nova" w:cs="Tahoma"/>
        </w:rPr>
      </w:pPr>
    </w:p>
    <w:p w14:paraId="2B46FEB8" w14:textId="77777777" w:rsidR="00B464EF" w:rsidRPr="001650B4" w:rsidRDefault="00B464EF" w:rsidP="00B464EF">
      <w:pPr>
        <w:rPr>
          <w:rFonts w:ascii="Arial Nova" w:hAnsi="Arial Nova"/>
        </w:rPr>
      </w:pPr>
    </w:p>
    <w:p w14:paraId="5DA69C5A" w14:textId="77777777" w:rsidR="00B464EF" w:rsidRPr="001650B4" w:rsidRDefault="00B464EF" w:rsidP="00B464EF">
      <w:pPr>
        <w:rPr>
          <w:rFonts w:ascii="Arial Nova" w:hAnsi="Arial Nova" w:cs="Tahoma"/>
        </w:rPr>
      </w:pPr>
      <w:r w:rsidRPr="001650B4">
        <w:rPr>
          <w:rFonts w:ascii="Arial Nova" w:hAnsi="Arial Nova" w:cs="Tahoma"/>
          <w:noProof/>
        </w:rPr>
        <mc:AlternateContent>
          <mc:Choice Requires="wps">
            <w:drawing>
              <wp:inline distT="0" distB="0" distL="0" distR="0" wp14:anchorId="6E5B4116" wp14:editId="70D16AE8">
                <wp:extent cx="6119495" cy="863664"/>
                <wp:effectExtent l="0" t="0" r="14605" b="12700"/>
                <wp:docPr id="50" name="AutoShape 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863664"/>
                        </a:xfrm>
                        <a:prstGeom prst="roundRect">
                          <a:avLst>
                            <a:gd name="adj" fmla="val 0"/>
                          </a:avLst>
                        </a:prstGeom>
                        <a:solidFill>
                          <a:srgbClr val="FFFFFF"/>
                        </a:solidFill>
                        <a:ln w="9525">
                          <a:solidFill>
                            <a:schemeClr val="accent4"/>
                          </a:solidFill>
                          <a:round/>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14:paraId="41A5A259" w14:textId="77777777" w:rsidR="00B464EF" w:rsidRPr="003F5BA8" w:rsidRDefault="00B464EF" w:rsidP="00B464EF">
                            <w:pPr>
                              <w:spacing w:after="120"/>
                              <w:rPr>
                                <w:color w:val="100249" w:themeColor="accent4"/>
                                <w:sz w:val="24"/>
                              </w:rPr>
                            </w:pPr>
                            <w:r w:rsidRPr="003F5BA8">
                              <w:rPr>
                                <w:color w:val="100249" w:themeColor="accent4"/>
                                <w:sz w:val="24"/>
                              </w:rPr>
                              <w:t>For further information refer to:</w:t>
                            </w:r>
                          </w:p>
                          <w:p w14:paraId="0A51F9B1" w14:textId="73C90350" w:rsidR="00B464EF" w:rsidRPr="00B963DB" w:rsidRDefault="00B464EF" w:rsidP="00597AE4">
                            <w:pPr>
                              <w:numPr>
                                <w:ilvl w:val="0"/>
                                <w:numId w:val="16"/>
                              </w:numPr>
                              <w:spacing w:after="120"/>
                              <w:ind w:left="426"/>
                              <w:rPr>
                                <w:rFonts w:cs="Tahoma"/>
                              </w:rPr>
                            </w:pPr>
                            <w:r w:rsidRPr="00813B77">
                              <w:rPr>
                                <w:rFonts w:cs="Tahoma"/>
                              </w:rPr>
                              <w:t xml:space="preserve">Department of </w:t>
                            </w:r>
                            <w:r w:rsidR="00BF2925">
                              <w:rPr>
                                <w:rFonts w:cs="Tahoma"/>
                              </w:rPr>
                              <w:t>Jobs, Precincts and Regions</w:t>
                            </w:r>
                            <w:r w:rsidRPr="00813B77">
                              <w:rPr>
                                <w:rFonts w:cs="Tahoma"/>
                              </w:rPr>
                              <w:t xml:space="preserve"> (20</w:t>
                            </w:r>
                            <w:r w:rsidRPr="00335CB3">
                              <w:rPr>
                                <w:rFonts w:cs="Tahoma"/>
                              </w:rPr>
                              <w:t>2</w:t>
                            </w:r>
                            <w:r w:rsidR="003C3DE2">
                              <w:rPr>
                                <w:rFonts w:cs="Tahoma"/>
                              </w:rPr>
                              <w:t>1</w:t>
                            </w:r>
                            <w:r w:rsidRPr="00813B77">
                              <w:rPr>
                                <w:rFonts w:cs="Tahoma"/>
                              </w:rPr>
                              <w:t xml:space="preserve">), </w:t>
                            </w:r>
                            <w:r w:rsidRPr="00813B77">
                              <w:rPr>
                                <w:rFonts w:cs="Tahoma"/>
                                <w:i/>
                              </w:rPr>
                              <w:t xml:space="preserve">Local Government </w:t>
                            </w:r>
                            <w:r>
                              <w:rPr>
                                <w:rFonts w:cs="Tahoma"/>
                                <w:i/>
                              </w:rPr>
                              <w:t>Better Practice Guide Performance Statement</w:t>
                            </w:r>
                            <w:r w:rsidRPr="00813B77">
                              <w:rPr>
                                <w:rFonts w:cs="Tahoma"/>
                                <w:i/>
                              </w:rPr>
                              <w:t xml:space="preserve">, </w:t>
                            </w:r>
                            <w:r w:rsidRPr="00813B77">
                              <w:rPr>
                                <w:rFonts w:cs="Tahoma"/>
                              </w:rPr>
                              <w:t>State of Victoria</w:t>
                            </w:r>
                          </w:p>
                          <w:p w14:paraId="05E4A81D" w14:textId="77777777" w:rsidR="00B464EF" w:rsidRDefault="00B464EF" w:rsidP="00B464EF"/>
                        </w:txbxContent>
                      </wps:txbx>
                      <wps:bodyPr rot="0" vert="horz" wrap="square" lIns="91440" tIns="45720" rIns="91440" bIns="45720" anchor="t" anchorCtr="0" upright="1">
                        <a:noAutofit/>
                      </wps:bodyPr>
                    </wps:wsp>
                  </a:graphicData>
                </a:graphic>
              </wp:inline>
            </w:drawing>
          </mc:Choice>
          <mc:Fallback>
            <w:pict>
              <v:roundrect w14:anchorId="6E5B4116" id="_x0000_s1028" style="width:481.85pt;height:68pt;visibility:visible;mso-wrap-style:square;mso-left-percent:-10001;mso-top-percent:-10001;mso-position-horizontal:absolute;mso-position-horizontal-relative:char;mso-position-vertical:absolute;mso-position-vertical-relative:line;mso-left-percent:-10001;mso-top-percent:-10001;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N/hQAIAAIIEAAAOAAAAZHJzL2Uyb0RvYy54bWysVFGP0zAMfkfiP0R5Z13HNq7VutNpxxDS&#10;AScOfkCWpGsgTYKTrTt+Pa67jQ3eEHuI7Nr54s+fvcXtobVsryEa7yqej8acaSe9Mm5b8a9f1q9u&#10;OItJOCWsd7rizzry2+XLF4sulHriG2+VBoYgLpZdqHiTUiizLMpGtyKOfNAOg7WHViR0YZspEB2i&#10;tzabjMfzrPOgAnipY8Sv90OQLwm/rrVMn+o66sRsxbG2RCfQuenPbLkQ5RZEaIw8liH+oYpWGIeP&#10;nqHuRRJsB+YvqNZI8NHXaSR9m/m6NlITB2STj/9g89SIoIkLNieGc5vi/4OVH/ePwIyq+Azb40SL&#10;Gt3tkqen2bwo+g51IZaY+BQeoecYw4OX3yNzftUIt9V3AL5rtFBYV97nZ1cXeifiVbbpPniF+ALx&#10;qVmHGtoeENvADqTJ81kTfUhM4sd5nhfTYsaZxNjN/PV8PqUnRHm6HSCmd9q3rDcqDn7n1GcUnp4Q&#10;+4eYSBh1ZCfUN87q1qLMe2EZjUAmymMiWic8ouqtUWtjLTmw3awsMLxW8TX9jqXEyzTrWFfxYjaZ&#10;UQVXMZprfQYRUmqXToSuMokGTWff2bdOkZ2EsYONhVrXV6VpypHlqfF9rwfN0mFzIG0nJxU3Xj2j&#10;EuCHRcDFRaPx8JOzDpeg4vHHToDmzL53qGaRT6f91pAznb2ZoAOXkc1lRDiJUBVPnA3mKg2btgtg&#10;tg2+lFNHnO8nrDbnioeqjnODg47W1SZd+pT1+69j+QsAAP//AwBQSwMEFAAGAAgAAAAhALdP8oDZ&#10;AAAABQEAAA8AAABkcnMvZG93bnJldi54bWxMj8FOwzAQRO9I/IO1SNyoDZVCCHEqoOqdloizE2+T&#10;iHgdbLdN+XoWLnAZaTWjmbflanajOGKIgycNtwsFAqn1dqBOQ/22uclBxGTImtETajhjhFV1eVGa&#10;wvoTbfG4S53gEoqF0dCnNBVSxrZHZ+LCT0js7X1wJvEZOmmDOXG5G+WdUpl0ZiBe6M2ELz22H7uD&#10;09Cs8/Oe/Of2HcP6a1M/168pV1pfX81PjyASzukvDD/4jA4VMzX+QDaKUQM/kn6VvYdseQ+i4dAy&#10;UyCrUv6nr74BAAD//wMAUEsBAi0AFAAGAAgAAAAhALaDOJL+AAAA4QEAABMAAAAAAAAAAAAAAAAA&#10;AAAAAFtDb250ZW50X1R5cGVzXS54bWxQSwECLQAUAAYACAAAACEAOP0h/9YAAACUAQAACwAAAAAA&#10;AAAAAAAAAAAvAQAAX3JlbHMvLnJlbHNQSwECLQAUAAYACAAAACEADwzf4UACAACCBAAADgAAAAAA&#10;AAAAAAAAAAAuAgAAZHJzL2Uyb0RvYy54bWxQSwECLQAUAAYACAAAACEAt0/ygNkAAAAFAQAADwAA&#10;AAAAAAAAAAAAAACaBAAAZHJzL2Rvd25yZXYueG1sUEsFBgAAAAAEAAQA8wAAAKAFAAAAAA==&#10;" strokecolor="#100249 [3207]">
                <v:shadow opacity=".5" offset="-6pt,-6pt"/>
                <v:textbox>
                  <w:txbxContent>
                    <w:p w14:paraId="41A5A259" w14:textId="77777777" w:rsidR="00B464EF" w:rsidRPr="003F5BA8" w:rsidRDefault="00B464EF" w:rsidP="00B464EF">
                      <w:pPr>
                        <w:spacing w:after="120"/>
                        <w:rPr>
                          <w:color w:val="100249" w:themeColor="accent4"/>
                          <w:sz w:val="24"/>
                        </w:rPr>
                      </w:pPr>
                      <w:r w:rsidRPr="003F5BA8">
                        <w:rPr>
                          <w:color w:val="100249" w:themeColor="accent4"/>
                          <w:sz w:val="24"/>
                        </w:rPr>
                        <w:t>For further information refer to:</w:t>
                      </w:r>
                    </w:p>
                    <w:p w14:paraId="0A51F9B1" w14:textId="73C90350" w:rsidR="00B464EF" w:rsidRPr="00B963DB" w:rsidRDefault="00B464EF" w:rsidP="00597AE4">
                      <w:pPr>
                        <w:numPr>
                          <w:ilvl w:val="0"/>
                          <w:numId w:val="16"/>
                        </w:numPr>
                        <w:spacing w:after="120"/>
                        <w:ind w:left="426"/>
                        <w:rPr>
                          <w:rFonts w:cs="Tahoma"/>
                        </w:rPr>
                      </w:pPr>
                      <w:r w:rsidRPr="00813B77">
                        <w:rPr>
                          <w:rFonts w:cs="Tahoma"/>
                        </w:rPr>
                        <w:t xml:space="preserve">Department of </w:t>
                      </w:r>
                      <w:r w:rsidR="00BF2925">
                        <w:rPr>
                          <w:rFonts w:cs="Tahoma"/>
                        </w:rPr>
                        <w:t>Jobs, Precincts and Regions</w:t>
                      </w:r>
                      <w:r w:rsidRPr="00813B77">
                        <w:rPr>
                          <w:rFonts w:cs="Tahoma"/>
                        </w:rPr>
                        <w:t xml:space="preserve"> (20</w:t>
                      </w:r>
                      <w:r w:rsidRPr="00335CB3">
                        <w:rPr>
                          <w:rFonts w:cs="Tahoma"/>
                        </w:rPr>
                        <w:t>2</w:t>
                      </w:r>
                      <w:r w:rsidR="003C3DE2">
                        <w:rPr>
                          <w:rFonts w:cs="Tahoma"/>
                        </w:rPr>
                        <w:t>1</w:t>
                      </w:r>
                      <w:r w:rsidRPr="00813B77">
                        <w:rPr>
                          <w:rFonts w:cs="Tahoma"/>
                        </w:rPr>
                        <w:t xml:space="preserve">), </w:t>
                      </w:r>
                      <w:r w:rsidRPr="00813B77">
                        <w:rPr>
                          <w:rFonts w:cs="Tahoma"/>
                          <w:i/>
                        </w:rPr>
                        <w:t xml:space="preserve">Local Government </w:t>
                      </w:r>
                      <w:r>
                        <w:rPr>
                          <w:rFonts w:cs="Tahoma"/>
                          <w:i/>
                        </w:rPr>
                        <w:t>Better Practice Guide Performance Statement</w:t>
                      </w:r>
                      <w:r w:rsidRPr="00813B77">
                        <w:rPr>
                          <w:rFonts w:cs="Tahoma"/>
                          <w:i/>
                        </w:rPr>
                        <w:t xml:space="preserve">, </w:t>
                      </w:r>
                      <w:r w:rsidRPr="00813B77">
                        <w:rPr>
                          <w:rFonts w:cs="Tahoma"/>
                        </w:rPr>
                        <w:t>State of Victoria</w:t>
                      </w:r>
                    </w:p>
                    <w:p w14:paraId="05E4A81D" w14:textId="77777777" w:rsidR="00B464EF" w:rsidRDefault="00B464EF" w:rsidP="00B464EF"/>
                  </w:txbxContent>
                </v:textbox>
                <w10:anchorlock/>
              </v:roundrect>
            </w:pict>
          </mc:Fallback>
        </mc:AlternateContent>
      </w:r>
    </w:p>
    <w:p w14:paraId="5BC91BC9" w14:textId="77777777" w:rsidR="00B464EF" w:rsidRPr="001650B4" w:rsidRDefault="00B464EF" w:rsidP="00B464EF">
      <w:pPr>
        <w:rPr>
          <w:rFonts w:ascii="Arial Nova" w:hAnsi="Arial Nova" w:cs="Tahoma"/>
        </w:rPr>
      </w:pPr>
    </w:p>
    <w:p w14:paraId="4D3BC7DC" w14:textId="77777777" w:rsidR="00B464EF" w:rsidRPr="001650B4" w:rsidRDefault="00B464EF" w:rsidP="00B464EF">
      <w:pPr>
        <w:rPr>
          <w:rFonts w:ascii="Arial Nova" w:hAnsi="Arial Nova" w:cs="Tahoma"/>
        </w:rPr>
      </w:pPr>
      <w:r w:rsidRPr="001650B4">
        <w:rPr>
          <w:rFonts w:ascii="Arial Nova" w:hAnsi="Arial Nova" w:cs="Tahoma"/>
        </w:rPr>
        <w:br w:type="page"/>
      </w:r>
    </w:p>
    <w:p w14:paraId="408865E5" w14:textId="77777777" w:rsidR="00B464EF" w:rsidRPr="001650B4" w:rsidRDefault="00B464EF" w:rsidP="00B464EF">
      <w:pPr>
        <w:keepNext/>
        <w:keepLines/>
        <w:tabs>
          <w:tab w:val="num" w:pos="0"/>
        </w:tabs>
        <w:spacing w:before="300" w:after="360" w:line="440" w:lineRule="exact"/>
        <w:outlineLvl w:val="0"/>
        <w:rPr>
          <w:rFonts w:ascii="Arial Nova" w:hAnsi="Arial Nova"/>
          <w:b/>
          <w:bCs/>
          <w:color w:val="201547" w:themeColor="text2"/>
          <w:kern w:val="32"/>
          <w:sz w:val="32"/>
          <w:szCs w:val="32"/>
        </w:rPr>
        <w:sectPr w:rsidR="00B464EF" w:rsidRPr="001650B4" w:rsidSect="00DF0453">
          <w:headerReference w:type="even" r:id="rId26"/>
          <w:headerReference w:type="default" r:id="rId27"/>
          <w:footerReference w:type="even" r:id="rId28"/>
          <w:footerReference w:type="default" r:id="rId29"/>
          <w:headerReference w:type="first" r:id="rId30"/>
          <w:pgSz w:w="11907" w:h="16840" w:code="9"/>
          <w:pgMar w:top="2268" w:right="1134" w:bottom="1134" w:left="1134" w:header="284" w:footer="284" w:gutter="0"/>
          <w:cols w:space="708"/>
          <w:titlePg/>
          <w:docGrid w:linePitch="360"/>
        </w:sectPr>
      </w:pPr>
    </w:p>
    <w:p w14:paraId="047B8104" w14:textId="77777777" w:rsidR="008D0505" w:rsidRPr="008D0505" w:rsidRDefault="008D0505" w:rsidP="008D0505">
      <w:pPr>
        <w:pStyle w:val="ListParagraph"/>
        <w:keepNext/>
        <w:keepLines/>
        <w:numPr>
          <w:ilvl w:val="0"/>
          <w:numId w:val="37"/>
        </w:numPr>
        <w:spacing w:before="300" w:after="360" w:line="440" w:lineRule="exact"/>
        <w:contextualSpacing w:val="0"/>
        <w:outlineLvl w:val="0"/>
        <w:rPr>
          <w:rFonts w:ascii="Arial Nova" w:hAnsi="Arial Nova" w:cs="Times New Roman"/>
          <w:bCs/>
          <w:vanish/>
          <w:color w:val="100249" w:themeColor="accent4"/>
          <w:sz w:val="36"/>
          <w:szCs w:val="32"/>
          <w:lang w:eastAsia="en-US"/>
        </w:rPr>
      </w:pPr>
      <w:bookmarkStart w:id="43" w:name="_Toc1543289"/>
      <w:bookmarkStart w:id="44" w:name="_Toc1543290"/>
      <w:bookmarkStart w:id="45" w:name="_Toc1543291"/>
      <w:bookmarkStart w:id="46" w:name="_Toc1547593"/>
      <w:bookmarkStart w:id="47" w:name="_Toc1543297"/>
      <w:bookmarkStart w:id="48" w:name="_Toc1547598"/>
      <w:bookmarkStart w:id="49" w:name="_Toc1543298"/>
      <w:bookmarkStart w:id="50" w:name="_Toc1543299"/>
      <w:bookmarkStart w:id="51" w:name="_Toc1543300"/>
      <w:bookmarkStart w:id="52" w:name="_Toc1543301"/>
      <w:bookmarkStart w:id="53" w:name="_Toc1547602"/>
      <w:bookmarkStart w:id="54" w:name="_Toc1543302"/>
      <w:bookmarkStart w:id="55" w:name="_Toc1547603"/>
      <w:bookmarkStart w:id="56" w:name="_Toc1543308"/>
      <w:bookmarkStart w:id="57" w:name="_Toc1547607"/>
      <w:bookmarkStart w:id="58" w:name="_Toc1543315"/>
      <w:bookmarkStart w:id="59" w:name="_Toc1547613"/>
      <w:bookmarkStart w:id="60" w:name="_Toc1543323"/>
      <w:bookmarkStart w:id="61" w:name="_Toc1547620"/>
      <w:bookmarkStart w:id="62" w:name="_Toc1543344"/>
      <w:bookmarkStart w:id="63" w:name="_Toc1547640"/>
      <w:bookmarkStart w:id="64" w:name="_Toc1543359"/>
      <w:bookmarkStart w:id="65" w:name="_Toc1547654"/>
      <w:bookmarkStart w:id="66" w:name="_Toc1543374"/>
      <w:bookmarkStart w:id="67" w:name="_Toc1547668"/>
      <w:bookmarkStart w:id="68" w:name="_Toc95485805"/>
      <w:bookmarkStart w:id="69" w:name="_Toc445977299"/>
      <w:bookmarkStart w:id="70" w:name="_Toc515876586"/>
      <w:bookmarkStart w:id="71" w:name="_Toc1548306"/>
      <w:bookmarkStart w:id="72" w:name="_Toc30428067"/>
      <w:bookmarkStart w:id="73" w:name="_Toc95302249"/>
      <w:bookmarkStart w:id="74" w:name="_Toc417999696"/>
      <w:bookmarkStart w:id="75" w:name="_Toc511728957"/>
      <w:bookmarkStart w:id="76" w:name="_Toc516157550"/>
      <w:bookmarkStart w:id="77" w:name="_Toc516211631"/>
      <w:bookmarkStart w:id="78" w:name="_Toc2999543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5920D10A" w14:textId="77777777" w:rsidR="008D0505" w:rsidRPr="008D0505" w:rsidRDefault="008D0505" w:rsidP="008D0505">
      <w:pPr>
        <w:pStyle w:val="ListParagraph"/>
        <w:keepNext/>
        <w:keepLines/>
        <w:numPr>
          <w:ilvl w:val="0"/>
          <w:numId w:val="37"/>
        </w:numPr>
        <w:spacing w:before="300" w:after="360" w:line="440" w:lineRule="exact"/>
        <w:contextualSpacing w:val="0"/>
        <w:outlineLvl w:val="0"/>
        <w:rPr>
          <w:rFonts w:ascii="Arial Nova" w:hAnsi="Arial Nova" w:cs="Times New Roman"/>
          <w:bCs/>
          <w:vanish/>
          <w:color w:val="100249" w:themeColor="accent4"/>
          <w:sz w:val="36"/>
          <w:szCs w:val="32"/>
          <w:lang w:eastAsia="en-US"/>
        </w:rPr>
      </w:pPr>
      <w:bookmarkStart w:id="79" w:name="_Toc95485806"/>
      <w:bookmarkEnd w:id="79"/>
    </w:p>
    <w:p w14:paraId="35C4744F" w14:textId="77777777" w:rsidR="008D0505" w:rsidRPr="008D0505" w:rsidRDefault="008D0505" w:rsidP="008D0505">
      <w:pPr>
        <w:pStyle w:val="ListParagraph"/>
        <w:keepNext/>
        <w:keepLines/>
        <w:numPr>
          <w:ilvl w:val="0"/>
          <w:numId w:val="37"/>
        </w:numPr>
        <w:spacing w:before="300" w:after="360" w:line="440" w:lineRule="exact"/>
        <w:contextualSpacing w:val="0"/>
        <w:outlineLvl w:val="0"/>
        <w:rPr>
          <w:rFonts w:ascii="Arial Nova" w:hAnsi="Arial Nova" w:cs="Times New Roman"/>
          <w:bCs/>
          <w:vanish/>
          <w:color w:val="100249" w:themeColor="accent4"/>
          <w:sz w:val="36"/>
          <w:szCs w:val="32"/>
          <w:lang w:eastAsia="en-US"/>
        </w:rPr>
      </w:pPr>
      <w:bookmarkStart w:id="80" w:name="_Toc95485807"/>
      <w:bookmarkEnd w:id="80"/>
    </w:p>
    <w:p w14:paraId="78A48152" w14:textId="5B004E30" w:rsidR="008D0505" w:rsidRPr="008D0505" w:rsidRDefault="008D0505" w:rsidP="008D0505">
      <w:pPr>
        <w:keepNext/>
        <w:keepLines/>
        <w:numPr>
          <w:ilvl w:val="0"/>
          <w:numId w:val="37"/>
        </w:numPr>
        <w:spacing w:before="300" w:after="360" w:line="440" w:lineRule="exact"/>
        <w:outlineLvl w:val="0"/>
        <w:rPr>
          <w:rFonts w:ascii="Arial Nova" w:hAnsi="Arial Nova"/>
          <w:b/>
          <w:bCs/>
          <w:color w:val="100249" w:themeColor="accent4"/>
          <w:sz w:val="36"/>
          <w:szCs w:val="32"/>
        </w:rPr>
      </w:pPr>
      <w:bookmarkStart w:id="81" w:name="_Toc95485808"/>
      <w:r w:rsidRPr="008D0505">
        <w:rPr>
          <w:rFonts w:ascii="Arial Nova" w:hAnsi="Arial Nova"/>
          <w:bCs/>
          <w:color w:val="100249" w:themeColor="accent4"/>
          <w:sz w:val="36"/>
          <w:szCs w:val="32"/>
        </w:rPr>
        <w:t xml:space="preserve">Materiality </w:t>
      </w:r>
      <w:bookmarkEnd w:id="69"/>
      <w:r w:rsidRPr="008D0505">
        <w:rPr>
          <w:rFonts w:ascii="Arial Nova" w:hAnsi="Arial Nova"/>
          <w:bCs/>
          <w:color w:val="100249" w:themeColor="accent4"/>
          <w:sz w:val="36"/>
          <w:szCs w:val="32"/>
        </w:rPr>
        <w:t>guidelines</w:t>
      </w:r>
      <w:bookmarkEnd w:id="70"/>
      <w:bookmarkEnd w:id="71"/>
      <w:bookmarkEnd w:id="72"/>
      <w:bookmarkEnd w:id="73"/>
      <w:bookmarkEnd w:id="81"/>
    </w:p>
    <w:p w14:paraId="5A0226D7" w14:textId="77777777" w:rsidR="008D0505" w:rsidRPr="00722B4F" w:rsidRDefault="008D0505" w:rsidP="008D0505">
      <w:pPr>
        <w:spacing w:before="60" w:after="120" w:line="240" w:lineRule="atLeast"/>
        <w:rPr>
          <w:rFonts w:ascii="Arial Nova" w:hAnsi="Arial Nova"/>
          <w:sz w:val="20"/>
        </w:rPr>
      </w:pPr>
      <w:r w:rsidRPr="00722B4F">
        <w:rPr>
          <w:rFonts w:ascii="Arial Nova" w:hAnsi="Arial Nova"/>
          <w:sz w:val="20"/>
        </w:rPr>
        <w:t xml:space="preserve">This section is provided as a guide to establish </w:t>
      </w:r>
      <w:r w:rsidRPr="00722B4F">
        <w:rPr>
          <w:rFonts w:ascii="Arial Nova" w:hAnsi="Arial Nova"/>
          <w:sz w:val="20"/>
          <w:u w:val="single"/>
          <w:lang w:eastAsia="en-AU"/>
        </w:rPr>
        <w:t>quantitative</w:t>
      </w:r>
      <w:r w:rsidRPr="00722B4F">
        <w:rPr>
          <w:rFonts w:ascii="Arial Nova" w:hAnsi="Arial Nova"/>
          <w:sz w:val="20"/>
        </w:rPr>
        <w:t xml:space="preserve"> materiality thresholds for explaining material variations in results for the following comparisons: </w:t>
      </w:r>
    </w:p>
    <w:p w14:paraId="1F98F048" w14:textId="77777777" w:rsidR="008D0505" w:rsidRPr="00722B4F" w:rsidRDefault="008D0505" w:rsidP="008D0505">
      <w:pPr>
        <w:numPr>
          <w:ilvl w:val="0"/>
          <w:numId w:val="35"/>
        </w:numPr>
        <w:spacing w:after="120" w:line="240" w:lineRule="atLeast"/>
        <w:rPr>
          <w:rFonts w:ascii="Arial Nova" w:hAnsi="Arial Nova" w:cs="Arial"/>
          <w:sz w:val="20"/>
          <w:lang w:eastAsia="en-AU"/>
        </w:rPr>
      </w:pPr>
      <w:r w:rsidRPr="00722B4F">
        <w:rPr>
          <w:rFonts w:ascii="Arial Nova" w:hAnsi="Arial Nova" w:cs="Arial"/>
          <w:sz w:val="20"/>
          <w:lang w:eastAsia="en-AU"/>
        </w:rPr>
        <w:t>Current year result versus the prior year results</w:t>
      </w:r>
    </w:p>
    <w:p w14:paraId="4946BC65" w14:textId="77777777" w:rsidR="008D0505" w:rsidRPr="00722B4F" w:rsidRDefault="008D0505" w:rsidP="008D0505">
      <w:pPr>
        <w:numPr>
          <w:ilvl w:val="0"/>
          <w:numId w:val="35"/>
        </w:numPr>
        <w:spacing w:after="120" w:line="240" w:lineRule="atLeast"/>
        <w:rPr>
          <w:rFonts w:ascii="Arial Nova" w:hAnsi="Arial Nova" w:cs="Arial"/>
          <w:sz w:val="20"/>
          <w:lang w:eastAsia="en-AU"/>
        </w:rPr>
      </w:pPr>
      <w:r w:rsidRPr="00722B4F">
        <w:rPr>
          <w:rFonts w:ascii="Arial Nova" w:hAnsi="Arial Nova" w:cs="Arial"/>
          <w:sz w:val="20"/>
          <w:lang w:eastAsia="en-AU"/>
        </w:rPr>
        <w:t>Current year result versus the three preceding year results</w:t>
      </w:r>
    </w:p>
    <w:p w14:paraId="1E90F788" w14:textId="77777777" w:rsidR="008D0505" w:rsidRPr="00722B4F" w:rsidRDefault="008D0505" w:rsidP="008D0505">
      <w:pPr>
        <w:spacing w:before="60" w:after="120" w:line="240" w:lineRule="atLeast"/>
        <w:rPr>
          <w:rFonts w:ascii="Arial Nova" w:hAnsi="Arial Nova"/>
          <w:b/>
          <w:sz w:val="20"/>
        </w:rPr>
      </w:pPr>
      <w:r w:rsidRPr="00722B4F">
        <w:rPr>
          <w:rFonts w:ascii="Arial Nova" w:hAnsi="Arial Nova"/>
          <w:b/>
          <w:sz w:val="20"/>
        </w:rPr>
        <w:t xml:space="preserve">The example materiality thresholds in the table below are based on +/- 10% of the state average results. Councils will need to make their own assessment of the appropriate materiality threshold, using their actual 2020-21 results and taking account both </w:t>
      </w:r>
      <w:r w:rsidRPr="00722B4F">
        <w:rPr>
          <w:rFonts w:ascii="Arial Nova" w:hAnsi="Arial Nova"/>
          <w:b/>
          <w:sz w:val="20"/>
          <w:u w:val="single"/>
        </w:rPr>
        <w:t>quantitative</w:t>
      </w:r>
      <w:r w:rsidRPr="00722B4F">
        <w:rPr>
          <w:rFonts w:ascii="Arial Nova" w:hAnsi="Arial Nova"/>
          <w:b/>
          <w:sz w:val="20"/>
        </w:rPr>
        <w:t xml:space="preserve"> and </w:t>
      </w:r>
      <w:r w:rsidRPr="00722B4F">
        <w:rPr>
          <w:rFonts w:ascii="Arial Nova" w:hAnsi="Arial Nova"/>
          <w:b/>
          <w:sz w:val="20"/>
          <w:u w:val="single"/>
        </w:rPr>
        <w:t>qualitative</w:t>
      </w:r>
      <w:r w:rsidRPr="00722B4F">
        <w:rPr>
          <w:rFonts w:ascii="Arial Nova" w:hAnsi="Arial Nova"/>
          <w:b/>
          <w:sz w:val="20"/>
        </w:rPr>
        <w:t xml:space="preserve"> factors and circumstances specific to their council.</w:t>
      </w:r>
    </w:p>
    <w:p w14:paraId="3A74E7B6" w14:textId="77777777" w:rsidR="008D0505" w:rsidRPr="008D0505" w:rsidRDefault="008D0505" w:rsidP="008D0505">
      <w:pPr>
        <w:spacing w:before="60" w:after="120" w:line="240" w:lineRule="atLeast"/>
        <w:rPr>
          <w:rFonts w:ascii="Arial Nova" w:hAnsi="Arial Nova"/>
          <w:b/>
          <w:color w:val="000000" w:themeColor="text1"/>
          <w:sz w:val="20"/>
        </w:rPr>
      </w:pPr>
    </w:p>
    <w:tbl>
      <w:tblPr>
        <w:tblStyle w:val="TableGrid"/>
        <w:tblW w:w="5000" w:type="pct"/>
        <w:tblLook w:val="04A0" w:firstRow="1" w:lastRow="0" w:firstColumn="1" w:lastColumn="0" w:noHBand="0" w:noVBand="1"/>
      </w:tblPr>
      <w:tblGrid>
        <w:gridCol w:w="3069"/>
        <w:gridCol w:w="3073"/>
        <w:gridCol w:w="2919"/>
      </w:tblGrid>
      <w:tr w:rsidR="008D0505" w:rsidRPr="008D0505" w14:paraId="781B288C" w14:textId="77777777" w:rsidTr="0022038C">
        <w:trPr>
          <w:tblHeader/>
        </w:trPr>
        <w:tc>
          <w:tcPr>
            <w:tcW w:w="5000" w:type="pct"/>
            <w:gridSpan w:val="3"/>
          </w:tcPr>
          <w:p w14:paraId="31E9F9A6" w14:textId="77777777" w:rsidR="008D0505" w:rsidRPr="008D0505" w:rsidRDefault="008D0505" w:rsidP="008D0505">
            <w:pPr>
              <w:keepNext/>
              <w:keepLines/>
              <w:numPr>
                <w:ilvl w:val="0"/>
                <w:numId w:val="7"/>
              </w:numPr>
              <w:spacing w:before="60" w:after="60" w:line="220" w:lineRule="atLeast"/>
              <w:ind w:left="113" w:right="113" w:firstLine="0"/>
              <w:rPr>
                <w:rFonts w:ascii="Arial Nova" w:hAnsi="Arial Nova" w:cs="Arial"/>
                <w:b/>
                <w:color w:val="FFFFFF"/>
                <w:lang w:eastAsia="en-AU"/>
              </w:rPr>
            </w:pPr>
            <w:r w:rsidRPr="008D0505">
              <w:rPr>
                <w:rFonts w:ascii="Arial Nova" w:hAnsi="Arial Nova" w:cs="Arial"/>
                <w:color w:val="FFFFFF"/>
                <w:lang w:eastAsia="en-AU"/>
              </w:rPr>
              <w:t>SERVICE PERFORMANCE (EXAMPLES)</w:t>
            </w:r>
          </w:p>
        </w:tc>
      </w:tr>
      <w:tr w:rsidR="008D0505" w:rsidRPr="008D0505" w14:paraId="22E07A37" w14:textId="77777777" w:rsidTr="0022038C">
        <w:tc>
          <w:tcPr>
            <w:tcW w:w="1693" w:type="pct"/>
          </w:tcPr>
          <w:p w14:paraId="44EF7B7E" w14:textId="77777777" w:rsidR="008D0505" w:rsidRPr="008D0505" w:rsidRDefault="008D0505" w:rsidP="008D0505">
            <w:pPr>
              <w:spacing w:before="60" w:after="60" w:line="220" w:lineRule="atLeast"/>
              <w:ind w:left="113" w:right="113"/>
              <w:jc w:val="center"/>
              <w:rPr>
                <w:rFonts w:ascii="Arial Nova" w:hAnsi="Arial Nova" w:cs="Arial"/>
                <w:color w:val="000000" w:themeColor="text1"/>
                <w:lang w:eastAsia="en-AU"/>
              </w:rPr>
            </w:pPr>
            <w:r w:rsidRPr="008D0505">
              <w:rPr>
                <w:rFonts w:ascii="Arial Nova" w:hAnsi="Arial Nova" w:cs="Arial"/>
                <w:b/>
                <w:color w:val="000000" w:themeColor="text1"/>
                <w:lang w:eastAsia="en-AU"/>
              </w:rPr>
              <w:t xml:space="preserve">Service </w:t>
            </w:r>
            <w:r w:rsidRPr="008D0505">
              <w:rPr>
                <w:rFonts w:ascii="Arial Nova" w:hAnsi="Arial Nova" w:cs="Arial"/>
                <w:b/>
                <w:i/>
                <w:color w:val="000000" w:themeColor="text1"/>
                <w:lang w:eastAsia="en-AU"/>
              </w:rPr>
              <w:t xml:space="preserve">/ indicator </w:t>
            </w:r>
            <w:r w:rsidRPr="008D0505">
              <w:rPr>
                <w:rFonts w:ascii="Arial Nova" w:hAnsi="Arial Nova" w:cs="Arial"/>
                <w:b/>
                <w:color w:val="000000" w:themeColor="text1"/>
                <w:lang w:eastAsia="en-AU"/>
              </w:rPr>
              <w:t xml:space="preserve">/ </w:t>
            </w:r>
            <w:r w:rsidRPr="008D0505">
              <w:rPr>
                <w:rFonts w:ascii="Arial Nova" w:hAnsi="Arial Nova" w:cs="Arial"/>
                <w:color w:val="000000" w:themeColor="text1"/>
                <w:lang w:eastAsia="en-AU"/>
              </w:rPr>
              <w:t>measure</w:t>
            </w:r>
          </w:p>
        </w:tc>
        <w:tc>
          <w:tcPr>
            <w:tcW w:w="1696" w:type="pct"/>
          </w:tcPr>
          <w:p w14:paraId="32617BB2" w14:textId="77777777" w:rsidR="008D0505" w:rsidRPr="008D0505" w:rsidRDefault="008D0505" w:rsidP="008D0505">
            <w:pPr>
              <w:spacing w:before="60" w:after="60" w:line="220" w:lineRule="atLeast"/>
              <w:ind w:left="113" w:right="113"/>
              <w:jc w:val="center"/>
              <w:rPr>
                <w:rFonts w:ascii="Arial Nova" w:hAnsi="Arial Nova" w:cs="Arial"/>
                <w:color w:val="000000" w:themeColor="text1"/>
                <w:lang w:eastAsia="en-AU"/>
              </w:rPr>
            </w:pPr>
            <w:r w:rsidRPr="008D0505">
              <w:rPr>
                <w:rFonts w:ascii="Arial Nova" w:hAnsi="Arial Nova" w:cs="Arial"/>
                <w:b/>
                <w:color w:val="000000" w:themeColor="text1"/>
                <w:lang w:eastAsia="en-AU"/>
              </w:rPr>
              <w:t>Measure expressed as:</w:t>
            </w:r>
          </w:p>
        </w:tc>
        <w:tc>
          <w:tcPr>
            <w:tcW w:w="1611" w:type="pct"/>
          </w:tcPr>
          <w:p w14:paraId="60D33D38" w14:textId="77777777" w:rsidR="008D0505" w:rsidRPr="008D0505" w:rsidRDefault="008D0505" w:rsidP="008D0505">
            <w:pPr>
              <w:spacing w:before="60" w:after="60" w:line="220" w:lineRule="atLeast"/>
              <w:ind w:left="113" w:right="113"/>
              <w:jc w:val="center"/>
              <w:rPr>
                <w:rFonts w:ascii="Arial Nova" w:hAnsi="Arial Nova" w:cs="Arial"/>
                <w:b/>
                <w:color w:val="000000" w:themeColor="text1"/>
                <w:lang w:eastAsia="en-AU"/>
              </w:rPr>
            </w:pPr>
            <w:r w:rsidRPr="008D0505">
              <w:rPr>
                <w:rFonts w:ascii="Arial Nova" w:hAnsi="Arial Nova" w:cs="Arial"/>
                <w:b/>
                <w:color w:val="000000" w:themeColor="text1"/>
                <w:lang w:eastAsia="en-AU"/>
              </w:rPr>
              <w:t>Materiality threshold:</w:t>
            </w:r>
          </w:p>
        </w:tc>
      </w:tr>
      <w:tr w:rsidR="008D0505" w:rsidRPr="008D0505" w14:paraId="0E3DB7BC" w14:textId="77777777" w:rsidTr="0022038C">
        <w:tc>
          <w:tcPr>
            <w:tcW w:w="1693" w:type="pct"/>
          </w:tcPr>
          <w:p w14:paraId="18BD66E6" w14:textId="77777777" w:rsidR="008D0505" w:rsidRPr="008D0505" w:rsidRDefault="008D0505" w:rsidP="008D0505">
            <w:pPr>
              <w:spacing w:before="60" w:after="60" w:line="220" w:lineRule="atLeast"/>
              <w:ind w:left="113" w:right="113"/>
              <w:rPr>
                <w:rFonts w:ascii="Arial Nova" w:hAnsi="Arial Nova" w:cs="Arial"/>
                <w:color w:val="000000" w:themeColor="text1"/>
                <w:lang w:eastAsia="en-AU"/>
              </w:rPr>
            </w:pPr>
            <w:r w:rsidRPr="008D0505">
              <w:rPr>
                <w:rFonts w:ascii="Arial Nova" w:hAnsi="Arial Nova" w:cs="Arial"/>
                <w:b/>
                <w:color w:val="000000" w:themeColor="text1"/>
                <w:lang w:eastAsia="en-AU"/>
              </w:rPr>
              <w:t>Aquatic Facilities</w:t>
            </w:r>
            <w:r w:rsidRPr="008D0505">
              <w:rPr>
                <w:rFonts w:ascii="Arial Nova" w:hAnsi="Arial Nova" w:cs="Arial"/>
                <w:color w:val="000000" w:themeColor="text1"/>
                <w:lang w:eastAsia="en-AU"/>
              </w:rPr>
              <w:t xml:space="preserve"> </w:t>
            </w:r>
          </w:p>
          <w:p w14:paraId="35215401" w14:textId="77777777" w:rsidR="008D0505" w:rsidRPr="008D0505" w:rsidRDefault="008D0505" w:rsidP="008D0505">
            <w:pPr>
              <w:spacing w:before="60" w:after="60" w:line="220" w:lineRule="atLeast"/>
              <w:ind w:left="113" w:right="113"/>
              <w:rPr>
                <w:rFonts w:ascii="Arial Nova" w:hAnsi="Arial Nova" w:cs="Arial"/>
                <w:b/>
                <w:i/>
                <w:color w:val="000000" w:themeColor="text1"/>
                <w:lang w:eastAsia="en-AU"/>
              </w:rPr>
            </w:pPr>
            <w:r w:rsidRPr="008D0505">
              <w:rPr>
                <w:rFonts w:ascii="Arial Nova" w:hAnsi="Arial Nova" w:cs="Arial"/>
                <w:b/>
                <w:i/>
                <w:color w:val="000000" w:themeColor="text1"/>
                <w:lang w:eastAsia="en-AU"/>
              </w:rPr>
              <w:t>Utilisation</w:t>
            </w:r>
          </w:p>
          <w:p w14:paraId="5AA08B05" w14:textId="77777777" w:rsidR="008D0505" w:rsidRPr="008D0505" w:rsidRDefault="008D0505" w:rsidP="008D0505">
            <w:pPr>
              <w:spacing w:before="60" w:after="60" w:line="220" w:lineRule="atLeast"/>
              <w:ind w:left="113" w:right="113"/>
              <w:rPr>
                <w:rFonts w:ascii="Arial Nova" w:hAnsi="Arial Nova" w:cs="Arial"/>
                <w:color w:val="000000" w:themeColor="text1"/>
                <w:lang w:eastAsia="en-AU"/>
              </w:rPr>
            </w:pPr>
            <w:r w:rsidRPr="008D0505">
              <w:rPr>
                <w:rFonts w:ascii="Arial Nova" w:hAnsi="Arial Nova" w:cs="Arial"/>
                <w:color w:val="000000" w:themeColor="text1"/>
                <w:lang w:eastAsia="en-AU"/>
              </w:rPr>
              <w:t>Utilisation of aquatic facilities</w:t>
            </w:r>
          </w:p>
        </w:tc>
        <w:tc>
          <w:tcPr>
            <w:tcW w:w="1696" w:type="pct"/>
          </w:tcPr>
          <w:p w14:paraId="5C0224CB" w14:textId="77777777" w:rsidR="008D0505" w:rsidRPr="008D0505" w:rsidRDefault="008D0505" w:rsidP="008D0505">
            <w:pPr>
              <w:spacing w:before="60" w:after="60" w:line="220" w:lineRule="atLeast"/>
              <w:ind w:left="113" w:right="113"/>
              <w:jc w:val="center"/>
              <w:rPr>
                <w:rFonts w:ascii="Arial Nova" w:hAnsi="Arial Nova" w:cs="Arial"/>
                <w:color w:val="000000" w:themeColor="text1"/>
                <w:lang w:eastAsia="en-AU"/>
              </w:rPr>
            </w:pPr>
            <w:r w:rsidRPr="008D0505">
              <w:rPr>
                <w:rFonts w:ascii="Arial Nova" w:hAnsi="Arial Nova" w:cs="Arial"/>
                <w:color w:val="000000" w:themeColor="text1"/>
                <w:lang w:eastAsia="en-AU"/>
              </w:rPr>
              <w:t>Number of visits to aquatic facilities per head of municipal population</w:t>
            </w:r>
          </w:p>
        </w:tc>
        <w:tc>
          <w:tcPr>
            <w:tcW w:w="1611" w:type="pct"/>
          </w:tcPr>
          <w:p w14:paraId="594A61C0" w14:textId="77777777" w:rsidR="008D0505" w:rsidRPr="008D0505" w:rsidRDefault="008D0505" w:rsidP="008D0505">
            <w:pPr>
              <w:spacing w:before="60" w:after="60" w:line="220" w:lineRule="atLeast"/>
              <w:ind w:left="113" w:right="113"/>
              <w:jc w:val="center"/>
              <w:rPr>
                <w:rFonts w:ascii="Arial Nova" w:hAnsi="Arial Nova" w:cs="Arial"/>
                <w:color w:val="000000" w:themeColor="text1"/>
                <w:lang w:eastAsia="en-AU"/>
              </w:rPr>
            </w:pPr>
            <w:r w:rsidRPr="008D0505">
              <w:rPr>
                <w:rFonts w:ascii="Arial Nova" w:hAnsi="Arial Nova" w:cs="Arial"/>
                <w:color w:val="000000" w:themeColor="text1"/>
                <w:lang w:eastAsia="en-AU"/>
              </w:rPr>
              <w:t>Movement of +/- 0.5 visits</w:t>
            </w:r>
          </w:p>
          <w:p w14:paraId="1594F312" w14:textId="77777777" w:rsidR="008D0505" w:rsidRPr="008D0505" w:rsidRDefault="008D0505" w:rsidP="008D0505">
            <w:pPr>
              <w:spacing w:before="60" w:after="60" w:line="220" w:lineRule="atLeast"/>
              <w:ind w:left="113" w:right="113"/>
              <w:jc w:val="center"/>
              <w:rPr>
                <w:rFonts w:ascii="Arial Nova" w:hAnsi="Arial Nova" w:cs="Arial"/>
                <w:color w:val="000000" w:themeColor="text1"/>
                <w:lang w:eastAsia="en-AU"/>
              </w:rPr>
            </w:pPr>
            <w:r w:rsidRPr="008D0505">
              <w:rPr>
                <w:rFonts w:ascii="Arial Nova" w:hAnsi="Arial Nova" w:cs="Arial"/>
                <w:color w:val="000000" w:themeColor="text1"/>
                <w:lang w:eastAsia="en-AU"/>
              </w:rPr>
              <w:t>(Based on the state average of 5.02 visits multiplied by +/-10%)</w:t>
            </w:r>
          </w:p>
        </w:tc>
      </w:tr>
      <w:tr w:rsidR="008D0505" w:rsidRPr="008D0505" w14:paraId="31B0F170" w14:textId="77777777" w:rsidTr="0022038C">
        <w:tc>
          <w:tcPr>
            <w:tcW w:w="1693" w:type="pct"/>
          </w:tcPr>
          <w:p w14:paraId="70BE51A1" w14:textId="77777777" w:rsidR="008D0505" w:rsidRPr="008D0505" w:rsidRDefault="008D0505" w:rsidP="008D0505">
            <w:pPr>
              <w:spacing w:before="60" w:after="60" w:line="220" w:lineRule="atLeast"/>
              <w:ind w:left="113" w:right="113"/>
              <w:rPr>
                <w:rFonts w:ascii="Arial Nova" w:hAnsi="Arial Nova" w:cs="Arial"/>
                <w:b/>
                <w:i/>
                <w:color w:val="000000" w:themeColor="text1"/>
                <w:lang w:eastAsia="en-AU"/>
              </w:rPr>
            </w:pPr>
            <w:r w:rsidRPr="008D0505">
              <w:rPr>
                <w:rFonts w:ascii="Arial Nova" w:hAnsi="Arial Nova" w:cs="Arial"/>
                <w:b/>
                <w:color w:val="000000" w:themeColor="text1"/>
                <w:lang w:eastAsia="en-AU"/>
              </w:rPr>
              <w:t>Food Safety</w:t>
            </w:r>
            <w:r w:rsidRPr="008D0505">
              <w:rPr>
                <w:rFonts w:ascii="Arial Nova" w:hAnsi="Arial Nova" w:cs="Arial"/>
                <w:b/>
                <w:i/>
                <w:color w:val="000000" w:themeColor="text1"/>
                <w:lang w:eastAsia="en-AU"/>
              </w:rPr>
              <w:t xml:space="preserve"> </w:t>
            </w:r>
          </w:p>
          <w:p w14:paraId="504E7F61" w14:textId="77777777" w:rsidR="008D0505" w:rsidRPr="008D0505" w:rsidRDefault="008D0505" w:rsidP="008D0505">
            <w:pPr>
              <w:spacing w:before="60" w:after="60" w:line="220" w:lineRule="atLeast"/>
              <w:ind w:left="113" w:right="113"/>
              <w:rPr>
                <w:rFonts w:ascii="Arial Nova" w:hAnsi="Arial Nova" w:cs="Arial"/>
                <w:b/>
                <w:i/>
                <w:color w:val="000000" w:themeColor="text1"/>
                <w:lang w:eastAsia="en-AU"/>
              </w:rPr>
            </w:pPr>
            <w:r w:rsidRPr="008D0505">
              <w:rPr>
                <w:rFonts w:ascii="Arial Nova" w:hAnsi="Arial Nova" w:cs="Arial"/>
                <w:b/>
                <w:i/>
                <w:color w:val="000000" w:themeColor="text1"/>
                <w:lang w:eastAsia="en-AU"/>
              </w:rPr>
              <w:t>Health and safety</w:t>
            </w:r>
          </w:p>
          <w:p w14:paraId="6E7989AC" w14:textId="77777777" w:rsidR="008D0505" w:rsidRPr="008D0505" w:rsidRDefault="008D0505" w:rsidP="008D0505">
            <w:pPr>
              <w:spacing w:before="60" w:after="60" w:line="220" w:lineRule="atLeast"/>
              <w:ind w:left="113" w:right="113"/>
              <w:rPr>
                <w:rFonts w:ascii="Arial Nova" w:hAnsi="Arial Nova" w:cs="Arial"/>
                <w:color w:val="000000" w:themeColor="text1"/>
                <w:lang w:eastAsia="en-AU"/>
              </w:rPr>
            </w:pPr>
            <w:r w:rsidRPr="008D0505">
              <w:rPr>
                <w:rFonts w:ascii="Arial Nova" w:hAnsi="Arial Nova" w:cs="Arial"/>
                <w:color w:val="000000" w:themeColor="text1"/>
                <w:lang w:eastAsia="en-AU"/>
              </w:rPr>
              <w:t>Critical and major non-compliance outcome notifications</w:t>
            </w:r>
          </w:p>
          <w:p w14:paraId="47A378BB" w14:textId="77777777" w:rsidR="008D0505" w:rsidRPr="008D0505" w:rsidRDefault="008D0505" w:rsidP="008D0505">
            <w:pPr>
              <w:spacing w:before="60" w:after="60" w:line="220" w:lineRule="atLeast"/>
              <w:ind w:left="113" w:right="113"/>
              <w:rPr>
                <w:rFonts w:ascii="Arial Nova" w:hAnsi="Arial Nova" w:cs="Arial"/>
                <w:color w:val="000000" w:themeColor="text1"/>
                <w:lang w:eastAsia="en-AU"/>
              </w:rPr>
            </w:pPr>
          </w:p>
        </w:tc>
        <w:tc>
          <w:tcPr>
            <w:tcW w:w="1696" w:type="pct"/>
          </w:tcPr>
          <w:p w14:paraId="655B717A" w14:textId="77777777" w:rsidR="008D0505" w:rsidRPr="008D0505" w:rsidRDefault="008D0505" w:rsidP="008D0505">
            <w:pPr>
              <w:spacing w:before="60" w:after="60" w:line="220" w:lineRule="atLeast"/>
              <w:ind w:left="113" w:right="113"/>
              <w:jc w:val="center"/>
              <w:rPr>
                <w:rFonts w:ascii="Arial Nova" w:hAnsi="Arial Nova" w:cs="Arial"/>
                <w:color w:val="000000" w:themeColor="text1"/>
                <w:lang w:eastAsia="en-AU"/>
              </w:rPr>
            </w:pPr>
            <w:r w:rsidRPr="008D0505">
              <w:rPr>
                <w:rFonts w:ascii="Arial Nova" w:hAnsi="Arial Nova" w:cs="Arial"/>
                <w:color w:val="000000" w:themeColor="text1"/>
                <w:lang w:eastAsia="en-AU"/>
              </w:rPr>
              <w:t xml:space="preserve">% </w:t>
            </w:r>
            <w:proofErr w:type="gramStart"/>
            <w:r w:rsidRPr="008D0505">
              <w:rPr>
                <w:rFonts w:ascii="Arial Nova" w:hAnsi="Arial Nova" w:cs="Arial"/>
                <w:color w:val="000000" w:themeColor="text1"/>
                <w:lang w:eastAsia="en-AU"/>
              </w:rPr>
              <w:t>of</w:t>
            </w:r>
            <w:proofErr w:type="gramEnd"/>
            <w:r w:rsidRPr="008D0505">
              <w:rPr>
                <w:rFonts w:ascii="Arial Nova" w:hAnsi="Arial Nova" w:cs="Arial"/>
                <w:color w:val="000000" w:themeColor="text1"/>
                <w:lang w:eastAsia="en-AU"/>
              </w:rPr>
              <w:t xml:space="preserve"> critical and major non-compliance outcome notifications that are followed up by council</w:t>
            </w:r>
          </w:p>
        </w:tc>
        <w:tc>
          <w:tcPr>
            <w:tcW w:w="1611" w:type="pct"/>
          </w:tcPr>
          <w:p w14:paraId="001D4378" w14:textId="77777777" w:rsidR="008D0505" w:rsidRPr="008D0505" w:rsidRDefault="008D0505" w:rsidP="008D0505">
            <w:pPr>
              <w:spacing w:before="60" w:after="60" w:line="220" w:lineRule="atLeast"/>
              <w:ind w:left="113" w:right="113"/>
              <w:jc w:val="center"/>
              <w:rPr>
                <w:rFonts w:ascii="Arial Nova" w:hAnsi="Arial Nova" w:cs="Arial"/>
                <w:color w:val="000000" w:themeColor="text1"/>
                <w:lang w:eastAsia="en-AU"/>
              </w:rPr>
            </w:pPr>
            <w:r w:rsidRPr="008D0505">
              <w:rPr>
                <w:rFonts w:ascii="Arial Nova" w:hAnsi="Arial Nova" w:cs="Arial"/>
                <w:color w:val="000000" w:themeColor="text1"/>
                <w:lang w:eastAsia="en-AU"/>
              </w:rPr>
              <w:t>Movement of +/- 9%</w:t>
            </w:r>
          </w:p>
          <w:p w14:paraId="7DB20684" w14:textId="77777777" w:rsidR="008D0505" w:rsidRPr="008D0505" w:rsidRDefault="008D0505" w:rsidP="008D0505">
            <w:pPr>
              <w:spacing w:before="60" w:after="60" w:line="220" w:lineRule="atLeast"/>
              <w:ind w:left="113" w:right="113"/>
              <w:jc w:val="center"/>
              <w:rPr>
                <w:rFonts w:ascii="Arial Nova" w:hAnsi="Arial Nova" w:cs="Arial"/>
                <w:color w:val="000000" w:themeColor="text1"/>
                <w:lang w:eastAsia="en-AU"/>
              </w:rPr>
            </w:pPr>
            <w:r w:rsidRPr="008D0505">
              <w:rPr>
                <w:rFonts w:ascii="Arial Nova" w:hAnsi="Arial Nova" w:cs="Arial"/>
                <w:color w:val="000000" w:themeColor="text1"/>
                <w:lang w:eastAsia="en-AU"/>
              </w:rPr>
              <w:t>(Based on the state average of 89.90% multiplied by +/-10%)</w:t>
            </w:r>
          </w:p>
        </w:tc>
      </w:tr>
      <w:tr w:rsidR="008D0505" w:rsidRPr="008D0505" w14:paraId="6960F4EC" w14:textId="77777777" w:rsidTr="0022038C">
        <w:tc>
          <w:tcPr>
            <w:tcW w:w="1693" w:type="pct"/>
          </w:tcPr>
          <w:p w14:paraId="6C2B24BC" w14:textId="77777777" w:rsidR="008D0505" w:rsidRPr="008D0505" w:rsidRDefault="008D0505" w:rsidP="008D0505">
            <w:pPr>
              <w:spacing w:before="60" w:after="60" w:line="220" w:lineRule="atLeast"/>
              <w:ind w:left="113" w:right="113"/>
              <w:rPr>
                <w:rFonts w:ascii="Arial Nova" w:hAnsi="Arial Nova" w:cs="Arial"/>
                <w:b/>
                <w:color w:val="000000" w:themeColor="text1"/>
                <w:lang w:eastAsia="en-AU"/>
              </w:rPr>
            </w:pPr>
            <w:r w:rsidRPr="008D0505">
              <w:rPr>
                <w:rFonts w:ascii="Arial Nova" w:hAnsi="Arial Nova" w:cs="Arial"/>
                <w:b/>
                <w:color w:val="000000" w:themeColor="text1"/>
                <w:lang w:eastAsia="en-AU"/>
              </w:rPr>
              <w:t>Governance</w:t>
            </w:r>
          </w:p>
          <w:p w14:paraId="4E2D3256" w14:textId="77777777" w:rsidR="008D0505" w:rsidRPr="008D0505" w:rsidRDefault="008D0505" w:rsidP="008D0505">
            <w:pPr>
              <w:spacing w:before="60" w:after="60" w:line="220" w:lineRule="atLeast"/>
              <w:ind w:left="113" w:right="113"/>
              <w:rPr>
                <w:rFonts w:ascii="Arial Nova" w:hAnsi="Arial Nova" w:cs="Arial"/>
                <w:b/>
                <w:i/>
                <w:color w:val="000000" w:themeColor="text1"/>
                <w:lang w:eastAsia="en-AU"/>
              </w:rPr>
            </w:pPr>
            <w:r w:rsidRPr="008D0505">
              <w:rPr>
                <w:rFonts w:ascii="Arial Nova" w:hAnsi="Arial Nova" w:cs="Arial"/>
                <w:b/>
                <w:i/>
                <w:color w:val="000000" w:themeColor="text1"/>
                <w:lang w:eastAsia="en-AU"/>
              </w:rPr>
              <w:t>Satisfaction</w:t>
            </w:r>
          </w:p>
          <w:p w14:paraId="36F0F8C4" w14:textId="77777777" w:rsidR="008D0505" w:rsidRPr="008D0505" w:rsidRDefault="008D0505" w:rsidP="008D0505">
            <w:pPr>
              <w:spacing w:before="60" w:after="60" w:line="220" w:lineRule="atLeast"/>
              <w:ind w:left="113" w:right="113"/>
              <w:rPr>
                <w:rFonts w:ascii="Arial Nova" w:hAnsi="Arial Nova" w:cs="Arial"/>
                <w:color w:val="000000" w:themeColor="text1"/>
                <w:lang w:eastAsia="en-AU"/>
              </w:rPr>
            </w:pPr>
            <w:r w:rsidRPr="008D0505">
              <w:rPr>
                <w:rFonts w:ascii="Arial Nova" w:hAnsi="Arial Nova" w:cs="Arial"/>
                <w:color w:val="000000" w:themeColor="text1"/>
                <w:lang w:eastAsia="en-AU"/>
              </w:rPr>
              <w:t>Satisfaction with council decisions</w:t>
            </w:r>
          </w:p>
        </w:tc>
        <w:tc>
          <w:tcPr>
            <w:tcW w:w="1696" w:type="pct"/>
          </w:tcPr>
          <w:p w14:paraId="558443C7" w14:textId="77777777" w:rsidR="008D0505" w:rsidRPr="008D0505" w:rsidRDefault="008D0505" w:rsidP="008D0505">
            <w:pPr>
              <w:spacing w:before="60" w:after="60" w:line="220" w:lineRule="atLeast"/>
              <w:ind w:left="113" w:right="113"/>
              <w:jc w:val="center"/>
              <w:rPr>
                <w:rFonts w:ascii="Arial Nova" w:hAnsi="Arial Nova" w:cs="Arial"/>
                <w:color w:val="000000" w:themeColor="text1"/>
                <w:lang w:eastAsia="en-AU"/>
              </w:rPr>
            </w:pPr>
            <w:r w:rsidRPr="008D0505">
              <w:rPr>
                <w:rFonts w:ascii="Arial Nova" w:hAnsi="Arial Nova" w:cs="Arial"/>
                <w:color w:val="000000" w:themeColor="text1"/>
                <w:lang w:eastAsia="en-AU"/>
              </w:rPr>
              <w:t>Community satisfaction rating out of 100</w:t>
            </w:r>
          </w:p>
        </w:tc>
        <w:tc>
          <w:tcPr>
            <w:tcW w:w="1611" w:type="pct"/>
          </w:tcPr>
          <w:p w14:paraId="4E291B8F" w14:textId="77777777" w:rsidR="008D0505" w:rsidRPr="008D0505" w:rsidRDefault="008D0505" w:rsidP="008D0505">
            <w:pPr>
              <w:spacing w:before="60" w:after="60" w:line="220" w:lineRule="atLeast"/>
              <w:ind w:left="113" w:right="113"/>
              <w:jc w:val="center"/>
              <w:rPr>
                <w:rFonts w:ascii="Arial Nova" w:hAnsi="Arial Nova" w:cs="Arial"/>
                <w:color w:val="000000" w:themeColor="text1"/>
                <w:lang w:eastAsia="en-AU"/>
              </w:rPr>
            </w:pPr>
            <w:r w:rsidRPr="008D0505">
              <w:rPr>
                <w:rFonts w:ascii="Arial Nova" w:hAnsi="Arial Nova" w:cs="Arial"/>
                <w:color w:val="000000" w:themeColor="text1"/>
                <w:lang w:eastAsia="en-AU"/>
              </w:rPr>
              <w:t>Movement of +/- 5</w:t>
            </w:r>
          </w:p>
          <w:p w14:paraId="1A1316DE" w14:textId="77777777" w:rsidR="008D0505" w:rsidRPr="008D0505" w:rsidRDefault="008D0505" w:rsidP="008D0505">
            <w:pPr>
              <w:spacing w:before="60" w:after="60" w:line="220" w:lineRule="atLeast"/>
              <w:ind w:left="113" w:right="113"/>
              <w:jc w:val="center"/>
              <w:rPr>
                <w:rFonts w:ascii="Arial Nova" w:hAnsi="Arial Nova" w:cs="Arial"/>
                <w:color w:val="000000" w:themeColor="text1"/>
                <w:lang w:eastAsia="en-AU"/>
              </w:rPr>
            </w:pPr>
            <w:r w:rsidRPr="008D0505">
              <w:rPr>
                <w:rFonts w:ascii="Arial Nova" w:hAnsi="Arial Nova" w:cs="Arial"/>
                <w:color w:val="000000" w:themeColor="text1"/>
                <w:lang w:eastAsia="en-AU"/>
              </w:rPr>
              <w:t>(Based on the state average of 55 multiplied by +/-10%)</w:t>
            </w:r>
          </w:p>
        </w:tc>
      </w:tr>
    </w:tbl>
    <w:p w14:paraId="47A0FD5E" w14:textId="77777777" w:rsidR="008D0505" w:rsidRPr="008D0505" w:rsidRDefault="008D0505" w:rsidP="008D0505">
      <w:pPr>
        <w:spacing w:before="60" w:after="120" w:line="240" w:lineRule="atLeast"/>
        <w:rPr>
          <w:rFonts w:ascii="Arial Nova" w:hAnsi="Arial Nova"/>
          <w:color w:val="000000" w:themeColor="text1"/>
          <w:sz w:val="20"/>
        </w:rPr>
      </w:pPr>
    </w:p>
    <w:p w14:paraId="5F3F73E6" w14:textId="7842C6B1" w:rsidR="00B464EF" w:rsidRPr="008D0505" w:rsidRDefault="00B464EF" w:rsidP="008D0505">
      <w:pPr>
        <w:pStyle w:val="Heading1"/>
        <w:numPr>
          <w:ilvl w:val="0"/>
          <w:numId w:val="38"/>
        </w:numPr>
        <w:rPr>
          <w:rFonts w:eastAsia="Cambria"/>
        </w:rPr>
      </w:pPr>
      <w:bookmarkStart w:id="82" w:name="_Toc95485809"/>
      <w:r w:rsidRPr="008D0505">
        <w:rPr>
          <w:rFonts w:eastAsia="Cambria"/>
        </w:rPr>
        <w:lastRenderedPageBreak/>
        <w:t>Glossary</w:t>
      </w:r>
      <w:bookmarkEnd w:id="74"/>
      <w:bookmarkEnd w:id="75"/>
      <w:bookmarkEnd w:id="76"/>
      <w:bookmarkEnd w:id="77"/>
      <w:bookmarkEnd w:id="78"/>
      <w:bookmarkEnd w:id="82"/>
      <w:r w:rsidRPr="008D0505">
        <w:rPr>
          <w:rFonts w:eastAsia="Cambria"/>
        </w:rPr>
        <w:t xml:space="preserve"> </w:t>
      </w:r>
    </w:p>
    <w:tbl>
      <w:tblPr>
        <w:tblStyle w:val="PlainTable2"/>
        <w:tblW w:w="9781" w:type="dxa"/>
        <w:tblLook w:val="04A0" w:firstRow="1" w:lastRow="0" w:firstColumn="1" w:lastColumn="0" w:noHBand="0" w:noVBand="1"/>
      </w:tblPr>
      <w:tblGrid>
        <w:gridCol w:w="2694"/>
        <w:gridCol w:w="7087"/>
      </w:tblGrid>
      <w:tr w:rsidR="00B464EF" w:rsidRPr="001650B4" w14:paraId="6C641F44" w14:textId="77777777" w:rsidTr="00CA57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04E18FF" w14:textId="77777777" w:rsidR="00B464EF" w:rsidRPr="001650B4" w:rsidRDefault="00B464EF" w:rsidP="00CA5703">
            <w:pPr>
              <w:rPr>
                <w:rFonts w:ascii="Arial Nova" w:hAnsi="Arial Nova"/>
                <w:b w:val="0"/>
              </w:rPr>
            </w:pPr>
            <w:r w:rsidRPr="001650B4">
              <w:rPr>
                <w:rFonts w:ascii="Arial Nova" w:hAnsi="Arial Nova"/>
              </w:rPr>
              <w:t>Act</w:t>
            </w:r>
          </w:p>
        </w:tc>
        <w:tc>
          <w:tcPr>
            <w:tcW w:w="7087" w:type="dxa"/>
          </w:tcPr>
          <w:p w14:paraId="6F21AB53" w14:textId="4CF275A2" w:rsidR="00B464EF" w:rsidRPr="001650B4" w:rsidRDefault="00B464EF" w:rsidP="00CA5703">
            <w:pPr>
              <w:ind w:left="33"/>
              <w:cnfStyle w:val="100000000000" w:firstRow="1" w:lastRow="0" w:firstColumn="0" w:lastColumn="0" w:oddVBand="0" w:evenVBand="0" w:oddHBand="0" w:evenHBand="0" w:firstRowFirstColumn="0" w:firstRowLastColumn="0" w:lastRowFirstColumn="0" w:lastRowLastColumn="0"/>
              <w:rPr>
                <w:rFonts w:ascii="Arial Nova" w:hAnsi="Arial Nova"/>
                <w:bCs w:val="0"/>
                <w:i/>
              </w:rPr>
            </w:pPr>
            <w:r w:rsidRPr="001650B4">
              <w:rPr>
                <w:rFonts w:ascii="Arial Nova" w:hAnsi="Arial Nova"/>
                <w:b w:val="0"/>
              </w:rPr>
              <w:t>means the</w:t>
            </w:r>
            <w:r w:rsidRPr="001650B4">
              <w:rPr>
                <w:rFonts w:ascii="Arial Nova" w:hAnsi="Arial Nova"/>
                <w:b w:val="0"/>
                <w:i/>
              </w:rPr>
              <w:t xml:space="preserve"> Local Government Act </w:t>
            </w:r>
            <w:r w:rsidR="007D17A5" w:rsidRPr="001650B4">
              <w:rPr>
                <w:rFonts w:ascii="Arial Nova" w:hAnsi="Arial Nova"/>
                <w:b w:val="0"/>
                <w:i/>
              </w:rPr>
              <w:t>2020</w:t>
            </w:r>
          </w:p>
          <w:p w14:paraId="79B6944C" w14:textId="77777777" w:rsidR="00B464EF" w:rsidRPr="001650B4" w:rsidRDefault="00B464EF" w:rsidP="00CA5703">
            <w:pPr>
              <w:ind w:left="33"/>
              <w:cnfStyle w:val="100000000000" w:firstRow="1" w:lastRow="0" w:firstColumn="0" w:lastColumn="0" w:oddVBand="0" w:evenVBand="0" w:oddHBand="0" w:evenHBand="0" w:firstRowFirstColumn="0" w:firstRowLastColumn="0" w:lastRowFirstColumn="0" w:lastRowLastColumn="0"/>
              <w:rPr>
                <w:rFonts w:ascii="Arial Nova" w:hAnsi="Arial Nova"/>
                <w:b w:val="0"/>
                <w:i/>
              </w:rPr>
            </w:pPr>
          </w:p>
        </w:tc>
      </w:tr>
      <w:tr w:rsidR="00B464EF" w:rsidRPr="001650B4" w14:paraId="4A10518A" w14:textId="77777777" w:rsidTr="00CA5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810770D" w14:textId="77777777" w:rsidR="00B464EF" w:rsidRPr="001650B4" w:rsidRDefault="00B464EF" w:rsidP="00CA5703">
            <w:pPr>
              <w:rPr>
                <w:rFonts w:ascii="Arial Nova" w:hAnsi="Arial Nova"/>
                <w:b w:val="0"/>
              </w:rPr>
            </w:pPr>
            <w:r w:rsidRPr="001650B4">
              <w:rPr>
                <w:rFonts w:ascii="Arial Nova" w:hAnsi="Arial Nova"/>
              </w:rPr>
              <w:t>Annual report</w:t>
            </w:r>
          </w:p>
        </w:tc>
        <w:tc>
          <w:tcPr>
            <w:tcW w:w="7087" w:type="dxa"/>
          </w:tcPr>
          <w:p w14:paraId="0AB4179A" w14:textId="77777777" w:rsidR="00B464EF" w:rsidRPr="001650B4" w:rsidRDefault="00B464EF" w:rsidP="00CA5703">
            <w:pPr>
              <w:tabs>
                <w:tab w:val="left" w:pos="-142"/>
              </w:tabs>
              <w:autoSpaceDE w:val="0"/>
              <w:autoSpaceDN w:val="0"/>
              <w:adjustRightInd w:val="0"/>
              <w:ind w:left="33"/>
              <w:contextualSpacing/>
              <w:cnfStyle w:val="000000100000" w:firstRow="0" w:lastRow="0" w:firstColumn="0" w:lastColumn="0" w:oddVBand="0" w:evenVBand="0" w:oddHBand="1" w:evenHBand="0" w:firstRowFirstColumn="0" w:firstRowLastColumn="0" w:lastRowFirstColumn="0" w:lastRowLastColumn="0"/>
              <w:rPr>
                <w:rFonts w:ascii="Arial Nova" w:eastAsia="Calibri" w:hAnsi="Arial Nova"/>
                <w:color w:val="auto"/>
                <w:szCs w:val="22"/>
                <w:lang w:eastAsia="en-US"/>
              </w:rPr>
            </w:pPr>
            <w:r w:rsidRPr="001650B4">
              <w:rPr>
                <w:rFonts w:ascii="Arial Nova" w:eastAsia="Calibri" w:hAnsi="Arial Nova"/>
                <w:color w:val="auto"/>
                <w:szCs w:val="22"/>
                <w:lang w:eastAsia="en-US"/>
              </w:rPr>
              <w:t>means a report of the council’s operations of the previous financial year and contains a report of operations, audited financial statements and an audited performance statement</w:t>
            </w:r>
          </w:p>
          <w:p w14:paraId="39FA154F" w14:textId="77777777" w:rsidR="00B464EF" w:rsidRPr="001650B4" w:rsidRDefault="00B464EF" w:rsidP="00CA5703">
            <w:pPr>
              <w:tabs>
                <w:tab w:val="left" w:pos="-142"/>
              </w:tabs>
              <w:autoSpaceDE w:val="0"/>
              <w:autoSpaceDN w:val="0"/>
              <w:adjustRightInd w:val="0"/>
              <w:ind w:left="33"/>
              <w:contextualSpacing/>
              <w:cnfStyle w:val="000000100000" w:firstRow="0" w:lastRow="0" w:firstColumn="0" w:lastColumn="0" w:oddVBand="0" w:evenVBand="0" w:oddHBand="1" w:evenHBand="0" w:firstRowFirstColumn="0" w:firstRowLastColumn="0" w:lastRowFirstColumn="0" w:lastRowLastColumn="0"/>
              <w:rPr>
                <w:rFonts w:ascii="Arial Nova" w:eastAsia="Calibri" w:hAnsi="Arial Nova"/>
                <w:color w:val="auto"/>
                <w:szCs w:val="22"/>
                <w:lang w:eastAsia="en-US"/>
              </w:rPr>
            </w:pPr>
          </w:p>
        </w:tc>
      </w:tr>
      <w:tr w:rsidR="00B464EF" w:rsidRPr="001650B4" w14:paraId="0EB8463C" w14:textId="77777777" w:rsidTr="00CA5703">
        <w:trPr>
          <w:trHeight w:val="475"/>
        </w:trPr>
        <w:tc>
          <w:tcPr>
            <w:cnfStyle w:val="001000000000" w:firstRow="0" w:lastRow="0" w:firstColumn="1" w:lastColumn="0" w:oddVBand="0" w:evenVBand="0" w:oddHBand="0" w:evenHBand="0" w:firstRowFirstColumn="0" w:firstRowLastColumn="0" w:lastRowFirstColumn="0" w:lastRowLastColumn="0"/>
            <w:tcW w:w="2694" w:type="dxa"/>
          </w:tcPr>
          <w:p w14:paraId="6F14ECCD" w14:textId="77777777" w:rsidR="00B464EF" w:rsidRPr="001650B4" w:rsidRDefault="00B464EF" w:rsidP="00CA5703">
            <w:pPr>
              <w:rPr>
                <w:rFonts w:ascii="Arial Nova" w:hAnsi="Arial Nova"/>
                <w:b w:val="0"/>
              </w:rPr>
            </w:pPr>
            <w:r w:rsidRPr="001650B4">
              <w:rPr>
                <w:rFonts w:ascii="Arial Nova" w:hAnsi="Arial Nova"/>
              </w:rPr>
              <w:t>Appropriateness</w:t>
            </w:r>
          </w:p>
        </w:tc>
        <w:tc>
          <w:tcPr>
            <w:tcW w:w="7087" w:type="dxa"/>
          </w:tcPr>
          <w:p w14:paraId="10CD743B" w14:textId="77777777" w:rsidR="00B464EF" w:rsidRPr="001650B4" w:rsidRDefault="00B464EF" w:rsidP="00CA5703">
            <w:pPr>
              <w:tabs>
                <w:tab w:val="left" w:pos="-142"/>
              </w:tabs>
              <w:autoSpaceDE w:val="0"/>
              <w:autoSpaceDN w:val="0"/>
              <w:adjustRightInd w:val="0"/>
              <w:ind w:left="33"/>
              <w:contextualSpacing/>
              <w:cnfStyle w:val="000000000000" w:firstRow="0" w:lastRow="0" w:firstColumn="0" w:lastColumn="0" w:oddVBand="0" w:evenVBand="0" w:oddHBand="0" w:evenHBand="0" w:firstRowFirstColumn="0" w:firstRowLastColumn="0" w:lastRowFirstColumn="0" w:lastRowLastColumn="0"/>
              <w:rPr>
                <w:rFonts w:ascii="Arial Nova" w:eastAsia="Calibri" w:hAnsi="Arial Nova"/>
                <w:color w:val="auto"/>
                <w:szCs w:val="22"/>
                <w:lang w:eastAsia="en-US"/>
              </w:rPr>
            </w:pPr>
            <w:r w:rsidRPr="001650B4">
              <w:rPr>
                <w:rFonts w:ascii="Arial Nova" w:eastAsia="Calibri" w:hAnsi="Arial Nova"/>
                <w:color w:val="auto"/>
                <w:szCs w:val="22"/>
                <w:lang w:eastAsia="en-US"/>
              </w:rPr>
              <w:t xml:space="preserve">means indicators or measures that provide users with sufficient information to assess the extent to which an entity has achieved a pre-determined target, </w:t>
            </w:r>
            <w:proofErr w:type="gramStart"/>
            <w:r w:rsidRPr="001650B4">
              <w:rPr>
                <w:rFonts w:ascii="Arial Nova" w:eastAsia="Calibri" w:hAnsi="Arial Nova"/>
                <w:color w:val="auto"/>
                <w:szCs w:val="22"/>
                <w:lang w:eastAsia="en-US"/>
              </w:rPr>
              <w:t>goal</w:t>
            </w:r>
            <w:proofErr w:type="gramEnd"/>
            <w:r w:rsidRPr="001650B4">
              <w:rPr>
                <w:rFonts w:ascii="Arial Nova" w:eastAsia="Calibri" w:hAnsi="Arial Nova"/>
                <w:color w:val="auto"/>
                <w:szCs w:val="22"/>
                <w:lang w:eastAsia="en-US"/>
              </w:rPr>
              <w:t xml:space="preserve"> or outcome</w:t>
            </w:r>
          </w:p>
          <w:p w14:paraId="34F0A35F" w14:textId="77777777" w:rsidR="00B464EF" w:rsidRPr="001650B4" w:rsidDel="00990321" w:rsidRDefault="00B464EF" w:rsidP="00CA5703">
            <w:pPr>
              <w:tabs>
                <w:tab w:val="left" w:pos="-142"/>
              </w:tabs>
              <w:autoSpaceDE w:val="0"/>
              <w:autoSpaceDN w:val="0"/>
              <w:adjustRightInd w:val="0"/>
              <w:ind w:left="33"/>
              <w:contextualSpacing/>
              <w:cnfStyle w:val="000000000000" w:firstRow="0" w:lastRow="0" w:firstColumn="0" w:lastColumn="0" w:oddVBand="0" w:evenVBand="0" w:oddHBand="0" w:evenHBand="0" w:firstRowFirstColumn="0" w:firstRowLastColumn="0" w:lastRowFirstColumn="0" w:lastRowLastColumn="0"/>
              <w:rPr>
                <w:rFonts w:ascii="Arial Nova" w:eastAsia="Calibri" w:hAnsi="Arial Nova"/>
                <w:color w:val="auto"/>
                <w:szCs w:val="22"/>
                <w:lang w:eastAsia="en-US"/>
              </w:rPr>
            </w:pPr>
          </w:p>
        </w:tc>
      </w:tr>
      <w:tr w:rsidR="00B464EF" w:rsidRPr="001650B4" w14:paraId="1E7ABF20" w14:textId="77777777" w:rsidTr="00CA5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4E6B33A7" w14:textId="77777777" w:rsidR="00B464EF" w:rsidRPr="001650B4" w:rsidRDefault="00B464EF" w:rsidP="00CA5703">
            <w:pPr>
              <w:rPr>
                <w:rFonts w:ascii="Arial Nova" w:hAnsi="Arial Nova"/>
                <w:b w:val="0"/>
              </w:rPr>
            </w:pPr>
            <w:r w:rsidRPr="001650B4">
              <w:rPr>
                <w:rFonts w:ascii="Arial Nova" w:hAnsi="Arial Nova"/>
              </w:rPr>
              <w:t>Budget</w:t>
            </w:r>
          </w:p>
        </w:tc>
        <w:tc>
          <w:tcPr>
            <w:tcW w:w="7087" w:type="dxa"/>
          </w:tcPr>
          <w:p w14:paraId="01A96EEE" w14:textId="77777777" w:rsidR="00B464EF" w:rsidRPr="001650B4" w:rsidRDefault="00B464EF" w:rsidP="00CA5703">
            <w:pPr>
              <w:tabs>
                <w:tab w:val="left" w:pos="-142"/>
              </w:tabs>
              <w:autoSpaceDE w:val="0"/>
              <w:autoSpaceDN w:val="0"/>
              <w:adjustRightInd w:val="0"/>
              <w:ind w:left="33"/>
              <w:contextualSpacing/>
              <w:cnfStyle w:val="000000100000" w:firstRow="0" w:lastRow="0" w:firstColumn="0" w:lastColumn="0" w:oddVBand="0" w:evenVBand="0" w:oddHBand="1" w:evenHBand="0" w:firstRowFirstColumn="0" w:firstRowLastColumn="0" w:lastRowFirstColumn="0" w:lastRowLastColumn="0"/>
              <w:rPr>
                <w:rFonts w:ascii="Arial Nova" w:eastAsia="Calibri" w:hAnsi="Arial Nova"/>
                <w:color w:val="auto"/>
                <w:szCs w:val="22"/>
                <w:lang w:eastAsia="en-US"/>
              </w:rPr>
            </w:pPr>
            <w:r w:rsidRPr="001650B4">
              <w:rPr>
                <w:rFonts w:ascii="Arial Nova" w:eastAsia="Calibri" w:hAnsi="Arial Nova"/>
                <w:color w:val="auto"/>
                <w:szCs w:val="22"/>
                <w:lang w:eastAsia="en-US"/>
              </w:rPr>
              <w:t>means a plan setting out the services and initiatives to be funded for the financial year and how they will contribute to achieving the strategic objectives specified in the council plan</w:t>
            </w:r>
          </w:p>
          <w:p w14:paraId="5C114B18" w14:textId="77777777" w:rsidR="00B464EF" w:rsidRPr="001650B4" w:rsidRDefault="00B464EF" w:rsidP="00CA5703">
            <w:pPr>
              <w:tabs>
                <w:tab w:val="left" w:pos="-142"/>
              </w:tabs>
              <w:autoSpaceDE w:val="0"/>
              <w:autoSpaceDN w:val="0"/>
              <w:adjustRightInd w:val="0"/>
              <w:ind w:left="33"/>
              <w:contextualSpacing/>
              <w:cnfStyle w:val="000000100000" w:firstRow="0" w:lastRow="0" w:firstColumn="0" w:lastColumn="0" w:oddVBand="0" w:evenVBand="0" w:oddHBand="1" w:evenHBand="0" w:firstRowFirstColumn="0" w:firstRowLastColumn="0" w:lastRowFirstColumn="0" w:lastRowLastColumn="0"/>
              <w:rPr>
                <w:rFonts w:ascii="Arial Nova" w:eastAsia="Calibri" w:hAnsi="Arial Nova"/>
                <w:color w:val="auto"/>
                <w:szCs w:val="22"/>
                <w:lang w:eastAsia="en-US"/>
              </w:rPr>
            </w:pPr>
          </w:p>
        </w:tc>
      </w:tr>
      <w:tr w:rsidR="00B464EF" w:rsidRPr="001650B4" w14:paraId="69A40241" w14:textId="77777777" w:rsidTr="00CA5703">
        <w:tc>
          <w:tcPr>
            <w:cnfStyle w:val="001000000000" w:firstRow="0" w:lastRow="0" w:firstColumn="1" w:lastColumn="0" w:oddVBand="0" w:evenVBand="0" w:oddHBand="0" w:evenHBand="0" w:firstRowFirstColumn="0" w:firstRowLastColumn="0" w:lastRowFirstColumn="0" w:lastRowLastColumn="0"/>
            <w:tcW w:w="2694" w:type="dxa"/>
          </w:tcPr>
          <w:p w14:paraId="6602E0AD" w14:textId="77777777" w:rsidR="00B464EF" w:rsidRPr="001650B4" w:rsidRDefault="00B464EF" w:rsidP="00CA5703">
            <w:pPr>
              <w:rPr>
                <w:rFonts w:ascii="Arial Nova" w:hAnsi="Arial Nova"/>
                <w:b w:val="0"/>
              </w:rPr>
            </w:pPr>
            <w:r w:rsidRPr="001650B4">
              <w:rPr>
                <w:rFonts w:ascii="Arial Nova" w:hAnsi="Arial Nova"/>
              </w:rPr>
              <w:t>Council plan</w:t>
            </w:r>
          </w:p>
        </w:tc>
        <w:tc>
          <w:tcPr>
            <w:tcW w:w="7087" w:type="dxa"/>
          </w:tcPr>
          <w:p w14:paraId="17723394" w14:textId="77777777" w:rsidR="00B464EF" w:rsidRPr="001650B4" w:rsidRDefault="00B464EF" w:rsidP="00CA5703">
            <w:pPr>
              <w:tabs>
                <w:tab w:val="left" w:pos="-142"/>
              </w:tabs>
              <w:autoSpaceDE w:val="0"/>
              <w:autoSpaceDN w:val="0"/>
              <w:adjustRightInd w:val="0"/>
              <w:ind w:left="33"/>
              <w:contextualSpacing/>
              <w:cnfStyle w:val="000000000000" w:firstRow="0" w:lastRow="0" w:firstColumn="0" w:lastColumn="0" w:oddVBand="0" w:evenVBand="0" w:oddHBand="0" w:evenHBand="0" w:firstRowFirstColumn="0" w:firstRowLastColumn="0" w:lastRowFirstColumn="0" w:lastRowLastColumn="0"/>
              <w:rPr>
                <w:rFonts w:ascii="Arial Nova" w:eastAsia="Calibri" w:hAnsi="Arial Nova"/>
                <w:color w:val="auto"/>
                <w:szCs w:val="22"/>
                <w:lang w:eastAsia="en-US"/>
              </w:rPr>
            </w:pPr>
            <w:r w:rsidRPr="001650B4">
              <w:rPr>
                <w:rFonts w:ascii="Arial Nova" w:eastAsia="Calibri" w:hAnsi="Arial Nova"/>
                <w:color w:val="auto"/>
                <w:szCs w:val="22"/>
                <w:lang w:eastAsia="en-US"/>
              </w:rPr>
              <w:t xml:space="preserve">means a plan setting out the medium-term strategic objectives, strategies, strategic </w:t>
            </w:r>
            <w:proofErr w:type="gramStart"/>
            <w:r w:rsidRPr="001650B4">
              <w:rPr>
                <w:rFonts w:ascii="Arial Nova" w:eastAsia="Calibri" w:hAnsi="Arial Nova"/>
                <w:color w:val="auto"/>
                <w:szCs w:val="22"/>
                <w:lang w:eastAsia="en-US"/>
              </w:rPr>
              <w:t>indicators</w:t>
            </w:r>
            <w:proofErr w:type="gramEnd"/>
            <w:r w:rsidRPr="001650B4">
              <w:rPr>
                <w:rFonts w:ascii="Arial Nova" w:eastAsia="Calibri" w:hAnsi="Arial Nova"/>
                <w:color w:val="auto"/>
                <w:szCs w:val="22"/>
                <w:lang w:eastAsia="en-US"/>
              </w:rPr>
              <w:t xml:space="preserve"> and resources reflecting vision and aspirations of the community for the next four year</w:t>
            </w:r>
          </w:p>
          <w:p w14:paraId="1331695E" w14:textId="77777777" w:rsidR="00B464EF" w:rsidRPr="001650B4" w:rsidRDefault="00B464EF" w:rsidP="00CA5703">
            <w:pPr>
              <w:tabs>
                <w:tab w:val="left" w:pos="-142"/>
              </w:tabs>
              <w:autoSpaceDE w:val="0"/>
              <w:autoSpaceDN w:val="0"/>
              <w:adjustRightInd w:val="0"/>
              <w:ind w:left="33"/>
              <w:contextualSpacing/>
              <w:cnfStyle w:val="000000000000" w:firstRow="0" w:lastRow="0" w:firstColumn="0" w:lastColumn="0" w:oddVBand="0" w:evenVBand="0" w:oddHBand="0" w:evenHBand="0" w:firstRowFirstColumn="0" w:firstRowLastColumn="0" w:lastRowFirstColumn="0" w:lastRowLastColumn="0"/>
              <w:rPr>
                <w:rFonts w:ascii="Arial Nova" w:eastAsia="Calibri" w:hAnsi="Arial Nova"/>
                <w:color w:val="auto"/>
                <w:szCs w:val="22"/>
                <w:lang w:eastAsia="en-US"/>
              </w:rPr>
            </w:pPr>
          </w:p>
        </w:tc>
      </w:tr>
      <w:tr w:rsidR="00B464EF" w:rsidRPr="001650B4" w14:paraId="40C8EA00" w14:textId="77777777" w:rsidTr="00CA5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3F75FEA" w14:textId="77777777" w:rsidR="00B464EF" w:rsidRPr="001650B4" w:rsidRDefault="00B464EF" w:rsidP="00CA5703">
            <w:pPr>
              <w:rPr>
                <w:rFonts w:ascii="Arial Nova" w:hAnsi="Arial Nova"/>
                <w:b w:val="0"/>
              </w:rPr>
            </w:pPr>
            <w:r w:rsidRPr="001650B4">
              <w:rPr>
                <w:rFonts w:ascii="Arial Nova" w:hAnsi="Arial Nova"/>
              </w:rPr>
              <w:t>Financial performance indicators</w:t>
            </w:r>
          </w:p>
        </w:tc>
        <w:tc>
          <w:tcPr>
            <w:tcW w:w="7087" w:type="dxa"/>
          </w:tcPr>
          <w:p w14:paraId="542767DA" w14:textId="77777777" w:rsidR="00B464EF" w:rsidRPr="001650B4" w:rsidRDefault="00B464EF" w:rsidP="00CA5703">
            <w:pPr>
              <w:tabs>
                <w:tab w:val="left" w:pos="-142"/>
              </w:tabs>
              <w:autoSpaceDE w:val="0"/>
              <w:autoSpaceDN w:val="0"/>
              <w:adjustRightInd w:val="0"/>
              <w:ind w:left="33"/>
              <w:contextualSpacing/>
              <w:cnfStyle w:val="000000100000" w:firstRow="0" w:lastRow="0" w:firstColumn="0" w:lastColumn="0" w:oddVBand="0" w:evenVBand="0" w:oddHBand="1" w:evenHBand="0" w:firstRowFirstColumn="0" w:firstRowLastColumn="0" w:lastRowFirstColumn="0" w:lastRowLastColumn="0"/>
              <w:rPr>
                <w:rFonts w:ascii="Arial Nova" w:eastAsia="Calibri" w:hAnsi="Arial Nova"/>
                <w:color w:val="auto"/>
                <w:szCs w:val="22"/>
                <w:lang w:eastAsia="en-US"/>
              </w:rPr>
            </w:pPr>
            <w:r w:rsidRPr="001650B4">
              <w:rPr>
                <w:rFonts w:ascii="Arial Nova" w:eastAsia="Calibri" w:hAnsi="Arial Nova"/>
                <w:color w:val="auto"/>
                <w:szCs w:val="22"/>
                <w:lang w:eastAsia="en-US"/>
              </w:rPr>
              <w:t xml:space="preserve">means a prescribed set of indicators and measures that assess the effectiveness of financial management in a council covering operating position, liquidity, obligations, </w:t>
            </w:r>
            <w:proofErr w:type="gramStart"/>
            <w:r w:rsidRPr="001650B4">
              <w:rPr>
                <w:rFonts w:ascii="Arial Nova" w:eastAsia="Calibri" w:hAnsi="Arial Nova"/>
                <w:color w:val="auto"/>
                <w:szCs w:val="22"/>
                <w:lang w:eastAsia="en-US"/>
              </w:rPr>
              <w:t>stability</w:t>
            </w:r>
            <w:proofErr w:type="gramEnd"/>
            <w:r w:rsidRPr="001650B4">
              <w:rPr>
                <w:rFonts w:ascii="Arial Nova" w:eastAsia="Calibri" w:hAnsi="Arial Nova"/>
                <w:color w:val="auto"/>
                <w:szCs w:val="22"/>
                <w:lang w:eastAsia="en-US"/>
              </w:rPr>
              <w:t xml:space="preserve"> and efficiency</w:t>
            </w:r>
          </w:p>
          <w:p w14:paraId="06C7F9DB" w14:textId="77777777" w:rsidR="00B464EF" w:rsidRPr="001650B4" w:rsidRDefault="00B464EF" w:rsidP="00CA5703">
            <w:pPr>
              <w:tabs>
                <w:tab w:val="left" w:pos="-142"/>
              </w:tabs>
              <w:autoSpaceDE w:val="0"/>
              <w:autoSpaceDN w:val="0"/>
              <w:adjustRightInd w:val="0"/>
              <w:ind w:left="33"/>
              <w:contextualSpacing/>
              <w:cnfStyle w:val="000000100000" w:firstRow="0" w:lastRow="0" w:firstColumn="0" w:lastColumn="0" w:oddVBand="0" w:evenVBand="0" w:oddHBand="1" w:evenHBand="0" w:firstRowFirstColumn="0" w:firstRowLastColumn="0" w:lastRowFirstColumn="0" w:lastRowLastColumn="0"/>
              <w:rPr>
                <w:rFonts w:ascii="Arial Nova" w:eastAsia="Calibri" w:hAnsi="Arial Nova"/>
                <w:color w:val="auto"/>
                <w:szCs w:val="22"/>
                <w:lang w:eastAsia="en-US"/>
              </w:rPr>
            </w:pPr>
          </w:p>
        </w:tc>
      </w:tr>
      <w:tr w:rsidR="00B464EF" w:rsidRPr="001650B4" w14:paraId="7430E5F3" w14:textId="77777777" w:rsidTr="00CA5703">
        <w:tc>
          <w:tcPr>
            <w:cnfStyle w:val="001000000000" w:firstRow="0" w:lastRow="0" w:firstColumn="1" w:lastColumn="0" w:oddVBand="0" w:evenVBand="0" w:oddHBand="0" w:evenHBand="0" w:firstRowFirstColumn="0" w:firstRowLastColumn="0" w:lastRowFirstColumn="0" w:lastRowLastColumn="0"/>
            <w:tcW w:w="2694" w:type="dxa"/>
          </w:tcPr>
          <w:p w14:paraId="76C5D89D" w14:textId="77777777" w:rsidR="00B464EF" w:rsidRPr="001650B4" w:rsidRDefault="00B464EF" w:rsidP="00CA5703">
            <w:pPr>
              <w:rPr>
                <w:rFonts w:ascii="Arial Nova" w:hAnsi="Arial Nova"/>
                <w:b w:val="0"/>
              </w:rPr>
            </w:pPr>
            <w:r w:rsidRPr="001650B4">
              <w:rPr>
                <w:rFonts w:ascii="Arial Nova" w:hAnsi="Arial Nova"/>
              </w:rPr>
              <w:t xml:space="preserve">Financial statements </w:t>
            </w:r>
          </w:p>
        </w:tc>
        <w:tc>
          <w:tcPr>
            <w:tcW w:w="7087" w:type="dxa"/>
          </w:tcPr>
          <w:p w14:paraId="1F13FE57" w14:textId="77777777" w:rsidR="00B464EF" w:rsidRPr="001650B4" w:rsidRDefault="00B464EF" w:rsidP="00CA5703">
            <w:pPr>
              <w:tabs>
                <w:tab w:val="left" w:pos="-142"/>
              </w:tabs>
              <w:autoSpaceDE w:val="0"/>
              <w:autoSpaceDN w:val="0"/>
              <w:adjustRightInd w:val="0"/>
              <w:ind w:left="33"/>
              <w:contextualSpacing/>
              <w:cnfStyle w:val="000000000000" w:firstRow="0" w:lastRow="0" w:firstColumn="0" w:lastColumn="0" w:oddVBand="0" w:evenVBand="0" w:oddHBand="0" w:evenHBand="0" w:firstRowFirstColumn="0" w:firstRowLastColumn="0" w:lastRowFirstColumn="0" w:lastRowLastColumn="0"/>
              <w:rPr>
                <w:rFonts w:ascii="Arial Nova" w:eastAsia="Calibri" w:hAnsi="Arial Nova"/>
                <w:color w:val="auto"/>
                <w:szCs w:val="22"/>
                <w:lang w:eastAsia="en-US"/>
              </w:rPr>
            </w:pPr>
            <w:r w:rsidRPr="001650B4">
              <w:rPr>
                <w:rFonts w:ascii="Arial Nova" w:eastAsia="Calibri" w:hAnsi="Arial Nova"/>
                <w:color w:val="auto"/>
                <w:szCs w:val="22"/>
                <w:lang w:eastAsia="en-US"/>
              </w:rPr>
              <w:t xml:space="preserve">means the financial statements and notes prepared in accordance with the Local Government Model Financial Report, Australian Accounting Standards and other applicable standards as they apply to the </w:t>
            </w:r>
            <w:proofErr w:type="gramStart"/>
            <w:r w:rsidRPr="001650B4">
              <w:rPr>
                <w:rFonts w:ascii="Arial Nova" w:eastAsia="Calibri" w:hAnsi="Arial Nova"/>
                <w:color w:val="auto"/>
                <w:szCs w:val="22"/>
                <w:lang w:eastAsia="en-US"/>
              </w:rPr>
              <w:t>general purpose</w:t>
            </w:r>
            <w:proofErr w:type="gramEnd"/>
            <w:r w:rsidRPr="001650B4">
              <w:rPr>
                <w:rFonts w:ascii="Arial Nova" w:eastAsia="Calibri" w:hAnsi="Arial Nova"/>
                <w:color w:val="auto"/>
                <w:szCs w:val="22"/>
                <w:lang w:eastAsia="en-US"/>
              </w:rPr>
              <w:t xml:space="preserve"> financial reports and a statement of capital works and included in the annual report</w:t>
            </w:r>
          </w:p>
          <w:p w14:paraId="5D111A75" w14:textId="77777777" w:rsidR="00B464EF" w:rsidRPr="001650B4" w:rsidRDefault="00B464EF" w:rsidP="00CA5703">
            <w:pPr>
              <w:tabs>
                <w:tab w:val="left" w:pos="-142"/>
              </w:tabs>
              <w:autoSpaceDE w:val="0"/>
              <w:autoSpaceDN w:val="0"/>
              <w:adjustRightInd w:val="0"/>
              <w:ind w:left="33"/>
              <w:contextualSpacing/>
              <w:cnfStyle w:val="000000000000" w:firstRow="0" w:lastRow="0" w:firstColumn="0" w:lastColumn="0" w:oddVBand="0" w:evenVBand="0" w:oddHBand="0" w:evenHBand="0" w:firstRowFirstColumn="0" w:firstRowLastColumn="0" w:lastRowFirstColumn="0" w:lastRowLastColumn="0"/>
              <w:rPr>
                <w:rFonts w:ascii="Arial Nova" w:eastAsia="Calibri" w:hAnsi="Arial Nova"/>
                <w:color w:val="auto"/>
                <w:szCs w:val="22"/>
                <w:lang w:eastAsia="en-US"/>
              </w:rPr>
            </w:pPr>
          </w:p>
        </w:tc>
      </w:tr>
      <w:tr w:rsidR="00B464EF" w:rsidRPr="001650B4" w14:paraId="1C8D3026" w14:textId="77777777" w:rsidTr="00CA5703">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694" w:type="dxa"/>
          </w:tcPr>
          <w:p w14:paraId="12F28741" w14:textId="77777777" w:rsidR="00B464EF" w:rsidRPr="001650B4" w:rsidRDefault="00B464EF" w:rsidP="00CA5703">
            <w:pPr>
              <w:rPr>
                <w:rFonts w:ascii="Arial Nova" w:hAnsi="Arial Nova"/>
                <w:b w:val="0"/>
              </w:rPr>
            </w:pPr>
            <w:r w:rsidRPr="001650B4">
              <w:rPr>
                <w:rFonts w:ascii="Arial Nova" w:hAnsi="Arial Nova"/>
              </w:rPr>
              <w:t>Financial year</w:t>
            </w:r>
          </w:p>
        </w:tc>
        <w:tc>
          <w:tcPr>
            <w:tcW w:w="7087" w:type="dxa"/>
          </w:tcPr>
          <w:p w14:paraId="7D3B7258" w14:textId="77777777" w:rsidR="00B464EF" w:rsidRPr="001650B4" w:rsidRDefault="00B464EF" w:rsidP="00CA5703">
            <w:pPr>
              <w:ind w:left="33"/>
              <w:cnfStyle w:val="000000100000" w:firstRow="0" w:lastRow="0" w:firstColumn="0" w:lastColumn="0" w:oddVBand="0" w:evenVBand="0" w:oddHBand="1" w:evenHBand="0" w:firstRowFirstColumn="0" w:firstRowLastColumn="0" w:lastRowFirstColumn="0" w:lastRowLastColumn="0"/>
              <w:rPr>
                <w:rFonts w:ascii="Arial Nova" w:hAnsi="Arial Nova"/>
              </w:rPr>
            </w:pPr>
            <w:r w:rsidRPr="001650B4">
              <w:rPr>
                <w:rFonts w:ascii="Arial Nova" w:hAnsi="Arial Nova"/>
              </w:rPr>
              <w:t>means the period of 12 months ending on 30 June each year</w:t>
            </w:r>
          </w:p>
          <w:p w14:paraId="6C9EA0D6" w14:textId="77777777" w:rsidR="00B464EF" w:rsidRPr="001650B4" w:rsidRDefault="00B464EF" w:rsidP="00CA5703">
            <w:pPr>
              <w:ind w:left="33"/>
              <w:cnfStyle w:val="000000100000" w:firstRow="0" w:lastRow="0" w:firstColumn="0" w:lastColumn="0" w:oddVBand="0" w:evenVBand="0" w:oddHBand="1" w:evenHBand="0" w:firstRowFirstColumn="0" w:firstRowLastColumn="0" w:lastRowFirstColumn="0" w:lastRowLastColumn="0"/>
              <w:rPr>
                <w:rFonts w:ascii="Arial Nova" w:hAnsi="Arial Nova"/>
              </w:rPr>
            </w:pPr>
          </w:p>
        </w:tc>
      </w:tr>
      <w:tr w:rsidR="00B464EF" w:rsidRPr="001650B4" w14:paraId="0A30525C" w14:textId="77777777" w:rsidTr="00CA5703">
        <w:trPr>
          <w:trHeight w:val="225"/>
        </w:trPr>
        <w:tc>
          <w:tcPr>
            <w:cnfStyle w:val="001000000000" w:firstRow="0" w:lastRow="0" w:firstColumn="1" w:lastColumn="0" w:oddVBand="0" w:evenVBand="0" w:oddHBand="0" w:evenHBand="0" w:firstRowFirstColumn="0" w:firstRowLastColumn="0" w:lastRowFirstColumn="0" w:lastRowLastColumn="0"/>
            <w:tcW w:w="2694" w:type="dxa"/>
          </w:tcPr>
          <w:p w14:paraId="6F7CE5C3" w14:textId="77777777" w:rsidR="00B464EF" w:rsidRPr="001650B4" w:rsidRDefault="00B464EF" w:rsidP="00CA5703">
            <w:pPr>
              <w:rPr>
                <w:rFonts w:ascii="Arial Nova" w:hAnsi="Arial Nova"/>
                <w:b w:val="0"/>
              </w:rPr>
            </w:pPr>
            <w:r w:rsidRPr="001650B4">
              <w:rPr>
                <w:rFonts w:ascii="Arial Nova" w:hAnsi="Arial Nova"/>
              </w:rPr>
              <w:t>Governance and management checklist</w:t>
            </w:r>
          </w:p>
        </w:tc>
        <w:tc>
          <w:tcPr>
            <w:tcW w:w="7087" w:type="dxa"/>
          </w:tcPr>
          <w:p w14:paraId="25876061" w14:textId="77777777" w:rsidR="00B464EF" w:rsidRPr="001650B4" w:rsidRDefault="00B464EF" w:rsidP="00CA5703">
            <w:pPr>
              <w:ind w:left="33"/>
              <w:cnfStyle w:val="000000000000" w:firstRow="0" w:lastRow="0" w:firstColumn="0" w:lastColumn="0" w:oddVBand="0" w:evenVBand="0" w:oddHBand="0" w:evenHBand="0" w:firstRowFirstColumn="0" w:firstRowLastColumn="0" w:lastRowFirstColumn="0" w:lastRowLastColumn="0"/>
              <w:rPr>
                <w:rFonts w:ascii="Arial Nova" w:hAnsi="Arial Nova"/>
              </w:rPr>
            </w:pPr>
            <w:r w:rsidRPr="001650B4">
              <w:rPr>
                <w:rFonts w:ascii="Arial Nova" w:hAnsi="Arial Nova"/>
              </w:rPr>
              <w:t xml:space="preserve">means a prescribed checklist of policies, plans and documents that councils must report the status of in the report of operations, covering engagement, planning, monitoring, </w:t>
            </w:r>
            <w:proofErr w:type="gramStart"/>
            <w:r w:rsidRPr="001650B4">
              <w:rPr>
                <w:rFonts w:ascii="Arial Nova" w:hAnsi="Arial Nova"/>
              </w:rPr>
              <w:t>reporting</w:t>
            </w:r>
            <w:proofErr w:type="gramEnd"/>
            <w:r w:rsidRPr="001650B4">
              <w:rPr>
                <w:rFonts w:ascii="Arial Nova" w:hAnsi="Arial Nova"/>
              </w:rPr>
              <w:t xml:space="preserve"> and decision making</w:t>
            </w:r>
          </w:p>
          <w:p w14:paraId="55892A80" w14:textId="77777777" w:rsidR="00B464EF" w:rsidRPr="001650B4" w:rsidRDefault="00B464EF" w:rsidP="00CA5703">
            <w:pPr>
              <w:ind w:left="33"/>
              <w:cnfStyle w:val="000000000000" w:firstRow="0" w:lastRow="0" w:firstColumn="0" w:lastColumn="0" w:oddVBand="0" w:evenVBand="0" w:oddHBand="0" w:evenHBand="0" w:firstRowFirstColumn="0" w:firstRowLastColumn="0" w:lastRowFirstColumn="0" w:lastRowLastColumn="0"/>
              <w:rPr>
                <w:rFonts w:ascii="Arial Nova" w:hAnsi="Arial Nova"/>
              </w:rPr>
            </w:pPr>
          </w:p>
        </w:tc>
      </w:tr>
      <w:tr w:rsidR="00B464EF" w:rsidRPr="001650B4" w14:paraId="43440535" w14:textId="77777777" w:rsidTr="00CA5703">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2694" w:type="dxa"/>
          </w:tcPr>
          <w:p w14:paraId="7AD44F70" w14:textId="77777777" w:rsidR="00B464EF" w:rsidRPr="001650B4" w:rsidRDefault="00B464EF" w:rsidP="00CA5703">
            <w:pPr>
              <w:rPr>
                <w:rFonts w:ascii="Arial Nova" w:hAnsi="Arial Nova"/>
                <w:b w:val="0"/>
              </w:rPr>
            </w:pPr>
            <w:r w:rsidRPr="001650B4">
              <w:rPr>
                <w:rFonts w:ascii="Arial Nova" w:hAnsi="Arial Nova"/>
              </w:rPr>
              <w:t>Indicator</w:t>
            </w:r>
          </w:p>
        </w:tc>
        <w:tc>
          <w:tcPr>
            <w:tcW w:w="7087" w:type="dxa"/>
          </w:tcPr>
          <w:p w14:paraId="3DF8687C" w14:textId="77777777" w:rsidR="00B464EF" w:rsidRPr="001650B4" w:rsidRDefault="00B464EF" w:rsidP="00CA5703">
            <w:pPr>
              <w:ind w:left="33"/>
              <w:cnfStyle w:val="000000100000" w:firstRow="0" w:lastRow="0" w:firstColumn="0" w:lastColumn="0" w:oddVBand="0" w:evenVBand="0" w:oddHBand="1" w:evenHBand="0" w:firstRowFirstColumn="0" w:firstRowLastColumn="0" w:lastRowFirstColumn="0" w:lastRowLastColumn="0"/>
              <w:rPr>
                <w:rFonts w:ascii="Arial Nova" w:hAnsi="Arial Nova"/>
              </w:rPr>
            </w:pPr>
            <w:r w:rsidRPr="001650B4">
              <w:rPr>
                <w:rFonts w:ascii="Arial Nova" w:hAnsi="Arial Nova"/>
              </w:rPr>
              <w:t>means what will be measured to assess performance</w:t>
            </w:r>
          </w:p>
          <w:p w14:paraId="7DCD2CFE" w14:textId="77777777" w:rsidR="00B464EF" w:rsidRPr="001650B4" w:rsidRDefault="00B464EF" w:rsidP="00CA5703">
            <w:pPr>
              <w:ind w:left="33"/>
              <w:cnfStyle w:val="000000100000" w:firstRow="0" w:lastRow="0" w:firstColumn="0" w:lastColumn="0" w:oddVBand="0" w:evenVBand="0" w:oddHBand="1" w:evenHBand="0" w:firstRowFirstColumn="0" w:firstRowLastColumn="0" w:lastRowFirstColumn="0" w:lastRowLastColumn="0"/>
              <w:rPr>
                <w:rFonts w:ascii="Arial Nova" w:hAnsi="Arial Nova"/>
              </w:rPr>
            </w:pPr>
          </w:p>
        </w:tc>
      </w:tr>
      <w:tr w:rsidR="00B464EF" w:rsidRPr="001650B4" w14:paraId="2BCE99EA" w14:textId="77777777" w:rsidTr="00CA5703">
        <w:trPr>
          <w:trHeight w:val="107"/>
        </w:trPr>
        <w:tc>
          <w:tcPr>
            <w:cnfStyle w:val="001000000000" w:firstRow="0" w:lastRow="0" w:firstColumn="1" w:lastColumn="0" w:oddVBand="0" w:evenVBand="0" w:oddHBand="0" w:evenHBand="0" w:firstRowFirstColumn="0" w:firstRowLastColumn="0" w:lastRowFirstColumn="0" w:lastRowLastColumn="0"/>
            <w:tcW w:w="2694" w:type="dxa"/>
          </w:tcPr>
          <w:p w14:paraId="2388A2B0" w14:textId="77777777" w:rsidR="00B464EF" w:rsidRPr="001650B4" w:rsidRDefault="00B464EF" w:rsidP="00CA5703">
            <w:pPr>
              <w:rPr>
                <w:rFonts w:ascii="Arial Nova" w:hAnsi="Arial Nova"/>
                <w:b w:val="0"/>
              </w:rPr>
            </w:pPr>
            <w:r w:rsidRPr="001650B4">
              <w:rPr>
                <w:rFonts w:ascii="Arial Nova" w:hAnsi="Arial Nova"/>
              </w:rPr>
              <w:t>Initiatives</w:t>
            </w:r>
          </w:p>
        </w:tc>
        <w:tc>
          <w:tcPr>
            <w:tcW w:w="7087" w:type="dxa"/>
          </w:tcPr>
          <w:p w14:paraId="4BD60B02" w14:textId="77777777" w:rsidR="00B464EF" w:rsidRPr="001650B4" w:rsidRDefault="00B464EF" w:rsidP="00CA5703">
            <w:pPr>
              <w:ind w:left="33"/>
              <w:cnfStyle w:val="000000000000" w:firstRow="0" w:lastRow="0" w:firstColumn="0" w:lastColumn="0" w:oddVBand="0" w:evenVBand="0" w:oddHBand="0" w:evenHBand="0" w:firstRowFirstColumn="0" w:firstRowLastColumn="0" w:lastRowFirstColumn="0" w:lastRowLastColumn="0"/>
              <w:rPr>
                <w:rFonts w:ascii="Arial Nova" w:hAnsi="Arial Nova"/>
              </w:rPr>
            </w:pPr>
            <w:r w:rsidRPr="001650B4">
              <w:rPr>
                <w:rFonts w:ascii="Arial Nova" w:hAnsi="Arial Nova"/>
              </w:rPr>
              <w:t>means actions that are one-off in nature and/or lead to improvements in service</w:t>
            </w:r>
          </w:p>
          <w:p w14:paraId="6D713A18" w14:textId="77777777" w:rsidR="00B464EF" w:rsidRPr="001650B4" w:rsidRDefault="00B464EF" w:rsidP="00CA5703">
            <w:pPr>
              <w:ind w:left="33"/>
              <w:cnfStyle w:val="000000000000" w:firstRow="0" w:lastRow="0" w:firstColumn="0" w:lastColumn="0" w:oddVBand="0" w:evenVBand="0" w:oddHBand="0" w:evenHBand="0" w:firstRowFirstColumn="0" w:firstRowLastColumn="0" w:lastRowFirstColumn="0" w:lastRowLastColumn="0"/>
              <w:rPr>
                <w:rFonts w:ascii="Arial Nova" w:hAnsi="Arial Nova"/>
              </w:rPr>
            </w:pPr>
          </w:p>
        </w:tc>
      </w:tr>
      <w:tr w:rsidR="00B464EF" w:rsidRPr="001650B4" w14:paraId="1DB3D49C" w14:textId="77777777" w:rsidTr="00CA5703">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2694" w:type="dxa"/>
          </w:tcPr>
          <w:p w14:paraId="2FF36EC4" w14:textId="77777777" w:rsidR="00B464EF" w:rsidRPr="001650B4" w:rsidRDefault="00B464EF" w:rsidP="00CA5703">
            <w:pPr>
              <w:rPr>
                <w:rFonts w:ascii="Arial Nova" w:hAnsi="Arial Nova"/>
                <w:b w:val="0"/>
              </w:rPr>
            </w:pPr>
            <w:r w:rsidRPr="001650B4">
              <w:rPr>
                <w:rFonts w:ascii="Arial Nova" w:hAnsi="Arial Nova"/>
              </w:rPr>
              <w:t>Major initiative</w:t>
            </w:r>
          </w:p>
        </w:tc>
        <w:tc>
          <w:tcPr>
            <w:tcW w:w="7087" w:type="dxa"/>
          </w:tcPr>
          <w:p w14:paraId="28ED16FE" w14:textId="77777777" w:rsidR="00B464EF" w:rsidRPr="001650B4" w:rsidRDefault="00B464EF" w:rsidP="00CA5703">
            <w:pPr>
              <w:ind w:left="33"/>
              <w:cnfStyle w:val="000000100000" w:firstRow="0" w:lastRow="0" w:firstColumn="0" w:lastColumn="0" w:oddVBand="0" w:evenVBand="0" w:oddHBand="1" w:evenHBand="0" w:firstRowFirstColumn="0" w:firstRowLastColumn="0" w:lastRowFirstColumn="0" w:lastRowLastColumn="0"/>
              <w:rPr>
                <w:rFonts w:ascii="Arial Nova" w:hAnsi="Arial Nova"/>
              </w:rPr>
            </w:pPr>
            <w:r w:rsidRPr="001650B4">
              <w:rPr>
                <w:rFonts w:ascii="Arial Nova" w:hAnsi="Arial Nova"/>
              </w:rPr>
              <w:t>means significant initiatives that will directly contribute to the achievement of the council plan during the current year and have a major focus in the budget</w:t>
            </w:r>
          </w:p>
          <w:p w14:paraId="2A97D42F" w14:textId="77777777" w:rsidR="00B464EF" w:rsidRPr="001650B4" w:rsidRDefault="00B464EF" w:rsidP="00CA5703">
            <w:pPr>
              <w:ind w:left="33"/>
              <w:cnfStyle w:val="000000100000" w:firstRow="0" w:lastRow="0" w:firstColumn="0" w:lastColumn="0" w:oddVBand="0" w:evenVBand="0" w:oddHBand="1" w:evenHBand="0" w:firstRowFirstColumn="0" w:firstRowLastColumn="0" w:lastRowFirstColumn="0" w:lastRowLastColumn="0"/>
              <w:rPr>
                <w:rFonts w:ascii="Arial Nova" w:hAnsi="Arial Nova"/>
              </w:rPr>
            </w:pPr>
          </w:p>
        </w:tc>
      </w:tr>
      <w:tr w:rsidR="00B464EF" w:rsidRPr="001650B4" w14:paraId="40E79EBD" w14:textId="77777777" w:rsidTr="00CA5703">
        <w:trPr>
          <w:trHeight w:val="389"/>
        </w:trPr>
        <w:tc>
          <w:tcPr>
            <w:cnfStyle w:val="001000000000" w:firstRow="0" w:lastRow="0" w:firstColumn="1" w:lastColumn="0" w:oddVBand="0" w:evenVBand="0" w:oddHBand="0" w:evenHBand="0" w:firstRowFirstColumn="0" w:firstRowLastColumn="0" w:lastRowFirstColumn="0" w:lastRowLastColumn="0"/>
            <w:tcW w:w="2694" w:type="dxa"/>
          </w:tcPr>
          <w:p w14:paraId="16F02DBB" w14:textId="77777777" w:rsidR="00B464EF" w:rsidRPr="001650B4" w:rsidRDefault="00B464EF" w:rsidP="00CA5703">
            <w:pPr>
              <w:rPr>
                <w:rFonts w:ascii="Arial Nova" w:hAnsi="Arial Nova"/>
                <w:b w:val="0"/>
              </w:rPr>
            </w:pPr>
            <w:r w:rsidRPr="001650B4">
              <w:rPr>
                <w:rFonts w:ascii="Arial Nova" w:hAnsi="Arial Nova"/>
              </w:rPr>
              <w:t>Measure</w:t>
            </w:r>
          </w:p>
        </w:tc>
        <w:tc>
          <w:tcPr>
            <w:tcW w:w="7087" w:type="dxa"/>
          </w:tcPr>
          <w:p w14:paraId="1717163C" w14:textId="77777777" w:rsidR="00B464EF" w:rsidRPr="001650B4" w:rsidRDefault="00B464EF" w:rsidP="00CA5703">
            <w:pPr>
              <w:ind w:left="33"/>
              <w:cnfStyle w:val="000000000000" w:firstRow="0" w:lastRow="0" w:firstColumn="0" w:lastColumn="0" w:oddVBand="0" w:evenVBand="0" w:oddHBand="0" w:evenHBand="0" w:firstRowFirstColumn="0" w:firstRowLastColumn="0" w:lastRowFirstColumn="0" w:lastRowLastColumn="0"/>
              <w:rPr>
                <w:rFonts w:ascii="Arial Nova" w:hAnsi="Arial Nova"/>
              </w:rPr>
            </w:pPr>
            <w:r w:rsidRPr="001650B4">
              <w:rPr>
                <w:rFonts w:ascii="Arial Nova" w:hAnsi="Arial Nova"/>
              </w:rPr>
              <w:t>means how an indicator will be measured and takes the form of a computation, typically including a numerator and denominator</w:t>
            </w:r>
          </w:p>
          <w:p w14:paraId="6BBCB138" w14:textId="77777777" w:rsidR="00B464EF" w:rsidRPr="001650B4" w:rsidRDefault="00B464EF" w:rsidP="00CA5703">
            <w:pPr>
              <w:ind w:left="33"/>
              <w:cnfStyle w:val="000000000000" w:firstRow="0" w:lastRow="0" w:firstColumn="0" w:lastColumn="0" w:oddVBand="0" w:evenVBand="0" w:oddHBand="0" w:evenHBand="0" w:firstRowFirstColumn="0" w:firstRowLastColumn="0" w:lastRowFirstColumn="0" w:lastRowLastColumn="0"/>
              <w:rPr>
                <w:rFonts w:ascii="Arial Nova" w:hAnsi="Arial Nova"/>
              </w:rPr>
            </w:pPr>
          </w:p>
        </w:tc>
      </w:tr>
      <w:tr w:rsidR="00B464EF" w:rsidRPr="001650B4" w14:paraId="6DB86C73" w14:textId="77777777" w:rsidTr="00CA5703">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694" w:type="dxa"/>
          </w:tcPr>
          <w:p w14:paraId="10C199FF" w14:textId="77777777" w:rsidR="00B464EF" w:rsidRPr="001650B4" w:rsidRDefault="00B464EF" w:rsidP="00CA5703">
            <w:pPr>
              <w:rPr>
                <w:rFonts w:ascii="Arial Nova" w:hAnsi="Arial Nova"/>
                <w:b w:val="0"/>
              </w:rPr>
            </w:pPr>
            <w:r w:rsidRPr="001650B4">
              <w:rPr>
                <w:rFonts w:ascii="Arial Nova" w:hAnsi="Arial Nova"/>
              </w:rPr>
              <w:t>Minister</w:t>
            </w:r>
          </w:p>
        </w:tc>
        <w:tc>
          <w:tcPr>
            <w:tcW w:w="7087" w:type="dxa"/>
          </w:tcPr>
          <w:p w14:paraId="6E3D7D3D" w14:textId="77777777" w:rsidR="00B464EF" w:rsidRPr="001650B4" w:rsidRDefault="00B464EF" w:rsidP="00CA5703">
            <w:pPr>
              <w:ind w:left="33"/>
              <w:cnfStyle w:val="000000100000" w:firstRow="0" w:lastRow="0" w:firstColumn="0" w:lastColumn="0" w:oddVBand="0" w:evenVBand="0" w:oddHBand="1" w:evenHBand="0" w:firstRowFirstColumn="0" w:firstRowLastColumn="0" w:lastRowFirstColumn="0" w:lastRowLastColumn="0"/>
              <w:rPr>
                <w:rFonts w:ascii="Arial Nova" w:hAnsi="Arial Nova"/>
              </w:rPr>
            </w:pPr>
            <w:r w:rsidRPr="001650B4">
              <w:rPr>
                <w:rFonts w:ascii="Arial Nova" w:hAnsi="Arial Nova"/>
              </w:rPr>
              <w:t>means the Minister for Local Government</w:t>
            </w:r>
          </w:p>
          <w:p w14:paraId="47FA7071" w14:textId="77777777" w:rsidR="00B464EF" w:rsidRPr="001650B4" w:rsidRDefault="00B464EF" w:rsidP="00CA5703">
            <w:pPr>
              <w:ind w:left="33"/>
              <w:cnfStyle w:val="000000100000" w:firstRow="0" w:lastRow="0" w:firstColumn="0" w:lastColumn="0" w:oddVBand="0" w:evenVBand="0" w:oddHBand="1" w:evenHBand="0" w:firstRowFirstColumn="0" w:firstRowLastColumn="0" w:lastRowFirstColumn="0" w:lastRowLastColumn="0"/>
              <w:rPr>
                <w:rFonts w:ascii="Arial Nova" w:hAnsi="Arial Nova"/>
              </w:rPr>
            </w:pPr>
          </w:p>
        </w:tc>
      </w:tr>
      <w:tr w:rsidR="00B464EF" w:rsidRPr="001650B4" w14:paraId="49A9B665" w14:textId="77777777" w:rsidTr="00CA5703">
        <w:tc>
          <w:tcPr>
            <w:cnfStyle w:val="001000000000" w:firstRow="0" w:lastRow="0" w:firstColumn="1" w:lastColumn="0" w:oddVBand="0" w:evenVBand="0" w:oddHBand="0" w:evenHBand="0" w:firstRowFirstColumn="0" w:firstRowLastColumn="0" w:lastRowFirstColumn="0" w:lastRowLastColumn="0"/>
            <w:tcW w:w="2694" w:type="dxa"/>
          </w:tcPr>
          <w:p w14:paraId="572569F8" w14:textId="77777777" w:rsidR="00B464EF" w:rsidRPr="001650B4" w:rsidRDefault="00B464EF" w:rsidP="00CA5703">
            <w:pPr>
              <w:rPr>
                <w:rFonts w:ascii="Arial Nova" w:hAnsi="Arial Nova"/>
                <w:b w:val="0"/>
              </w:rPr>
            </w:pPr>
            <w:r w:rsidRPr="001650B4">
              <w:rPr>
                <w:rFonts w:ascii="Arial Nova" w:hAnsi="Arial Nova"/>
              </w:rPr>
              <w:t>Performance statement</w:t>
            </w:r>
          </w:p>
        </w:tc>
        <w:tc>
          <w:tcPr>
            <w:tcW w:w="7087" w:type="dxa"/>
          </w:tcPr>
          <w:p w14:paraId="515F220A" w14:textId="77777777" w:rsidR="00B464EF" w:rsidRPr="001650B4" w:rsidRDefault="00B464EF" w:rsidP="00CA5703">
            <w:pPr>
              <w:ind w:left="33"/>
              <w:cnfStyle w:val="000000000000" w:firstRow="0" w:lastRow="0" w:firstColumn="0" w:lastColumn="0" w:oddVBand="0" w:evenVBand="0" w:oddHBand="0" w:evenHBand="0" w:firstRowFirstColumn="0" w:firstRowLastColumn="0" w:lastRowFirstColumn="0" w:lastRowLastColumn="0"/>
              <w:rPr>
                <w:rFonts w:ascii="Arial Nova" w:hAnsi="Arial Nova"/>
              </w:rPr>
            </w:pPr>
            <w:r w:rsidRPr="001650B4">
              <w:rPr>
                <w:rFonts w:ascii="Arial Nova" w:hAnsi="Arial Nova"/>
              </w:rPr>
              <w:t>means a statement including the results of the prescribed service outcome indicators, financial performance indicators and sustainable capacity indicators for the financial year and included in the annual report</w:t>
            </w:r>
          </w:p>
        </w:tc>
      </w:tr>
      <w:tr w:rsidR="00B464EF" w:rsidRPr="001650B4" w14:paraId="113652E1" w14:textId="77777777" w:rsidTr="00CA5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EC71597" w14:textId="77777777" w:rsidR="00B464EF" w:rsidRPr="001650B4" w:rsidRDefault="00B464EF" w:rsidP="00CA5703">
            <w:pPr>
              <w:rPr>
                <w:rFonts w:ascii="Arial Nova" w:hAnsi="Arial Nova"/>
                <w:b w:val="0"/>
              </w:rPr>
            </w:pPr>
            <w:r w:rsidRPr="001650B4">
              <w:rPr>
                <w:rFonts w:ascii="Arial Nova" w:hAnsi="Arial Nova"/>
              </w:rPr>
              <w:lastRenderedPageBreak/>
              <w:t>Planning and accountability framework</w:t>
            </w:r>
          </w:p>
        </w:tc>
        <w:tc>
          <w:tcPr>
            <w:tcW w:w="7087" w:type="dxa"/>
          </w:tcPr>
          <w:p w14:paraId="0693ED9E" w14:textId="77777777" w:rsidR="00B464EF" w:rsidRPr="001650B4" w:rsidRDefault="00B464EF" w:rsidP="00CA5703">
            <w:pPr>
              <w:ind w:left="33"/>
              <w:cnfStyle w:val="000000100000" w:firstRow="0" w:lastRow="0" w:firstColumn="0" w:lastColumn="0" w:oddVBand="0" w:evenVBand="0" w:oddHBand="1" w:evenHBand="0" w:firstRowFirstColumn="0" w:firstRowLastColumn="0" w:lastRowFirstColumn="0" w:lastRowLastColumn="0"/>
              <w:rPr>
                <w:rFonts w:ascii="Arial Nova" w:hAnsi="Arial Nova"/>
              </w:rPr>
            </w:pPr>
            <w:r w:rsidRPr="001650B4">
              <w:rPr>
                <w:rFonts w:ascii="Arial Nova" w:hAnsi="Arial Nova"/>
              </w:rPr>
              <w:t>means the key statutory planning and reporting documents that are required to be prepared by councils to ensure accountability to local communities in the performance of functions and exercise of powers under the Act</w:t>
            </w:r>
          </w:p>
          <w:p w14:paraId="740F7CDE" w14:textId="77777777" w:rsidR="00B464EF" w:rsidRPr="001650B4" w:rsidRDefault="00B464EF" w:rsidP="00CA5703">
            <w:pPr>
              <w:ind w:left="33"/>
              <w:cnfStyle w:val="000000100000" w:firstRow="0" w:lastRow="0" w:firstColumn="0" w:lastColumn="0" w:oddVBand="0" w:evenVBand="0" w:oddHBand="1" w:evenHBand="0" w:firstRowFirstColumn="0" w:firstRowLastColumn="0" w:lastRowFirstColumn="0" w:lastRowLastColumn="0"/>
              <w:rPr>
                <w:rFonts w:ascii="Arial Nova" w:hAnsi="Arial Nova"/>
              </w:rPr>
            </w:pPr>
          </w:p>
        </w:tc>
      </w:tr>
      <w:tr w:rsidR="00B464EF" w:rsidRPr="001650B4" w14:paraId="3A091DC9" w14:textId="77777777" w:rsidTr="00CA5703">
        <w:tc>
          <w:tcPr>
            <w:cnfStyle w:val="001000000000" w:firstRow="0" w:lastRow="0" w:firstColumn="1" w:lastColumn="0" w:oddVBand="0" w:evenVBand="0" w:oddHBand="0" w:evenHBand="0" w:firstRowFirstColumn="0" w:firstRowLastColumn="0" w:lastRowFirstColumn="0" w:lastRowLastColumn="0"/>
            <w:tcW w:w="2694" w:type="dxa"/>
          </w:tcPr>
          <w:p w14:paraId="6C162986" w14:textId="77777777" w:rsidR="00B464EF" w:rsidRPr="001650B4" w:rsidRDefault="00B464EF" w:rsidP="00CA5703">
            <w:pPr>
              <w:rPr>
                <w:rFonts w:ascii="Arial Nova" w:hAnsi="Arial Nova"/>
                <w:b w:val="0"/>
              </w:rPr>
            </w:pPr>
            <w:r w:rsidRPr="001650B4">
              <w:rPr>
                <w:rFonts w:ascii="Arial Nova" w:hAnsi="Arial Nova"/>
              </w:rPr>
              <w:t>Regulations</w:t>
            </w:r>
          </w:p>
        </w:tc>
        <w:tc>
          <w:tcPr>
            <w:tcW w:w="7087" w:type="dxa"/>
          </w:tcPr>
          <w:p w14:paraId="2943E4D4" w14:textId="732E16CC" w:rsidR="00B464EF" w:rsidRPr="001650B4" w:rsidRDefault="00B464EF" w:rsidP="00CA5703">
            <w:pPr>
              <w:ind w:left="33"/>
              <w:cnfStyle w:val="000000000000" w:firstRow="0" w:lastRow="0" w:firstColumn="0" w:lastColumn="0" w:oddVBand="0" w:evenVBand="0" w:oddHBand="0" w:evenHBand="0" w:firstRowFirstColumn="0" w:firstRowLastColumn="0" w:lastRowFirstColumn="0" w:lastRowLastColumn="0"/>
              <w:rPr>
                <w:rFonts w:ascii="Arial Nova" w:hAnsi="Arial Nova"/>
              </w:rPr>
            </w:pPr>
            <w:r w:rsidRPr="001650B4">
              <w:rPr>
                <w:rFonts w:ascii="Arial Nova" w:hAnsi="Arial Nova"/>
              </w:rPr>
              <w:t>means the</w:t>
            </w:r>
            <w:r w:rsidRPr="001650B4">
              <w:rPr>
                <w:rFonts w:ascii="Arial Nova" w:hAnsi="Arial Nova"/>
                <w:i/>
              </w:rPr>
              <w:t xml:space="preserve"> </w:t>
            </w:r>
            <w:r w:rsidRPr="001650B4">
              <w:rPr>
                <w:rFonts w:ascii="Arial Nova" w:hAnsi="Arial Nova"/>
              </w:rPr>
              <w:t>Local Government (Planning and Reporting) Regulations 20</w:t>
            </w:r>
            <w:r w:rsidR="00DB7FB8" w:rsidRPr="001650B4">
              <w:rPr>
                <w:rFonts w:ascii="Arial Nova" w:hAnsi="Arial Nova"/>
              </w:rPr>
              <w:t>20</w:t>
            </w:r>
          </w:p>
          <w:p w14:paraId="2CAE6944" w14:textId="77777777" w:rsidR="00B464EF" w:rsidRPr="001650B4" w:rsidRDefault="00B464EF" w:rsidP="00CA5703">
            <w:pPr>
              <w:ind w:left="33"/>
              <w:cnfStyle w:val="000000000000" w:firstRow="0" w:lastRow="0" w:firstColumn="0" w:lastColumn="0" w:oddVBand="0" w:evenVBand="0" w:oddHBand="0" w:evenHBand="0" w:firstRowFirstColumn="0" w:firstRowLastColumn="0" w:lastRowFirstColumn="0" w:lastRowLastColumn="0"/>
              <w:rPr>
                <w:rFonts w:ascii="Arial Nova" w:hAnsi="Arial Nova"/>
              </w:rPr>
            </w:pPr>
          </w:p>
        </w:tc>
      </w:tr>
      <w:tr w:rsidR="00B464EF" w:rsidRPr="001650B4" w14:paraId="4FEDA9BA" w14:textId="77777777" w:rsidTr="00CA5703">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694" w:type="dxa"/>
          </w:tcPr>
          <w:p w14:paraId="0AC877D2" w14:textId="77777777" w:rsidR="00B464EF" w:rsidRPr="001650B4" w:rsidRDefault="00B464EF" w:rsidP="00CA5703">
            <w:pPr>
              <w:rPr>
                <w:rFonts w:ascii="Arial Nova" w:hAnsi="Arial Nova"/>
                <w:b w:val="0"/>
              </w:rPr>
            </w:pPr>
            <w:r w:rsidRPr="001650B4">
              <w:rPr>
                <w:rFonts w:ascii="Arial Nova" w:hAnsi="Arial Nova"/>
              </w:rPr>
              <w:t>Relevance</w:t>
            </w:r>
          </w:p>
        </w:tc>
        <w:tc>
          <w:tcPr>
            <w:tcW w:w="7087" w:type="dxa"/>
          </w:tcPr>
          <w:p w14:paraId="47A977EC" w14:textId="77777777" w:rsidR="00B464EF" w:rsidRPr="001650B4" w:rsidRDefault="00B464EF" w:rsidP="00CA5703">
            <w:pPr>
              <w:ind w:left="33"/>
              <w:cnfStyle w:val="000000100000" w:firstRow="0" w:lastRow="0" w:firstColumn="0" w:lastColumn="0" w:oddVBand="0" w:evenVBand="0" w:oddHBand="1" w:evenHBand="0" w:firstRowFirstColumn="0" w:firstRowLastColumn="0" w:lastRowFirstColumn="0" w:lastRowLastColumn="0"/>
              <w:rPr>
                <w:rFonts w:ascii="Arial Nova" w:hAnsi="Arial Nova"/>
              </w:rPr>
            </w:pPr>
            <w:r w:rsidRPr="001650B4">
              <w:rPr>
                <w:rFonts w:ascii="Arial Nova" w:hAnsi="Arial Nova"/>
              </w:rPr>
              <w:t>means indicators or measures that have a logical and consistent relationship to an entity's objectives and are linked to the outcomes to be achieved</w:t>
            </w:r>
          </w:p>
          <w:p w14:paraId="4B6A8142" w14:textId="77777777" w:rsidR="00B464EF" w:rsidRPr="001650B4" w:rsidRDefault="00B464EF" w:rsidP="00CA5703">
            <w:pPr>
              <w:ind w:left="33"/>
              <w:cnfStyle w:val="000000100000" w:firstRow="0" w:lastRow="0" w:firstColumn="0" w:lastColumn="0" w:oddVBand="0" w:evenVBand="0" w:oddHBand="1" w:evenHBand="0" w:firstRowFirstColumn="0" w:firstRowLastColumn="0" w:lastRowFirstColumn="0" w:lastRowLastColumn="0"/>
              <w:rPr>
                <w:rFonts w:ascii="Arial Nova" w:hAnsi="Arial Nova"/>
              </w:rPr>
            </w:pPr>
          </w:p>
        </w:tc>
      </w:tr>
      <w:tr w:rsidR="00B464EF" w:rsidRPr="001650B4" w14:paraId="7C4134C1" w14:textId="77777777" w:rsidTr="00CA5703">
        <w:tc>
          <w:tcPr>
            <w:cnfStyle w:val="001000000000" w:firstRow="0" w:lastRow="0" w:firstColumn="1" w:lastColumn="0" w:oddVBand="0" w:evenVBand="0" w:oddHBand="0" w:evenHBand="0" w:firstRowFirstColumn="0" w:firstRowLastColumn="0" w:lastRowFirstColumn="0" w:lastRowLastColumn="0"/>
            <w:tcW w:w="2694" w:type="dxa"/>
          </w:tcPr>
          <w:p w14:paraId="6B951BDC" w14:textId="77777777" w:rsidR="00B464EF" w:rsidRPr="001650B4" w:rsidRDefault="00B464EF" w:rsidP="00CA5703">
            <w:pPr>
              <w:rPr>
                <w:rFonts w:ascii="Arial Nova" w:hAnsi="Arial Nova"/>
                <w:b w:val="0"/>
              </w:rPr>
            </w:pPr>
            <w:r w:rsidRPr="001650B4">
              <w:rPr>
                <w:rFonts w:ascii="Arial Nova" w:hAnsi="Arial Nova"/>
              </w:rPr>
              <w:t>Report of operations</w:t>
            </w:r>
          </w:p>
        </w:tc>
        <w:tc>
          <w:tcPr>
            <w:tcW w:w="7087" w:type="dxa"/>
          </w:tcPr>
          <w:p w14:paraId="525AB836" w14:textId="77777777" w:rsidR="00B464EF" w:rsidRPr="001650B4" w:rsidRDefault="00B464EF" w:rsidP="00CA5703">
            <w:pPr>
              <w:ind w:left="33"/>
              <w:cnfStyle w:val="000000000000" w:firstRow="0" w:lastRow="0" w:firstColumn="0" w:lastColumn="0" w:oddVBand="0" w:evenVBand="0" w:oddHBand="0" w:evenHBand="0" w:firstRowFirstColumn="0" w:firstRowLastColumn="0" w:lastRowFirstColumn="0" w:lastRowLastColumn="0"/>
              <w:rPr>
                <w:rFonts w:ascii="Arial Nova" w:hAnsi="Arial Nova"/>
              </w:rPr>
            </w:pPr>
            <w:r w:rsidRPr="001650B4">
              <w:rPr>
                <w:rFonts w:ascii="Arial Nova" w:hAnsi="Arial Nova"/>
              </w:rPr>
              <w:t>means a report containing a description of the operations of the council during the financial year and included in the annual report</w:t>
            </w:r>
          </w:p>
          <w:p w14:paraId="7D59E207" w14:textId="77777777" w:rsidR="00B464EF" w:rsidRPr="001650B4" w:rsidRDefault="00B464EF" w:rsidP="00CA5703">
            <w:pPr>
              <w:ind w:left="33"/>
              <w:cnfStyle w:val="000000000000" w:firstRow="0" w:lastRow="0" w:firstColumn="0" w:lastColumn="0" w:oddVBand="0" w:evenVBand="0" w:oddHBand="0" w:evenHBand="0" w:firstRowFirstColumn="0" w:firstRowLastColumn="0" w:lastRowFirstColumn="0" w:lastRowLastColumn="0"/>
              <w:rPr>
                <w:rFonts w:ascii="Arial Nova" w:hAnsi="Arial Nova"/>
              </w:rPr>
            </w:pPr>
          </w:p>
        </w:tc>
      </w:tr>
      <w:tr w:rsidR="00B464EF" w:rsidRPr="001650B4" w14:paraId="33DB05CD" w14:textId="77777777" w:rsidTr="00CA570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694" w:type="dxa"/>
          </w:tcPr>
          <w:p w14:paraId="6C91C706" w14:textId="77777777" w:rsidR="00B464EF" w:rsidRPr="001650B4" w:rsidRDefault="00B464EF" w:rsidP="00CA5703">
            <w:pPr>
              <w:rPr>
                <w:rFonts w:ascii="Arial Nova" w:hAnsi="Arial Nova"/>
                <w:b w:val="0"/>
              </w:rPr>
            </w:pPr>
            <w:r w:rsidRPr="001650B4">
              <w:rPr>
                <w:rFonts w:ascii="Arial Nova" w:hAnsi="Arial Nova"/>
              </w:rPr>
              <w:t>Services</w:t>
            </w:r>
          </w:p>
        </w:tc>
        <w:tc>
          <w:tcPr>
            <w:tcW w:w="7087" w:type="dxa"/>
          </w:tcPr>
          <w:p w14:paraId="2F8D1536" w14:textId="77777777" w:rsidR="00B464EF" w:rsidRPr="001650B4" w:rsidRDefault="00B464EF" w:rsidP="00CA5703">
            <w:pPr>
              <w:ind w:left="33"/>
              <w:cnfStyle w:val="000000100000" w:firstRow="0" w:lastRow="0" w:firstColumn="0" w:lastColumn="0" w:oddVBand="0" w:evenVBand="0" w:oddHBand="1" w:evenHBand="0" w:firstRowFirstColumn="0" w:firstRowLastColumn="0" w:lastRowFirstColumn="0" w:lastRowLastColumn="0"/>
              <w:rPr>
                <w:rFonts w:ascii="Arial Nova" w:hAnsi="Arial Nova"/>
              </w:rPr>
            </w:pPr>
            <w:r w:rsidRPr="001650B4">
              <w:rPr>
                <w:rFonts w:ascii="Arial Nova" w:hAnsi="Arial Nova"/>
              </w:rPr>
              <w:t xml:space="preserve">means assistance, support, </w:t>
            </w:r>
            <w:proofErr w:type="gramStart"/>
            <w:r w:rsidRPr="001650B4">
              <w:rPr>
                <w:rFonts w:ascii="Arial Nova" w:hAnsi="Arial Nova"/>
              </w:rPr>
              <w:t>advice</w:t>
            </w:r>
            <w:proofErr w:type="gramEnd"/>
            <w:r w:rsidRPr="001650B4">
              <w:rPr>
                <w:rFonts w:ascii="Arial Nova" w:hAnsi="Arial Nova"/>
              </w:rPr>
              <w:t xml:space="preserve"> and other actions undertaken by a council for the benefit of the local community</w:t>
            </w:r>
          </w:p>
          <w:p w14:paraId="52737EF9" w14:textId="77777777" w:rsidR="00B464EF" w:rsidRPr="001650B4" w:rsidDel="003E518D" w:rsidRDefault="00B464EF" w:rsidP="00CA5703">
            <w:pPr>
              <w:ind w:left="33"/>
              <w:cnfStyle w:val="000000100000" w:firstRow="0" w:lastRow="0" w:firstColumn="0" w:lastColumn="0" w:oddVBand="0" w:evenVBand="0" w:oddHBand="1" w:evenHBand="0" w:firstRowFirstColumn="0" w:firstRowLastColumn="0" w:lastRowFirstColumn="0" w:lastRowLastColumn="0"/>
              <w:rPr>
                <w:rFonts w:ascii="Arial Nova" w:hAnsi="Arial Nova"/>
              </w:rPr>
            </w:pPr>
          </w:p>
        </w:tc>
      </w:tr>
      <w:tr w:rsidR="00B464EF" w:rsidRPr="001650B4" w14:paraId="4A9283A5" w14:textId="77777777" w:rsidTr="00CA5703">
        <w:trPr>
          <w:trHeight w:val="432"/>
        </w:trPr>
        <w:tc>
          <w:tcPr>
            <w:cnfStyle w:val="001000000000" w:firstRow="0" w:lastRow="0" w:firstColumn="1" w:lastColumn="0" w:oddVBand="0" w:evenVBand="0" w:oddHBand="0" w:evenHBand="0" w:firstRowFirstColumn="0" w:firstRowLastColumn="0" w:lastRowFirstColumn="0" w:lastRowLastColumn="0"/>
            <w:tcW w:w="2694" w:type="dxa"/>
          </w:tcPr>
          <w:p w14:paraId="747A6029" w14:textId="77777777" w:rsidR="00B464EF" w:rsidRPr="001650B4" w:rsidRDefault="00B464EF" w:rsidP="00CA5703">
            <w:pPr>
              <w:rPr>
                <w:rFonts w:ascii="Arial Nova" w:hAnsi="Arial Nova"/>
                <w:b w:val="0"/>
              </w:rPr>
            </w:pPr>
            <w:r w:rsidRPr="001650B4">
              <w:rPr>
                <w:rFonts w:ascii="Arial Nova" w:hAnsi="Arial Nova"/>
              </w:rPr>
              <w:t>Service outcome indicators</w:t>
            </w:r>
          </w:p>
        </w:tc>
        <w:tc>
          <w:tcPr>
            <w:tcW w:w="7087" w:type="dxa"/>
          </w:tcPr>
          <w:p w14:paraId="15C80B2B" w14:textId="77777777" w:rsidR="00B464EF" w:rsidRPr="001650B4" w:rsidRDefault="00B464EF" w:rsidP="00CA5703">
            <w:pPr>
              <w:ind w:left="33"/>
              <w:cnfStyle w:val="000000000000" w:firstRow="0" w:lastRow="0" w:firstColumn="0" w:lastColumn="0" w:oddVBand="0" w:evenVBand="0" w:oddHBand="0" w:evenHBand="0" w:firstRowFirstColumn="0" w:firstRowLastColumn="0" w:lastRowFirstColumn="0" w:lastRowLastColumn="0"/>
              <w:rPr>
                <w:rFonts w:ascii="Arial Nova" w:hAnsi="Arial Nova"/>
              </w:rPr>
            </w:pPr>
            <w:r w:rsidRPr="001650B4">
              <w:rPr>
                <w:rFonts w:ascii="Arial Nova" w:hAnsi="Arial Nova"/>
              </w:rPr>
              <w:t>means the prescribed service performance indicators to be included in the performance statement which measure whether the stated service objective has been achieved</w:t>
            </w:r>
          </w:p>
          <w:p w14:paraId="36613748" w14:textId="77777777" w:rsidR="00B464EF" w:rsidRPr="001650B4" w:rsidRDefault="00B464EF" w:rsidP="00CA5703">
            <w:pPr>
              <w:ind w:left="33"/>
              <w:cnfStyle w:val="000000000000" w:firstRow="0" w:lastRow="0" w:firstColumn="0" w:lastColumn="0" w:oddVBand="0" w:evenVBand="0" w:oddHBand="0" w:evenHBand="0" w:firstRowFirstColumn="0" w:firstRowLastColumn="0" w:lastRowFirstColumn="0" w:lastRowLastColumn="0"/>
              <w:rPr>
                <w:rFonts w:ascii="Arial Nova" w:hAnsi="Arial Nova"/>
              </w:rPr>
            </w:pPr>
          </w:p>
        </w:tc>
      </w:tr>
      <w:tr w:rsidR="00B464EF" w:rsidRPr="001650B4" w14:paraId="540DA433" w14:textId="77777777" w:rsidTr="00CA570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694" w:type="dxa"/>
          </w:tcPr>
          <w:p w14:paraId="71D13D83" w14:textId="77777777" w:rsidR="00B464EF" w:rsidRPr="001650B4" w:rsidRDefault="00B464EF" w:rsidP="00CA5703">
            <w:pPr>
              <w:rPr>
                <w:rFonts w:ascii="Arial Nova" w:hAnsi="Arial Nova"/>
                <w:b w:val="0"/>
              </w:rPr>
            </w:pPr>
            <w:r w:rsidRPr="001650B4">
              <w:rPr>
                <w:rFonts w:ascii="Arial Nova" w:hAnsi="Arial Nova"/>
              </w:rPr>
              <w:t>Service performance indicators</w:t>
            </w:r>
          </w:p>
        </w:tc>
        <w:tc>
          <w:tcPr>
            <w:tcW w:w="7087" w:type="dxa"/>
          </w:tcPr>
          <w:p w14:paraId="0331AC00" w14:textId="77777777" w:rsidR="00B464EF" w:rsidRPr="001650B4" w:rsidRDefault="00B464EF" w:rsidP="00CA5703">
            <w:pPr>
              <w:ind w:left="33"/>
              <w:cnfStyle w:val="000000100000" w:firstRow="0" w:lastRow="0" w:firstColumn="0" w:lastColumn="0" w:oddVBand="0" w:evenVBand="0" w:oddHBand="1" w:evenHBand="0" w:firstRowFirstColumn="0" w:firstRowLastColumn="0" w:lastRowFirstColumn="0" w:lastRowLastColumn="0"/>
              <w:rPr>
                <w:rFonts w:ascii="Arial Nova" w:hAnsi="Arial Nova"/>
              </w:rPr>
            </w:pPr>
            <w:r w:rsidRPr="001650B4">
              <w:rPr>
                <w:rFonts w:ascii="Arial Nova" w:hAnsi="Arial Nova"/>
              </w:rPr>
              <w:t xml:space="preserve">means a prescribed set of indicators measuring the effectiveness and efficiency of council services covering appropriateness, quality, </w:t>
            </w:r>
            <w:proofErr w:type="gramStart"/>
            <w:r w:rsidRPr="001650B4">
              <w:rPr>
                <w:rFonts w:ascii="Arial Nova" w:hAnsi="Arial Nova"/>
              </w:rPr>
              <w:t>cost</w:t>
            </w:r>
            <w:proofErr w:type="gramEnd"/>
            <w:r w:rsidRPr="001650B4">
              <w:rPr>
                <w:rFonts w:ascii="Arial Nova" w:hAnsi="Arial Nova"/>
              </w:rPr>
              <w:t xml:space="preserve"> and service outcomes</w:t>
            </w:r>
          </w:p>
          <w:p w14:paraId="23A03493" w14:textId="77777777" w:rsidR="00B464EF" w:rsidRPr="001650B4" w:rsidDel="003E518D" w:rsidRDefault="00B464EF" w:rsidP="00CA5703">
            <w:pPr>
              <w:ind w:left="33"/>
              <w:cnfStyle w:val="000000100000" w:firstRow="0" w:lastRow="0" w:firstColumn="0" w:lastColumn="0" w:oddVBand="0" w:evenVBand="0" w:oddHBand="1" w:evenHBand="0" w:firstRowFirstColumn="0" w:firstRowLastColumn="0" w:lastRowFirstColumn="0" w:lastRowLastColumn="0"/>
              <w:rPr>
                <w:rFonts w:ascii="Arial Nova" w:hAnsi="Arial Nova"/>
              </w:rPr>
            </w:pPr>
          </w:p>
        </w:tc>
      </w:tr>
      <w:tr w:rsidR="00B464EF" w:rsidRPr="001650B4" w14:paraId="6A1F74D6" w14:textId="77777777" w:rsidTr="00CA5703">
        <w:trPr>
          <w:trHeight w:val="432"/>
        </w:trPr>
        <w:tc>
          <w:tcPr>
            <w:cnfStyle w:val="001000000000" w:firstRow="0" w:lastRow="0" w:firstColumn="1" w:lastColumn="0" w:oddVBand="0" w:evenVBand="0" w:oddHBand="0" w:evenHBand="0" w:firstRowFirstColumn="0" w:firstRowLastColumn="0" w:lastRowFirstColumn="0" w:lastRowLastColumn="0"/>
            <w:tcW w:w="2694" w:type="dxa"/>
          </w:tcPr>
          <w:p w14:paraId="2A611D3C" w14:textId="77777777" w:rsidR="00B464EF" w:rsidRPr="001650B4" w:rsidRDefault="00B464EF" w:rsidP="00CA5703">
            <w:pPr>
              <w:rPr>
                <w:rFonts w:ascii="Arial Nova" w:hAnsi="Arial Nova"/>
                <w:b w:val="0"/>
              </w:rPr>
            </w:pPr>
            <w:r w:rsidRPr="001650B4">
              <w:rPr>
                <w:rFonts w:ascii="Arial Nova" w:hAnsi="Arial Nova"/>
              </w:rPr>
              <w:t>Strategic objectives</w:t>
            </w:r>
          </w:p>
        </w:tc>
        <w:tc>
          <w:tcPr>
            <w:tcW w:w="7087" w:type="dxa"/>
          </w:tcPr>
          <w:p w14:paraId="6AAB3F11" w14:textId="77777777" w:rsidR="00B464EF" w:rsidRPr="001650B4" w:rsidRDefault="00B464EF" w:rsidP="00CA5703">
            <w:pPr>
              <w:ind w:left="33"/>
              <w:cnfStyle w:val="000000000000" w:firstRow="0" w:lastRow="0" w:firstColumn="0" w:lastColumn="0" w:oddVBand="0" w:evenVBand="0" w:oddHBand="0" w:evenHBand="0" w:firstRowFirstColumn="0" w:firstRowLastColumn="0" w:lastRowFirstColumn="0" w:lastRowLastColumn="0"/>
              <w:rPr>
                <w:rFonts w:ascii="Arial Nova" w:hAnsi="Arial Nova"/>
              </w:rPr>
            </w:pPr>
            <w:r w:rsidRPr="001650B4">
              <w:rPr>
                <w:rFonts w:ascii="Arial Nova" w:hAnsi="Arial Nova"/>
              </w:rPr>
              <w:t>means the outcomes a council is seeking to achieve over the next four years and included in the council plan</w:t>
            </w:r>
          </w:p>
          <w:p w14:paraId="469F58D3" w14:textId="77777777" w:rsidR="00B464EF" w:rsidRPr="001650B4" w:rsidRDefault="00B464EF" w:rsidP="00CA5703">
            <w:pPr>
              <w:ind w:left="33"/>
              <w:cnfStyle w:val="000000000000" w:firstRow="0" w:lastRow="0" w:firstColumn="0" w:lastColumn="0" w:oddVBand="0" w:evenVBand="0" w:oddHBand="0" w:evenHBand="0" w:firstRowFirstColumn="0" w:firstRowLastColumn="0" w:lastRowFirstColumn="0" w:lastRowLastColumn="0"/>
              <w:rPr>
                <w:rFonts w:ascii="Arial Nova" w:hAnsi="Arial Nova"/>
              </w:rPr>
            </w:pPr>
          </w:p>
        </w:tc>
      </w:tr>
      <w:tr w:rsidR="002A0BF3" w:rsidRPr="001650B4" w14:paraId="0972A2F8" w14:textId="77777777" w:rsidTr="00CA5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3D21BF2" w14:textId="45C390E7" w:rsidR="002A0BF3" w:rsidRPr="00021F21" w:rsidRDefault="002A0BF3" w:rsidP="002A0BF3">
            <w:pPr>
              <w:rPr>
                <w:rFonts w:ascii="Arial Nova" w:hAnsi="Arial Nova"/>
                <w:b w:val="0"/>
              </w:rPr>
            </w:pPr>
            <w:r w:rsidRPr="00021F21">
              <w:t>Financial plan</w:t>
            </w:r>
          </w:p>
        </w:tc>
        <w:tc>
          <w:tcPr>
            <w:tcW w:w="7087" w:type="dxa"/>
          </w:tcPr>
          <w:p w14:paraId="4A1190BF" w14:textId="77777777" w:rsidR="002A0BF3" w:rsidRPr="00021F21" w:rsidRDefault="002A0BF3" w:rsidP="002A0BF3">
            <w:pPr>
              <w:ind w:left="33"/>
              <w:cnfStyle w:val="000000100000" w:firstRow="0" w:lastRow="0" w:firstColumn="0" w:lastColumn="0" w:oddVBand="0" w:evenVBand="0" w:oddHBand="1" w:evenHBand="0" w:firstRowFirstColumn="0" w:firstRowLastColumn="0" w:lastRowFirstColumn="0" w:lastRowLastColumn="0"/>
            </w:pPr>
            <w:r w:rsidRPr="00021F21">
              <w:t>means a plan of the financial and non-financial resources for at least the next ten years required to achieve the strategic objectives in the council plan</w:t>
            </w:r>
          </w:p>
          <w:p w14:paraId="57D109D2" w14:textId="4D6580F8" w:rsidR="002A0BF3" w:rsidRPr="00021F21" w:rsidRDefault="002A0BF3" w:rsidP="002A0BF3">
            <w:pPr>
              <w:ind w:left="33"/>
              <w:cnfStyle w:val="000000100000" w:firstRow="0" w:lastRow="0" w:firstColumn="0" w:lastColumn="0" w:oddVBand="0" w:evenVBand="0" w:oddHBand="1" w:evenHBand="0" w:firstRowFirstColumn="0" w:firstRowLastColumn="0" w:lastRowFirstColumn="0" w:lastRowLastColumn="0"/>
              <w:rPr>
                <w:rFonts w:ascii="Arial Nova" w:hAnsi="Arial Nova"/>
              </w:rPr>
            </w:pPr>
          </w:p>
        </w:tc>
      </w:tr>
      <w:tr w:rsidR="00B464EF" w:rsidRPr="001650B4" w14:paraId="1594E3F2" w14:textId="77777777" w:rsidTr="00CA5703">
        <w:tc>
          <w:tcPr>
            <w:cnfStyle w:val="001000000000" w:firstRow="0" w:lastRow="0" w:firstColumn="1" w:lastColumn="0" w:oddVBand="0" w:evenVBand="0" w:oddHBand="0" w:evenHBand="0" w:firstRowFirstColumn="0" w:firstRowLastColumn="0" w:lastRowFirstColumn="0" w:lastRowLastColumn="0"/>
            <w:tcW w:w="2694" w:type="dxa"/>
          </w:tcPr>
          <w:p w14:paraId="0DE2CA3B" w14:textId="77777777" w:rsidR="00B464EF" w:rsidRPr="001650B4" w:rsidRDefault="00B464EF" w:rsidP="00CA5703">
            <w:pPr>
              <w:rPr>
                <w:rFonts w:ascii="Arial Nova" w:hAnsi="Arial Nova"/>
                <w:b w:val="0"/>
              </w:rPr>
            </w:pPr>
            <w:r w:rsidRPr="001650B4">
              <w:rPr>
                <w:rFonts w:ascii="Arial Nova" w:hAnsi="Arial Nova"/>
              </w:rPr>
              <w:t>Strategies</w:t>
            </w:r>
          </w:p>
        </w:tc>
        <w:tc>
          <w:tcPr>
            <w:tcW w:w="7087" w:type="dxa"/>
          </w:tcPr>
          <w:p w14:paraId="5074ED82" w14:textId="77777777" w:rsidR="00B464EF" w:rsidRPr="001650B4" w:rsidRDefault="00B464EF" w:rsidP="00CA5703">
            <w:pPr>
              <w:ind w:left="33"/>
              <w:cnfStyle w:val="000000000000" w:firstRow="0" w:lastRow="0" w:firstColumn="0" w:lastColumn="0" w:oddVBand="0" w:evenVBand="0" w:oddHBand="0" w:evenHBand="0" w:firstRowFirstColumn="0" w:firstRowLastColumn="0" w:lastRowFirstColumn="0" w:lastRowLastColumn="0"/>
              <w:rPr>
                <w:rFonts w:ascii="Arial Nova" w:hAnsi="Arial Nova"/>
              </w:rPr>
            </w:pPr>
            <w:r w:rsidRPr="001650B4">
              <w:rPr>
                <w:rFonts w:ascii="Arial Nova" w:hAnsi="Arial Nova"/>
              </w:rPr>
              <w:t>means high level actions directed at achieving the strategic objectives in the council plan</w:t>
            </w:r>
          </w:p>
          <w:p w14:paraId="30C87748" w14:textId="77777777" w:rsidR="00B464EF" w:rsidRPr="001650B4" w:rsidRDefault="00B464EF" w:rsidP="00CA5703">
            <w:pPr>
              <w:ind w:left="33"/>
              <w:cnfStyle w:val="000000000000" w:firstRow="0" w:lastRow="0" w:firstColumn="0" w:lastColumn="0" w:oddVBand="0" w:evenVBand="0" w:oddHBand="0" w:evenHBand="0" w:firstRowFirstColumn="0" w:firstRowLastColumn="0" w:lastRowFirstColumn="0" w:lastRowLastColumn="0"/>
              <w:rPr>
                <w:rFonts w:ascii="Arial Nova" w:hAnsi="Arial Nova"/>
              </w:rPr>
            </w:pPr>
          </w:p>
        </w:tc>
      </w:tr>
      <w:tr w:rsidR="00B464EF" w:rsidRPr="001650B4" w14:paraId="216E7C63" w14:textId="77777777" w:rsidTr="00CA5703">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2694" w:type="dxa"/>
          </w:tcPr>
          <w:p w14:paraId="0BF965C7" w14:textId="77777777" w:rsidR="00B464EF" w:rsidRPr="001650B4" w:rsidRDefault="00B464EF" w:rsidP="00CA5703">
            <w:pPr>
              <w:rPr>
                <w:rFonts w:ascii="Arial Nova" w:hAnsi="Arial Nova"/>
                <w:b w:val="0"/>
              </w:rPr>
            </w:pPr>
            <w:r w:rsidRPr="001650B4">
              <w:rPr>
                <w:rFonts w:ascii="Arial Nova" w:hAnsi="Arial Nova"/>
              </w:rPr>
              <w:t>Sustainable capacity indicators</w:t>
            </w:r>
          </w:p>
        </w:tc>
        <w:tc>
          <w:tcPr>
            <w:tcW w:w="7087" w:type="dxa"/>
          </w:tcPr>
          <w:p w14:paraId="79C232DF" w14:textId="77777777" w:rsidR="00B464EF" w:rsidRPr="001650B4" w:rsidRDefault="00B464EF" w:rsidP="00CA5703">
            <w:pPr>
              <w:ind w:left="33"/>
              <w:cnfStyle w:val="000000100000" w:firstRow="0" w:lastRow="0" w:firstColumn="0" w:lastColumn="0" w:oddVBand="0" w:evenVBand="0" w:oddHBand="1" w:evenHBand="0" w:firstRowFirstColumn="0" w:firstRowLastColumn="0" w:lastRowFirstColumn="0" w:lastRowLastColumn="0"/>
              <w:rPr>
                <w:rFonts w:ascii="Arial Nova" w:hAnsi="Arial Nova"/>
              </w:rPr>
            </w:pPr>
            <w:r w:rsidRPr="001650B4">
              <w:rPr>
                <w:rFonts w:ascii="Arial Nova" w:hAnsi="Arial Nova"/>
              </w:rPr>
              <w:t>means a prescribed set of indicators measuring whether councils have the capacity to meet the agreed service and infrastructure needs of the local community and absorb foreseeable changes and unexpected shocks into the future covering financial performance, capacity and governance and management</w:t>
            </w:r>
          </w:p>
          <w:p w14:paraId="2A267BF7" w14:textId="77777777" w:rsidR="00B464EF" w:rsidRPr="001650B4" w:rsidDel="00E56C61" w:rsidRDefault="00B464EF" w:rsidP="00CA5703">
            <w:pPr>
              <w:ind w:left="33"/>
              <w:cnfStyle w:val="000000100000" w:firstRow="0" w:lastRow="0" w:firstColumn="0" w:lastColumn="0" w:oddVBand="0" w:evenVBand="0" w:oddHBand="1" w:evenHBand="0" w:firstRowFirstColumn="0" w:firstRowLastColumn="0" w:lastRowFirstColumn="0" w:lastRowLastColumn="0"/>
              <w:rPr>
                <w:rFonts w:ascii="Arial Nova" w:hAnsi="Arial Nova"/>
              </w:rPr>
            </w:pPr>
          </w:p>
        </w:tc>
      </w:tr>
    </w:tbl>
    <w:p w14:paraId="26A6AAA6" w14:textId="1F5168C0" w:rsidR="00B464EF" w:rsidRPr="00891965" w:rsidRDefault="00B464EF" w:rsidP="00891965">
      <w:pPr>
        <w:pStyle w:val="Heading1"/>
        <w:tabs>
          <w:tab w:val="num" w:pos="0"/>
        </w:tabs>
        <w:ind w:left="431" w:hanging="431"/>
        <w:rPr>
          <w:rFonts w:ascii="Arial Nova" w:eastAsia="Cambria" w:hAnsi="Arial Nova"/>
        </w:rPr>
      </w:pPr>
      <w:bookmarkStart w:id="83" w:name="_Toc417999697"/>
      <w:bookmarkStart w:id="84" w:name="_Toc511728958"/>
      <w:bookmarkStart w:id="85" w:name="_Toc516157551"/>
      <w:bookmarkStart w:id="86" w:name="_Toc516211632"/>
      <w:bookmarkStart w:id="87" w:name="_Toc29995433"/>
      <w:bookmarkStart w:id="88" w:name="_Toc95485810"/>
      <w:r w:rsidRPr="00891965">
        <w:rPr>
          <w:rFonts w:ascii="Arial Nova" w:eastAsia="Cambria" w:hAnsi="Arial Nova"/>
        </w:rPr>
        <w:lastRenderedPageBreak/>
        <w:t>References</w:t>
      </w:r>
      <w:bookmarkEnd w:id="83"/>
      <w:bookmarkEnd w:id="84"/>
      <w:bookmarkEnd w:id="85"/>
      <w:bookmarkEnd w:id="86"/>
      <w:bookmarkEnd w:id="87"/>
      <w:bookmarkEnd w:id="88"/>
    </w:p>
    <w:p w14:paraId="62ED5D1F" w14:textId="7F426F0B" w:rsidR="00B464EF" w:rsidRPr="001650B4" w:rsidRDefault="00B464EF" w:rsidP="00B464EF">
      <w:pPr>
        <w:rPr>
          <w:rFonts w:ascii="Arial Nova" w:hAnsi="Arial Nova"/>
        </w:rPr>
      </w:pPr>
      <w:r w:rsidRPr="001650B4">
        <w:rPr>
          <w:rFonts w:ascii="Arial Nova" w:hAnsi="Arial Nova"/>
        </w:rPr>
        <w:t xml:space="preserve">Department of </w:t>
      </w:r>
      <w:r w:rsidR="001E5EF4" w:rsidRPr="001650B4">
        <w:rPr>
          <w:rFonts w:ascii="Arial Nova" w:hAnsi="Arial Nova"/>
        </w:rPr>
        <w:t>Jobs, Precincts and Regions</w:t>
      </w:r>
      <w:r w:rsidRPr="001650B4">
        <w:rPr>
          <w:rFonts w:ascii="Arial Nova" w:hAnsi="Arial Nova"/>
        </w:rPr>
        <w:t xml:space="preserve"> (202</w:t>
      </w:r>
      <w:r w:rsidR="0006033A" w:rsidRPr="001650B4">
        <w:rPr>
          <w:rFonts w:ascii="Arial Nova" w:hAnsi="Arial Nova"/>
        </w:rPr>
        <w:t>2</w:t>
      </w:r>
      <w:r w:rsidRPr="001650B4">
        <w:rPr>
          <w:rFonts w:ascii="Arial Nova" w:hAnsi="Arial Nova"/>
        </w:rPr>
        <w:t xml:space="preserve">), </w:t>
      </w:r>
      <w:r w:rsidRPr="001650B4">
        <w:rPr>
          <w:rFonts w:ascii="Arial Nova" w:hAnsi="Arial Nova"/>
          <w:i/>
        </w:rPr>
        <w:t xml:space="preserve">Local Government Performance Reporting Framework Indicator </w:t>
      </w:r>
      <w:r w:rsidR="00850009">
        <w:rPr>
          <w:rFonts w:ascii="Arial Nova" w:hAnsi="Arial Nova"/>
          <w:i/>
        </w:rPr>
        <w:t>Guide,</w:t>
      </w:r>
      <w:r w:rsidRPr="001650B4">
        <w:rPr>
          <w:rFonts w:ascii="Arial Nova" w:hAnsi="Arial Nova"/>
        </w:rPr>
        <w:t xml:space="preserve"> State of Victoria, </w:t>
      </w:r>
      <w:hyperlink r:id="rId31" w:history="1">
        <w:r w:rsidRPr="001650B4">
          <w:rPr>
            <w:rFonts w:ascii="Arial Nova" w:hAnsi="Arial Nova"/>
            <w:color w:val="auto"/>
            <w:u w:val="single"/>
          </w:rPr>
          <w:t>https://www.localgovernment.vic.gov.au/council-innovation-and-performance/sector-guidance-planning-and-reporting</w:t>
        </w:r>
      </w:hyperlink>
      <w:r w:rsidRPr="001650B4">
        <w:rPr>
          <w:rFonts w:ascii="Arial Nova" w:hAnsi="Arial Nova"/>
        </w:rPr>
        <w:t xml:space="preserve"> </w:t>
      </w:r>
    </w:p>
    <w:p w14:paraId="3C629352" w14:textId="64539C50" w:rsidR="005E0074" w:rsidRPr="001650B4" w:rsidRDefault="005E0074" w:rsidP="005E0074">
      <w:pPr>
        <w:rPr>
          <w:rFonts w:ascii="Arial Nova" w:hAnsi="Arial Nova"/>
        </w:rPr>
      </w:pPr>
      <w:r w:rsidRPr="001650B4">
        <w:rPr>
          <w:rFonts w:ascii="Arial Nova" w:hAnsi="Arial Nova"/>
        </w:rPr>
        <w:t xml:space="preserve">Department of Jobs, Precincts and Regions (2022), </w:t>
      </w:r>
      <w:r w:rsidRPr="001650B4">
        <w:rPr>
          <w:rFonts w:ascii="Arial Nova" w:hAnsi="Arial Nova"/>
          <w:i/>
        </w:rPr>
        <w:t xml:space="preserve">Local Government </w:t>
      </w:r>
      <w:r>
        <w:rPr>
          <w:rFonts w:ascii="Arial Nova" w:hAnsi="Arial Nova"/>
          <w:i/>
        </w:rPr>
        <w:t>Model Report of operations</w:t>
      </w:r>
      <w:r w:rsidRPr="001650B4">
        <w:rPr>
          <w:rFonts w:ascii="Arial Nova" w:hAnsi="Arial Nova"/>
        </w:rPr>
        <w:t xml:space="preserve">, State of Victoria, </w:t>
      </w:r>
      <w:hyperlink r:id="rId32" w:history="1">
        <w:r w:rsidRPr="001650B4">
          <w:rPr>
            <w:rFonts w:ascii="Arial Nova" w:hAnsi="Arial Nova"/>
            <w:color w:val="auto"/>
            <w:u w:val="single"/>
          </w:rPr>
          <w:t>https://www.localgovernment.vic.gov.au/council-innovation-and-performance/sector-guidance-planning-and-reporting</w:t>
        </w:r>
      </w:hyperlink>
    </w:p>
    <w:p w14:paraId="59AE1830" w14:textId="40956379" w:rsidR="00B464EF" w:rsidRDefault="001E5EF4" w:rsidP="00B464EF">
      <w:pPr>
        <w:rPr>
          <w:rFonts w:ascii="Arial Nova" w:hAnsi="Arial Nova"/>
        </w:rPr>
      </w:pPr>
      <w:r w:rsidRPr="001650B4">
        <w:rPr>
          <w:rFonts w:ascii="Arial Nova" w:hAnsi="Arial Nova"/>
        </w:rPr>
        <w:t xml:space="preserve">Department of Jobs, Precincts and Regions </w:t>
      </w:r>
      <w:r w:rsidR="00B464EF" w:rsidRPr="001650B4">
        <w:rPr>
          <w:rFonts w:ascii="Arial Nova" w:hAnsi="Arial Nova"/>
        </w:rPr>
        <w:t>(202</w:t>
      </w:r>
      <w:r w:rsidR="0006033A" w:rsidRPr="001650B4">
        <w:rPr>
          <w:rFonts w:ascii="Arial Nova" w:hAnsi="Arial Nova"/>
        </w:rPr>
        <w:t>2</w:t>
      </w:r>
      <w:r w:rsidR="00B464EF" w:rsidRPr="001650B4">
        <w:rPr>
          <w:rFonts w:ascii="Arial Nova" w:hAnsi="Arial Nova"/>
        </w:rPr>
        <w:t xml:space="preserve">), </w:t>
      </w:r>
      <w:r w:rsidR="00B464EF" w:rsidRPr="001650B4">
        <w:rPr>
          <w:rFonts w:ascii="Arial Nova" w:hAnsi="Arial Nova"/>
          <w:i/>
        </w:rPr>
        <w:t>Local Government Better Practice Guide, Performance Statement</w:t>
      </w:r>
      <w:r w:rsidR="00B464EF" w:rsidRPr="001650B4">
        <w:rPr>
          <w:rFonts w:ascii="Arial Nova" w:hAnsi="Arial Nova"/>
        </w:rPr>
        <w:t xml:space="preserve">, State of Victoria, </w:t>
      </w:r>
      <w:hyperlink r:id="rId33" w:history="1">
        <w:r w:rsidR="00B464EF" w:rsidRPr="001650B4">
          <w:rPr>
            <w:rFonts w:ascii="Arial Nova" w:hAnsi="Arial Nova"/>
            <w:color w:val="auto"/>
            <w:u w:val="single"/>
          </w:rPr>
          <w:t>https://www.localgovernment.vic.gov.au/council-innovation-and-performance/sector-guidance-planning-and-reporting</w:t>
        </w:r>
      </w:hyperlink>
      <w:r w:rsidR="00B464EF" w:rsidRPr="001650B4">
        <w:rPr>
          <w:rFonts w:ascii="Arial Nova" w:hAnsi="Arial Nova"/>
        </w:rPr>
        <w:t xml:space="preserve"> </w:t>
      </w:r>
    </w:p>
    <w:p w14:paraId="3C5FABCB" w14:textId="4CD3377A" w:rsidR="0069346E" w:rsidRPr="001650B4" w:rsidRDefault="0069346E" w:rsidP="00B464EF">
      <w:pPr>
        <w:rPr>
          <w:rFonts w:ascii="Arial Nova" w:hAnsi="Arial Nova"/>
        </w:rPr>
      </w:pPr>
      <w:bookmarkStart w:id="89" w:name="_Hlk95485601"/>
      <w:r w:rsidRPr="001650B4">
        <w:rPr>
          <w:rFonts w:ascii="Arial Nova" w:hAnsi="Arial Nova"/>
        </w:rPr>
        <w:t xml:space="preserve">Department of Jobs, Precincts and Regions (2022), </w:t>
      </w:r>
      <w:r w:rsidRPr="001650B4">
        <w:rPr>
          <w:rFonts w:ascii="Arial Nova" w:hAnsi="Arial Nova"/>
          <w:i/>
        </w:rPr>
        <w:t xml:space="preserve">Local Government </w:t>
      </w:r>
      <w:r>
        <w:rPr>
          <w:rFonts w:ascii="Arial Nova" w:hAnsi="Arial Nova"/>
          <w:i/>
        </w:rPr>
        <w:t xml:space="preserve">Model </w:t>
      </w:r>
      <w:r w:rsidRPr="001650B4">
        <w:rPr>
          <w:rFonts w:ascii="Arial Nova" w:hAnsi="Arial Nova"/>
          <w:i/>
        </w:rPr>
        <w:t>Performance Statement</w:t>
      </w:r>
      <w:r w:rsidRPr="001650B4">
        <w:rPr>
          <w:rFonts w:ascii="Arial Nova" w:hAnsi="Arial Nova"/>
        </w:rPr>
        <w:t xml:space="preserve">, State of Victoria, </w:t>
      </w:r>
      <w:hyperlink r:id="rId34" w:history="1">
        <w:r w:rsidRPr="001650B4">
          <w:rPr>
            <w:rFonts w:ascii="Arial Nova" w:hAnsi="Arial Nova"/>
            <w:color w:val="auto"/>
            <w:u w:val="single"/>
          </w:rPr>
          <w:t>https://www.localgovernment.vic.gov.au/council-innovation-and-performance/sector-guidance-planning-and-reporting</w:t>
        </w:r>
      </w:hyperlink>
    </w:p>
    <w:bookmarkEnd w:id="89"/>
    <w:p w14:paraId="482D4124" w14:textId="669972F6" w:rsidR="00B464EF" w:rsidRPr="001650B4" w:rsidRDefault="001E5EF4" w:rsidP="00B464EF">
      <w:pPr>
        <w:rPr>
          <w:rFonts w:ascii="Arial Nova" w:hAnsi="Arial Nova"/>
        </w:rPr>
      </w:pPr>
      <w:r w:rsidRPr="001650B4">
        <w:rPr>
          <w:rFonts w:ascii="Arial Nova" w:hAnsi="Arial Nova"/>
        </w:rPr>
        <w:t xml:space="preserve">Department of Jobs, Precincts and Regions </w:t>
      </w:r>
      <w:r w:rsidR="00B464EF" w:rsidRPr="001650B4">
        <w:rPr>
          <w:rFonts w:ascii="Arial Nova" w:hAnsi="Arial Nova"/>
        </w:rPr>
        <w:t>(202</w:t>
      </w:r>
      <w:r w:rsidR="0006033A" w:rsidRPr="001650B4">
        <w:rPr>
          <w:rFonts w:ascii="Arial Nova" w:hAnsi="Arial Nova"/>
        </w:rPr>
        <w:t>2</w:t>
      </w:r>
      <w:r w:rsidR="00B464EF" w:rsidRPr="001650B4">
        <w:rPr>
          <w:rFonts w:ascii="Arial Nova" w:hAnsi="Arial Nova"/>
        </w:rPr>
        <w:t xml:space="preserve">), </w:t>
      </w:r>
      <w:r w:rsidR="00B464EF" w:rsidRPr="001650B4">
        <w:rPr>
          <w:rFonts w:ascii="Arial Nova" w:hAnsi="Arial Nova"/>
          <w:i/>
        </w:rPr>
        <w:t>Local Government Better Practice Guide, Model Financial Report</w:t>
      </w:r>
      <w:r w:rsidR="00B464EF" w:rsidRPr="001650B4">
        <w:rPr>
          <w:rFonts w:ascii="Arial Nova" w:hAnsi="Arial Nova"/>
        </w:rPr>
        <w:t xml:space="preserve">, State of Victoria, </w:t>
      </w:r>
      <w:hyperlink r:id="rId35" w:history="1">
        <w:r w:rsidR="00B464EF" w:rsidRPr="001650B4">
          <w:rPr>
            <w:rFonts w:ascii="Arial Nova" w:hAnsi="Arial Nova"/>
            <w:color w:val="auto"/>
            <w:u w:val="single"/>
          </w:rPr>
          <w:t>https://www.localgovernment.vic.gov.au/council-innovation-and-performance/sector-guidance-planning-and-reporting</w:t>
        </w:r>
      </w:hyperlink>
      <w:r w:rsidR="00B464EF" w:rsidRPr="001650B4">
        <w:rPr>
          <w:rFonts w:ascii="Arial Nova" w:hAnsi="Arial Nova"/>
        </w:rPr>
        <w:t xml:space="preserve">  </w:t>
      </w:r>
    </w:p>
    <w:p w14:paraId="0B28DBFF" w14:textId="77777777" w:rsidR="00B464EF" w:rsidRPr="001650B4" w:rsidRDefault="00B464EF" w:rsidP="00B464EF">
      <w:pPr>
        <w:jc w:val="both"/>
        <w:rPr>
          <w:rFonts w:ascii="Arial Nova" w:hAnsi="Arial Nova"/>
        </w:rPr>
      </w:pPr>
    </w:p>
    <w:bookmarkEnd w:id="1"/>
    <w:p w14:paraId="5626B08A" w14:textId="77777777" w:rsidR="004371F6" w:rsidRPr="001650B4" w:rsidRDefault="004371F6" w:rsidP="00B14DDB">
      <w:pPr>
        <w:rPr>
          <w:rFonts w:ascii="Arial Nova" w:hAnsi="Arial Nova"/>
        </w:rPr>
      </w:pPr>
    </w:p>
    <w:sectPr w:rsidR="004371F6" w:rsidRPr="001650B4" w:rsidSect="00034569">
      <w:headerReference w:type="default" r:id="rId36"/>
      <w:pgSz w:w="11906" w:h="16838" w:code="9"/>
      <w:pgMar w:top="1134" w:right="1701" w:bottom="1134" w:left="1134"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4F2D3" w14:textId="77777777" w:rsidR="008D0EC3" w:rsidRDefault="008D0EC3" w:rsidP="00D96C1E">
      <w:r>
        <w:separator/>
      </w:r>
    </w:p>
    <w:p w14:paraId="05945A2E" w14:textId="77777777" w:rsidR="008D0EC3" w:rsidRDefault="008D0EC3" w:rsidP="00D96C1E"/>
  </w:endnote>
  <w:endnote w:type="continuationSeparator" w:id="0">
    <w:p w14:paraId="6586FDF0" w14:textId="77777777" w:rsidR="008D0EC3" w:rsidRDefault="008D0EC3" w:rsidP="00D96C1E">
      <w:r>
        <w:continuationSeparator/>
      </w:r>
    </w:p>
    <w:p w14:paraId="06C8D18F" w14:textId="77777777" w:rsidR="008D0EC3" w:rsidRDefault="008D0EC3" w:rsidP="00D96C1E"/>
  </w:endnote>
  <w:endnote w:type="continuationNotice" w:id="1">
    <w:p w14:paraId="0B5CA90B" w14:textId="77777777" w:rsidR="008D0EC3" w:rsidRDefault="008D0EC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HelveticaNeueLT Pro 75 B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 w:name="ヒラギノ角ゴ Pro W3">
    <w:altName w:val="MS Mincho"/>
    <w:charset w:val="80"/>
    <w:family w:val="auto"/>
    <w:pitch w:val="variable"/>
    <w:sig w:usb0="00000000" w:usb1="00000000" w:usb2="0100040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410"/>
      <w:gridCol w:w="4211"/>
    </w:tblGrid>
    <w:sdt>
      <w:sdtPr>
        <w:id w:val="1097994085"/>
        <w:docPartObj>
          <w:docPartGallery w:val="Page Numbers (Bottom of Page)"/>
          <w:docPartUnique/>
        </w:docPartObj>
      </w:sdtPr>
      <w:sdtEndPr/>
      <w:sdtContent>
        <w:sdt>
          <w:sdtPr>
            <w:id w:val="-726373178"/>
            <w:docPartObj>
              <w:docPartGallery w:val="Page Numbers (Top of Page)"/>
              <w:docPartUnique/>
            </w:docPartObj>
          </w:sdtPr>
          <w:sdtEndPr/>
          <w:sdtContent>
            <w:tr w:rsidR="005723C8" w:rsidRPr="00FB0DEA" w14:paraId="139197C0" w14:textId="77777777" w:rsidTr="00F821D9">
              <w:tc>
                <w:tcPr>
                  <w:tcW w:w="3402" w:type="dxa"/>
                  <w:vAlign w:val="center"/>
                </w:tcPr>
                <w:p w14:paraId="6CB331AC" w14:textId="1279A3D3" w:rsidR="005723C8" w:rsidRPr="005723C8" w:rsidRDefault="00101FC1" w:rsidP="005723C8">
                  <w:pPr>
                    <w:pStyle w:val="Footer"/>
                    <w:tabs>
                      <w:tab w:val="clear" w:pos="14570"/>
                    </w:tabs>
                    <w:spacing w:before="0"/>
                  </w:pPr>
                  <w:r>
                    <w:rPr>
                      <w:noProof/>
                    </w:rPr>
                    <mc:AlternateContent>
                      <mc:Choice Requires="wps">
                        <w:drawing>
                          <wp:anchor distT="0" distB="0" distL="114300" distR="114300" simplePos="0" relativeHeight="251661699" behindDoc="0" locked="0" layoutInCell="0" allowOverlap="1" wp14:anchorId="62C3BC80" wp14:editId="6CF11D79">
                            <wp:simplePos x="0" y="9403953"/>
                            <wp:positionH relativeFrom="page">
                              <wp:align>center</wp:align>
                            </wp:positionH>
                            <wp:positionV relativeFrom="page">
                              <wp:align>bottom</wp:align>
                            </wp:positionV>
                            <wp:extent cx="7772400" cy="463550"/>
                            <wp:effectExtent l="0" t="0" r="0" b="12700"/>
                            <wp:wrapNone/>
                            <wp:docPr id="1" name="MSIPCMbe914f859793ff6d8cd58635" descr="{&quot;HashCode&quot;:-126468026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5BC9E8" w14:textId="148F469F" w:rsidR="00101FC1" w:rsidRPr="007239C4" w:rsidRDefault="007239C4" w:rsidP="007239C4">
                                        <w:pPr>
                                          <w:spacing w:before="0" w:after="0"/>
                                          <w:jc w:val="center"/>
                                          <w:rPr>
                                            <w:rFonts w:ascii="Calibri" w:hAnsi="Calibri" w:cs="Calibri"/>
                                            <w:color w:val="000000"/>
                                            <w:sz w:val="24"/>
                                          </w:rPr>
                                        </w:pPr>
                                        <w:r w:rsidRPr="007239C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2C3BC80" id="_x0000_t202" coordsize="21600,21600" o:spt="202" path="m,l,21600r21600,l21600,xe">
                            <v:stroke joinstyle="miter"/>
                            <v:path gradientshapeok="t" o:connecttype="rect"/>
                          </v:shapetype>
                          <v:shape id="MSIPCMbe914f859793ff6d8cd58635" o:spid="_x0000_s1030" type="#_x0000_t202" alt="{&quot;HashCode&quot;:-1264680268,&quot;Height&quot;:9999999.0,&quot;Width&quot;:9999999.0,&quot;Placement&quot;:&quot;Footer&quot;,&quot;Index&quot;:&quot;Primary&quot;,&quot;Section&quot;:1,&quot;Top&quot;:0.0,&quot;Left&quot;:0.0}" style="position:absolute;margin-left:0;margin-top:0;width:612pt;height:36.5pt;z-index:25166169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LrQIAAFgFAAAOAAAAZHJzL2Uyb0RvYy54bWysVFtv0zAUfkfiP1h+4AmatOt6Y+lUOhUm&#10;dVulDu3ZdewmUuLj2e6agvjvHDtuNwa8IPLgHJ/75Tu+uGzqijwJY0tQGe12UkqE4pCXapvRr/eL&#10;DyNKrGMqZxUokdGDsPRy+vbNxV5PRA8KqHJhCDpRdrLXGS2c05MksbwQNbMd0EKhUIKpmcOr2Sa5&#10;YXv0XldJL00HyR5Mrg1wYS1yr1ohnQb/Ugru7qS0wpEqo5ibC6cJ58afyfSCTbaG6aLkMQ32D1nU&#10;rFQY9OTqijlGdqb8zVVdcgMWpOtwqBOQsuQi1IDVdNNX1awLpkWoBZtj9alN9v+55bdPK0PKHGdH&#10;iWI1juhmfb2a32zEuNuXo/PxcHwm5SAf8fx8NDg7pyQXlmMHv7973IH7+IXZYg65aG+TD93eoD8Y&#10;pb3B6H1UEOW2cFE8br9OGoUPZe6Kv8hWFeOiFupo26otAJwwLR2dXKtcNNFJ+1uZsmbm8IvWGrGA&#10;II163Wh7Dzpy0lNSSyGPMZH5w2Nkr+0EW7XW2CzXfILG9yvyLTL96Btpav/HoRKUI9oOJ4SJxhGO&#10;zOFw2OunKOIo62M7zwMEk2drbaz7LKAmnsiowawDsNjT0jqMiKpHFR9MwaKsqoDiSpF9RtFnGgxO&#10;ErSoFBr6GtpcPeWaTRPnHuvYQH7A8gy0S2I1X5SYw5JZt2IGtwLTxk13d3jICjAWRIqSAsy3P/G9&#10;PoIVpZTsccsyah93zAhKqmuFMEaM9f1ahgsS5iV3c+SqXT0HXGCEKGYVSK/rqiMpDdQP+BDMfDQU&#10;McUxZka5M8fL3OEdRfiUcDGbBRpXUDO3VGvNvXPfT9/b++aBGR0H4HB0t3DcRDZ5NYdWt53EbOdA&#10;lmFIvsNtP2PjcX3D7OJT49+Hl/eg9fwgTn8CAAD//wMAUEsDBBQABgAIAAAAIQC+Hwq32gAAAAUB&#10;AAAPAAAAZHJzL2Rvd25yZXYueG1sTI9LT8MwEITvSPwHa5G4UZsUlSrEqXgICU6ogUtvbrx5QLyO&#10;Yrcx/54tF7isNJrZ2W+LTXKDOOIUek8arhcKBFLtbU+tho/356s1iBANWTN4Qg3fGGBTnp8VJrd+&#10;pi0eq9gKLqGQGw1djGMuZag7dCYs/IjEXuMnZyLLqZV2MjOXu0FmSq2kMz3xhc6M+Nhh/VUdHGP4&#10;8TX7XM3qaZl21Utq3h762Gh9eZHu70BETPEvDCd83oGSmfb+QDaIQQM/En/nycuyG9Z7DbdLBbIs&#10;5H/68gcAAP//AwBQSwECLQAUAAYACAAAACEAtoM4kv4AAADhAQAAEwAAAAAAAAAAAAAAAAAAAAAA&#10;W0NvbnRlbnRfVHlwZXNdLnhtbFBLAQItABQABgAIAAAAIQA4/SH/1gAAAJQBAAALAAAAAAAAAAAA&#10;AAAAAC8BAABfcmVscy8ucmVsc1BLAQItABQABgAIAAAAIQBBhJ+LrQIAAFgFAAAOAAAAAAAAAAAA&#10;AAAAAC4CAABkcnMvZTJvRG9jLnhtbFBLAQItABQABgAIAAAAIQC+Hwq32gAAAAUBAAAPAAAAAAAA&#10;AAAAAAAAAAcFAABkcnMvZG93bnJldi54bWxQSwUGAAAAAAQABADzAAAADgYAAAAA&#10;" o:allowincell="f" filled="f" stroked="f" strokeweight=".5pt">
                            <v:textbox inset=",0,,0">
                              <w:txbxContent>
                                <w:p w14:paraId="445BC9E8" w14:textId="148F469F" w:rsidR="00101FC1" w:rsidRPr="007239C4" w:rsidRDefault="007239C4" w:rsidP="007239C4">
                                  <w:pPr>
                                    <w:spacing w:before="0" w:after="0"/>
                                    <w:jc w:val="center"/>
                                    <w:rPr>
                                      <w:rFonts w:ascii="Calibri" w:hAnsi="Calibri" w:cs="Calibri"/>
                                      <w:color w:val="000000"/>
                                      <w:sz w:val="24"/>
                                    </w:rPr>
                                  </w:pPr>
                                  <w:r w:rsidRPr="007239C4">
                                    <w:rPr>
                                      <w:rFonts w:ascii="Calibri" w:hAnsi="Calibri" w:cs="Calibri"/>
                                      <w:color w:val="000000"/>
                                      <w:sz w:val="24"/>
                                    </w:rPr>
                                    <w:t>OFFICIAL</w:t>
                                  </w:r>
                                </w:p>
                              </w:txbxContent>
                            </v:textbox>
                            <w10:wrap anchorx="page" anchory="page"/>
                          </v:shape>
                        </w:pict>
                      </mc:Fallback>
                    </mc:AlternateContent>
                  </w:r>
                  <w:r w:rsidR="008D0EC3">
                    <w:fldChar w:fldCharType="begin"/>
                  </w:r>
                  <w:r w:rsidR="008D0EC3">
                    <w:instrText xml:space="preserve"> STYLEREF  "Report title"  \* MERGEFORMAT </w:instrText>
                  </w:r>
                  <w:r w:rsidR="008D0EC3">
                    <w:fldChar w:fldCharType="separate"/>
                  </w:r>
                  <w:r w:rsidRPr="00101FC1">
                    <w:rPr>
                      <w:b/>
                      <w:bCs/>
                      <w:noProof/>
                      <w:lang w:val="en-US"/>
                    </w:rPr>
                    <w:t>Local</w:t>
                  </w:r>
                  <w:r>
                    <w:rPr>
                      <w:noProof/>
                    </w:rPr>
                    <w:t xml:space="preserve"> Government</w:t>
                  </w:r>
                  <w:r w:rsidR="008D0EC3">
                    <w:rPr>
                      <w:noProof/>
                    </w:rPr>
                    <w:fldChar w:fldCharType="end"/>
                  </w:r>
                </w:p>
              </w:tc>
              <w:tc>
                <w:tcPr>
                  <w:tcW w:w="2410" w:type="dxa"/>
                  <w:vAlign w:val="center"/>
                </w:tcPr>
                <w:p w14:paraId="31859530" w14:textId="77777777" w:rsidR="005723C8" w:rsidRPr="005723C8" w:rsidRDefault="005723C8" w:rsidP="005723C8">
                  <w:pPr>
                    <w:pStyle w:val="Footer"/>
                    <w:tabs>
                      <w:tab w:val="clear" w:pos="14570"/>
                    </w:tabs>
                    <w:spacing w:before="0"/>
                    <w:jc w:val="center"/>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sidRPr="005723C8">
                    <w:rPr>
                      <w:rStyle w:val="PageNumber"/>
                    </w:rPr>
                    <w:t>2</w:t>
                  </w:r>
                  <w:r w:rsidRPr="005723C8">
                    <w:rPr>
                      <w:rStyle w:val="PageNumber"/>
                    </w:rPr>
                    <w:fldChar w:fldCharType="end"/>
                  </w:r>
                  <w:r w:rsidRPr="005723C8">
                    <w:rPr>
                      <w:rStyle w:val="PageNumber"/>
                    </w:rPr>
                    <w:t xml:space="preserve"> of </w:t>
                  </w:r>
                  <w:r w:rsidRPr="005723C8">
                    <w:rPr>
                      <w:rStyle w:val="PageNumber"/>
                    </w:rPr>
                    <w:fldChar w:fldCharType="begin"/>
                  </w:r>
                  <w:r w:rsidRPr="005723C8">
                    <w:rPr>
                      <w:rStyle w:val="PageNumber"/>
                    </w:rPr>
                    <w:instrText xml:space="preserve"> NUMPAGES  </w:instrText>
                  </w:r>
                  <w:r w:rsidRPr="005723C8">
                    <w:rPr>
                      <w:rStyle w:val="PageNumber"/>
                    </w:rPr>
                    <w:fldChar w:fldCharType="separate"/>
                  </w:r>
                  <w:r w:rsidRPr="005723C8">
                    <w:rPr>
                      <w:rStyle w:val="PageNumber"/>
                    </w:rPr>
                    <w:t>4</w:t>
                  </w:r>
                  <w:r w:rsidRPr="005723C8">
                    <w:rPr>
                      <w:rStyle w:val="PageNumber"/>
                    </w:rPr>
                    <w:fldChar w:fldCharType="end"/>
                  </w:r>
                </w:p>
              </w:tc>
              <w:tc>
                <w:tcPr>
                  <w:tcW w:w="4211" w:type="dxa"/>
                </w:tcPr>
                <w:p w14:paraId="6CB91618" w14:textId="0297BEA6" w:rsidR="005723C8" w:rsidRPr="00FB0DEA" w:rsidRDefault="005723C8" w:rsidP="005723C8">
                  <w:pPr>
                    <w:pStyle w:val="Footer"/>
                    <w:tabs>
                      <w:tab w:val="clear" w:pos="14570"/>
                    </w:tabs>
                    <w:spacing w:before="0"/>
                    <w:jc w:val="right"/>
                  </w:pPr>
                  <w:r w:rsidRPr="00EE5398">
                    <w:rPr>
                      <w:noProof/>
                      <w:lang w:val="en-GB" w:eastAsia="en-GB"/>
                    </w:rPr>
                    <w:drawing>
                      <wp:inline distT="0" distB="0" distL="0" distR="0" wp14:anchorId="5B3655EE" wp14:editId="4E8B7F00">
                        <wp:extent cx="1335600" cy="403200"/>
                        <wp:effectExtent l="0" t="0" r="0" b="0"/>
                        <wp:docPr id="129" name="Picture 129" descr="Department of Jobs, Precincts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and Victoria State Gov DEDJTR right coolgrey 11 rgb.png"/>
                                <pic:cNvPicPr/>
                              </pic:nvPicPr>
                              <pic:blipFill>
                                <a:blip r:embed="rId1">
                                  <a:extLst>
                                    <a:ext uri="{28A0092B-C50C-407E-A947-70E740481C1C}">
                                      <a14:useLocalDpi xmlns:a14="http://schemas.microsoft.com/office/drawing/2010/main" val="0"/>
                                    </a:ext>
                                  </a:extLst>
                                </a:blip>
                                <a:stretch>
                                  <a:fillRect/>
                                </a:stretch>
                              </pic:blipFill>
                              <pic:spPr>
                                <a:xfrm>
                                  <a:off x="0" y="0"/>
                                  <a:ext cx="1335600" cy="403200"/>
                                </a:xfrm>
                                <a:prstGeom prst="rect">
                                  <a:avLst/>
                                </a:prstGeom>
                              </pic:spPr>
                            </pic:pic>
                          </a:graphicData>
                        </a:graphic>
                      </wp:inline>
                    </w:drawing>
                  </w:r>
                </w:p>
              </w:tc>
            </w:tr>
          </w:sdtContent>
        </w:sdt>
      </w:sdtContent>
    </w:sdt>
  </w:tbl>
  <w:p w14:paraId="53774C22" w14:textId="77777777" w:rsidR="0000762E" w:rsidRPr="005723C8" w:rsidRDefault="0000762E" w:rsidP="005723C8">
    <w:pPr>
      <w:pStyle w:val="Footer"/>
      <w:tabs>
        <w:tab w:val="right" w:pos="7371"/>
      </w:tabs>
      <w:spacing w:before="0" w:after="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E4AE1" w14:textId="5CD48ED1" w:rsidR="005A3912" w:rsidRDefault="00101FC1">
    <w:pPr>
      <w:pStyle w:val="Footer"/>
    </w:pPr>
    <w:r>
      <w:rPr>
        <w:noProof/>
      </w:rPr>
      <mc:AlternateContent>
        <mc:Choice Requires="wps">
          <w:drawing>
            <wp:anchor distT="0" distB="0" distL="114300" distR="114300" simplePos="0" relativeHeight="251662019" behindDoc="0" locked="0" layoutInCell="0" allowOverlap="1" wp14:anchorId="6177DCAA" wp14:editId="7EA7EE1F">
              <wp:simplePos x="0" y="0"/>
              <wp:positionH relativeFrom="page">
                <wp:align>center</wp:align>
              </wp:positionH>
              <wp:positionV relativeFrom="page">
                <wp:align>bottom</wp:align>
              </wp:positionV>
              <wp:extent cx="7772400" cy="463550"/>
              <wp:effectExtent l="0" t="0" r="0" b="12700"/>
              <wp:wrapNone/>
              <wp:docPr id="5" name="MSIPCM061c46d7a9e506494cdc57f3" descr="{&quot;HashCode&quot;:-1264680268,&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D767D2" w14:textId="423D2D80" w:rsidR="00101FC1" w:rsidRPr="007239C4" w:rsidRDefault="007239C4" w:rsidP="007239C4">
                          <w:pPr>
                            <w:spacing w:before="0" w:after="0"/>
                            <w:jc w:val="center"/>
                            <w:rPr>
                              <w:rFonts w:ascii="Calibri" w:hAnsi="Calibri" w:cs="Calibri"/>
                              <w:color w:val="000000"/>
                              <w:sz w:val="24"/>
                            </w:rPr>
                          </w:pPr>
                          <w:r w:rsidRPr="007239C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177DCAA" id="_x0000_t202" coordsize="21600,21600" o:spt="202" path="m,l,21600r21600,l21600,xe">
              <v:stroke joinstyle="miter"/>
              <v:path gradientshapeok="t" o:connecttype="rect"/>
            </v:shapetype>
            <v:shape id="MSIPCM061c46d7a9e506494cdc57f3" o:spid="_x0000_s1032" type="#_x0000_t202" alt="{&quot;HashCode&quot;:-1264680268,&quot;Height&quot;:9999999.0,&quot;Width&quot;:9999999.0,&quot;Placement&quot;:&quot;Footer&quot;,&quot;Index&quot;:&quot;FirstPage&quot;,&quot;Section&quot;:1,&quot;Top&quot;:0.0,&quot;Left&quot;:0.0}" style="position:absolute;margin-left:0;margin-top:0;width:612pt;height:36.5pt;z-index:25166201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PBosAIAAFoFAAAOAAAAZHJzL2Uyb0RvYy54bWysVF9P2zAQf5+072D5YU+jSUua0o4UdUVs&#10;SAUqlYln13GaSInP2C4Nm/bdd3acgtj2Mi0Pzvl+5/t/d37RNjV5EtpUIDM6HMSUCMkhr+Quo9/u&#10;r07OKDGWyZzVIEVGn4WhF/P3784PaiZGUEKdC01QiTSzg8poaa2aRZHhpWiYGYASEsECdMMsXvUu&#10;yjU7oPamjkZxnEYH0LnSwIUxyL3sQDr3+otCcHtXFEZYUmcUfbP+1P7cujOan7PZTjNVVjy4wf7B&#10;i4ZVEo0eVV0yy8heV7+paiquwUBhBxyaCIqi4sLHgNEM4zfRbEqmhI8Fk2PUMU3m/6nlt09rTao8&#10;o2NKJGuwRDeb6/XyJk6HPEnzCZuKcZwm04TnfDwpTinJheGYwR8fHvdgP31lplxCLrrb7GQ4SpP0&#10;LB6lZx+DgKh2pQ3wtPsGcQAfqtyWf8HWNeOiEbJ/24ldAVihOzoouZa5aIOSIFRpY9dsF7wKchvs&#10;BmzTIDkM3HtQgRMf3VqJoreKzJ+uSw7KzDBZG4Xpsu1naLHbe75Bpit+W+jG/bGsBHHst+djj4nW&#10;Eo7MyWQySmKEOGJJejoe+yaMXl4r9P2LgIY4IqMavfatxZ5WxqInKNqLOGMSrqq69n1cS3LIKOqM&#10;/YMjgi9qiQ9dDJ2vjrLttvWVP+3j2EL+jOFp6MbEKH7lErliLpka5wLdxlm3d3gUNaAtCBQlJejv&#10;f+I7eWxXRCk54Jxl1DzumRaU1NcSG3k6TBI3mP6ChH7N3fZcuW+WgCM8xG2iuCedrK17stDQPOAq&#10;WDhrCDHJ0WZGudX9ZWnxjhAuEy4WC0/jECpmV3KjuFPu8ulye98+MK1CASyW7hb6WWSzN3XoZLtK&#10;LPYWisoXyWW4y2dIPA6wr11YNm5DvL57qZeVOP8FAAD//wMAUEsDBBQABgAIAAAAIQC+Hwq32gAA&#10;AAUBAAAPAAAAZHJzL2Rvd25yZXYueG1sTI9LT8MwEITvSPwHa5G4UZsUlSrEqXgICU6ogUtvbrx5&#10;QLyOYrcx/54tF7isNJrZ2W+LTXKDOOIUek8arhcKBFLtbU+tho/356s1iBANWTN4Qg3fGGBTnp8V&#10;Jrd+pi0eq9gKLqGQGw1djGMuZag7dCYs/IjEXuMnZyLLqZV2MjOXu0FmSq2kMz3xhc6M+Nhh/VUd&#10;HGP48TX7XM3qaZl21Utq3h762Gh9eZHu70BETPEvDCd83oGSmfb+QDaIQQM/En/nycuyG9Z7DbdL&#10;BbIs5H/68gcAAP//AwBQSwECLQAUAAYACAAAACEAtoM4kv4AAADhAQAAEwAAAAAAAAAAAAAAAAAA&#10;AAAAW0NvbnRlbnRfVHlwZXNdLnhtbFBLAQItABQABgAIAAAAIQA4/SH/1gAAAJQBAAALAAAAAAAA&#10;AAAAAAAAAC8BAABfcmVscy8ucmVsc1BLAQItABQABgAIAAAAIQDwDPBosAIAAFoFAAAOAAAAAAAA&#10;AAAAAAAAAC4CAABkcnMvZTJvRG9jLnhtbFBLAQItABQABgAIAAAAIQC+Hwq32gAAAAUBAAAPAAAA&#10;AAAAAAAAAAAAAAoFAABkcnMvZG93bnJldi54bWxQSwUGAAAAAAQABADzAAAAEQYAAAAA&#10;" o:allowincell="f" filled="f" stroked="f" strokeweight=".5pt">
              <v:textbox inset=",0,,0">
                <w:txbxContent>
                  <w:p w14:paraId="6BD767D2" w14:textId="423D2D80" w:rsidR="00101FC1" w:rsidRPr="007239C4" w:rsidRDefault="007239C4" w:rsidP="007239C4">
                    <w:pPr>
                      <w:spacing w:before="0" w:after="0"/>
                      <w:jc w:val="center"/>
                      <w:rPr>
                        <w:rFonts w:ascii="Calibri" w:hAnsi="Calibri" w:cs="Calibri"/>
                        <w:color w:val="000000"/>
                        <w:sz w:val="24"/>
                      </w:rPr>
                    </w:pPr>
                    <w:r w:rsidRPr="007239C4">
                      <w:rPr>
                        <w:rFonts w:ascii="Calibri" w:hAnsi="Calibri" w:cs="Calibri"/>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1"/>
      <w:tblpPr w:bottomFromText="284" w:vertAnchor="page" w:horzAnchor="margin" w:tblpYSpec="bottom"/>
      <w:tblW w:w="8847" w:type="dxa"/>
      <w:tblLayout w:type="fixed"/>
      <w:tblCellMar>
        <w:bottom w:w="284" w:type="dxa"/>
      </w:tblCellMar>
      <w:tblLook w:val="04A0" w:firstRow="1" w:lastRow="0" w:firstColumn="1" w:lastColumn="0" w:noHBand="0" w:noVBand="1"/>
    </w:tblPr>
    <w:tblGrid>
      <w:gridCol w:w="340"/>
      <w:gridCol w:w="8164"/>
      <w:gridCol w:w="343"/>
    </w:tblGrid>
    <w:tr w:rsidR="00B464EF" w14:paraId="637FC57C" w14:textId="77777777" w:rsidTr="00DF0453">
      <w:trPr>
        <w:trHeight w:val="397"/>
      </w:trPr>
      <w:tc>
        <w:tcPr>
          <w:tcW w:w="340" w:type="dxa"/>
        </w:tcPr>
        <w:p w14:paraId="2AEE9612" w14:textId="77777777" w:rsidR="00B464EF" w:rsidRPr="00B731F1" w:rsidRDefault="00B464EF" w:rsidP="00DF0453">
          <w:pPr>
            <w:pStyle w:val="FooterEven"/>
            <w:rPr>
              <w:b/>
            </w:rPr>
          </w:pPr>
          <w:r w:rsidRPr="00B731F1">
            <w:rPr>
              <w:b/>
              <w:color w:val="00B0A8"/>
            </w:rPr>
            <w:fldChar w:fldCharType="begin"/>
          </w:r>
          <w:r w:rsidRPr="00B731F1">
            <w:rPr>
              <w:b/>
              <w:color w:val="00B0A8"/>
            </w:rPr>
            <w:instrText xml:space="preserve"> PAGE   \* MERGEFORMAT </w:instrText>
          </w:r>
          <w:r w:rsidRPr="00B731F1">
            <w:rPr>
              <w:b/>
              <w:color w:val="00B0A8"/>
            </w:rPr>
            <w:fldChar w:fldCharType="separate"/>
          </w:r>
          <w:r>
            <w:rPr>
              <w:b/>
              <w:noProof/>
              <w:color w:val="00B0A8"/>
            </w:rPr>
            <w:t>76</w:t>
          </w:r>
          <w:r w:rsidRPr="00B731F1">
            <w:rPr>
              <w:b/>
              <w:color w:val="00B0A8"/>
            </w:rPr>
            <w:fldChar w:fldCharType="end"/>
          </w:r>
        </w:p>
      </w:tc>
      <w:tc>
        <w:tcPr>
          <w:tcW w:w="8164" w:type="dxa"/>
        </w:tcPr>
        <w:p w14:paraId="02E5B98D" w14:textId="46EA6895" w:rsidR="00B464EF" w:rsidRDefault="00B464EF" w:rsidP="00DF0453">
          <w:pPr>
            <w:pStyle w:val="FooterOdd"/>
            <w:jc w:val="left"/>
            <w:rPr>
              <w:rStyle w:val="Bold"/>
            </w:rPr>
          </w:pPr>
          <w:r>
            <w:rPr>
              <w:rStyle w:val="Bold"/>
            </w:rPr>
            <w:fldChar w:fldCharType="begin"/>
          </w:r>
          <w:r>
            <w:rPr>
              <w:rStyle w:val="Bold"/>
            </w:rPr>
            <w:instrText xml:space="preserve"> DOCPROPERTY  xFooterTitle  \* MERGEFORMAT </w:instrText>
          </w:r>
          <w:r>
            <w:rPr>
              <w:rStyle w:val="Bold"/>
            </w:rPr>
            <w:fldChar w:fldCharType="separate"/>
          </w:r>
          <w:r w:rsidR="00101FC1">
            <w:rPr>
              <w:rStyle w:val="Bold"/>
              <w:b w:val="0"/>
              <w:bCs/>
              <w:lang w:val="en-US"/>
            </w:rPr>
            <w:t>Error! Unknown document property name.</w:t>
          </w:r>
          <w:r>
            <w:rPr>
              <w:rStyle w:val="Bold"/>
            </w:rPr>
            <w:fldChar w:fldCharType="end"/>
          </w:r>
        </w:p>
        <w:p w14:paraId="420C1131" w14:textId="5DADD635" w:rsidR="00B464EF" w:rsidRDefault="00B12709" w:rsidP="00DF0453">
          <w:pPr>
            <w:pStyle w:val="FooterEven"/>
            <w:rPr>
              <w:rStyle w:val="Bold"/>
            </w:rPr>
          </w:pPr>
          <w:r>
            <w:fldChar w:fldCharType="begin"/>
          </w:r>
          <w:r>
            <w:instrText xml:space="preserve"> DOCPROPERTY  xFooterSubtitle  \* MERGEFORMAT </w:instrText>
          </w:r>
          <w:r>
            <w:fldChar w:fldCharType="separate"/>
          </w:r>
          <w:r w:rsidR="00101FC1">
            <w:rPr>
              <w:b/>
              <w:bCs/>
              <w:lang w:val="en-US"/>
            </w:rPr>
            <w:t>Error! Unknown document property name.</w:t>
          </w:r>
          <w:r>
            <w:fldChar w:fldCharType="end"/>
          </w:r>
          <w:r w:rsidR="008D0EC3">
            <w:fldChar w:fldCharType="begin"/>
          </w:r>
          <w:r w:rsidR="008D0EC3">
            <w:instrText xml:space="preserve"> STYLEREF  Subtitle  \* MERGEFORMAT </w:instrText>
          </w:r>
          <w:r w:rsidR="008D0EC3">
            <w:fldChar w:fldCharType="separate"/>
          </w:r>
          <w:r w:rsidR="00101FC1">
            <w:rPr>
              <w:noProof/>
            </w:rPr>
            <w:t>REPORT OF OPERATIONS 2021-22</w:t>
          </w:r>
          <w:r w:rsidR="008D0EC3">
            <w:rPr>
              <w:noProof/>
            </w:rPr>
            <w:fldChar w:fldCharType="end"/>
          </w:r>
        </w:p>
      </w:tc>
      <w:tc>
        <w:tcPr>
          <w:tcW w:w="343" w:type="dxa"/>
        </w:tcPr>
        <w:p w14:paraId="63FC5CC4" w14:textId="77777777" w:rsidR="00B464EF" w:rsidRPr="00B731F1" w:rsidRDefault="00B464EF" w:rsidP="00DF0453">
          <w:pPr>
            <w:pStyle w:val="FooterEven"/>
            <w:ind w:left="-142"/>
            <w:jc w:val="right"/>
            <w:rPr>
              <w:b/>
            </w:rPr>
          </w:pPr>
        </w:p>
      </w:tc>
    </w:tr>
  </w:tbl>
  <w:p w14:paraId="37C810AC" w14:textId="77777777" w:rsidR="00B464EF" w:rsidRPr="008B6D45" w:rsidRDefault="00B464EF" w:rsidP="00DF0453">
    <w:pPr>
      <w:pStyle w:val="FooterEven"/>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410"/>
      <w:gridCol w:w="4211"/>
    </w:tblGrid>
    <w:sdt>
      <w:sdtPr>
        <w:id w:val="403806137"/>
        <w:docPartObj>
          <w:docPartGallery w:val="Page Numbers (Bottom of Page)"/>
          <w:docPartUnique/>
        </w:docPartObj>
      </w:sdtPr>
      <w:sdtEndPr/>
      <w:sdtContent>
        <w:sdt>
          <w:sdtPr>
            <w:id w:val="-421258612"/>
            <w:docPartObj>
              <w:docPartGallery w:val="Page Numbers (Top of Page)"/>
              <w:docPartUnique/>
            </w:docPartObj>
          </w:sdtPr>
          <w:sdtEndPr/>
          <w:sdtContent>
            <w:tr w:rsidR="00852D50" w:rsidRPr="00FB0DEA" w14:paraId="45985F9A" w14:textId="77777777" w:rsidTr="00704499">
              <w:tc>
                <w:tcPr>
                  <w:tcW w:w="3402" w:type="dxa"/>
                  <w:vAlign w:val="center"/>
                </w:tcPr>
                <w:p w14:paraId="54775F4F" w14:textId="2D0071CD" w:rsidR="00852D50" w:rsidRDefault="00101FC1" w:rsidP="00852D50">
                  <w:pPr>
                    <w:pStyle w:val="Footer"/>
                    <w:tabs>
                      <w:tab w:val="clear" w:pos="14570"/>
                    </w:tabs>
                    <w:spacing w:before="0"/>
                    <w:rPr>
                      <w:b/>
                      <w:bCs/>
                      <w:noProof/>
                      <w:lang w:val="en-US"/>
                    </w:rPr>
                  </w:pPr>
                  <w:r>
                    <w:rPr>
                      <w:noProof/>
                    </w:rPr>
                    <mc:AlternateContent>
                      <mc:Choice Requires="wps">
                        <w:drawing>
                          <wp:anchor distT="0" distB="0" distL="114300" distR="114300" simplePos="0" relativeHeight="251663875" behindDoc="0" locked="0" layoutInCell="0" allowOverlap="1" wp14:anchorId="29F5B98A" wp14:editId="06872A24">
                            <wp:simplePos x="0" y="0"/>
                            <wp:positionH relativeFrom="page">
                              <wp:align>center</wp:align>
                            </wp:positionH>
                            <wp:positionV relativeFrom="page">
                              <wp:align>bottom</wp:align>
                            </wp:positionV>
                            <wp:extent cx="7772400" cy="463550"/>
                            <wp:effectExtent l="0" t="0" r="0" b="12700"/>
                            <wp:wrapNone/>
                            <wp:docPr id="6" name="MSIPCM290f4b3c88d77402a17d3b42" descr="{&quot;HashCode&quot;:-1264680268,&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FABA7" w14:textId="63C2CABA" w:rsidR="00101FC1" w:rsidRPr="007239C4" w:rsidRDefault="007239C4" w:rsidP="007239C4">
                                        <w:pPr>
                                          <w:spacing w:before="0" w:after="0"/>
                                          <w:jc w:val="center"/>
                                          <w:rPr>
                                            <w:rFonts w:ascii="Calibri" w:hAnsi="Calibri" w:cs="Calibri"/>
                                            <w:color w:val="000000"/>
                                            <w:sz w:val="24"/>
                                          </w:rPr>
                                        </w:pPr>
                                        <w:r w:rsidRPr="007239C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9F5B98A" id="_x0000_t202" coordsize="21600,21600" o:spt="202" path="m,l,21600r21600,l21600,xe">
                            <v:stroke joinstyle="miter"/>
                            <v:path gradientshapeok="t" o:connecttype="rect"/>
                          </v:shapetype>
                          <v:shape id="MSIPCM290f4b3c88d77402a17d3b42" o:spid="_x0000_s1036" type="#_x0000_t202" alt="{&quot;HashCode&quot;:-1264680268,&quot;Height&quot;:9999999.0,&quot;Width&quot;:9999999.0,&quot;Placement&quot;:&quot;Footer&quot;,&quot;Index&quot;:&quot;Primary&quot;,&quot;Section&quot;:3,&quot;Top&quot;:0.0,&quot;Left&quot;:0.0}" style="position:absolute;margin-left:0;margin-top:0;width:612pt;height:36.5pt;z-index:25166387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nlnsQIAAFgFAAAOAAAAZHJzL2Uyb0RvYy54bWysVN1v2jAQf5+0/8Hyw55WEkIKlDVUjIoN&#10;ibZIdOqzcRwSKfG5tilh0/73nZ2Efmx7mZYH53y/833fXV7VVUmehDYFyIT2eyElQnJIC7lL6Lf7&#10;xdmYEmOZTFkJUiT0KAy9mr5/d3lQExFBDmUqNEEl0kwOKqG5tWoSBIbnomKmB0pIBDPQFbN41bsg&#10;1eyA2qsyiMJwGBxAp0oDF8Yg97oB6dTrzzLB7V2WGWFJmVD0zfpT+3PrzmB6ySY7zVRe8NYN9g9e&#10;VKyQaPSk6ppZRva6+E1VVXANBjLb41AFkGUFFz4GjKYfvolmkzMlfCyYHKNOaTL/Ty2/fVprUqQJ&#10;HVIiWYUlutks1/Ob6CLM4u2Aj8fpaBSHEeuP0sE2jihJheGYwR8fHvdgP31lJp9DKprb5KwfDePh&#10;OIyG44+tgCh2uW3hi+brhS34UKQ2/wu2LhkXlZDd20ZsAWCFbuhWyVKmom6VNL+1Liqmj6+kNtgL&#10;2KSt3KB9ew+q5YQnp1Yi62wi86frkYMyE0zVRmGybP0Zauz1jm+Q6UpfZ7pyfywqQRy77XjqMFFb&#10;wpE5Go2iOESIIxYPB+fnvgWD59dKG/tFQEUckVCNXvvGYk8rY9ETFO1EnDEJi6IsfReXkhywjANU&#10;+QrBF6XEhy6GxldH2Xpb+7qPuji2kB4xPA3NkBjFFwX6sGLGrpnGqUC3cdLtHR5ZCWgLWoqSHPT3&#10;P/GdPDYropQccMoSah73TAtKyqXENr7ox7EbS39BQr/kbjuu3FdzwAHu4y5R3JNO1pYdmWmoHnAR&#10;zJw1hJjkaDOh3OruMrd4RwhXCRezmadxBBWzK7lR3Cl3WXO5va8fmFZtASyW7ha6SWSTN3VoZJt8&#10;z/YWssIXyWW4yWebeBxfX7t21bj98PLupZ4X4vQXAAAA//8DAFBLAwQUAAYACAAAACEAvh8Kt9oA&#10;AAAFAQAADwAAAGRycy9kb3ducmV2LnhtbEyPS0/DMBCE70j8B2uRuFGbFJUqxKl4CAlOqIFLb268&#10;eUC8jmK3Mf+eLRe4rDSa2dlvi01ygzjiFHpPGq4XCgRS7W1PrYaP9+erNYgQDVkzeEIN3xhgU56f&#10;FSa3fqYtHqvYCi6hkBsNXYxjLmWoO3QmLPyIxF7jJ2ciy6mVdjIzl7tBZkqtpDM98YXOjPjYYf1V&#10;HRxj+PE1+1zN6mmZdtVLat4e+thofXmR7u9AREzxLwwnfN6Bkpn2/kA2iEEDPxJ/58nLshvWew23&#10;SwWyLOR/+vIHAAD//wMAUEsBAi0AFAAGAAgAAAAhALaDOJL+AAAA4QEAABMAAAAAAAAAAAAAAAAA&#10;AAAAAFtDb250ZW50X1R5cGVzXS54bWxQSwECLQAUAAYACAAAACEAOP0h/9YAAACUAQAACwAAAAAA&#10;AAAAAAAAAAAvAQAAX3JlbHMvLnJlbHNQSwECLQAUAAYACAAAACEAjup5Z7ECAABYBQAADgAAAAAA&#10;AAAAAAAAAAAuAgAAZHJzL2Uyb0RvYy54bWxQSwECLQAUAAYACAAAACEAvh8Kt9oAAAAFAQAADwAA&#10;AAAAAAAAAAAAAAALBQAAZHJzL2Rvd25yZXYueG1sUEsFBgAAAAAEAAQA8wAAABIGAAAAAA==&#10;" o:allowincell="f" filled="f" stroked="f" strokeweight=".5pt">
                            <v:textbox inset=",0,,0">
                              <w:txbxContent>
                                <w:p w14:paraId="4D2FABA7" w14:textId="63C2CABA" w:rsidR="00101FC1" w:rsidRPr="007239C4" w:rsidRDefault="007239C4" w:rsidP="007239C4">
                                  <w:pPr>
                                    <w:spacing w:before="0" w:after="0"/>
                                    <w:jc w:val="center"/>
                                    <w:rPr>
                                      <w:rFonts w:ascii="Calibri" w:hAnsi="Calibri" w:cs="Calibri"/>
                                      <w:color w:val="000000"/>
                                      <w:sz w:val="24"/>
                                    </w:rPr>
                                  </w:pPr>
                                  <w:r w:rsidRPr="007239C4">
                                    <w:rPr>
                                      <w:rFonts w:ascii="Calibri" w:hAnsi="Calibri" w:cs="Calibri"/>
                                      <w:color w:val="000000"/>
                                      <w:sz w:val="24"/>
                                    </w:rPr>
                                    <w:t>OFFICIAL</w:t>
                                  </w:r>
                                </w:p>
                              </w:txbxContent>
                            </v:textbox>
                            <w10:wrap anchorx="page" anchory="page"/>
                          </v:shape>
                        </w:pict>
                      </mc:Fallback>
                    </mc:AlternateContent>
                  </w:r>
                  <w:r w:rsidR="008D0EC3">
                    <w:fldChar w:fldCharType="begin"/>
                  </w:r>
                  <w:r w:rsidR="008D0EC3">
                    <w:instrText xml:space="preserve"> STYLEREF  "Report title"  \* MERGEFORMAT </w:instrText>
                  </w:r>
                  <w:r w:rsidR="008D0EC3">
                    <w:fldChar w:fldCharType="separate"/>
                  </w:r>
                  <w:r w:rsidR="007239C4" w:rsidRPr="007239C4">
                    <w:rPr>
                      <w:b/>
                      <w:bCs/>
                      <w:noProof/>
                      <w:lang w:val="en-US"/>
                    </w:rPr>
                    <w:t>Better Practice Guide</w:t>
                  </w:r>
                  <w:r w:rsidR="008D0EC3">
                    <w:rPr>
                      <w:b/>
                      <w:bCs/>
                      <w:noProof/>
                      <w:lang w:val="en-US"/>
                    </w:rPr>
                    <w:fldChar w:fldCharType="end"/>
                  </w:r>
                </w:p>
                <w:p w14:paraId="02904F57" w14:textId="77777777" w:rsidR="00852D50" w:rsidRPr="005723C8" w:rsidRDefault="00852D50" w:rsidP="00852D50">
                  <w:pPr>
                    <w:pStyle w:val="Footer"/>
                    <w:tabs>
                      <w:tab w:val="clear" w:pos="14570"/>
                    </w:tabs>
                    <w:spacing w:before="0"/>
                  </w:pPr>
                  <w:r>
                    <w:t>Report of Operations</w:t>
                  </w:r>
                </w:p>
              </w:tc>
              <w:tc>
                <w:tcPr>
                  <w:tcW w:w="2410" w:type="dxa"/>
                  <w:vAlign w:val="center"/>
                </w:tcPr>
                <w:p w14:paraId="754076D2" w14:textId="77777777" w:rsidR="00852D50" w:rsidRPr="005723C8" w:rsidRDefault="00852D50" w:rsidP="00852D50">
                  <w:pPr>
                    <w:pStyle w:val="Footer"/>
                    <w:tabs>
                      <w:tab w:val="clear" w:pos="14570"/>
                    </w:tabs>
                    <w:spacing w:before="0"/>
                    <w:jc w:val="center"/>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sidRPr="005723C8">
                    <w:rPr>
                      <w:rStyle w:val="PageNumber"/>
                    </w:rPr>
                    <w:t>2</w:t>
                  </w:r>
                  <w:r w:rsidRPr="005723C8">
                    <w:rPr>
                      <w:rStyle w:val="PageNumber"/>
                    </w:rPr>
                    <w:fldChar w:fldCharType="end"/>
                  </w:r>
                </w:p>
              </w:tc>
              <w:tc>
                <w:tcPr>
                  <w:tcW w:w="4211" w:type="dxa"/>
                </w:tcPr>
                <w:p w14:paraId="451B5BAA" w14:textId="0CEE89CD" w:rsidR="00852D50" w:rsidRPr="00FB0DEA" w:rsidRDefault="00852D50" w:rsidP="00852D50">
                  <w:pPr>
                    <w:pStyle w:val="Footer"/>
                    <w:tabs>
                      <w:tab w:val="clear" w:pos="14570"/>
                    </w:tabs>
                    <w:spacing w:before="0"/>
                    <w:jc w:val="right"/>
                  </w:pPr>
                  <w:r w:rsidRPr="00EE5398">
                    <w:rPr>
                      <w:noProof/>
                      <w:lang w:val="en-GB" w:eastAsia="en-GB"/>
                    </w:rPr>
                    <w:drawing>
                      <wp:inline distT="0" distB="0" distL="0" distR="0" wp14:anchorId="01985E6E" wp14:editId="4D6B6060">
                        <wp:extent cx="1335600" cy="403200"/>
                        <wp:effectExtent l="0" t="0" r="0" b="0"/>
                        <wp:docPr id="29" name="Picture 29" descr="Department of Jobs, Precincts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and Victoria State Gov DEDJTR right coolgrey 11 rgb.png"/>
                                <pic:cNvPicPr/>
                              </pic:nvPicPr>
                              <pic:blipFill>
                                <a:blip r:embed="rId1">
                                  <a:extLst>
                                    <a:ext uri="{28A0092B-C50C-407E-A947-70E740481C1C}">
                                      <a14:useLocalDpi xmlns:a14="http://schemas.microsoft.com/office/drawing/2010/main" val="0"/>
                                    </a:ext>
                                  </a:extLst>
                                </a:blip>
                                <a:stretch>
                                  <a:fillRect/>
                                </a:stretch>
                              </pic:blipFill>
                              <pic:spPr>
                                <a:xfrm>
                                  <a:off x="0" y="0"/>
                                  <a:ext cx="1335600" cy="403200"/>
                                </a:xfrm>
                                <a:prstGeom prst="rect">
                                  <a:avLst/>
                                </a:prstGeom>
                              </pic:spPr>
                            </pic:pic>
                          </a:graphicData>
                        </a:graphic>
                      </wp:inline>
                    </w:drawing>
                  </w:r>
                </w:p>
              </w:tc>
            </w:tr>
          </w:sdtContent>
        </w:sdt>
      </w:sdtContent>
    </w:sdt>
  </w:tbl>
  <w:p w14:paraId="06EE4CE7" w14:textId="77777777" w:rsidR="00B464EF" w:rsidRDefault="00B464EF" w:rsidP="00DF0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07010" w14:textId="77777777" w:rsidR="008D0EC3" w:rsidRDefault="008D0EC3" w:rsidP="00D96C1E">
      <w:r>
        <w:separator/>
      </w:r>
    </w:p>
    <w:p w14:paraId="5107BB33" w14:textId="77777777" w:rsidR="008D0EC3" w:rsidRDefault="008D0EC3" w:rsidP="00D96C1E"/>
  </w:footnote>
  <w:footnote w:type="continuationSeparator" w:id="0">
    <w:p w14:paraId="590D7688" w14:textId="77777777" w:rsidR="008D0EC3" w:rsidRDefault="008D0EC3" w:rsidP="00D96C1E">
      <w:r>
        <w:continuationSeparator/>
      </w:r>
    </w:p>
    <w:p w14:paraId="748913EC" w14:textId="77777777" w:rsidR="008D0EC3" w:rsidRDefault="008D0EC3" w:rsidP="00D96C1E"/>
  </w:footnote>
  <w:footnote w:type="continuationNotice" w:id="1">
    <w:p w14:paraId="0896842E" w14:textId="77777777" w:rsidR="008D0EC3" w:rsidRDefault="008D0EC3">
      <w:pPr>
        <w:spacing w:before="0" w:after="0"/>
      </w:pPr>
    </w:p>
  </w:footnote>
  <w:footnote w:id="2">
    <w:p w14:paraId="752FF15A" w14:textId="6C88924A" w:rsidR="00956C83" w:rsidRDefault="00956C83" w:rsidP="00956C83">
      <w:pPr>
        <w:pStyle w:val="FootnoteText"/>
      </w:pPr>
      <w:r w:rsidRPr="007866C9">
        <w:rPr>
          <w:rFonts w:asciiTheme="majorHAnsi" w:hAnsiTheme="majorHAnsi" w:cstheme="majorHAnsi"/>
          <w:sz w:val="16"/>
          <w:szCs w:val="16"/>
        </w:rPr>
        <w:footnoteRef/>
      </w:r>
      <w:r w:rsidRPr="007866C9">
        <w:rPr>
          <w:rFonts w:asciiTheme="majorHAnsi" w:hAnsiTheme="majorHAnsi" w:cstheme="majorHAnsi"/>
          <w:sz w:val="16"/>
          <w:szCs w:val="16"/>
        </w:rPr>
        <w:t xml:space="preserve"> Victorian Auditor-General’s Office (20</w:t>
      </w:r>
      <w:r w:rsidR="001B3FF4">
        <w:rPr>
          <w:rFonts w:asciiTheme="majorHAnsi" w:hAnsiTheme="majorHAnsi" w:cstheme="majorHAnsi"/>
          <w:sz w:val="16"/>
          <w:szCs w:val="16"/>
        </w:rPr>
        <w:t>21</w:t>
      </w:r>
      <w:r w:rsidRPr="007866C9">
        <w:rPr>
          <w:rFonts w:asciiTheme="majorHAnsi" w:hAnsiTheme="majorHAnsi" w:cstheme="majorHAnsi"/>
          <w:sz w:val="16"/>
          <w:szCs w:val="16"/>
        </w:rPr>
        <w:t xml:space="preserve">), </w:t>
      </w:r>
      <w:r w:rsidRPr="007866C9">
        <w:rPr>
          <w:rFonts w:asciiTheme="majorHAnsi" w:hAnsiTheme="majorHAnsi" w:cstheme="majorHAnsi"/>
          <w:i/>
          <w:iCs/>
          <w:sz w:val="16"/>
          <w:szCs w:val="16"/>
        </w:rPr>
        <w:t>Results of 20</w:t>
      </w:r>
      <w:r w:rsidR="001B3FF4">
        <w:rPr>
          <w:rFonts w:asciiTheme="majorHAnsi" w:hAnsiTheme="majorHAnsi" w:cstheme="majorHAnsi"/>
          <w:i/>
          <w:iCs/>
          <w:sz w:val="16"/>
          <w:szCs w:val="16"/>
        </w:rPr>
        <w:t>20</w:t>
      </w:r>
      <w:r w:rsidRPr="007866C9">
        <w:rPr>
          <w:rFonts w:asciiTheme="majorHAnsi" w:hAnsiTheme="majorHAnsi" w:cstheme="majorHAnsi"/>
          <w:i/>
          <w:iCs/>
          <w:sz w:val="16"/>
          <w:szCs w:val="16"/>
        </w:rPr>
        <w:t>-</w:t>
      </w:r>
      <w:r w:rsidR="001B3FF4">
        <w:rPr>
          <w:rFonts w:asciiTheme="majorHAnsi" w:hAnsiTheme="majorHAnsi" w:cstheme="majorHAnsi"/>
          <w:i/>
          <w:iCs/>
          <w:sz w:val="16"/>
          <w:szCs w:val="16"/>
        </w:rPr>
        <w:t>21</w:t>
      </w:r>
      <w:r w:rsidRPr="007866C9">
        <w:rPr>
          <w:rFonts w:asciiTheme="majorHAnsi" w:hAnsiTheme="majorHAnsi" w:cstheme="majorHAnsi"/>
          <w:i/>
          <w:iCs/>
          <w:sz w:val="16"/>
          <w:szCs w:val="16"/>
        </w:rPr>
        <w:t xml:space="preserve"> Audits: Local Government</w:t>
      </w:r>
    </w:p>
  </w:footnote>
  <w:footnote w:id="3">
    <w:p w14:paraId="21A258EA" w14:textId="77777777" w:rsidR="00323664" w:rsidRDefault="00323664" w:rsidP="00323664">
      <w:pPr>
        <w:pStyle w:val="FootnoteText"/>
      </w:pPr>
      <w:r w:rsidRPr="00CC79EB">
        <w:rPr>
          <w:rFonts w:asciiTheme="majorHAnsi" w:hAnsiTheme="majorHAnsi" w:cstheme="majorHAnsi"/>
          <w:sz w:val="16"/>
          <w:szCs w:val="16"/>
        </w:rPr>
        <w:footnoteRef/>
      </w:r>
      <w:r w:rsidRPr="00CC79EB">
        <w:rPr>
          <w:rFonts w:asciiTheme="majorHAnsi" w:hAnsiTheme="majorHAnsi" w:cstheme="majorHAnsi"/>
          <w:sz w:val="16"/>
          <w:szCs w:val="16"/>
        </w:rPr>
        <w:t xml:space="preserve"> Section 4(a)</w:t>
      </w:r>
      <w:r>
        <w:rPr>
          <w:rFonts w:asciiTheme="majorHAnsi" w:hAnsiTheme="majorHAnsi" w:cstheme="majorHAnsi"/>
          <w:sz w:val="16"/>
          <w:szCs w:val="16"/>
        </w:rPr>
        <w:t>,4</w:t>
      </w:r>
      <w:r w:rsidRPr="00CC79EB">
        <w:rPr>
          <w:rFonts w:asciiTheme="majorHAnsi" w:hAnsiTheme="majorHAnsi" w:cstheme="majorHAnsi"/>
          <w:sz w:val="16"/>
          <w:szCs w:val="16"/>
        </w:rPr>
        <w:t xml:space="preserve">(b) and </w:t>
      </w:r>
      <w:r>
        <w:rPr>
          <w:rFonts w:asciiTheme="majorHAnsi" w:hAnsiTheme="majorHAnsi" w:cstheme="majorHAnsi"/>
          <w:sz w:val="16"/>
          <w:szCs w:val="16"/>
        </w:rPr>
        <w:t>4</w:t>
      </w:r>
      <w:r w:rsidRPr="00CC79EB">
        <w:rPr>
          <w:rFonts w:asciiTheme="majorHAnsi" w:hAnsiTheme="majorHAnsi" w:cstheme="majorHAnsi"/>
          <w:sz w:val="16"/>
          <w:szCs w:val="16"/>
        </w:rPr>
        <w:t xml:space="preserve">(c) of the </w:t>
      </w:r>
      <w:r w:rsidRPr="0032455C">
        <w:rPr>
          <w:rFonts w:asciiTheme="majorHAnsi" w:hAnsiTheme="majorHAnsi" w:cstheme="majorHAnsi"/>
          <w:i/>
          <w:iCs/>
          <w:sz w:val="16"/>
          <w:szCs w:val="16"/>
        </w:rPr>
        <w:t>Local Government Act 2020</w:t>
      </w:r>
    </w:p>
  </w:footnote>
  <w:footnote w:id="4">
    <w:p w14:paraId="6C39D056" w14:textId="77777777" w:rsidR="00323664" w:rsidRDefault="00323664" w:rsidP="00323664">
      <w:pPr>
        <w:pStyle w:val="FootnoteText"/>
      </w:pPr>
      <w:r w:rsidRPr="0040000B">
        <w:rPr>
          <w:rFonts w:asciiTheme="majorHAnsi" w:hAnsiTheme="majorHAnsi" w:cstheme="majorHAnsi"/>
          <w:sz w:val="16"/>
          <w:szCs w:val="16"/>
        </w:rPr>
        <w:footnoteRef/>
      </w:r>
      <w:r w:rsidRPr="0040000B">
        <w:rPr>
          <w:rFonts w:asciiTheme="majorHAnsi" w:hAnsiTheme="majorHAnsi" w:cstheme="majorHAnsi"/>
          <w:sz w:val="16"/>
          <w:szCs w:val="16"/>
        </w:rPr>
        <w:t xml:space="preserve"> </w:t>
      </w:r>
      <w:r w:rsidRPr="00CC79EB">
        <w:rPr>
          <w:rFonts w:asciiTheme="majorHAnsi" w:hAnsiTheme="majorHAnsi" w:cstheme="majorHAnsi"/>
          <w:sz w:val="16"/>
          <w:szCs w:val="16"/>
        </w:rPr>
        <w:t xml:space="preserve">Section </w:t>
      </w:r>
      <w:r>
        <w:rPr>
          <w:rFonts w:asciiTheme="majorHAnsi" w:hAnsiTheme="majorHAnsi" w:cstheme="majorHAnsi"/>
          <w:sz w:val="16"/>
          <w:szCs w:val="16"/>
        </w:rPr>
        <w:t>1</w:t>
      </w:r>
      <w:r w:rsidRPr="00CC79EB">
        <w:rPr>
          <w:rFonts w:asciiTheme="majorHAnsi" w:hAnsiTheme="majorHAnsi" w:cstheme="majorHAnsi"/>
          <w:sz w:val="16"/>
          <w:szCs w:val="16"/>
        </w:rPr>
        <w:t xml:space="preserve"> of the </w:t>
      </w:r>
      <w:r w:rsidRPr="002B0D7F">
        <w:rPr>
          <w:rFonts w:asciiTheme="majorHAnsi" w:hAnsiTheme="majorHAnsi" w:cstheme="majorHAnsi"/>
          <w:i/>
          <w:iCs/>
          <w:sz w:val="16"/>
          <w:szCs w:val="16"/>
        </w:rPr>
        <w:t>Local Government Act 2020</w:t>
      </w:r>
    </w:p>
  </w:footnote>
  <w:footnote w:id="5">
    <w:p w14:paraId="00FA7074" w14:textId="77777777" w:rsidR="00323664" w:rsidRDefault="00323664" w:rsidP="00323664">
      <w:pPr>
        <w:pStyle w:val="FootnoteText"/>
      </w:pPr>
      <w:r w:rsidRPr="00DF648F">
        <w:rPr>
          <w:rFonts w:asciiTheme="majorHAnsi" w:hAnsiTheme="majorHAnsi" w:cstheme="majorHAnsi"/>
          <w:sz w:val="16"/>
          <w:szCs w:val="16"/>
        </w:rPr>
        <w:footnoteRef/>
      </w:r>
      <w:r w:rsidRPr="00DF648F">
        <w:rPr>
          <w:rFonts w:asciiTheme="majorHAnsi" w:hAnsiTheme="majorHAnsi" w:cstheme="majorHAnsi"/>
          <w:sz w:val="16"/>
          <w:szCs w:val="16"/>
        </w:rPr>
        <w:t xml:space="preserve"> </w:t>
      </w:r>
      <w:r w:rsidRPr="00CC79EB">
        <w:rPr>
          <w:rFonts w:asciiTheme="majorHAnsi" w:hAnsiTheme="majorHAnsi" w:cstheme="majorHAnsi"/>
          <w:sz w:val="16"/>
          <w:szCs w:val="16"/>
        </w:rPr>
        <w:t xml:space="preserve">Section </w:t>
      </w:r>
      <w:r>
        <w:rPr>
          <w:rFonts w:asciiTheme="majorHAnsi" w:hAnsiTheme="majorHAnsi" w:cstheme="majorHAnsi"/>
          <w:sz w:val="16"/>
          <w:szCs w:val="16"/>
        </w:rPr>
        <w:t>8(1)</w:t>
      </w:r>
      <w:r w:rsidRPr="00CC79EB">
        <w:rPr>
          <w:rFonts w:asciiTheme="majorHAnsi" w:hAnsiTheme="majorHAnsi" w:cstheme="majorHAnsi"/>
          <w:sz w:val="16"/>
          <w:szCs w:val="16"/>
        </w:rPr>
        <w:t xml:space="preserve"> of the </w:t>
      </w:r>
      <w:r w:rsidRPr="002B0D7F">
        <w:rPr>
          <w:rFonts w:asciiTheme="majorHAnsi" w:hAnsiTheme="majorHAnsi" w:cstheme="majorHAnsi"/>
          <w:i/>
          <w:iCs/>
          <w:sz w:val="16"/>
          <w:szCs w:val="16"/>
        </w:rPr>
        <w:t>Local Government Act 2020</w:t>
      </w:r>
    </w:p>
  </w:footnote>
  <w:footnote w:id="6">
    <w:p w14:paraId="22B8B356" w14:textId="77777777" w:rsidR="00323664" w:rsidRDefault="00323664" w:rsidP="00323664">
      <w:pPr>
        <w:pStyle w:val="FootnoteText"/>
      </w:pPr>
      <w:r w:rsidRPr="00967228">
        <w:rPr>
          <w:rFonts w:asciiTheme="majorHAnsi" w:hAnsiTheme="majorHAnsi" w:cstheme="majorHAnsi"/>
          <w:sz w:val="16"/>
          <w:szCs w:val="16"/>
        </w:rPr>
        <w:footnoteRef/>
      </w:r>
      <w:r w:rsidRPr="00967228">
        <w:rPr>
          <w:rFonts w:asciiTheme="majorHAnsi" w:hAnsiTheme="majorHAnsi" w:cstheme="majorHAnsi"/>
          <w:sz w:val="16"/>
          <w:szCs w:val="16"/>
        </w:rPr>
        <w:t xml:space="preserve"> </w:t>
      </w:r>
      <w:r w:rsidRPr="00CC79EB">
        <w:rPr>
          <w:rFonts w:asciiTheme="majorHAnsi" w:hAnsiTheme="majorHAnsi" w:cstheme="majorHAnsi"/>
          <w:sz w:val="16"/>
          <w:szCs w:val="16"/>
        </w:rPr>
        <w:t xml:space="preserve">Section </w:t>
      </w:r>
      <w:r>
        <w:rPr>
          <w:rFonts w:asciiTheme="majorHAnsi" w:hAnsiTheme="majorHAnsi" w:cstheme="majorHAnsi"/>
          <w:sz w:val="16"/>
          <w:szCs w:val="16"/>
        </w:rPr>
        <w:t>9(2)</w:t>
      </w:r>
      <w:r w:rsidRPr="00CC79EB">
        <w:rPr>
          <w:rFonts w:asciiTheme="majorHAnsi" w:hAnsiTheme="majorHAnsi" w:cstheme="majorHAnsi"/>
          <w:sz w:val="16"/>
          <w:szCs w:val="16"/>
        </w:rPr>
        <w:t xml:space="preserve"> of the </w:t>
      </w:r>
      <w:r w:rsidRPr="00967228">
        <w:rPr>
          <w:rFonts w:asciiTheme="majorHAnsi" w:hAnsiTheme="majorHAnsi" w:cstheme="majorHAnsi"/>
          <w:i/>
          <w:iCs/>
          <w:sz w:val="16"/>
          <w:szCs w:val="16"/>
        </w:rPr>
        <w:t>Local Government Act 2020</w:t>
      </w:r>
    </w:p>
  </w:footnote>
  <w:footnote w:id="7">
    <w:p w14:paraId="22C4AFA1" w14:textId="77777777" w:rsidR="00323664" w:rsidRDefault="00323664" w:rsidP="00323664">
      <w:pPr>
        <w:pStyle w:val="FootnoteText"/>
      </w:pPr>
      <w:r w:rsidRPr="00AE0C37">
        <w:rPr>
          <w:rFonts w:asciiTheme="majorHAnsi" w:hAnsiTheme="majorHAnsi" w:cstheme="majorHAnsi"/>
          <w:sz w:val="16"/>
          <w:szCs w:val="16"/>
        </w:rPr>
        <w:footnoteRef/>
      </w:r>
      <w:r w:rsidRPr="00AE0C37">
        <w:rPr>
          <w:rFonts w:asciiTheme="majorHAnsi" w:hAnsiTheme="majorHAnsi" w:cstheme="majorHAnsi"/>
          <w:sz w:val="16"/>
          <w:szCs w:val="16"/>
        </w:rPr>
        <w:t xml:space="preserve"> </w:t>
      </w:r>
      <w:r w:rsidRPr="00CC79EB">
        <w:rPr>
          <w:rFonts w:asciiTheme="majorHAnsi" w:hAnsiTheme="majorHAnsi" w:cstheme="majorHAnsi"/>
          <w:sz w:val="16"/>
          <w:szCs w:val="16"/>
        </w:rPr>
        <w:t xml:space="preserve">Section </w:t>
      </w:r>
      <w:r>
        <w:rPr>
          <w:rFonts w:asciiTheme="majorHAnsi" w:hAnsiTheme="majorHAnsi" w:cstheme="majorHAnsi"/>
          <w:sz w:val="16"/>
          <w:szCs w:val="16"/>
        </w:rPr>
        <w:t>9(3)</w:t>
      </w:r>
      <w:r w:rsidRPr="00CC79EB">
        <w:rPr>
          <w:rFonts w:asciiTheme="majorHAnsi" w:hAnsiTheme="majorHAnsi" w:cstheme="majorHAnsi"/>
          <w:sz w:val="16"/>
          <w:szCs w:val="16"/>
        </w:rPr>
        <w:t xml:space="preserve"> of the </w:t>
      </w:r>
      <w:r w:rsidRPr="00AE0C37">
        <w:rPr>
          <w:rFonts w:asciiTheme="majorHAnsi" w:hAnsiTheme="majorHAnsi" w:cstheme="majorHAnsi"/>
          <w:i/>
          <w:iCs/>
          <w:sz w:val="16"/>
          <w:szCs w:val="16"/>
        </w:rPr>
        <w:t>Local Government Act 2020</w:t>
      </w:r>
    </w:p>
  </w:footnote>
  <w:footnote w:id="8">
    <w:p w14:paraId="5BA7756B" w14:textId="77777777" w:rsidR="005A4F27" w:rsidRPr="00E32BCF" w:rsidRDefault="005A4F27" w:rsidP="005A4F27">
      <w:pPr>
        <w:pStyle w:val="FootnoteText"/>
        <w:rPr>
          <w:sz w:val="16"/>
          <w:szCs w:val="16"/>
        </w:rPr>
      </w:pPr>
      <w:r w:rsidRPr="00E32BCF">
        <w:rPr>
          <w:rStyle w:val="FootnoteReference"/>
          <w:sz w:val="16"/>
          <w:szCs w:val="16"/>
        </w:rPr>
        <w:footnoteRef/>
      </w:r>
      <w:r w:rsidRPr="00E32BCF">
        <w:rPr>
          <w:sz w:val="16"/>
          <w:szCs w:val="16"/>
        </w:rPr>
        <w:t xml:space="preserve"> Section 89(2)(a) of the </w:t>
      </w:r>
      <w:r w:rsidRPr="00E32BCF">
        <w:rPr>
          <w:i/>
          <w:iCs/>
          <w:sz w:val="16"/>
          <w:szCs w:val="16"/>
        </w:rPr>
        <w:t>Local Government Act 2020</w:t>
      </w:r>
    </w:p>
  </w:footnote>
  <w:footnote w:id="9">
    <w:p w14:paraId="42507BD6" w14:textId="77777777" w:rsidR="005A4F27" w:rsidRDefault="005A4F27" w:rsidP="005A4F27">
      <w:pPr>
        <w:pStyle w:val="FootnoteText"/>
      </w:pPr>
      <w:r>
        <w:rPr>
          <w:rStyle w:val="FootnoteReference"/>
        </w:rPr>
        <w:footnoteRef/>
      </w:r>
      <w:r>
        <w:t xml:space="preserve"> </w:t>
      </w:r>
      <w:r w:rsidRPr="00E32BCF">
        <w:rPr>
          <w:sz w:val="16"/>
          <w:szCs w:val="16"/>
        </w:rPr>
        <w:t>Section 8</w:t>
      </w:r>
      <w:r>
        <w:rPr>
          <w:sz w:val="16"/>
          <w:szCs w:val="16"/>
        </w:rPr>
        <w:t>8</w:t>
      </w:r>
      <w:r w:rsidRPr="00E32BCF">
        <w:rPr>
          <w:sz w:val="16"/>
          <w:szCs w:val="16"/>
        </w:rPr>
        <w:t xml:space="preserve"> of the </w:t>
      </w:r>
      <w:r w:rsidRPr="00E32BCF">
        <w:rPr>
          <w:i/>
          <w:iCs/>
          <w:sz w:val="16"/>
          <w:szCs w:val="16"/>
        </w:rPr>
        <w:t>Local Government Act 2020</w:t>
      </w:r>
    </w:p>
  </w:footnote>
  <w:footnote w:id="10">
    <w:p w14:paraId="24ABA526" w14:textId="77777777" w:rsidR="005A4F27" w:rsidRDefault="005A4F27" w:rsidP="005A4F27">
      <w:pPr>
        <w:pStyle w:val="FootnoteText"/>
      </w:pPr>
      <w:r>
        <w:rPr>
          <w:rStyle w:val="FootnoteReference"/>
        </w:rPr>
        <w:footnoteRef/>
      </w:r>
      <w:r>
        <w:t xml:space="preserve"> </w:t>
      </w:r>
      <w:r w:rsidRPr="00E32BCF">
        <w:rPr>
          <w:sz w:val="16"/>
          <w:szCs w:val="16"/>
        </w:rPr>
        <w:t xml:space="preserve">Section </w:t>
      </w:r>
      <w:r>
        <w:rPr>
          <w:sz w:val="16"/>
          <w:szCs w:val="16"/>
        </w:rPr>
        <w:t>90</w:t>
      </w:r>
      <w:r w:rsidRPr="00E32BCF">
        <w:rPr>
          <w:sz w:val="16"/>
          <w:szCs w:val="16"/>
        </w:rPr>
        <w:t xml:space="preserve"> of the </w:t>
      </w:r>
      <w:r w:rsidRPr="00E32BCF">
        <w:rPr>
          <w:i/>
          <w:iCs/>
          <w:sz w:val="16"/>
          <w:szCs w:val="16"/>
        </w:rPr>
        <w:t>Local Government Act 2020</w:t>
      </w:r>
    </w:p>
  </w:footnote>
  <w:footnote w:id="11">
    <w:p w14:paraId="67EB6590" w14:textId="77777777" w:rsidR="005A4F27" w:rsidRDefault="005A4F27" w:rsidP="005A4F27">
      <w:pPr>
        <w:pStyle w:val="FootnoteText"/>
      </w:pPr>
      <w:r>
        <w:rPr>
          <w:rStyle w:val="FootnoteReference"/>
        </w:rPr>
        <w:footnoteRef/>
      </w:r>
      <w:r>
        <w:t xml:space="preserve"> </w:t>
      </w:r>
      <w:r w:rsidRPr="00E32BCF">
        <w:rPr>
          <w:sz w:val="16"/>
          <w:szCs w:val="16"/>
        </w:rPr>
        <w:t xml:space="preserve">Section </w:t>
      </w:r>
      <w:r>
        <w:rPr>
          <w:sz w:val="16"/>
          <w:szCs w:val="16"/>
        </w:rPr>
        <w:t>91</w:t>
      </w:r>
      <w:r w:rsidRPr="00E32BCF">
        <w:rPr>
          <w:sz w:val="16"/>
          <w:szCs w:val="16"/>
        </w:rPr>
        <w:t xml:space="preserve"> of the </w:t>
      </w:r>
      <w:r w:rsidRPr="00E32BCF">
        <w:rPr>
          <w:i/>
          <w:iCs/>
          <w:sz w:val="16"/>
          <w:szCs w:val="16"/>
        </w:rPr>
        <w:t>Local Government Act 2020</w:t>
      </w:r>
    </w:p>
  </w:footnote>
  <w:footnote w:id="12">
    <w:p w14:paraId="4CA43F72" w14:textId="77777777" w:rsidR="005A4F27" w:rsidRDefault="005A4F27" w:rsidP="005A4F27">
      <w:pPr>
        <w:pStyle w:val="FootnoteText"/>
      </w:pPr>
      <w:r>
        <w:rPr>
          <w:rStyle w:val="FootnoteReference"/>
        </w:rPr>
        <w:footnoteRef/>
      </w:r>
      <w:r>
        <w:t xml:space="preserve"> </w:t>
      </w:r>
      <w:r w:rsidRPr="00E32BCF">
        <w:rPr>
          <w:sz w:val="16"/>
          <w:szCs w:val="16"/>
        </w:rPr>
        <w:t xml:space="preserve">Section </w:t>
      </w:r>
      <w:r>
        <w:rPr>
          <w:sz w:val="16"/>
          <w:szCs w:val="16"/>
        </w:rPr>
        <w:t>92</w:t>
      </w:r>
      <w:r w:rsidRPr="00E32BCF">
        <w:rPr>
          <w:sz w:val="16"/>
          <w:szCs w:val="16"/>
        </w:rPr>
        <w:t xml:space="preserve"> of the </w:t>
      </w:r>
      <w:r w:rsidRPr="00E32BCF">
        <w:rPr>
          <w:i/>
          <w:iCs/>
          <w:sz w:val="16"/>
          <w:szCs w:val="16"/>
        </w:rPr>
        <w:t>Local Government Act 2020</w:t>
      </w:r>
    </w:p>
  </w:footnote>
  <w:footnote w:id="13">
    <w:p w14:paraId="5422D519" w14:textId="77777777" w:rsidR="005A4F27" w:rsidRDefault="005A4F27" w:rsidP="005A4F27">
      <w:pPr>
        <w:pStyle w:val="FootnoteText"/>
      </w:pPr>
      <w:r>
        <w:rPr>
          <w:rStyle w:val="FootnoteReference"/>
        </w:rPr>
        <w:footnoteRef/>
      </w:r>
      <w:r>
        <w:t xml:space="preserve"> </w:t>
      </w:r>
      <w:r w:rsidRPr="00E32BCF">
        <w:rPr>
          <w:sz w:val="16"/>
          <w:szCs w:val="16"/>
        </w:rPr>
        <w:t xml:space="preserve">Section </w:t>
      </w:r>
      <w:r>
        <w:rPr>
          <w:sz w:val="16"/>
          <w:szCs w:val="16"/>
        </w:rPr>
        <w:t>93</w:t>
      </w:r>
      <w:r w:rsidRPr="00E32BCF">
        <w:rPr>
          <w:sz w:val="16"/>
          <w:szCs w:val="16"/>
        </w:rPr>
        <w:t xml:space="preserve"> of the </w:t>
      </w:r>
      <w:r w:rsidRPr="00E32BCF">
        <w:rPr>
          <w:i/>
          <w:iCs/>
          <w:sz w:val="16"/>
          <w:szCs w:val="16"/>
        </w:rPr>
        <w:t>Local Government Act 2020</w:t>
      </w:r>
    </w:p>
  </w:footnote>
  <w:footnote w:id="14">
    <w:p w14:paraId="5756145F" w14:textId="77777777" w:rsidR="005A4F27" w:rsidRDefault="005A4F27" w:rsidP="005A4F27">
      <w:pPr>
        <w:pStyle w:val="FootnoteText"/>
      </w:pPr>
      <w:r>
        <w:rPr>
          <w:rStyle w:val="FootnoteReference"/>
        </w:rPr>
        <w:footnoteRef/>
      </w:r>
      <w:r>
        <w:t xml:space="preserve"> </w:t>
      </w:r>
      <w:r w:rsidRPr="00E32BCF">
        <w:rPr>
          <w:sz w:val="16"/>
          <w:szCs w:val="16"/>
        </w:rPr>
        <w:t xml:space="preserve">Section </w:t>
      </w:r>
      <w:r>
        <w:rPr>
          <w:sz w:val="16"/>
          <w:szCs w:val="16"/>
        </w:rPr>
        <w:t>94</w:t>
      </w:r>
      <w:r w:rsidRPr="00E32BCF">
        <w:rPr>
          <w:sz w:val="16"/>
          <w:szCs w:val="16"/>
        </w:rPr>
        <w:t xml:space="preserve"> of the </w:t>
      </w:r>
      <w:r w:rsidRPr="00E32BCF">
        <w:rPr>
          <w:i/>
          <w:iCs/>
          <w:sz w:val="16"/>
          <w:szCs w:val="16"/>
        </w:rPr>
        <w:t>Local Government Act 2020</w:t>
      </w:r>
    </w:p>
  </w:footnote>
  <w:footnote w:id="15">
    <w:p w14:paraId="1C5856C2" w14:textId="77777777" w:rsidR="005A4F27" w:rsidRDefault="005A4F27" w:rsidP="005A4F27">
      <w:pPr>
        <w:pStyle w:val="FootnoteText"/>
      </w:pPr>
      <w:r>
        <w:rPr>
          <w:rStyle w:val="FootnoteReference"/>
        </w:rPr>
        <w:footnoteRef/>
      </w:r>
      <w:r>
        <w:t xml:space="preserve"> </w:t>
      </w:r>
      <w:r w:rsidRPr="00E32BCF">
        <w:rPr>
          <w:sz w:val="16"/>
          <w:szCs w:val="16"/>
        </w:rPr>
        <w:t xml:space="preserve">Section </w:t>
      </w:r>
      <w:r>
        <w:rPr>
          <w:sz w:val="16"/>
          <w:szCs w:val="16"/>
        </w:rPr>
        <w:t>97</w:t>
      </w:r>
      <w:r w:rsidRPr="00E32BCF">
        <w:rPr>
          <w:sz w:val="16"/>
          <w:szCs w:val="16"/>
        </w:rPr>
        <w:t xml:space="preserve"> of the </w:t>
      </w:r>
      <w:r w:rsidRPr="00E32BCF">
        <w:rPr>
          <w:i/>
          <w:iCs/>
          <w:sz w:val="16"/>
          <w:szCs w:val="16"/>
        </w:rPr>
        <w:t>Local Government Act 2020</w:t>
      </w:r>
    </w:p>
  </w:footnote>
  <w:footnote w:id="16">
    <w:p w14:paraId="04050694" w14:textId="77777777" w:rsidR="005A4F27" w:rsidRDefault="005A4F27" w:rsidP="005A4F27">
      <w:pPr>
        <w:pStyle w:val="FootnoteText"/>
      </w:pPr>
      <w:r>
        <w:rPr>
          <w:rStyle w:val="FootnoteReference"/>
        </w:rPr>
        <w:footnoteRef/>
      </w:r>
      <w:r>
        <w:t xml:space="preserve"> </w:t>
      </w:r>
      <w:r w:rsidRPr="00E32BCF">
        <w:rPr>
          <w:sz w:val="16"/>
          <w:szCs w:val="16"/>
        </w:rPr>
        <w:t xml:space="preserve">Section </w:t>
      </w:r>
      <w:r>
        <w:rPr>
          <w:sz w:val="16"/>
          <w:szCs w:val="16"/>
        </w:rPr>
        <w:t>98</w:t>
      </w:r>
      <w:r w:rsidRPr="00E32BCF">
        <w:rPr>
          <w:sz w:val="16"/>
          <w:szCs w:val="16"/>
        </w:rPr>
        <w:t xml:space="preserve"> of the </w:t>
      </w:r>
      <w:r w:rsidRPr="00E32BCF">
        <w:rPr>
          <w:i/>
          <w:iCs/>
          <w:sz w:val="16"/>
          <w:szCs w:val="16"/>
        </w:rPr>
        <w:t>Local Government Act 2020</w:t>
      </w:r>
    </w:p>
  </w:footnote>
  <w:footnote w:id="17">
    <w:p w14:paraId="4FDA14C9" w14:textId="77777777" w:rsidR="005A4F27" w:rsidRDefault="005A4F27" w:rsidP="005A4F27">
      <w:pPr>
        <w:pStyle w:val="FootnoteText"/>
      </w:pPr>
      <w:r>
        <w:rPr>
          <w:rStyle w:val="FootnoteReference"/>
        </w:rPr>
        <w:footnoteRef/>
      </w:r>
      <w:r>
        <w:t xml:space="preserve"> </w:t>
      </w:r>
      <w:r w:rsidRPr="00E32BCF">
        <w:rPr>
          <w:sz w:val="16"/>
          <w:szCs w:val="16"/>
        </w:rPr>
        <w:t xml:space="preserve">Section </w:t>
      </w:r>
      <w:r>
        <w:rPr>
          <w:sz w:val="16"/>
          <w:szCs w:val="16"/>
        </w:rPr>
        <w:t>102</w:t>
      </w:r>
      <w:r w:rsidRPr="00E32BCF">
        <w:rPr>
          <w:sz w:val="16"/>
          <w:szCs w:val="16"/>
        </w:rPr>
        <w:t xml:space="preserve"> of the </w:t>
      </w:r>
      <w:r w:rsidRPr="00E32BCF">
        <w:rPr>
          <w:i/>
          <w:iCs/>
          <w:sz w:val="16"/>
          <w:szCs w:val="16"/>
        </w:rPr>
        <w:t>Local Government Act 2020</w:t>
      </w:r>
    </w:p>
  </w:footnote>
  <w:footnote w:id="18">
    <w:p w14:paraId="7C5C459F" w14:textId="77777777" w:rsidR="005A4F27" w:rsidRDefault="005A4F27" w:rsidP="005A4F27">
      <w:pPr>
        <w:pStyle w:val="FootnoteText"/>
      </w:pPr>
      <w:r>
        <w:rPr>
          <w:rStyle w:val="FootnoteReference"/>
        </w:rPr>
        <w:footnoteRef/>
      </w:r>
      <w:r>
        <w:t xml:space="preserve"> </w:t>
      </w:r>
      <w:r w:rsidRPr="00E32BCF">
        <w:rPr>
          <w:sz w:val="16"/>
          <w:szCs w:val="16"/>
        </w:rPr>
        <w:t xml:space="preserve">Section </w:t>
      </w:r>
      <w:r>
        <w:rPr>
          <w:sz w:val="16"/>
          <w:szCs w:val="16"/>
        </w:rPr>
        <w:t>46</w:t>
      </w:r>
      <w:r w:rsidRPr="00E32BCF">
        <w:rPr>
          <w:sz w:val="16"/>
          <w:szCs w:val="16"/>
        </w:rPr>
        <w:t>(</w:t>
      </w:r>
      <w:r>
        <w:rPr>
          <w:sz w:val="16"/>
          <w:szCs w:val="16"/>
        </w:rPr>
        <w:t>4</w:t>
      </w:r>
      <w:r w:rsidRPr="00E32BCF">
        <w:rPr>
          <w:sz w:val="16"/>
          <w:szCs w:val="16"/>
        </w:rPr>
        <w:t xml:space="preserve">)(a) of the </w:t>
      </w:r>
      <w:r w:rsidRPr="00E32BCF">
        <w:rPr>
          <w:i/>
          <w:iCs/>
          <w:sz w:val="16"/>
          <w:szCs w:val="16"/>
        </w:rPr>
        <w:t>Local Government Act 2020</w:t>
      </w:r>
    </w:p>
  </w:footnote>
  <w:footnote w:id="19">
    <w:p w14:paraId="50D806A0" w14:textId="77777777" w:rsidR="00B464EF" w:rsidRPr="00183D04" w:rsidRDefault="00B464EF" w:rsidP="00B464EF">
      <w:pPr>
        <w:pStyle w:val="FootnoteText"/>
        <w:spacing w:after="0" w:line="240" w:lineRule="auto"/>
        <w:rPr>
          <w:rFonts w:ascii="Arial" w:hAnsi="Arial"/>
          <w:color w:val="363534"/>
          <w:sz w:val="16"/>
          <w:szCs w:val="16"/>
        </w:rPr>
      </w:pPr>
      <w:r w:rsidRPr="00183D04">
        <w:rPr>
          <w:rStyle w:val="FootnoteReference"/>
          <w:sz w:val="16"/>
          <w:szCs w:val="22"/>
        </w:rPr>
        <w:footnoteRef/>
      </w:r>
      <w:r w:rsidRPr="00183D04">
        <w:rPr>
          <w:rStyle w:val="FootnoteReference"/>
          <w:sz w:val="16"/>
          <w:szCs w:val="22"/>
        </w:rPr>
        <w:t>.</w:t>
      </w:r>
      <w:r w:rsidRPr="00183D04">
        <w:rPr>
          <w:rStyle w:val="FootnoteReference"/>
          <w:sz w:val="16"/>
          <w:szCs w:val="22"/>
        </w:rPr>
        <w:tab/>
        <w:t>Victorian Auditor-General's Office (2012), Performance Reporting by Local Government</w:t>
      </w:r>
    </w:p>
  </w:footnote>
  <w:footnote w:id="20">
    <w:p w14:paraId="34890F40" w14:textId="147FF0EF" w:rsidR="00B464EF" w:rsidRPr="00820F70" w:rsidRDefault="00B464EF" w:rsidP="00B464EF">
      <w:pPr>
        <w:pStyle w:val="FootnoteText"/>
        <w:spacing w:after="0" w:line="240" w:lineRule="auto"/>
        <w:rPr>
          <w:rStyle w:val="FootnoteReference"/>
          <w:rFonts w:ascii="Arial" w:hAnsi="Arial"/>
          <w:sz w:val="16"/>
          <w:szCs w:val="16"/>
          <w:highlight w:val="yellow"/>
        </w:rPr>
      </w:pPr>
      <w:r w:rsidRPr="00820F70">
        <w:rPr>
          <w:rStyle w:val="FootnoteReference"/>
          <w:rFonts w:ascii="Arial" w:hAnsi="Arial"/>
          <w:sz w:val="16"/>
          <w:szCs w:val="16"/>
        </w:rPr>
        <w:footnoteRef/>
      </w:r>
      <w:r w:rsidRPr="00820F70">
        <w:rPr>
          <w:rStyle w:val="FootnoteReference"/>
          <w:rFonts w:ascii="Arial" w:hAnsi="Arial"/>
          <w:sz w:val="16"/>
          <w:szCs w:val="16"/>
        </w:rPr>
        <w:t>.</w:t>
      </w:r>
      <w:r w:rsidRPr="00820F70">
        <w:rPr>
          <w:rStyle w:val="FootnoteReference"/>
          <w:rFonts w:ascii="Arial" w:hAnsi="Arial"/>
          <w:sz w:val="16"/>
          <w:szCs w:val="16"/>
        </w:rPr>
        <w:tab/>
      </w:r>
      <w:r w:rsidR="00C60F79" w:rsidRPr="00820F70">
        <w:rPr>
          <w:rStyle w:val="FootnoteReference"/>
          <w:rFonts w:ascii="Arial" w:hAnsi="Arial"/>
          <w:sz w:val="16"/>
          <w:szCs w:val="16"/>
        </w:rPr>
        <w:t>R</w:t>
      </w:r>
      <w:r w:rsidR="00C60F79" w:rsidRPr="00820F70">
        <w:rPr>
          <w:rStyle w:val="FootnoteReference"/>
          <w:sz w:val="16"/>
          <w:szCs w:val="16"/>
        </w:rPr>
        <w:t xml:space="preserve">egulation </w:t>
      </w:r>
      <w:r w:rsidR="00820F70" w:rsidRPr="00820F70">
        <w:rPr>
          <w:rStyle w:val="FootnoteReference"/>
          <w:sz w:val="16"/>
          <w:szCs w:val="16"/>
        </w:rPr>
        <w:t>9(2)(c) of the Local Government (Planning and Reporting) Regulations 2020</w:t>
      </w:r>
    </w:p>
  </w:footnote>
  <w:footnote w:id="21">
    <w:p w14:paraId="091ADCC0" w14:textId="23DE8143" w:rsidR="00B464EF" w:rsidRPr="00E32B0F" w:rsidRDefault="00B464EF" w:rsidP="00B464EF">
      <w:pPr>
        <w:pStyle w:val="FootnoteText"/>
        <w:spacing w:after="0" w:line="240" w:lineRule="auto"/>
        <w:rPr>
          <w:rStyle w:val="FootnoteReference"/>
          <w:rFonts w:ascii="Arial" w:hAnsi="Arial"/>
          <w:sz w:val="16"/>
          <w:szCs w:val="16"/>
        </w:rPr>
      </w:pPr>
      <w:r w:rsidRPr="00E32B0F">
        <w:rPr>
          <w:rStyle w:val="FootnoteReference"/>
          <w:rFonts w:ascii="Arial" w:hAnsi="Arial"/>
          <w:sz w:val="16"/>
          <w:szCs w:val="16"/>
        </w:rPr>
        <w:footnoteRef/>
      </w:r>
      <w:r w:rsidRPr="00E32B0F">
        <w:rPr>
          <w:rStyle w:val="FootnoteReference"/>
          <w:rFonts w:ascii="Arial" w:hAnsi="Arial"/>
          <w:sz w:val="16"/>
          <w:szCs w:val="16"/>
        </w:rPr>
        <w:t>.</w:t>
      </w:r>
      <w:r w:rsidRPr="00E32B0F">
        <w:rPr>
          <w:rStyle w:val="FootnoteReference"/>
          <w:rFonts w:ascii="Arial" w:hAnsi="Arial"/>
          <w:sz w:val="16"/>
          <w:szCs w:val="16"/>
        </w:rPr>
        <w:tab/>
        <w:t xml:space="preserve">Section </w:t>
      </w:r>
      <w:r w:rsidR="004F75CF" w:rsidRPr="00E32B0F">
        <w:rPr>
          <w:rStyle w:val="FootnoteReference"/>
          <w:rFonts w:ascii="Arial" w:hAnsi="Arial"/>
          <w:sz w:val="16"/>
          <w:szCs w:val="16"/>
        </w:rPr>
        <w:t>9</w:t>
      </w:r>
      <w:r w:rsidR="004F75CF" w:rsidRPr="00E32B0F">
        <w:rPr>
          <w:rStyle w:val="FootnoteReference"/>
          <w:sz w:val="16"/>
          <w:szCs w:val="16"/>
        </w:rPr>
        <w:t>8(</w:t>
      </w:r>
      <w:r w:rsidR="00E32B0F" w:rsidRPr="00E32B0F">
        <w:rPr>
          <w:rStyle w:val="FootnoteReference"/>
          <w:sz w:val="16"/>
          <w:szCs w:val="16"/>
        </w:rPr>
        <w:t xml:space="preserve">3)(c) </w:t>
      </w:r>
      <w:r w:rsidRPr="00E32B0F">
        <w:rPr>
          <w:rStyle w:val="FootnoteReference"/>
          <w:rFonts w:ascii="Arial" w:hAnsi="Arial"/>
          <w:sz w:val="16"/>
          <w:szCs w:val="16"/>
        </w:rPr>
        <w:t xml:space="preserve">of the Local Government Act </w:t>
      </w:r>
      <w:r w:rsidR="00E32B0F" w:rsidRPr="00E32B0F">
        <w:rPr>
          <w:rStyle w:val="FootnoteReference"/>
          <w:rFonts w:ascii="Arial" w:hAnsi="Arial"/>
          <w:sz w:val="16"/>
          <w:szCs w:val="16"/>
        </w:rPr>
        <w:t>2</w:t>
      </w:r>
      <w:r w:rsidR="00E32B0F" w:rsidRPr="00E32B0F">
        <w:rPr>
          <w:rStyle w:val="FootnoteReference"/>
          <w:sz w:val="16"/>
          <w:szCs w:val="16"/>
        </w:rPr>
        <w:t>020</w:t>
      </w:r>
    </w:p>
  </w:footnote>
  <w:footnote w:id="22">
    <w:p w14:paraId="669364B3" w14:textId="379E7A1D" w:rsidR="00B464EF" w:rsidRPr="00F41AF8" w:rsidRDefault="00B464EF" w:rsidP="00B464EF">
      <w:pPr>
        <w:pStyle w:val="FootnoteText"/>
        <w:spacing w:after="0" w:line="240" w:lineRule="auto"/>
        <w:rPr>
          <w:rStyle w:val="FootnoteReference"/>
          <w:rFonts w:ascii="Arial" w:hAnsi="Arial"/>
          <w:sz w:val="16"/>
          <w:szCs w:val="16"/>
        </w:rPr>
      </w:pPr>
      <w:r w:rsidRPr="00F41AF8">
        <w:rPr>
          <w:rStyle w:val="FootnoteReference"/>
          <w:rFonts w:ascii="Arial" w:hAnsi="Arial"/>
          <w:sz w:val="16"/>
          <w:szCs w:val="16"/>
        </w:rPr>
        <w:footnoteRef/>
      </w:r>
      <w:r w:rsidRPr="00F41AF8">
        <w:rPr>
          <w:rStyle w:val="FootnoteReference"/>
          <w:rFonts w:ascii="Arial" w:hAnsi="Arial"/>
          <w:sz w:val="16"/>
          <w:szCs w:val="16"/>
        </w:rPr>
        <w:t>.</w:t>
      </w:r>
      <w:r w:rsidRPr="00F41AF8">
        <w:rPr>
          <w:rStyle w:val="FootnoteReference"/>
          <w:sz w:val="16"/>
          <w:szCs w:val="16"/>
        </w:rPr>
        <w:tab/>
      </w:r>
      <w:r w:rsidR="00445A86" w:rsidRPr="00F41AF8">
        <w:rPr>
          <w:rStyle w:val="FootnoteReference"/>
          <w:rFonts w:ascii="Arial" w:hAnsi="Arial"/>
          <w:sz w:val="16"/>
          <w:szCs w:val="16"/>
        </w:rPr>
        <w:t>S</w:t>
      </w:r>
      <w:r w:rsidR="00445A86" w:rsidRPr="00F41AF8">
        <w:rPr>
          <w:rStyle w:val="FootnoteReference"/>
          <w:sz w:val="16"/>
          <w:szCs w:val="16"/>
        </w:rPr>
        <w:t>ection 98(3)</w:t>
      </w:r>
      <w:r w:rsidR="00F41AF8" w:rsidRPr="00F41AF8">
        <w:rPr>
          <w:rStyle w:val="FootnoteReference"/>
          <w:sz w:val="16"/>
          <w:szCs w:val="16"/>
        </w:rPr>
        <w:t>(a) of the Local Government Act 2020</w:t>
      </w:r>
    </w:p>
  </w:footnote>
  <w:footnote w:id="23">
    <w:p w14:paraId="3F8B14A6" w14:textId="77777777" w:rsidR="00B464EF" w:rsidRPr="00366104" w:rsidRDefault="00B464EF" w:rsidP="00B464EF">
      <w:pPr>
        <w:pStyle w:val="FootnoteText"/>
        <w:spacing w:after="0" w:line="240" w:lineRule="auto"/>
        <w:rPr>
          <w:rStyle w:val="FootnoteReference"/>
          <w:rFonts w:ascii="Arial" w:hAnsi="Arial"/>
          <w:sz w:val="18"/>
          <w:szCs w:val="22"/>
        </w:rPr>
      </w:pPr>
      <w:r w:rsidRPr="00366104">
        <w:rPr>
          <w:rStyle w:val="FootnoteReference"/>
          <w:rFonts w:ascii="Arial" w:hAnsi="Arial"/>
          <w:sz w:val="16"/>
          <w:szCs w:val="22"/>
        </w:rPr>
        <w:footnoteRef/>
      </w:r>
      <w:r w:rsidRPr="00366104">
        <w:rPr>
          <w:rStyle w:val="FootnoteReference"/>
          <w:rFonts w:ascii="Arial" w:hAnsi="Arial"/>
          <w:sz w:val="16"/>
          <w:szCs w:val="18"/>
        </w:rPr>
        <w:t>.</w:t>
      </w:r>
      <w:r w:rsidRPr="00366104">
        <w:rPr>
          <w:rStyle w:val="FootnoteReference"/>
          <w:rFonts w:ascii="Arial" w:hAnsi="Arial"/>
          <w:sz w:val="16"/>
          <w:szCs w:val="18"/>
        </w:rPr>
        <w:tab/>
      </w:r>
      <w:r w:rsidRPr="00366104">
        <w:rPr>
          <w:rStyle w:val="FootnoteReference"/>
          <w:rFonts w:ascii="Arial" w:hAnsi="Arial"/>
          <w:sz w:val="16"/>
          <w:szCs w:val="22"/>
        </w:rPr>
        <w:t>The officer responsible for centrally collating the performance reporting data</w:t>
      </w:r>
    </w:p>
  </w:footnote>
  <w:footnote w:id="24">
    <w:p w14:paraId="55A3F42D" w14:textId="75B4370F" w:rsidR="00B464EF" w:rsidRPr="00366104" w:rsidRDefault="00B464EF" w:rsidP="00B464EF">
      <w:pPr>
        <w:pStyle w:val="FootnoteText"/>
        <w:spacing w:after="0" w:line="240" w:lineRule="auto"/>
        <w:rPr>
          <w:rStyle w:val="FootnoteReference"/>
          <w:rFonts w:ascii="Arial" w:hAnsi="Arial"/>
          <w:sz w:val="16"/>
          <w:szCs w:val="22"/>
        </w:rPr>
      </w:pPr>
      <w:r w:rsidRPr="007408D8">
        <w:rPr>
          <w:rStyle w:val="FootnoteReference"/>
          <w:rFonts w:ascii="Arial" w:hAnsi="Arial"/>
        </w:rPr>
        <w:footnoteRef/>
      </w:r>
      <w:r>
        <w:rPr>
          <w:rStyle w:val="FootnoteReference"/>
          <w:rFonts w:ascii="Arial" w:hAnsi="Arial"/>
          <w:szCs w:val="16"/>
        </w:rPr>
        <w:t>.</w:t>
      </w:r>
      <w:r>
        <w:rPr>
          <w:rFonts w:ascii="Arial" w:hAnsi="Arial"/>
          <w:szCs w:val="16"/>
        </w:rPr>
        <w:tab/>
      </w:r>
      <w:r w:rsidRPr="004F3DFE">
        <w:rPr>
          <w:rStyle w:val="FootnoteReference"/>
          <w:rFonts w:ascii="Arial" w:hAnsi="Arial"/>
          <w:sz w:val="16"/>
          <w:szCs w:val="16"/>
        </w:rPr>
        <w:t xml:space="preserve">Section </w:t>
      </w:r>
      <w:r w:rsidR="004F3DFE" w:rsidRPr="004F3DFE">
        <w:rPr>
          <w:rStyle w:val="FootnoteReference"/>
          <w:rFonts w:ascii="Arial" w:hAnsi="Arial"/>
          <w:sz w:val="16"/>
          <w:szCs w:val="16"/>
        </w:rPr>
        <w:t>9</w:t>
      </w:r>
      <w:r w:rsidR="004F3DFE" w:rsidRPr="004F3DFE">
        <w:rPr>
          <w:rStyle w:val="FootnoteReference"/>
          <w:sz w:val="16"/>
          <w:szCs w:val="16"/>
        </w:rPr>
        <w:t>8</w:t>
      </w:r>
      <w:r w:rsidRPr="004F3DFE">
        <w:rPr>
          <w:rStyle w:val="FootnoteReference"/>
          <w:rFonts w:ascii="Arial" w:hAnsi="Arial"/>
          <w:sz w:val="16"/>
          <w:szCs w:val="16"/>
        </w:rPr>
        <w:t xml:space="preserve">(4) of the Local Government Act </w:t>
      </w:r>
      <w:r w:rsidR="004F3DFE" w:rsidRPr="004F3DFE">
        <w:rPr>
          <w:rStyle w:val="FootnoteReference"/>
          <w:rFonts w:ascii="Arial" w:hAnsi="Arial"/>
          <w:sz w:val="16"/>
          <w:szCs w:val="16"/>
        </w:rPr>
        <w:t>2</w:t>
      </w:r>
      <w:r w:rsidR="004F3DFE" w:rsidRPr="004F3DFE">
        <w:rPr>
          <w:rStyle w:val="FootnoteReference"/>
          <w:sz w:val="16"/>
          <w:szCs w:val="16"/>
        </w:rPr>
        <w:t>020</w:t>
      </w:r>
    </w:p>
  </w:footnote>
  <w:footnote w:id="25">
    <w:p w14:paraId="46F0B4B1" w14:textId="77777777" w:rsidR="007213BE" w:rsidRPr="008F2C24" w:rsidRDefault="007213BE" w:rsidP="007213BE">
      <w:pPr>
        <w:pStyle w:val="FootnoteText"/>
        <w:spacing w:after="0" w:line="240" w:lineRule="auto"/>
        <w:rPr>
          <w:rStyle w:val="FootnoteReference"/>
          <w:rFonts w:ascii="Arial" w:hAnsi="Arial"/>
          <w:sz w:val="16"/>
          <w:szCs w:val="16"/>
        </w:rPr>
      </w:pPr>
      <w:r w:rsidRPr="008F2C24">
        <w:rPr>
          <w:rStyle w:val="FootnoteReference"/>
          <w:rFonts w:ascii="Arial" w:hAnsi="Arial"/>
          <w:sz w:val="16"/>
          <w:szCs w:val="16"/>
        </w:rPr>
        <w:footnoteRef/>
      </w:r>
      <w:r w:rsidRPr="008F2C24">
        <w:rPr>
          <w:rFonts w:ascii="Arial" w:hAnsi="Arial"/>
          <w:sz w:val="16"/>
          <w:szCs w:val="16"/>
        </w:rPr>
        <w:tab/>
      </w:r>
      <w:r w:rsidRPr="001F748B">
        <w:rPr>
          <w:rStyle w:val="FootnoteReference"/>
          <w:rFonts w:ascii="Arial" w:hAnsi="Arial"/>
          <w:sz w:val="16"/>
          <w:szCs w:val="16"/>
        </w:rPr>
        <w:t>Regulation</w:t>
      </w:r>
      <w:r w:rsidRPr="001F748B">
        <w:rPr>
          <w:rStyle w:val="FootnoteReference"/>
          <w:sz w:val="16"/>
          <w:szCs w:val="16"/>
        </w:rPr>
        <w:t>s 9 and</w:t>
      </w:r>
      <w:r w:rsidRPr="001F748B">
        <w:rPr>
          <w:rStyle w:val="FootnoteReference"/>
          <w:rFonts w:ascii="Arial" w:hAnsi="Arial"/>
          <w:sz w:val="16"/>
          <w:szCs w:val="16"/>
        </w:rPr>
        <w:t xml:space="preserve"> 1</w:t>
      </w:r>
      <w:r w:rsidRPr="001F748B">
        <w:rPr>
          <w:rStyle w:val="FootnoteReference"/>
          <w:sz w:val="16"/>
          <w:szCs w:val="16"/>
        </w:rPr>
        <w:t>0</w:t>
      </w:r>
      <w:r w:rsidRPr="008F2C24">
        <w:rPr>
          <w:rStyle w:val="FootnoteReference"/>
          <w:rFonts w:ascii="Arial" w:hAnsi="Arial"/>
          <w:sz w:val="16"/>
          <w:szCs w:val="16"/>
        </w:rPr>
        <w:t xml:space="preserve"> of the Local Government (Planning and Reporting) Regulations 202</w:t>
      </w:r>
      <w:r w:rsidRPr="008F2C24">
        <w:rPr>
          <w:rStyle w:val="FootnoteReference"/>
          <w:sz w:val="16"/>
          <w:szCs w:val="16"/>
        </w:rPr>
        <w:t>0</w:t>
      </w:r>
    </w:p>
  </w:footnote>
  <w:footnote w:id="26">
    <w:p w14:paraId="1B50B8AE" w14:textId="77777777" w:rsidR="007213BE" w:rsidRPr="002865E4" w:rsidRDefault="007213BE" w:rsidP="007213BE">
      <w:pPr>
        <w:pStyle w:val="FootnoteText"/>
        <w:spacing w:after="0" w:line="240" w:lineRule="auto"/>
        <w:rPr>
          <w:rStyle w:val="FootnoteReference"/>
          <w:rFonts w:ascii="Arial" w:hAnsi="Arial"/>
          <w:sz w:val="16"/>
          <w:szCs w:val="16"/>
          <w:highlight w:val="yellow"/>
        </w:rPr>
      </w:pPr>
      <w:r w:rsidRPr="002865E4">
        <w:rPr>
          <w:rStyle w:val="FootnoteReference"/>
          <w:rFonts w:ascii="Arial" w:hAnsi="Arial"/>
          <w:sz w:val="16"/>
          <w:szCs w:val="16"/>
        </w:rPr>
        <w:footnoteRef/>
      </w:r>
      <w:r w:rsidRPr="002865E4">
        <w:rPr>
          <w:rStyle w:val="FootnoteReference"/>
          <w:rFonts w:ascii="Arial" w:hAnsi="Arial"/>
          <w:sz w:val="16"/>
          <w:szCs w:val="16"/>
        </w:rPr>
        <w:t xml:space="preserve"> </w:t>
      </w:r>
      <w:r w:rsidRPr="002865E4">
        <w:rPr>
          <w:rStyle w:val="FootnoteReference"/>
          <w:rFonts w:ascii="Arial" w:hAnsi="Arial"/>
          <w:sz w:val="16"/>
          <w:szCs w:val="16"/>
        </w:rPr>
        <w:tab/>
        <w:t>Regulations 10(c)(ii)(A) and (B) of the Local Government (Planning and Reporting) Regulations 2020</w:t>
      </w:r>
    </w:p>
  </w:footnote>
  <w:footnote w:id="27">
    <w:p w14:paraId="02C99E8A" w14:textId="77777777" w:rsidR="007213BE" w:rsidRPr="00E77536" w:rsidRDefault="007213BE" w:rsidP="007213BE">
      <w:pPr>
        <w:pStyle w:val="FootnoteText"/>
        <w:spacing w:after="0" w:line="240" w:lineRule="auto"/>
        <w:rPr>
          <w:rStyle w:val="FootnoteReference"/>
          <w:rFonts w:ascii="Arial" w:hAnsi="Arial"/>
          <w:sz w:val="16"/>
          <w:szCs w:val="16"/>
        </w:rPr>
      </w:pPr>
      <w:r w:rsidRPr="00E77536">
        <w:rPr>
          <w:rStyle w:val="FootnoteReference"/>
          <w:rFonts w:ascii="Arial" w:hAnsi="Arial"/>
          <w:sz w:val="16"/>
          <w:szCs w:val="16"/>
        </w:rPr>
        <w:footnoteRef/>
      </w:r>
      <w:r w:rsidRPr="00E77536">
        <w:rPr>
          <w:rStyle w:val="FootnoteReference"/>
          <w:rFonts w:ascii="Arial" w:hAnsi="Arial"/>
          <w:sz w:val="16"/>
          <w:szCs w:val="16"/>
        </w:rPr>
        <w:t xml:space="preserve"> </w:t>
      </w:r>
      <w:r>
        <w:rPr>
          <w:rFonts w:ascii="Arial" w:hAnsi="Arial"/>
          <w:sz w:val="16"/>
          <w:szCs w:val="16"/>
        </w:rPr>
        <w:tab/>
      </w:r>
      <w:r w:rsidRPr="00E77536">
        <w:rPr>
          <w:rStyle w:val="FootnoteReference"/>
          <w:rFonts w:ascii="Arial" w:hAnsi="Arial"/>
          <w:sz w:val="16"/>
          <w:szCs w:val="16"/>
        </w:rPr>
        <w:t>Regulation</w:t>
      </w:r>
      <w:r w:rsidRPr="0001685F">
        <w:rPr>
          <w:rStyle w:val="FootnoteReference"/>
        </w:rPr>
        <w:t>s</w:t>
      </w:r>
      <w:r w:rsidRPr="00E77536">
        <w:rPr>
          <w:rStyle w:val="FootnoteReference"/>
          <w:rFonts w:ascii="Arial" w:hAnsi="Arial"/>
          <w:sz w:val="16"/>
          <w:szCs w:val="16"/>
        </w:rPr>
        <w:t xml:space="preserve"> 10(c)(i)(A) and (B) of the Local Government (Planning and Reporting) Regulations 2020</w:t>
      </w:r>
    </w:p>
  </w:footnote>
  <w:footnote w:id="28">
    <w:p w14:paraId="0BD3D7DF" w14:textId="77777777" w:rsidR="007213BE" w:rsidRPr="007408D8" w:rsidRDefault="007213BE" w:rsidP="007213BE">
      <w:pPr>
        <w:pStyle w:val="FootnoteText"/>
        <w:spacing w:after="0" w:line="240" w:lineRule="auto"/>
        <w:rPr>
          <w:rStyle w:val="FootnoteReference"/>
          <w:rFonts w:ascii="Arial" w:hAnsi="Arial"/>
        </w:rPr>
      </w:pPr>
      <w:r w:rsidRPr="00986233">
        <w:rPr>
          <w:rStyle w:val="FootnoteReference"/>
          <w:rFonts w:ascii="Arial" w:hAnsi="Arial"/>
          <w:sz w:val="16"/>
          <w:szCs w:val="22"/>
        </w:rPr>
        <w:footnoteRef/>
      </w:r>
      <w:r w:rsidRPr="00986233">
        <w:rPr>
          <w:rStyle w:val="FootnoteReference"/>
          <w:rFonts w:ascii="Arial" w:hAnsi="Arial"/>
          <w:sz w:val="16"/>
          <w:szCs w:val="16"/>
        </w:rPr>
        <w:tab/>
        <w:t>Section 9</w:t>
      </w:r>
      <w:r w:rsidRPr="00986233">
        <w:rPr>
          <w:rStyle w:val="FootnoteReference"/>
          <w:sz w:val="16"/>
          <w:szCs w:val="16"/>
        </w:rPr>
        <w:t>8</w:t>
      </w:r>
      <w:r w:rsidRPr="00986233">
        <w:rPr>
          <w:rStyle w:val="FootnoteReference"/>
          <w:rFonts w:ascii="Arial" w:hAnsi="Arial"/>
          <w:sz w:val="16"/>
          <w:szCs w:val="16"/>
        </w:rPr>
        <w:t>(4) of the Local Government Act 2</w:t>
      </w:r>
      <w:r w:rsidRPr="00986233">
        <w:rPr>
          <w:rStyle w:val="FootnoteReference"/>
          <w:sz w:val="16"/>
          <w:szCs w:val="16"/>
        </w:rPr>
        <w:t>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894B8" w14:textId="5F619514" w:rsidR="00B71016" w:rsidRPr="00644924" w:rsidRDefault="00101FC1" w:rsidP="00644924">
    <w:r>
      <w:rPr>
        <w:noProof/>
      </w:rPr>
      <mc:AlternateContent>
        <mc:Choice Requires="wps">
          <w:drawing>
            <wp:anchor distT="0" distB="0" distL="114300" distR="114300" simplePos="0" relativeHeight="251663619" behindDoc="0" locked="0" layoutInCell="0" allowOverlap="1" wp14:anchorId="3DA0F6BC" wp14:editId="081666C8">
              <wp:simplePos x="0" y="190500"/>
              <wp:positionH relativeFrom="page">
                <wp:align>center</wp:align>
              </wp:positionH>
              <wp:positionV relativeFrom="page">
                <wp:align>top</wp:align>
              </wp:positionV>
              <wp:extent cx="7772400" cy="463550"/>
              <wp:effectExtent l="0" t="0" r="0" b="12700"/>
              <wp:wrapNone/>
              <wp:docPr id="7" name="MSIPCM164243fb89a5fa5ae5b39d97" descr="{&quot;HashCode&quot;:-1288817837,&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8E1D01" w14:textId="565FBBE0" w:rsidR="00101FC1" w:rsidRPr="007239C4" w:rsidRDefault="007239C4" w:rsidP="007239C4">
                          <w:pPr>
                            <w:spacing w:before="0" w:after="0"/>
                            <w:jc w:val="center"/>
                            <w:rPr>
                              <w:rFonts w:ascii="Calibri" w:hAnsi="Calibri" w:cs="Calibri"/>
                              <w:color w:val="000000"/>
                              <w:sz w:val="24"/>
                            </w:rPr>
                          </w:pPr>
                          <w:r w:rsidRPr="007239C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DA0F6BC" id="_x0000_t202" coordsize="21600,21600" o:spt="202" path="m,l,21600r21600,l21600,xe">
              <v:stroke joinstyle="miter"/>
              <v:path gradientshapeok="t" o:connecttype="rect"/>
            </v:shapetype>
            <v:shape id="MSIPCM164243fb89a5fa5ae5b39d97" o:spid="_x0000_s1029" type="#_x0000_t202" alt="{&quot;HashCode&quot;:-1288817837,&quot;Height&quot;:9999999.0,&quot;Width&quot;:9999999.0,&quot;Placement&quot;:&quot;Header&quot;,&quot;Index&quot;:&quot;Primary&quot;,&quot;Section&quot;:1,&quot;Top&quot;:0.0,&quot;Left&quot;:0.0}" style="position:absolute;margin-left:0;margin-top:0;width:612pt;height:36.5pt;z-index:251663619;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uYJqQIAAFEFAAAOAAAAZHJzL2Uyb0RvYy54bWysFE1v0zD0jsR/sHzgBE3Sj7UNS6fSaTCp&#10;2yp1aGfXsZtIie3Z7pKC+O88O043BlwQOTjv+/u984u2rtAT06aUIsPJIMaICSrzUuwz/PX+6sMM&#10;I2OJyEklBcvwkRl8sXj75rxRKRvKQlY50wiMCJM2KsOFtSqNIkMLVhMzkIoJYHKpa2IB1fso16QB&#10;63UVDeP4LGqkzpWWlBkD1MuOiRfePueM2jvODbOoyjDEZv2r/btzb7Q4J+leE1WUNIRB/iGKmpQC&#10;nJ5MXRJL0EGXv5mqS6qlkdwOqKwjyXlJmc8BskniV9lsC6KYzwWKY9SpTOb/maW3TxuNyjzDU4wE&#10;qaFFN9vrzeomORsPxyO+m83JhJMJYZPdaJ7PQSpnhkIFv797PEj78QsxxUrmrMPSD8lwNpsl09lo&#10;+j4IsHJf2MCed98gDsyHMrfFX3ibilBWM9Hr9uYITEwHByPXImdtMNL9NrqsiT7+IrWFWYAhDXJJ&#10;0L2XKlDiU1BrxnufQPzhZqRRJoVSbRUUy7afZAuz3tMNEF3rW65r94emIuDDtB1PE8ZaiygQp9Pp&#10;cBwDiwJvfDaaTPwIRs/aShv7mckaOSDDGqL2g0We1sZCJCDaizhnQl6VVeWnuBKoyTDYjL3CiQMa&#10;lQBFl0MXq4Nsu2tDYjuZHyEvLbvtMIpeleB8TYzdEA3rAPHCits7eHglwYkMEEaF1N/+RHfyMKXA&#10;xaiB9cqweTwQzTCqrgXM7zwZj90+egQA/ZK666niUK8kbG4CR0RRDzpZW/Ug17J+gAuwdN6ARQQF&#10;nxmmVvfIygIOLLghlC2XHobdU8SuxVZRZ9wV0hX1vn0gWoXKW+jZrexXkKSvGtDJdi1YHqzkpe+O&#10;K21Xz1Bx2FvftHBj3GF4iXup50u4+AkAAP//AwBQSwMEFAAGAAgAAAAhAL4fCrfaAAAABQEAAA8A&#10;AABkcnMvZG93bnJldi54bWxMj0tPwzAQhO9I/AdrkbhRmxSVKsSpeAgJTqiBS29uvHlAvI5itzH/&#10;ni0XuKw0mtnZb4tNcoM44hR6TxquFwoEUu1tT62Gj/fnqzWIEA1ZM3hCDd8YYFOenxUmt36mLR6r&#10;2AouoZAbDV2MYy5lqDt0Jiz8iMRe4ydnIsuplXYyM5e7QWZKraQzPfGFzoz42GH9VR0cY/jxNftc&#10;zeppmXbVS2reHvrYaH15ke7vQERM8S8MJ3zegZKZ9v5ANohBAz8Sf+fJy7Ib1nsNt0sFsizkf/ry&#10;BwAA//8DAFBLAQItABQABgAIAAAAIQC2gziS/gAAAOEBAAATAAAAAAAAAAAAAAAAAAAAAABbQ29u&#10;dGVudF9UeXBlc10ueG1sUEsBAi0AFAAGAAgAAAAhADj9If/WAAAAlAEAAAsAAAAAAAAAAAAAAAAA&#10;LwEAAF9yZWxzLy5yZWxzUEsBAi0AFAAGAAgAAAAhAE6q5gmpAgAAUQUAAA4AAAAAAAAAAAAAAAAA&#10;LgIAAGRycy9lMm9Eb2MueG1sUEsBAi0AFAAGAAgAAAAhAL4fCrfaAAAABQEAAA8AAAAAAAAAAAAA&#10;AAAAAwUAAGRycy9kb3ducmV2LnhtbFBLBQYAAAAABAAEAPMAAAAKBgAAAAA=&#10;" o:allowincell="f" filled="f" stroked="f" strokeweight=".5pt">
              <v:textbox inset=",0,,0">
                <w:txbxContent>
                  <w:p w14:paraId="218E1D01" w14:textId="565FBBE0" w:rsidR="00101FC1" w:rsidRPr="007239C4" w:rsidRDefault="007239C4" w:rsidP="007239C4">
                    <w:pPr>
                      <w:spacing w:before="0" w:after="0"/>
                      <w:jc w:val="center"/>
                      <w:rPr>
                        <w:rFonts w:ascii="Calibri" w:hAnsi="Calibri" w:cs="Calibri"/>
                        <w:color w:val="000000"/>
                        <w:sz w:val="24"/>
                      </w:rPr>
                    </w:pPr>
                    <w:r w:rsidRPr="007239C4">
                      <w:rPr>
                        <w:rFonts w:ascii="Calibri" w:hAnsi="Calibri" w:cs="Calibri"/>
                        <w:color w:val="000000"/>
                        <w:sz w:val="24"/>
                      </w:rPr>
                      <w:t>OFFICIAL</w:t>
                    </w:r>
                  </w:p>
                </w:txbxContent>
              </v:textbox>
              <w10:wrap anchorx="page" anchory="page"/>
            </v:shape>
          </w:pict>
        </mc:Fallback>
      </mc:AlternateContent>
    </w:r>
    <w:r w:rsidR="00607F8D">
      <w:rPr>
        <w:noProof/>
      </w:rPr>
      <w:drawing>
        <wp:anchor distT="0" distB="0" distL="114300" distR="114300" simplePos="0" relativeHeight="251658242" behindDoc="1" locked="0" layoutInCell="1" allowOverlap="1" wp14:anchorId="6FA61F9F" wp14:editId="531802F5">
          <wp:simplePos x="0" y="0"/>
          <wp:positionH relativeFrom="page">
            <wp:align>left</wp:align>
          </wp:positionH>
          <wp:positionV relativeFrom="page">
            <wp:align>top</wp:align>
          </wp:positionV>
          <wp:extent cx="10684798" cy="7559400"/>
          <wp:effectExtent l="0" t="0" r="0" b="0"/>
          <wp:wrapNone/>
          <wp:docPr id="128" name="Picture 1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Report Follow Page.png"/>
                  <pic:cNvPicPr/>
                </pic:nvPicPr>
                <pic:blipFill>
                  <a:blip r:embed="rId1">
                    <a:extLst>
                      <a:ext uri="{28A0092B-C50C-407E-A947-70E740481C1C}">
                        <a14:useLocalDpi xmlns:a14="http://schemas.microsoft.com/office/drawing/2010/main" val="0"/>
                      </a:ext>
                    </a:extLst>
                  </a:blip>
                  <a:stretch>
                    <a:fillRect/>
                  </a:stretch>
                </pic:blipFill>
                <pic:spPr>
                  <a:xfrm>
                    <a:off x="0" y="0"/>
                    <a:ext cx="10684798" cy="7559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5D438" w14:textId="21B675BA" w:rsidR="0060555E" w:rsidRDefault="00101FC1" w:rsidP="0060555E">
    <w:r>
      <w:rPr>
        <w:noProof/>
      </w:rPr>
      <mc:AlternateContent>
        <mc:Choice Requires="wps">
          <w:drawing>
            <wp:anchor distT="0" distB="0" distL="114300" distR="114300" simplePos="0" relativeHeight="251663746" behindDoc="0" locked="0" layoutInCell="0" allowOverlap="1" wp14:anchorId="6FCF122C" wp14:editId="507BA5BF">
              <wp:simplePos x="0" y="0"/>
              <wp:positionH relativeFrom="page">
                <wp:align>center</wp:align>
              </wp:positionH>
              <wp:positionV relativeFrom="page">
                <wp:align>top</wp:align>
              </wp:positionV>
              <wp:extent cx="7772400" cy="463550"/>
              <wp:effectExtent l="0" t="0" r="0" b="12700"/>
              <wp:wrapNone/>
              <wp:docPr id="9" name="MSIPCMeb71497e94de0a7b5fbe992e" descr="{&quot;HashCode&quot;:-1288817837,&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550AB7" w14:textId="1108F5D5" w:rsidR="00101FC1" w:rsidRPr="007239C4" w:rsidRDefault="007239C4" w:rsidP="007239C4">
                          <w:pPr>
                            <w:spacing w:before="0" w:after="0"/>
                            <w:jc w:val="center"/>
                            <w:rPr>
                              <w:rFonts w:ascii="Calibri" w:hAnsi="Calibri" w:cs="Calibri"/>
                              <w:color w:val="000000"/>
                              <w:sz w:val="24"/>
                            </w:rPr>
                          </w:pPr>
                          <w:r w:rsidRPr="007239C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FCF122C" id="_x0000_t202" coordsize="21600,21600" o:spt="202" path="m,l,21600r21600,l21600,xe">
              <v:stroke joinstyle="miter"/>
              <v:path gradientshapeok="t" o:connecttype="rect"/>
            </v:shapetype>
            <v:shape id="MSIPCMeb71497e94de0a7b5fbe992e" o:spid="_x0000_s1031" type="#_x0000_t202" alt="{&quot;HashCode&quot;:-1288817837,&quot;Height&quot;:9999999.0,&quot;Width&quot;:9999999.0,&quot;Placement&quot;:&quot;Header&quot;,&quot;Index&quot;:&quot;FirstPage&quot;,&quot;Section&quot;:1,&quot;Top&quot;:0.0,&quot;Left&quot;:0.0}" style="position:absolute;margin-left:0;margin-top:0;width:612pt;height:36.5pt;z-index:25166374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6qrwIAAFoFAAAOAAAAZHJzL2Uyb0RvYy54bWysVF9vmzAQf5+072D5YU9rgDQtgZVUWapu&#10;ldI2Ujr12RgTkMB2baeQTfvuOxuTVt32Mo0Hc74739/f3cVl3zbomSldC57haBJixDgVRc13Gf72&#10;cH0yx0gbwgvSCM4yfGAaXy7ev7voZMqmohJNwRQCI1ynncxwZYxMg0DTirVET4RkHISlUC0xcFW7&#10;oFCkA+ttE0zD8DzohCqkEpRpDdyrQYgXzn5ZMmruy1Izg5oMQ2zGncqduT2DxQVJd4rIqqY+DPIP&#10;UbSk5uD0aOqKGIL2qv7NVFtTJbQozYSKNhBlWVPmcoBsovBNNtuKSOZygeJoeSyT/n9m6d3zRqG6&#10;yHCCEScttOh2e7NZ3bI8jmZJzJJZwUIS52dlzpJkyjAqmKZQwR8fnvbCfPpKdLUSBRtu6Uk0nc/n&#10;UTw/jT96BVbvKuPFyfBNQi98rAtT/UW2aQhlLePj29EcAcQMtDdywwvWeyPD77pW2mzIzkfl9baA&#10;BoCp14w890FIzwmPYa1ZOXoF5k+Lkk7qFIq1lVAu038WPaB95Gtg2ub3pWrtH9qKQA54OxwxxnqD&#10;KDDjOJ7OQhBRkM3OT8/OHAiDl9cSYv/CRIsskWEFUTtokee1NhAJqI4q1hkX13XTOBw3HHUZBpuh&#10;e3CUwIuGw0ObwxCrpUyf967z0zGPXBQHSE+JYUy0pK6Qa2KLqWAuIGyYdXMPR9kI8CU8hVEl1Pc/&#10;8a0+wBWkGHUwZxnWT3uiAEfNDQcgJ9FsZgfTXYBQr7n5yOX7diVghCPYJpI60uqaZiRLJdpHWAVL&#10;6w1EhFPwmWFq1HhZGbiDCJYJZculo2EIJTFrvpXUGrf1tLV96B+Jkr4BBlp3J8ZZJOmbPgy6QyeW&#10;eyPK2jXJVniopy88DLDrnV82dkO8vjutl5W4+AU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CPNbqqvAgAAWgUAAA4AAAAAAAAA&#10;AAAAAAAALgIAAGRycy9lMm9Eb2MueG1sUEsBAi0AFAAGAAgAAAAhAL4fCrfaAAAABQEAAA8AAAAA&#10;AAAAAAAAAAAACQUAAGRycy9kb3ducmV2LnhtbFBLBQYAAAAABAAEAPMAAAAQBgAAAAA=&#10;" o:allowincell="f" filled="f" stroked="f" strokeweight=".5pt">
              <v:textbox inset=",0,,0">
                <w:txbxContent>
                  <w:p w14:paraId="10550AB7" w14:textId="1108F5D5" w:rsidR="00101FC1" w:rsidRPr="007239C4" w:rsidRDefault="007239C4" w:rsidP="007239C4">
                    <w:pPr>
                      <w:spacing w:before="0" w:after="0"/>
                      <w:jc w:val="center"/>
                      <w:rPr>
                        <w:rFonts w:ascii="Calibri" w:hAnsi="Calibri" w:cs="Calibri"/>
                        <w:color w:val="000000"/>
                        <w:sz w:val="24"/>
                      </w:rPr>
                    </w:pPr>
                    <w:r w:rsidRPr="007239C4">
                      <w:rPr>
                        <w:rFonts w:ascii="Calibri" w:hAnsi="Calibri" w:cs="Calibri"/>
                        <w:color w:val="000000"/>
                        <w:sz w:val="24"/>
                      </w:rPr>
                      <w:t>OFFICIAL</w:t>
                    </w:r>
                  </w:p>
                </w:txbxContent>
              </v:textbox>
              <w10:wrap anchorx="page" anchory="page"/>
            </v:shape>
          </w:pict>
        </mc:Fallback>
      </mc:AlternateContent>
    </w:r>
    <w:r w:rsidR="003E73DE">
      <w:rPr>
        <w:noProof/>
      </w:rPr>
      <w:drawing>
        <wp:anchor distT="0" distB="0" distL="114300" distR="114300" simplePos="0" relativeHeight="251658243" behindDoc="1" locked="1" layoutInCell="1" allowOverlap="1" wp14:anchorId="58940049" wp14:editId="40DBCFD4">
          <wp:simplePos x="0" y="0"/>
          <wp:positionH relativeFrom="page">
            <wp:align>left</wp:align>
          </wp:positionH>
          <wp:positionV relativeFrom="page">
            <wp:align>top</wp:align>
          </wp:positionV>
          <wp:extent cx="7560000" cy="10684800"/>
          <wp:effectExtent l="0" t="0" r="3175" b="2540"/>
          <wp:wrapNone/>
          <wp:docPr id="130" name="Picture 1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JPR Corporate A4 Reports V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88C33" w14:textId="45F17889" w:rsidR="00F821D9" w:rsidRDefault="00101FC1" w:rsidP="00F821D9">
    <w:pPr>
      <w:rPr>
        <w:color w:val="auto"/>
        <w:sz w:val="20"/>
      </w:rPr>
    </w:pPr>
    <w:r>
      <w:rPr>
        <w:noProof/>
        <w:color w:val="auto"/>
        <w:sz w:val="20"/>
      </w:rPr>
      <mc:AlternateContent>
        <mc:Choice Requires="wps">
          <w:drawing>
            <wp:anchor distT="0" distB="0" distL="114300" distR="114300" simplePos="0" relativeHeight="251665923" behindDoc="0" locked="0" layoutInCell="0" allowOverlap="1" wp14:anchorId="5BA9F975" wp14:editId="087F09FA">
              <wp:simplePos x="0" y="190500"/>
              <wp:positionH relativeFrom="page">
                <wp:align>center</wp:align>
              </wp:positionH>
              <wp:positionV relativeFrom="page">
                <wp:align>top</wp:align>
              </wp:positionV>
              <wp:extent cx="7772400" cy="463550"/>
              <wp:effectExtent l="0" t="0" r="0" b="12700"/>
              <wp:wrapNone/>
              <wp:docPr id="11" name="MSIPCM6d784d6399b9e2eba8983ff4" descr="{&quot;HashCode&quot;:-1288817837,&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7C5B3D" w14:textId="64B74877" w:rsidR="00101FC1" w:rsidRPr="007239C4" w:rsidRDefault="007239C4" w:rsidP="007239C4">
                          <w:pPr>
                            <w:spacing w:before="0" w:after="0"/>
                            <w:jc w:val="center"/>
                            <w:rPr>
                              <w:rFonts w:ascii="Calibri" w:hAnsi="Calibri" w:cs="Calibri"/>
                              <w:color w:val="000000"/>
                              <w:sz w:val="24"/>
                            </w:rPr>
                          </w:pPr>
                          <w:r w:rsidRPr="007239C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BA9F975" id="_x0000_t202" coordsize="21600,21600" o:spt="202" path="m,l,21600r21600,l21600,xe">
              <v:stroke joinstyle="miter"/>
              <v:path gradientshapeok="t" o:connecttype="rect"/>
            </v:shapetype>
            <v:shape id="MSIPCM6d784d6399b9e2eba8983ff4" o:spid="_x0000_s1033" type="#_x0000_t202" alt="{&quot;HashCode&quot;:-1288817837,&quot;Height&quot;:9999999.0,&quot;Width&quot;:9999999.0,&quot;Placement&quot;:&quot;Header&quot;,&quot;Index&quot;:&quot;Primary&quot;,&quot;Section&quot;:2,&quot;Top&quot;:0.0,&quot;Left&quot;:0.0}" style="position:absolute;margin-left:0;margin-top:0;width:612pt;height:36.5pt;z-index:251665923;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DW1rwIAAFkFAAAOAAAAZHJzL2Uyb0RvYy54bWysVFtv0zAUfkfiP1h+4AmatM3aNCydSqfB&#10;pG6r1KE9u47dRIovs901BfHfOXaSbgx4QeTBOT7fuV98ftGIGj0xYyslczwcxBgxSVVRyV2Ov95f&#10;fUgxso7IgtRKshwfmcUX87dvzg86YyNVqrpgBoERabODznHpnM6iyNKSCWIHSjMJIFdGEAdXs4sK&#10;Qw5gXdTRKI4n0UGZQhtFmbXAvWxBPA/2OWfU3XFumUN1jiE2F04Tzq0/o/k5yXaG6LKiXRjkH6IQ&#10;pJLg9GTqkjiC9qb6zZSoqFFWcTegSkSK84qykANkM4xfZbMpiWYhFyiO1acy2f9nlt4+rQ2qCujd&#10;ECNJBPToZnO9Xt5MimmaFJPxbLadsRHbknSWjjlPMCqYpVDC7+8e98p9/EJsuVQFa2/Zh+EoTdPh&#10;NB1P33cCrNqVroNn7TeIO/ChKlz5F2xdE8oEk71ub47AyLR0Z+RaFqzpjLS/takEMcdfpDYwDDCl&#10;ndyo071XuuPEp6BWjPc+gfnDD8lB2wxqtdFQLdd8Ug0UrOdbYPreN9wI/4euIsBh3I6nEWONQxSY&#10;0+l0lMQAUcCSyfjsLMxg9KytjXWfmRLIEzk2EHWYLPK0sg4iAdFexDuT6qqq6zDGtUSHHIPNOCic&#10;ENCoJSj6HNpYPeWabRMan/R5bFVxhPSMarfEanpVQQwrYt2aGFgLCBtW3d3BwWsFvlRHYVQq8+1P&#10;fC8P0wooRgdYsxzbxz0xDKP6WsIcz4ZJ4vcyXIAwL7nbniv3Yqlgg2FEIapAellX9yQ3SjzAS7Dw&#10;3gAikoLPHFNn+svSwR0geEsoWywCDTuoiVvJjabeuK+nr+1980CM7hrgoHW3ql9Fkr3qQyvbdmKx&#10;d4pXoUm+wm09u8LD/obedW+NfyBe3oPU84s4/wk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KEcNbWvAgAAWQUAAA4AAAAAAAAA&#10;AAAAAAAALgIAAGRycy9lMm9Eb2MueG1sUEsBAi0AFAAGAAgAAAAhAL4fCrfaAAAABQEAAA8AAAAA&#10;AAAAAAAAAAAACQUAAGRycy9kb3ducmV2LnhtbFBLBQYAAAAABAAEAPMAAAAQBgAAAAA=&#10;" o:allowincell="f" filled="f" stroked="f" strokeweight=".5pt">
              <v:textbox inset=",0,,0">
                <w:txbxContent>
                  <w:p w14:paraId="707C5B3D" w14:textId="64B74877" w:rsidR="00101FC1" w:rsidRPr="007239C4" w:rsidRDefault="007239C4" w:rsidP="007239C4">
                    <w:pPr>
                      <w:spacing w:before="0" w:after="0"/>
                      <w:jc w:val="center"/>
                      <w:rPr>
                        <w:rFonts w:ascii="Calibri" w:hAnsi="Calibri" w:cs="Calibri"/>
                        <w:color w:val="000000"/>
                        <w:sz w:val="24"/>
                      </w:rPr>
                    </w:pPr>
                    <w:r w:rsidRPr="007239C4">
                      <w:rPr>
                        <w:rFonts w:ascii="Calibri" w:hAnsi="Calibri" w:cs="Calibri"/>
                        <w:color w:val="000000"/>
                        <w:sz w:val="24"/>
                      </w:rPr>
                      <w:t>OFFICIAL</w:t>
                    </w:r>
                  </w:p>
                </w:txbxContent>
              </v:textbox>
              <w10:wrap anchorx="page" anchory="page"/>
            </v:shape>
          </w:pict>
        </mc:Fallback>
      </mc:AlternateContent>
    </w:r>
    <w:r w:rsidR="00F821D9">
      <w:rPr>
        <w:noProof/>
        <w:color w:val="auto"/>
        <w:sz w:val="20"/>
      </w:rPr>
      <w:drawing>
        <wp:anchor distT="0" distB="0" distL="114300" distR="114300" simplePos="0" relativeHeight="251658241" behindDoc="1" locked="1" layoutInCell="1" allowOverlap="1" wp14:anchorId="4BC0D3A7" wp14:editId="34F368BC">
          <wp:simplePos x="0" y="0"/>
          <wp:positionH relativeFrom="page">
            <wp:align>center</wp:align>
          </wp:positionH>
          <wp:positionV relativeFrom="page">
            <wp:posOffset>180340</wp:posOffset>
          </wp:positionV>
          <wp:extent cx="7203600" cy="324000"/>
          <wp:effectExtent l="0" t="0" r="0" b="0"/>
          <wp:wrapNone/>
          <wp:docPr id="133" name="Picture 1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A4 Report Portrait Follower.png"/>
                  <pic:cNvPicPr/>
                </pic:nvPicPr>
                <pic:blipFill rotWithShape="1">
                  <a:blip r:embed="rId1">
                    <a:extLst>
                      <a:ext uri="{28A0092B-C50C-407E-A947-70E740481C1C}">
                        <a14:useLocalDpi xmlns:a14="http://schemas.microsoft.com/office/drawing/2010/main" val="0"/>
                      </a:ext>
                    </a:extLst>
                  </a:blip>
                  <a:srcRect t="35455"/>
                  <a:stretch/>
                </pic:blipFill>
                <pic:spPr bwMode="auto">
                  <a:xfrm>
                    <a:off x="0" y="0"/>
                    <a:ext cx="7203600" cy="32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F74CE1" w14:textId="6C4BDD1C" w:rsidR="00F821D9" w:rsidRDefault="00F821D9" w:rsidP="00F821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1725C" w14:textId="68A30696" w:rsidR="00606B6E" w:rsidRDefault="00101FC1" w:rsidP="00687E64">
    <w:pPr>
      <w:rPr>
        <w:color w:val="auto"/>
        <w:sz w:val="20"/>
      </w:rPr>
    </w:pPr>
    <w:r>
      <w:rPr>
        <w:noProof/>
        <w:color w:val="auto"/>
        <w:sz w:val="20"/>
      </w:rPr>
      <mc:AlternateContent>
        <mc:Choice Requires="wps">
          <w:drawing>
            <wp:anchor distT="0" distB="0" distL="114300" distR="114300" simplePos="0" relativeHeight="251666179" behindDoc="0" locked="0" layoutInCell="0" allowOverlap="1" wp14:anchorId="51409909" wp14:editId="696204FA">
              <wp:simplePos x="0" y="0"/>
              <wp:positionH relativeFrom="page">
                <wp:align>center</wp:align>
              </wp:positionH>
              <wp:positionV relativeFrom="page">
                <wp:align>top</wp:align>
              </wp:positionV>
              <wp:extent cx="7772400" cy="463550"/>
              <wp:effectExtent l="0" t="0" r="0" b="12700"/>
              <wp:wrapNone/>
              <wp:docPr id="12" name="MSIPCM05284e86956b1d6a4c6cc341" descr="{&quot;HashCode&quot;:-1288817837,&quot;Height&quot;:9999999.0,&quot;Width&quot;:9999999.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A41CB3" w14:textId="0EB17C83" w:rsidR="00101FC1" w:rsidRPr="007239C4" w:rsidRDefault="007239C4" w:rsidP="007239C4">
                          <w:pPr>
                            <w:spacing w:before="0" w:after="0"/>
                            <w:jc w:val="center"/>
                            <w:rPr>
                              <w:rFonts w:ascii="Calibri" w:hAnsi="Calibri" w:cs="Calibri"/>
                              <w:color w:val="000000"/>
                              <w:sz w:val="24"/>
                            </w:rPr>
                          </w:pPr>
                          <w:r w:rsidRPr="007239C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1409909" id="_x0000_t202" coordsize="21600,21600" o:spt="202" path="m,l,21600r21600,l21600,xe">
              <v:stroke joinstyle="miter"/>
              <v:path gradientshapeok="t" o:connecttype="rect"/>
            </v:shapetype>
            <v:shape id="MSIPCM05284e86956b1d6a4c6cc341" o:spid="_x0000_s1034" type="#_x0000_t202" alt="{&quot;HashCode&quot;:-1288817837,&quot;Height&quot;:9999999.0,&quot;Width&quot;:9999999.0,&quot;Placement&quot;:&quot;Header&quot;,&quot;Index&quot;:&quot;FirstPage&quot;,&quot;Section&quot;:2,&quot;Top&quot;:0.0,&quot;Left&quot;:0.0}" style="position:absolute;margin-left:0;margin-top:0;width:612pt;height:36.5pt;z-index:251666179;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ZvlsAIAAFsFAAAOAAAAZHJzL2Uyb0RvYy54bWysVFtP2zAUfp+0/2D5YU+juZC2ISNFXREb&#10;UoFKZeLZdZwmUmIb2yVh0/77jh2nILa9TMuDc24+l++c4/OLvm3QE1O6FjzH0STEiHEqiprvc/zt&#10;/uokxUgbwgvSCM5y/Mw0vli8f3feyYzFohJNwRQCJ1xnncxxZYzMgkDTirVET4RkHJSlUC0xwKp9&#10;UCjSgfe2CeIwnAWdUIVUgjKtQXo5KPHC+S9LRs1dWWpmUJNjyM24U7lzZ89gcU6yvSKyqqlPg/xD&#10;Fi2pOQQ9urokhqCDqn9z1dZUCS1KM6GiDURZ1pS5GqCaKHxTzbYikrlaABwtjzDp/+eW3j5tFKoL&#10;6F2MESct9Ohme71Z3YTTOE1YOjubznZRMSMJnVF6mkQYFUxTgPDHh8eDMJ++El2tRMEGLjuJ4jRN&#10;o3l6Ov/oDVi9r4xXnw3fJPTKh7ow1V90m4ZQ1jI+3h3dERiZgfZOrnnBeu9k+F3VSpsN2fusvN0W&#10;xgHm1FvGXnovpJeEx7TWrByjgvCnHZNO6gzQ2krAy/SfRQ+QjXINQtv9vlSt/UNfEehh4J6PQ8Z6&#10;gygI5/N5nISgoqBLZqfTqZvC4OW2hNy/MNEiS+RYQdZutsjTWhvIBExHExuMi6u6adwgNxx1OQaf&#10;obtw1MCNhsNFW8OQq6VMv+td66djHTtRPEN5Sgx7oiV1QK6JBVPBYkDasOzmDo6yERBLeAqjSqjv&#10;f5Jbe5hX0GLUwaLlWD8eiGIYNdccJvksShK7mY4BQr2W7kYpP7QrATsM4wdZOdLammYkSyXaB3gL&#10;ljYaqAinEDPH1KiRWRngQQWvCWXLpaNhCyUxa76V1Dq3eFps7/sHoqRvgIHW3YpxGUn2pg+D7dCJ&#10;5cGIsnZNsggPeHrgYYNd7/xrY5+I17yzenkTF78AAAD//wMAUEsDBBQABgAIAAAAIQC+Hwq32gAA&#10;AAUBAAAPAAAAZHJzL2Rvd25yZXYueG1sTI9LT8MwEITvSPwHa5G4UZsUlSrEqXgICU6ogUtvbrx5&#10;QLyOYrcx/54tF7isNJrZ2W+LTXKDOOIUek8arhcKBFLtbU+tho/356s1iBANWTN4Qg3fGGBTnp8V&#10;Jrd+pi0eq9gKLqGQGw1djGMuZag7dCYs/IjEXuMnZyLLqZV2MjOXu0FmSq2kMz3xhc6M+Nhh/VUd&#10;HGP48TX7XM3qaZl21Utq3h762Gh9eZHu70BETPEvDCd83oGSmfb+QDaIQQM/En/nycuyG9Z7DbdL&#10;BbIs5H/68gcAAP//AwBQSwECLQAUAAYACAAAACEAtoM4kv4AAADhAQAAEwAAAAAAAAAAAAAAAAAA&#10;AAAAW0NvbnRlbnRfVHlwZXNdLnhtbFBLAQItABQABgAIAAAAIQA4/SH/1gAAAJQBAAALAAAAAAAA&#10;AAAAAAAAAC8BAABfcmVscy8ucmVsc1BLAQItABQABgAIAAAAIQBzsZvlsAIAAFsFAAAOAAAAAAAA&#10;AAAAAAAAAC4CAABkcnMvZTJvRG9jLnhtbFBLAQItABQABgAIAAAAIQC+Hwq32gAAAAUBAAAPAAAA&#10;AAAAAAAAAAAAAAoFAABkcnMvZG93bnJldi54bWxQSwUGAAAAAAQABADzAAAAEQYAAAAA&#10;" o:allowincell="f" filled="f" stroked="f" strokeweight=".5pt">
              <v:textbox inset=",0,,0">
                <w:txbxContent>
                  <w:p w14:paraId="21A41CB3" w14:textId="0EB17C83" w:rsidR="00101FC1" w:rsidRPr="007239C4" w:rsidRDefault="007239C4" w:rsidP="007239C4">
                    <w:pPr>
                      <w:spacing w:before="0" w:after="0"/>
                      <w:jc w:val="center"/>
                      <w:rPr>
                        <w:rFonts w:ascii="Calibri" w:hAnsi="Calibri" w:cs="Calibri"/>
                        <w:color w:val="000000"/>
                        <w:sz w:val="24"/>
                      </w:rPr>
                    </w:pPr>
                    <w:r w:rsidRPr="007239C4">
                      <w:rPr>
                        <w:rFonts w:ascii="Calibri" w:hAnsi="Calibri" w:cs="Calibri"/>
                        <w:color w:val="000000"/>
                        <w:sz w:val="24"/>
                      </w:rPr>
                      <w:t>OFFICIAL</w:t>
                    </w:r>
                  </w:p>
                </w:txbxContent>
              </v:textbox>
              <w10:wrap anchorx="page" anchory="page"/>
            </v:shape>
          </w:pict>
        </mc:Fallback>
      </mc:AlternateContent>
    </w:r>
    <w:r w:rsidR="00FE5BB6">
      <w:rPr>
        <w:noProof/>
        <w:color w:val="auto"/>
        <w:sz w:val="20"/>
      </w:rPr>
      <w:drawing>
        <wp:anchor distT="0" distB="0" distL="114300" distR="114300" simplePos="0" relativeHeight="251658240" behindDoc="1" locked="1" layoutInCell="1" allowOverlap="1" wp14:anchorId="5B26EE33" wp14:editId="7F8CF1BE">
          <wp:simplePos x="0" y="0"/>
          <wp:positionH relativeFrom="page">
            <wp:align>center</wp:align>
          </wp:positionH>
          <wp:positionV relativeFrom="page">
            <wp:posOffset>180340</wp:posOffset>
          </wp:positionV>
          <wp:extent cx="7203600" cy="324000"/>
          <wp:effectExtent l="0" t="0" r="0" b="0"/>
          <wp:wrapNone/>
          <wp:docPr id="131" name="Picture 1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A4 Report Portrait Follower.png"/>
                  <pic:cNvPicPr/>
                </pic:nvPicPr>
                <pic:blipFill rotWithShape="1">
                  <a:blip r:embed="rId1">
                    <a:extLst>
                      <a:ext uri="{28A0092B-C50C-407E-A947-70E740481C1C}">
                        <a14:useLocalDpi xmlns:a14="http://schemas.microsoft.com/office/drawing/2010/main" val="0"/>
                      </a:ext>
                    </a:extLst>
                  </a:blip>
                  <a:srcRect t="35455"/>
                  <a:stretch/>
                </pic:blipFill>
                <pic:spPr bwMode="auto">
                  <a:xfrm>
                    <a:off x="0" y="0"/>
                    <a:ext cx="7203600" cy="32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6D0AF1" w14:textId="77777777" w:rsidR="00606B6E" w:rsidRDefault="00606B6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A673" w14:textId="77777777" w:rsidR="00B464EF" w:rsidRDefault="00B464E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ED7B" w14:textId="205FEBD1" w:rsidR="00B464EF" w:rsidRDefault="00101FC1" w:rsidP="00DF0453">
    <w:pPr>
      <w:pStyle w:val="Header"/>
      <w:jc w:val="center"/>
    </w:pPr>
    <w:r>
      <w:rPr>
        <w:noProof/>
      </w:rPr>
      <mc:AlternateContent>
        <mc:Choice Requires="wps">
          <w:drawing>
            <wp:anchor distT="0" distB="0" distL="114300" distR="114300" simplePos="0" relativeHeight="251666436" behindDoc="0" locked="0" layoutInCell="0" allowOverlap="1" wp14:anchorId="1AE674E3" wp14:editId="70D25E45">
              <wp:simplePos x="0" y="0"/>
              <wp:positionH relativeFrom="page">
                <wp:align>center</wp:align>
              </wp:positionH>
              <wp:positionV relativeFrom="page">
                <wp:align>top</wp:align>
              </wp:positionV>
              <wp:extent cx="7772400" cy="463550"/>
              <wp:effectExtent l="0" t="0" r="0" b="12700"/>
              <wp:wrapNone/>
              <wp:docPr id="13" name="MSIPCMbaa040caa5e69c112716195c" descr="{&quot;HashCode&quot;:-1288817837,&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50D887" w14:textId="3CCD5D74" w:rsidR="00101FC1" w:rsidRPr="00101FC1" w:rsidRDefault="00101FC1" w:rsidP="00101FC1">
                          <w:pPr>
                            <w:spacing w:before="0" w:after="0"/>
                            <w:jc w:val="center"/>
                            <w:rPr>
                              <w:rFonts w:ascii="Calibri" w:hAnsi="Calibri" w:cs="Calibri"/>
                              <w:color w:val="000000"/>
                              <w:sz w:val="24"/>
                            </w:rPr>
                          </w:pPr>
                          <w:r w:rsidRPr="00101FC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AE674E3" id="_x0000_t202" coordsize="21600,21600" o:spt="202" path="m,l,21600r21600,l21600,xe">
              <v:stroke joinstyle="miter"/>
              <v:path gradientshapeok="t" o:connecttype="rect"/>
            </v:shapetype>
            <v:shape id="MSIPCMbaa040caa5e69c112716195c" o:spid="_x0000_s1035" type="#_x0000_t202" alt="{&quot;HashCode&quot;:-1288817837,&quot;Height&quot;:9999999.0,&quot;Width&quot;:9999999.0,&quot;Placement&quot;:&quot;Header&quot;,&quot;Index&quot;:&quot;Primary&quot;,&quot;Section&quot;:3,&quot;Top&quot;:0.0,&quot;Left&quot;:0.0}" style="position:absolute;left:0;text-align:left;margin-left:0;margin-top:0;width:612pt;height:36.5pt;z-index:25166643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hVQrAIAAFkFAAAOAAAAZHJzL2Uyb0RvYy54bWysFE1v0zD0jsR/sHzgxJqk3w1Lp9JpbFK3&#10;VerQzq+O00RKbM921xTEf+fZSbox4ILIwXnf3++dX9RVSZ65NoUUCY16ISVcMJkWYpfQrw9XZ1NK&#10;jAWRQikFT+iRG3oxf//u/KBi3pe5LFOuCRoRJj6ohObWqjgIDMt5BaYnFRfIzKSuwCKqd0Gq4YDW&#10;qzLoh+E4OEidKi0ZNwaplw2Tzr39LOPM3meZ4ZaUCcXYrH+1f7fuDebnEO80qLxgbRjwD1FUUAh0&#10;ejJ1CRbIXhe/maoKpqWRme0xWQUyywrGfQ6YTRS+yWaTg+I+FyyOUacymf9nlt09rzUpUuzdgBIB&#10;FfbodnOzXt5uAcJhyABGfDxjUdSfRONoNmKUpNwwLOH3D097aT9dg8mXMuUNFp9F/el0Gk2mg8nH&#10;VoAXu9y27Fnz9cKW+VikNv8Lb10C4xUXnW5nDnBkGrg1ciNSXrdGmt9aFxXo4y9SGxwGnNJWbtDq&#10;PkjVUsJTUCuedT6R+MMNyUGZGGu1UVgtW3+WNRasoxskut7Xma7cH7tKkI/jdjyNGK8tYUicTCb9&#10;YYgshrzheDAa+RkMXrSVNvYLlxVxQEI1Ru0nC55XxmIkKNqJOGdCXhVl6ce4FOSQULQZeoUTBzVK&#10;gYouhyZWB9l6W/vGj7s8tjI9YnpaNltiFLsqMIYVGLsGjWuBYeOq23t8slKiL9lClORSf/sT3cnj&#10;tCKXkgOuWULN0x40p6S8ETjHs2g4dHvpEQT0a+q2o4p9tZS4wREeE8U86GRt2YGZltUjXoKF84Ys&#10;EAx9JpRZ3SFLiziy8JYwvlh4GHdQgV2JjWLOuKunq+1D/QhatQ2w2Lo72a0ixG/60Mg2nVjsrcwK&#10;3yRX4aaebeFxf33v2lvjDsRr3Eu9XMT5TwAAAP//AwBQSwMEFAAGAAgAAAAhAL4fCrfaAAAABQEA&#10;AA8AAABkcnMvZG93bnJldi54bWxMj0tPwzAQhO9I/AdrkbhRmxSVKsSpeAgJTqiBS29uvHlAvI5i&#10;tzH/ni0XuKw0mtnZb4tNcoM44hR6TxquFwoEUu1tT62Gj/fnqzWIEA1ZM3hCDd8YYFOenxUmt36m&#10;LR6r2AouoZAbDV2MYy5lqDt0Jiz8iMRe4ydnIsuplXYyM5e7QWZKraQzPfGFzoz42GH9VR0cY/jx&#10;NftczeppmXbVS2reHvrYaH15ke7vQERM8S8MJ3zegZKZ9v5ANohBAz8Sf+fJy7Ib1nsNt0sFsizk&#10;f/ryBwAA//8DAFBLAQItABQABgAIAAAAIQC2gziS/gAAAOEBAAATAAAAAAAAAAAAAAAAAAAAAABb&#10;Q29udGVudF9UeXBlc10ueG1sUEsBAi0AFAAGAAgAAAAhADj9If/WAAAAlAEAAAsAAAAAAAAAAAAA&#10;AAAALwEAAF9yZWxzLy5yZWxzUEsBAi0AFAAGAAgAAAAhAG9GFVCsAgAAWQUAAA4AAAAAAAAAAAAA&#10;AAAALgIAAGRycy9lMm9Eb2MueG1sUEsBAi0AFAAGAAgAAAAhAL4fCrfaAAAABQEAAA8AAAAAAAAA&#10;AAAAAAAABgUAAGRycy9kb3ducmV2LnhtbFBLBQYAAAAABAAEAPMAAAANBgAAAAA=&#10;" o:allowincell="f" filled="f" stroked="f" strokeweight=".5pt">
              <v:fill o:detectmouseclick="t"/>
              <v:textbox inset=",0,,0">
                <w:txbxContent>
                  <w:p w14:paraId="1850D887" w14:textId="3CCD5D74" w:rsidR="00101FC1" w:rsidRPr="00101FC1" w:rsidRDefault="00101FC1" w:rsidP="00101FC1">
                    <w:pPr>
                      <w:spacing w:before="0" w:after="0"/>
                      <w:jc w:val="center"/>
                      <w:rPr>
                        <w:rFonts w:ascii="Calibri" w:hAnsi="Calibri" w:cs="Calibri"/>
                        <w:color w:val="000000"/>
                        <w:sz w:val="24"/>
                      </w:rPr>
                    </w:pPr>
                    <w:r w:rsidRPr="00101FC1">
                      <w:rPr>
                        <w:rFonts w:ascii="Calibri" w:hAnsi="Calibri" w:cs="Calibri"/>
                        <w:color w:val="000000"/>
                        <w:sz w:val="24"/>
                      </w:rPr>
                      <w:t>OFFICIAL</w:t>
                    </w:r>
                  </w:p>
                </w:txbxContent>
              </v:textbox>
              <w10:wrap anchorx="page" anchory="page"/>
            </v:shape>
          </w:pict>
        </mc:Fallback>
      </mc:AlternateContent>
    </w:r>
  </w:p>
  <w:p w14:paraId="453F753B" w14:textId="77777777" w:rsidR="00B464EF" w:rsidRPr="00393205" w:rsidRDefault="00B464EF" w:rsidP="00DF045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59952" w14:textId="6073E832" w:rsidR="00B464EF" w:rsidRDefault="00101FC1">
    <w:pPr>
      <w:pStyle w:val="Header"/>
    </w:pPr>
    <w:r>
      <w:rPr>
        <w:noProof/>
      </w:rPr>
      <mc:AlternateContent>
        <mc:Choice Requires="wps">
          <w:drawing>
            <wp:anchor distT="0" distB="0" distL="114300" distR="114300" simplePos="0" relativeHeight="251667460" behindDoc="0" locked="0" layoutInCell="0" allowOverlap="1" wp14:anchorId="599FAB64" wp14:editId="69092751">
              <wp:simplePos x="0" y="0"/>
              <wp:positionH relativeFrom="page">
                <wp:align>center</wp:align>
              </wp:positionH>
              <wp:positionV relativeFrom="page">
                <wp:align>top</wp:align>
              </wp:positionV>
              <wp:extent cx="7772400" cy="463550"/>
              <wp:effectExtent l="0" t="0" r="0" b="12700"/>
              <wp:wrapNone/>
              <wp:docPr id="14" name="MSIPCMcdf2409d906ec81ca59d0862" descr="{&quot;HashCode&quot;:-1288817837,&quot;Height&quot;:9999999.0,&quot;Width&quot;:9999999.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54F24C" w14:textId="351527AF" w:rsidR="00101FC1" w:rsidRPr="00101FC1" w:rsidRDefault="00101FC1" w:rsidP="00101FC1">
                          <w:pPr>
                            <w:spacing w:before="0" w:after="0"/>
                            <w:jc w:val="center"/>
                            <w:rPr>
                              <w:rFonts w:ascii="Calibri" w:hAnsi="Calibri" w:cs="Calibri"/>
                              <w:color w:val="000000"/>
                              <w:sz w:val="24"/>
                            </w:rPr>
                          </w:pPr>
                          <w:r w:rsidRPr="00101FC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99FAB64" id="_x0000_t202" coordsize="21600,21600" o:spt="202" path="m,l,21600r21600,l21600,xe">
              <v:stroke joinstyle="miter"/>
              <v:path gradientshapeok="t" o:connecttype="rect"/>
            </v:shapetype>
            <v:shape id="MSIPCMcdf2409d906ec81ca59d0862" o:spid="_x0000_s1037" type="#_x0000_t202" alt="{&quot;HashCode&quot;:-1288817837,&quot;Height&quot;:9999999.0,&quot;Width&quot;:9999999.0,&quot;Placement&quot;:&quot;Header&quot;,&quot;Index&quot;:&quot;FirstPage&quot;,&quot;Section&quot;:3,&quot;Top&quot;:0.0,&quot;Left&quot;:0.0}" style="position:absolute;margin-left:0;margin-top:0;width:612pt;height:36.5pt;z-index:25166746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jysAIAAFsFAAAOAAAAZHJzL2Uyb0RvYy54bWysVN1P2zAQf5+0/8Hyw55Gk5TSphkp6orY&#10;kApUKhPPru00kRLb2C4Jm/a/7+w4BbHtZVoenPPd+T5+93F+0TU1euLaVFLkOBnFGHFBJavEPsff&#10;7q9OUoyMJYKRWgqe42du8MXi/bvzVmV8LEtZM64RGBEma1WOS2tVFkWGlrwhZiQVFyAspG6Ihave&#10;R0yTFqw3dTSO42nUSs2UlpQbA9zLXogX3n5RcGrvisJwi+ocQ2zWn9qfO3dGi3OS7TVRZUVDGOQf&#10;omhIJcDp0dQlsQQddPWbqaaiWhpZ2BGVTSSLoqLc5wDZJPGbbLYlUdznAuAYdYTJ/D+z9PZpo1HF&#10;oHYTjARpoEY32+vN6oayYjyJ52weTzlNE0rO5ixOp2OMGDcUIPzx4fEg7aevxJQryXh/y06ScZqm&#10;ySw9nX0MCrzalzaI5/03ioPwoWK2/ItsUxPKGy6Gt4M5Ai3T08HItWC8C0b631Wljd2QfYgq6G2h&#10;HaBPg+Zp4N5LFTjxMaw1LwavwPzp2qRVJgO0tgrwst1n2QFkA98A01W/K3Tj/lBXBHJouOdjk/HO&#10;IgrM2WwGuIKIgmwyPT07810YvbxWEPsXLhvkiBxriNr3FnlaGwuRgOqg4pwJeVXVtW/kWqA2x2Az&#10;9g+OEnhRC3jocuhjdZTtdp0vfTrksZPsGdLTsp8To6gHck0cmBoGA8KGYbd3cBS1BF8yUBiVUn//&#10;E9/pQ7+CFKMWBi3H5vFANMeovhbQyfNkMnGT6S9A6Nfc3cAVh2YlYYYTWCeKetLp2nogCy2bB9gF&#10;S+cNRERQ8JljavVwWVm4gwi2CeXLpadhChWxa7FV1Bl3eDps77sHolUogIXS3cphGEn2pg69bl+J&#10;5cHKovJFcgj3eAbgYYJ97cK2cSvi9d1rvezExS8AAAD//wMAUEsDBBQABgAIAAAAIQC+Hwq32gAA&#10;AAUBAAAPAAAAZHJzL2Rvd25yZXYueG1sTI9LT8MwEITvSPwHa5G4UZsUlSrEqXgICU6ogUtvbrx5&#10;QLyOYrcx/54tF7isNJrZ2W+LTXKDOOIUek8arhcKBFLtbU+tho/356s1iBANWTN4Qg3fGGBTnp8V&#10;Jrd+pi0eq9gKLqGQGw1djGMuZag7dCYs/IjEXuMnZyLLqZV2MjOXu0FmSq2kMz3xhc6M+Nhh/VUd&#10;HGP48TX7XM3qaZl21Utq3h762Gh9eZHu70BETPEvDCd83oGSmfb+QDaIQQM/En/nycuyG9Z7DbdL&#10;BbIs5H/68gcAAP//AwBQSwECLQAUAAYACAAAACEAtoM4kv4AAADhAQAAEwAAAAAAAAAAAAAAAAAA&#10;AAAAW0NvbnRlbnRfVHlwZXNdLnhtbFBLAQItABQABgAIAAAAIQA4/SH/1gAAAJQBAAALAAAAAAAA&#10;AAAAAAAAAC8BAABfcmVscy8ucmVsc1BLAQItABQABgAIAAAAIQCgNmjysAIAAFsFAAAOAAAAAAAA&#10;AAAAAAAAAC4CAABkcnMvZTJvRG9jLnhtbFBLAQItABQABgAIAAAAIQC+Hwq32gAAAAUBAAAPAAAA&#10;AAAAAAAAAAAAAAoFAABkcnMvZG93bnJldi54bWxQSwUGAAAAAAQABADzAAAAEQYAAAAA&#10;" o:allowincell="f" filled="f" stroked="f" strokeweight=".5pt">
              <v:fill o:detectmouseclick="t"/>
              <v:textbox inset=",0,,0">
                <w:txbxContent>
                  <w:p w14:paraId="4F54F24C" w14:textId="351527AF" w:rsidR="00101FC1" w:rsidRPr="00101FC1" w:rsidRDefault="00101FC1" w:rsidP="00101FC1">
                    <w:pPr>
                      <w:spacing w:before="0" w:after="0"/>
                      <w:jc w:val="center"/>
                      <w:rPr>
                        <w:rFonts w:ascii="Calibri" w:hAnsi="Calibri" w:cs="Calibri"/>
                        <w:color w:val="000000"/>
                        <w:sz w:val="24"/>
                      </w:rPr>
                    </w:pPr>
                    <w:r w:rsidRPr="00101FC1">
                      <w:rPr>
                        <w:rFonts w:ascii="Calibri" w:hAnsi="Calibri" w:cs="Calibri"/>
                        <w:color w:val="000000"/>
                        <w:sz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022E6" w14:textId="0006877C" w:rsidR="00847165" w:rsidRDefault="00101FC1" w:rsidP="00F821D9">
    <w:pPr>
      <w:rPr>
        <w:color w:val="auto"/>
        <w:sz w:val="20"/>
      </w:rPr>
    </w:pPr>
    <w:r>
      <w:rPr>
        <w:noProof/>
        <w:color w:val="auto"/>
        <w:sz w:val="20"/>
      </w:rPr>
      <mc:AlternateContent>
        <mc:Choice Requires="wps">
          <w:drawing>
            <wp:anchor distT="0" distB="0" distL="114300" distR="114300" simplePos="0" relativeHeight="251668484" behindDoc="0" locked="0" layoutInCell="0" allowOverlap="1" wp14:anchorId="15883FBF" wp14:editId="7D0511BB">
              <wp:simplePos x="0" y="0"/>
              <wp:positionH relativeFrom="page">
                <wp:align>center</wp:align>
              </wp:positionH>
              <wp:positionV relativeFrom="page">
                <wp:align>top</wp:align>
              </wp:positionV>
              <wp:extent cx="7772400" cy="463550"/>
              <wp:effectExtent l="0" t="0" r="0" b="12700"/>
              <wp:wrapNone/>
              <wp:docPr id="15" name="MSIPCM473547f6859fcb93ae373d57" descr="{&quot;HashCode&quot;:-1288817837,&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F3EF65" w14:textId="716297AB" w:rsidR="00101FC1" w:rsidRPr="00101FC1" w:rsidRDefault="00101FC1" w:rsidP="00101FC1">
                          <w:pPr>
                            <w:spacing w:before="0" w:after="0"/>
                            <w:jc w:val="center"/>
                            <w:rPr>
                              <w:rFonts w:ascii="Calibri" w:hAnsi="Calibri" w:cs="Calibri"/>
                              <w:color w:val="000000"/>
                              <w:sz w:val="24"/>
                            </w:rPr>
                          </w:pPr>
                          <w:r w:rsidRPr="00101FC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5883FBF" id="_x0000_t202" coordsize="21600,21600" o:spt="202" path="m,l,21600r21600,l21600,xe">
              <v:stroke joinstyle="miter"/>
              <v:path gradientshapeok="t" o:connecttype="rect"/>
            </v:shapetype>
            <v:shape id="MSIPCM473547f6859fcb93ae373d57" o:spid="_x0000_s1038" type="#_x0000_t202" alt="{&quot;HashCode&quot;:-1288817837,&quot;Height&quot;:9999999.0,&quot;Width&quot;:9999999.0,&quot;Placement&quot;:&quot;Header&quot;,&quot;Index&quot;:&quot;Primary&quot;,&quot;Section&quot;:4,&quot;Top&quot;:0.0,&quot;Left&quot;:0.0}" style="position:absolute;margin-left:0;margin-top:0;width:612pt;height:36.5pt;z-index:25166848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fFmrQIAAFkFAAAOAAAAZHJzL2Uyb0RvYy54bWysFE1v0zD0jsR/sHzgBE3apksblk6l02BS&#10;t1Xq0M6uYzeR4o/Z7pqC+O88O0k3BlwQOTjv+/u984tG1OiJGVspmePhIMaISaqKSu5y/PX+6sMU&#10;I+uILEitJMvxkVl8MX/75vygMzZSpaoLZhAYkTY76ByXzuksiiwtmSB2oDSTwOTKCOIANbuoMOQA&#10;1kUdjeL4LDooU2ijKLMWqJctE8+Dfc4ZdXecW+ZQnWOIzYXXhHfr32h+TrKdIbqsaBcG+YcoBKkk&#10;OD2ZuiSOoL2pfjMlKmqUVdwNqBKR4ryiLOQA2QzjV9lsSqJZyAWKY/WpTPb/maW3T2uDqgJ6N8FI&#10;EgE9utlcr5c3STqeJCk/m05mnG5nY8LG6biYpBgVzFIo4fd3j3vlPn4htlyqgrVY9mE4mk6nw3Q6&#10;Tt93Aqzala5jz9pvEHfMh6pw5V9465pQJpjsdXtzBEamhTsj17JgTWek/a1NJYg5/iK1gWGAKe3k&#10;kk73XumOEp+CWjHe+wTiDz8kB20zqNVGQ7Vc80k1ULCeboHoe99wI/wfuoqAD+N2PI0YaxyiQEzT&#10;dJTEwKLAS87Gk0mYwehZWxvrPjMlkAdybCDqMFnkaWUdRAKivYh3JtVVVddhjGuJDjkGm3FQOHFA&#10;o5ag6HNoY/WQa7ZNaPysz2OriiOkZ1S7JVbTqwpiWBHr1sTAWkDYsOruDh5eK/ClOgijUplvf6J7&#10;eZhW4GJ0gDXLsX3cE8Mwqq8lzPFsmCR+LwMCgHlJ3fZUuRdLBRs8hGOiaQC9rKt7kBslHuASLLw3&#10;YBFJwWeOqTM9snSAAwtuCWWLRYBhBzVxK7nR1Bv39fS1vW8eiNFdAxy07lb1q0iyV31oZdtOLPZO&#10;8So0yVe4rWdXeNjf0Lvu1vgD8RIPUs8Xcf4TAAD//wMAUEsDBBQABgAIAAAAIQC+Hwq32gAAAAUB&#10;AAAPAAAAZHJzL2Rvd25yZXYueG1sTI9LT8MwEITvSPwHa5G4UZsUlSrEqXgICU6ogUtvbrx5QLyO&#10;Yrcx/54tF7isNJrZ2W+LTXKDOOIUek8arhcKBFLtbU+tho/356s1iBANWTN4Qg3fGGBTnp8VJrd+&#10;pi0eq9gKLqGQGw1djGMuZag7dCYs/IjEXuMnZyLLqZV2MjOXu0FmSq2kMz3xhc6M+Nhh/VUdHGP4&#10;8TX7XM3qaZl21Utq3h762Gh9eZHu70BETPEvDCd83oGSmfb+QDaIQQM/En/nycuyG9Z7DbdLBbIs&#10;5H/68gcAAP//AwBQSwECLQAUAAYACAAAACEAtoM4kv4AAADhAQAAEwAAAAAAAAAAAAAAAAAAAAAA&#10;W0NvbnRlbnRfVHlwZXNdLnhtbFBLAQItABQABgAIAAAAIQA4/SH/1gAAAJQBAAALAAAAAAAAAAAA&#10;AAAAAC8BAABfcmVscy8ucmVsc1BLAQItABQABgAIAAAAIQBG3fFmrQIAAFkFAAAOAAAAAAAAAAAA&#10;AAAAAC4CAABkcnMvZTJvRG9jLnhtbFBLAQItABQABgAIAAAAIQC+Hwq32gAAAAUBAAAPAAAAAAAA&#10;AAAAAAAAAAcFAABkcnMvZG93bnJldi54bWxQSwUGAAAAAAQABADzAAAADgYAAAAA&#10;" o:allowincell="f" filled="f" stroked="f" strokeweight=".5pt">
              <v:fill o:detectmouseclick="t"/>
              <v:textbox inset=",0,,0">
                <w:txbxContent>
                  <w:p w14:paraId="69F3EF65" w14:textId="716297AB" w:rsidR="00101FC1" w:rsidRPr="00101FC1" w:rsidRDefault="00101FC1" w:rsidP="00101FC1">
                    <w:pPr>
                      <w:spacing w:before="0" w:after="0"/>
                      <w:jc w:val="center"/>
                      <w:rPr>
                        <w:rFonts w:ascii="Calibri" w:hAnsi="Calibri" w:cs="Calibri"/>
                        <w:color w:val="000000"/>
                        <w:sz w:val="24"/>
                      </w:rPr>
                    </w:pPr>
                    <w:r w:rsidRPr="00101FC1">
                      <w:rPr>
                        <w:rFonts w:ascii="Calibri" w:hAnsi="Calibri" w:cs="Calibri"/>
                        <w:color w:val="000000"/>
                        <w:sz w:val="24"/>
                      </w:rPr>
                      <w:t>OFFICIAL</w:t>
                    </w:r>
                  </w:p>
                </w:txbxContent>
              </v:textbox>
              <w10:wrap anchorx="page" anchory="page"/>
            </v:shape>
          </w:pict>
        </mc:Fallback>
      </mc:AlternateContent>
    </w:r>
    <w:r w:rsidR="00847165">
      <w:rPr>
        <w:noProof/>
        <w:color w:val="auto"/>
        <w:sz w:val="20"/>
      </w:rPr>
      <w:drawing>
        <wp:anchor distT="0" distB="0" distL="114300" distR="114300" simplePos="0" relativeHeight="251658244" behindDoc="1" locked="1" layoutInCell="1" allowOverlap="1" wp14:anchorId="24811DB6" wp14:editId="085D9913">
          <wp:simplePos x="0" y="0"/>
          <wp:positionH relativeFrom="page">
            <wp:align>center</wp:align>
          </wp:positionH>
          <wp:positionV relativeFrom="page">
            <wp:posOffset>180340</wp:posOffset>
          </wp:positionV>
          <wp:extent cx="7203600" cy="324000"/>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A4 Report Portrait Follower.png"/>
                  <pic:cNvPicPr/>
                </pic:nvPicPr>
                <pic:blipFill rotWithShape="1">
                  <a:blip r:embed="rId1">
                    <a:extLst>
                      <a:ext uri="{28A0092B-C50C-407E-A947-70E740481C1C}">
                        <a14:useLocalDpi xmlns:a14="http://schemas.microsoft.com/office/drawing/2010/main" val="0"/>
                      </a:ext>
                    </a:extLst>
                  </a:blip>
                  <a:srcRect t="35455"/>
                  <a:stretch/>
                </pic:blipFill>
                <pic:spPr bwMode="auto">
                  <a:xfrm>
                    <a:off x="0" y="0"/>
                    <a:ext cx="7203600" cy="32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A7A566" w14:textId="77777777" w:rsidR="00847165" w:rsidRDefault="00847165" w:rsidP="00F82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202C2B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8B37FE"/>
    <w:multiLevelType w:val="multilevel"/>
    <w:tmpl w:val="A2EE2272"/>
    <w:name w:val="DEPIListBullets"/>
    <w:lvl w:ilvl="0">
      <w:start w:val="1"/>
      <w:numFmt w:val="bullet"/>
      <w:lvlText w:val="•"/>
      <w:lvlJc w:val="left"/>
      <w:pPr>
        <w:tabs>
          <w:tab w:val="num" w:pos="170"/>
        </w:tabs>
        <w:ind w:left="170" w:hanging="170"/>
      </w:pPr>
      <w:rPr>
        <w:rFonts w:ascii="Times New Roman" w:hAnsi="Times New Roman" w:cs="Times New Roman" w:hint="default"/>
        <w:b w:val="0"/>
        <w:i w:val="0"/>
        <w:color w:val="000000" w:themeColor="text1"/>
        <w:position w:val="0"/>
        <w:sz w:val="20"/>
      </w:rPr>
    </w:lvl>
    <w:lvl w:ilvl="1">
      <w:start w:val="1"/>
      <w:numFmt w:val="bullet"/>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lvlText w:val="&gt;"/>
      <w:lvlJc w:val="left"/>
      <w:pPr>
        <w:tabs>
          <w:tab w:val="num" w:pos="510"/>
        </w:tabs>
        <w:ind w:left="51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 w15:restartNumberingAfterBreak="0">
    <w:nsid w:val="0C351215"/>
    <w:multiLevelType w:val="multilevel"/>
    <w:tmpl w:val="3FDEBA7A"/>
    <w:name w:val="DELWPHeadings"/>
    <w:lvl w:ilvl="0">
      <w:start w:val="1"/>
      <w:numFmt w:val="none"/>
      <w:lvlRestart w:val="0"/>
      <w:suff w:val="nothing"/>
      <w:lvlText w:val=""/>
      <w:lvlJc w:val="left"/>
      <w:pPr>
        <w:ind w:left="0" w:firstLine="0"/>
      </w:pPr>
      <w:rPr>
        <w:rFonts w:hint="default"/>
        <w:color w:val="201547" w:themeColor="text2"/>
        <w:sz w:val="4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CE273A9"/>
    <w:multiLevelType w:val="hybridMultilevel"/>
    <w:tmpl w:val="EDEAD4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3A4690"/>
    <w:multiLevelType w:val="multilevel"/>
    <w:tmpl w:val="DB18DA46"/>
    <w:styleLink w:val="DELWPHeadings1"/>
    <w:lvl w:ilvl="0">
      <w:start w:val="1"/>
      <w:numFmt w:val="decimal"/>
      <w:lvlRestart w:val="0"/>
      <w:suff w:val="space"/>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6"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000000"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7"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8" w15:restartNumberingAfterBreak="0">
    <w:nsid w:val="1FBF258C"/>
    <w:multiLevelType w:val="hybridMultilevel"/>
    <w:tmpl w:val="F702D424"/>
    <w:lvl w:ilvl="0" w:tplc="620CF712">
      <w:start w:val="1"/>
      <w:numFmt w:val="bullet"/>
      <w:lvlText w:val=""/>
      <w:lvlJc w:val="left"/>
      <w:pPr>
        <w:ind w:left="587" w:hanging="360"/>
      </w:pPr>
      <w:rPr>
        <w:rFonts w:ascii="Wingdings" w:hAnsi="Wingdings" w:hint="default"/>
        <w:sz w:val="22"/>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9" w15:restartNumberingAfterBreak="0">
    <w:nsid w:val="212C48E6"/>
    <w:multiLevelType w:val="multilevel"/>
    <w:tmpl w:val="A326600A"/>
    <w:styleLink w:val="DELWPAppendices"/>
    <w:lvl w:ilvl="0">
      <w:start w:val="1"/>
      <w:numFmt w:val="upperLetter"/>
      <w:lvlRestart w:val="0"/>
      <w:lvlText w:val="Appendix %1"/>
      <w:lvlJc w:val="left"/>
      <w:pPr>
        <w:tabs>
          <w:tab w:val="num" w:pos="3685"/>
        </w:tabs>
        <w:ind w:left="3685" w:hanging="2551"/>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000000" w:themeColor="text1"/>
      </w:rPr>
    </w:lvl>
    <w:lvl w:ilvl="2">
      <w:start w:val="1"/>
      <w:numFmt w:val="lowerRoman"/>
      <w:pStyle w:val="PullOutBoxNumbered3"/>
      <w:lvlText w:val="%3."/>
      <w:lvlJc w:val="left"/>
      <w:pPr>
        <w:tabs>
          <w:tab w:val="num" w:pos="1219"/>
        </w:tabs>
        <w:ind w:left="1219" w:hanging="397"/>
      </w:pPr>
      <w:rPr>
        <w:rFonts w:hint="default"/>
        <w:color w:val="000000"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33F20E89"/>
    <w:multiLevelType w:val="hybridMultilevel"/>
    <w:tmpl w:val="F43C61EA"/>
    <w:lvl w:ilvl="0" w:tplc="3732C5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F860D3"/>
    <w:multiLevelType w:val="hybridMultilevel"/>
    <w:tmpl w:val="846ED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000000"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000000"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3CAD6F5C"/>
    <w:multiLevelType w:val="hybridMultilevel"/>
    <w:tmpl w:val="82B61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DF06DE2"/>
    <w:multiLevelType w:val="hybridMultilevel"/>
    <w:tmpl w:val="8FFC1F60"/>
    <w:lvl w:ilvl="0" w:tplc="0C090005">
      <w:start w:val="1"/>
      <w:numFmt w:val="bullet"/>
      <w:lvlText w:val=""/>
      <w:lvlJc w:val="left"/>
      <w:pPr>
        <w:ind w:left="578" w:hanging="360"/>
      </w:pPr>
      <w:rPr>
        <w:rFonts w:ascii="Wingdings" w:hAnsi="Wingdings" w:hint="default"/>
      </w:rPr>
    </w:lvl>
    <w:lvl w:ilvl="1" w:tplc="0C090003" w:tentative="1">
      <w:start w:val="1"/>
      <w:numFmt w:val="bullet"/>
      <w:lvlText w:val="o"/>
      <w:lvlJc w:val="left"/>
      <w:pPr>
        <w:ind w:left="1298" w:hanging="360"/>
      </w:pPr>
      <w:rPr>
        <w:rFonts w:ascii="Courier New" w:hAnsi="Courier New" w:cs="Wingdings"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Wingdings"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Wingdings"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3EB20108"/>
    <w:multiLevelType w:val="hybridMultilevel"/>
    <w:tmpl w:val="6FEC2B00"/>
    <w:lvl w:ilvl="0" w:tplc="141A99F6">
      <w:start w:val="1"/>
      <w:numFmt w:val="decimal"/>
      <w:pStyle w:val="HighlightBoxNumber"/>
      <w:lvlText w:val="%1."/>
      <w:lvlJc w:val="left"/>
      <w:pPr>
        <w:ind w:left="947" w:hanging="360"/>
      </w:pPr>
      <w:rPr>
        <w:b w:val="0"/>
      </w:rPr>
    </w:lvl>
    <w:lvl w:ilvl="1" w:tplc="0C090019">
      <w:start w:val="1"/>
      <w:numFmt w:val="lowerLetter"/>
      <w:lvlText w:val="%2."/>
      <w:lvlJc w:val="left"/>
      <w:pPr>
        <w:ind w:left="1667" w:hanging="360"/>
      </w:pPr>
    </w:lvl>
    <w:lvl w:ilvl="2" w:tplc="0C09001B">
      <w:start w:val="1"/>
      <w:numFmt w:val="lowerRoman"/>
      <w:lvlText w:val="%3."/>
      <w:lvlJc w:val="right"/>
      <w:pPr>
        <w:ind w:left="2387" w:hanging="180"/>
      </w:pPr>
    </w:lvl>
    <w:lvl w:ilvl="3" w:tplc="0C09000F">
      <w:start w:val="1"/>
      <w:numFmt w:val="decimal"/>
      <w:lvlText w:val="%4."/>
      <w:lvlJc w:val="left"/>
      <w:pPr>
        <w:ind w:left="3107" w:hanging="360"/>
      </w:pPr>
    </w:lvl>
    <w:lvl w:ilvl="4" w:tplc="0C090019">
      <w:start w:val="1"/>
      <w:numFmt w:val="lowerLetter"/>
      <w:lvlText w:val="%5."/>
      <w:lvlJc w:val="left"/>
      <w:pPr>
        <w:ind w:left="3827" w:hanging="360"/>
      </w:pPr>
    </w:lvl>
    <w:lvl w:ilvl="5" w:tplc="0C09001B">
      <w:start w:val="1"/>
      <w:numFmt w:val="lowerRoman"/>
      <w:lvlText w:val="%6."/>
      <w:lvlJc w:val="right"/>
      <w:pPr>
        <w:ind w:left="4547" w:hanging="180"/>
      </w:pPr>
    </w:lvl>
    <w:lvl w:ilvl="6" w:tplc="0C09000F">
      <w:start w:val="1"/>
      <w:numFmt w:val="decimal"/>
      <w:lvlText w:val="%7."/>
      <w:lvlJc w:val="left"/>
      <w:pPr>
        <w:ind w:left="5267" w:hanging="360"/>
      </w:pPr>
    </w:lvl>
    <w:lvl w:ilvl="7" w:tplc="0C090019">
      <w:start w:val="1"/>
      <w:numFmt w:val="lowerLetter"/>
      <w:lvlText w:val="%8."/>
      <w:lvlJc w:val="left"/>
      <w:pPr>
        <w:ind w:left="5987" w:hanging="360"/>
      </w:pPr>
    </w:lvl>
    <w:lvl w:ilvl="8" w:tplc="0C09001B">
      <w:start w:val="1"/>
      <w:numFmt w:val="lowerRoman"/>
      <w:lvlText w:val="%9."/>
      <w:lvlJc w:val="right"/>
      <w:pPr>
        <w:ind w:left="6707" w:hanging="180"/>
      </w:pPr>
    </w:lvl>
  </w:abstractNum>
  <w:abstractNum w:abstractNumId="18" w15:restartNumberingAfterBreak="0">
    <w:nsid w:val="400123AA"/>
    <w:multiLevelType w:val="hybridMultilevel"/>
    <w:tmpl w:val="EBB054F6"/>
    <w:lvl w:ilvl="0" w:tplc="D6B0C102">
      <w:start w:val="1"/>
      <w:numFmt w:val="bullet"/>
      <w:pStyle w:val="ListBullet2"/>
      <w:lvlText w:val=""/>
      <w:lvlJc w:val="left"/>
      <w:pPr>
        <w:ind w:left="1145" w:hanging="360"/>
      </w:pPr>
      <w:rPr>
        <w:rFonts w:ascii="Symbol" w:hAnsi="Symbol" w:hint="default"/>
        <w:sz w:val="19"/>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9" w15:restartNumberingAfterBreak="0">
    <w:nsid w:val="40680614"/>
    <w:multiLevelType w:val="hybridMultilevel"/>
    <w:tmpl w:val="DD2A3036"/>
    <w:lvl w:ilvl="0" w:tplc="0C090005">
      <w:start w:val="1"/>
      <w:numFmt w:val="bullet"/>
      <w:lvlText w:val=""/>
      <w:lvlJc w:val="left"/>
      <w:pPr>
        <w:ind w:left="756" w:hanging="360"/>
      </w:pPr>
      <w:rPr>
        <w:rFonts w:ascii="Wingdings" w:hAnsi="Wingdings" w:hint="default"/>
      </w:rPr>
    </w:lvl>
    <w:lvl w:ilvl="1" w:tplc="0C090003" w:tentative="1">
      <w:start w:val="1"/>
      <w:numFmt w:val="bullet"/>
      <w:lvlText w:val="o"/>
      <w:lvlJc w:val="left"/>
      <w:pPr>
        <w:ind w:left="1476" w:hanging="360"/>
      </w:pPr>
      <w:rPr>
        <w:rFonts w:ascii="Courier New" w:hAnsi="Courier New" w:cs="Wingdings"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Wingdings"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Wingdings" w:hint="default"/>
      </w:rPr>
    </w:lvl>
    <w:lvl w:ilvl="8" w:tplc="0C090005" w:tentative="1">
      <w:start w:val="1"/>
      <w:numFmt w:val="bullet"/>
      <w:lvlText w:val=""/>
      <w:lvlJc w:val="left"/>
      <w:pPr>
        <w:ind w:left="6516" w:hanging="360"/>
      </w:pPr>
      <w:rPr>
        <w:rFonts w:ascii="Wingdings" w:hAnsi="Wingdings" w:hint="default"/>
      </w:rPr>
    </w:lvl>
  </w:abstractNum>
  <w:abstractNum w:abstractNumId="20" w15:restartNumberingAfterBreak="0">
    <w:nsid w:val="40B3608B"/>
    <w:multiLevelType w:val="hybridMultilevel"/>
    <w:tmpl w:val="1E144B24"/>
    <w:lvl w:ilvl="0" w:tplc="0C090005">
      <w:start w:val="1"/>
      <w:numFmt w:val="bullet"/>
      <w:lvlText w:val=""/>
      <w:lvlJc w:val="left"/>
      <w:pPr>
        <w:ind w:left="578" w:hanging="360"/>
      </w:pPr>
      <w:rPr>
        <w:rFonts w:ascii="Wingdings" w:hAnsi="Wingdings" w:hint="default"/>
      </w:rPr>
    </w:lvl>
    <w:lvl w:ilvl="1" w:tplc="0C090003" w:tentative="1">
      <w:start w:val="1"/>
      <w:numFmt w:val="bullet"/>
      <w:lvlText w:val="o"/>
      <w:lvlJc w:val="left"/>
      <w:pPr>
        <w:ind w:left="1298" w:hanging="360"/>
      </w:pPr>
      <w:rPr>
        <w:rFonts w:ascii="Courier New" w:hAnsi="Courier New" w:cs="Wingdings"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Wingdings"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Wingdings" w:hint="default"/>
      </w:rPr>
    </w:lvl>
    <w:lvl w:ilvl="8" w:tplc="0C090005" w:tentative="1">
      <w:start w:val="1"/>
      <w:numFmt w:val="bullet"/>
      <w:lvlText w:val=""/>
      <w:lvlJc w:val="left"/>
      <w:pPr>
        <w:ind w:left="6338" w:hanging="360"/>
      </w:pPr>
      <w:rPr>
        <w:rFonts w:ascii="Wingdings" w:hAnsi="Wingdings" w:hint="default"/>
      </w:rPr>
    </w:lvl>
  </w:abstractNum>
  <w:abstractNum w:abstractNumId="21" w15:restartNumberingAfterBreak="0">
    <w:nsid w:val="41D2498A"/>
    <w:multiLevelType w:val="hybridMultilevel"/>
    <w:tmpl w:val="E934F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5B12F8"/>
    <w:multiLevelType w:val="hybridMultilevel"/>
    <w:tmpl w:val="BE66C99E"/>
    <w:lvl w:ilvl="0" w:tplc="25CC8050">
      <w:start w:val="1"/>
      <w:numFmt w:val="bullet"/>
      <w:pStyle w:val="ColorfulList-Accent11"/>
      <w:lvlText w:val="n"/>
      <w:lvlJc w:val="left"/>
      <w:pPr>
        <w:ind w:left="360" w:hanging="360"/>
      </w:pPr>
      <w:rPr>
        <w:rFonts w:ascii="Wingdings" w:hAnsi="Wingdings"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Wingdings"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Wingdings"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45021B2A"/>
    <w:multiLevelType w:val="multilevel"/>
    <w:tmpl w:val="89C605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D545EC4"/>
    <w:multiLevelType w:val="multilevel"/>
    <w:tmpl w:val="A13AA902"/>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6" w15:restartNumberingAfterBreak="0">
    <w:nsid w:val="54620BE5"/>
    <w:multiLevelType w:val="hybridMultilevel"/>
    <w:tmpl w:val="0EF2C4CE"/>
    <w:lvl w:ilvl="0" w:tplc="7670450E">
      <w:start w:val="1"/>
      <w:numFmt w:val="bullet"/>
      <w:lvlText w:val=""/>
      <w:lvlJc w:val="left"/>
      <w:pPr>
        <w:ind w:left="587" w:hanging="360"/>
      </w:pPr>
      <w:rPr>
        <w:rFonts w:ascii="Symbol" w:hAnsi="Symbol" w:hint="default"/>
        <w:sz w:val="14"/>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55DB68FC"/>
    <w:multiLevelType w:val="hybridMultilevel"/>
    <w:tmpl w:val="66C4FEDE"/>
    <w:lvl w:ilvl="0" w:tplc="16681832">
      <w:start w:val="1"/>
      <w:numFmt w:val="bullet"/>
      <w:pStyle w:val="ListBullet"/>
      <w:lvlText w:val=""/>
      <w:lvlJc w:val="left"/>
      <w:pPr>
        <w:ind w:left="360" w:hanging="360"/>
      </w:pPr>
      <w:rPr>
        <w:rFonts w:ascii="Symbol" w:hAnsi="Symbol" w:hint="default"/>
        <w:color w:val="626464"/>
        <w:sz w:val="18"/>
      </w:rPr>
    </w:lvl>
    <w:lvl w:ilvl="1" w:tplc="13D088DA">
      <w:start w:val="1"/>
      <w:numFmt w:val="bullet"/>
      <w:lvlText w:val=""/>
      <w:lvlJc w:val="left"/>
      <w:pPr>
        <w:tabs>
          <w:tab w:val="num" w:pos="1080"/>
        </w:tabs>
        <w:ind w:left="1080" w:hanging="360"/>
      </w:pPr>
      <w:rPr>
        <w:rFonts w:ascii="Symbol" w:hAnsi="Symbol" w:hint="default"/>
        <w:sz w:val="19"/>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C167AB2"/>
    <w:multiLevelType w:val="hybridMultilevel"/>
    <w:tmpl w:val="9628F10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D0540A9"/>
    <w:multiLevelType w:val="multilevel"/>
    <w:tmpl w:val="8AEA9E2A"/>
    <w:name w:val="DEPIAppendices"/>
    <w:lvl w:ilvl="0">
      <w:start w:val="1"/>
      <w:numFmt w:val="upperLetter"/>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0" w15:restartNumberingAfterBreak="0">
    <w:nsid w:val="605A300E"/>
    <w:multiLevelType w:val="hybridMultilevel"/>
    <w:tmpl w:val="9F02A10E"/>
    <w:lvl w:ilvl="0" w:tplc="0C09000D">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Wingdings" w:hint="default"/>
      </w:rPr>
    </w:lvl>
    <w:lvl w:ilvl="2" w:tplc="0C090005">
      <w:start w:val="1"/>
      <w:numFmt w:val="bullet"/>
      <w:lvlText w:val=""/>
      <w:lvlJc w:val="left"/>
      <w:pPr>
        <w:ind w:left="1800" w:hanging="360"/>
      </w:pPr>
      <w:rPr>
        <w:rFonts w:ascii="Wingdings" w:hAnsi="Wingdings" w:hint="default"/>
      </w:rPr>
    </w:lvl>
    <w:lvl w:ilvl="3" w:tplc="533451AC">
      <w:start w:val="1"/>
      <w:numFmt w:val="bullet"/>
      <w:lvlText w:val=""/>
      <w:lvlJc w:val="left"/>
      <w:pPr>
        <w:ind w:left="2520" w:hanging="360"/>
      </w:pPr>
      <w:rPr>
        <w:rFonts w:ascii="Symbol" w:hAnsi="Symbol" w:hint="default"/>
        <w:sz w:val="14"/>
      </w:rPr>
    </w:lvl>
    <w:lvl w:ilvl="4" w:tplc="0C090003">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90542F2"/>
    <w:multiLevelType w:val="multilevel"/>
    <w:tmpl w:val="904ACDDC"/>
    <w:lvl w:ilvl="0">
      <w:start w:val="1"/>
      <w:numFmt w:val="decimal"/>
      <w:pStyle w:val="Heading1"/>
      <w:lvlText w:val="%1"/>
      <w:lvlJc w:val="left"/>
      <w:pPr>
        <w:ind w:left="716"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2"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6E754FCF"/>
    <w:multiLevelType w:val="hybridMultilevel"/>
    <w:tmpl w:val="D7186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682797"/>
    <w:multiLevelType w:val="multilevel"/>
    <w:tmpl w:val="87148842"/>
    <w:styleLink w:val="DELWPHeadings"/>
    <w:lvl w:ilvl="0">
      <w:start w:val="1"/>
      <w:numFmt w:val="decimal"/>
      <w:lvlRestart w:val="0"/>
      <w:suff w:val="space"/>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000000"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6" w15:restartNumberingAfterBreak="0">
    <w:nsid w:val="76113190"/>
    <w:multiLevelType w:val="hybridMultilevel"/>
    <w:tmpl w:val="29841DEC"/>
    <w:lvl w:ilvl="0" w:tplc="49FE02CA">
      <w:start w:val="1"/>
      <w:numFmt w:val="bullet"/>
      <w:lvlText w:val=""/>
      <w:lvlJc w:val="left"/>
      <w:pPr>
        <w:ind w:left="578" w:hanging="360"/>
      </w:pPr>
      <w:rPr>
        <w:rFonts w:ascii="Wingdings" w:hAnsi="Wingdings" w:hint="default"/>
        <w:color w:val="auto"/>
      </w:rPr>
    </w:lvl>
    <w:lvl w:ilvl="1" w:tplc="0C090003">
      <w:start w:val="1"/>
      <w:numFmt w:val="bullet"/>
      <w:lvlText w:val="o"/>
      <w:lvlJc w:val="left"/>
      <w:pPr>
        <w:ind w:left="1298" w:hanging="360"/>
      </w:pPr>
      <w:rPr>
        <w:rFonts w:ascii="Courier New" w:hAnsi="Courier New" w:cs="Wingdings" w:hint="default"/>
      </w:rPr>
    </w:lvl>
    <w:lvl w:ilvl="2" w:tplc="0C090005">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Wingdings"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Wingdings" w:hint="default"/>
      </w:rPr>
    </w:lvl>
    <w:lvl w:ilvl="8" w:tplc="0C090005" w:tentative="1">
      <w:start w:val="1"/>
      <w:numFmt w:val="bullet"/>
      <w:lvlText w:val=""/>
      <w:lvlJc w:val="left"/>
      <w:pPr>
        <w:ind w:left="6338" w:hanging="360"/>
      </w:pPr>
      <w:rPr>
        <w:rFonts w:ascii="Wingdings" w:hAnsi="Wingdings" w:hint="default"/>
      </w:rPr>
    </w:lvl>
  </w:abstractNum>
  <w:abstractNum w:abstractNumId="37"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000000" w:themeColor="text1"/>
        <w:spacing w:val="0"/>
        <w:sz w:val="20"/>
      </w:rPr>
    </w:lvl>
    <w:lvl w:ilvl="1">
      <w:start w:val="1"/>
      <w:numFmt w:val="lowerLetter"/>
      <w:pStyle w:val="ListNumber2"/>
      <w:lvlText w:val="%2."/>
      <w:lvlJc w:val="left"/>
      <w:pPr>
        <w:tabs>
          <w:tab w:val="num" w:pos="680"/>
        </w:tabs>
        <w:ind w:left="680" w:hanging="340"/>
      </w:pPr>
      <w:rPr>
        <w:rFonts w:hint="default"/>
        <w:color w:val="000000" w:themeColor="text1"/>
        <w:spacing w:val="0"/>
        <w:sz w:val="20"/>
      </w:rPr>
    </w:lvl>
    <w:lvl w:ilvl="2">
      <w:start w:val="1"/>
      <w:numFmt w:val="lowerRoman"/>
      <w:pStyle w:val="ListNumber3"/>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8" w15:restartNumberingAfterBreak="0">
    <w:nsid w:val="7A1C5867"/>
    <w:multiLevelType w:val="hybridMultilevel"/>
    <w:tmpl w:val="41723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A24678"/>
    <w:multiLevelType w:val="multilevel"/>
    <w:tmpl w:val="43CE8FA4"/>
    <w:lvl w:ilvl="0">
      <w:start w:val="1"/>
      <w:numFmt w:val="bullet"/>
      <w:lvlText w:val=""/>
      <w:lvlJc w:val="left"/>
      <w:pPr>
        <w:ind w:left="587" w:hanging="360"/>
      </w:pPr>
      <w:rPr>
        <w:rFonts w:ascii="Wingdings" w:hAnsi="Wingdings" w:hint="default"/>
        <w:color w:val="FFFFFF"/>
        <w:sz w:val="22"/>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num w:numId="1">
    <w:abstractNumId w:val="27"/>
  </w:num>
  <w:num w:numId="2">
    <w:abstractNumId w:val="31"/>
  </w:num>
  <w:num w:numId="3">
    <w:abstractNumId w:val="18"/>
  </w:num>
  <w:num w:numId="4">
    <w:abstractNumId w:val="15"/>
  </w:num>
  <w:num w:numId="5">
    <w:abstractNumId w:val="32"/>
  </w:num>
  <w:num w:numId="6">
    <w:abstractNumId w:val="37"/>
  </w:num>
  <w:num w:numId="7">
    <w:abstractNumId w:val="10"/>
  </w:num>
  <w:num w:numId="8">
    <w:abstractNumId w:val="5"/>
  </w:num>
  <w:num w:numId="9">
    <w:abstractNumId w:val="1"/>
  </w:num>
  <w:num w:numId="10">
    <w:abstractNumId w:val="35"/>
  </w:num>
  <w:num w:numId="11">
    <w:abstractNumId w:val="6"/>
  </w:num>
  <w:num w:numId="12">
    <w:abstractNumId w:val="13"/>
  </w:num>
  <w:num w:numId="13">
    <w:abstractNumId w:val="7"/>
  </w:num>
  <w:num w:numId="14">
    <w:abstractNumId w:val="22"/>
  </w:num>
  <w:num w:numId="15">
    <w:abstractNumId w:val="25"/>
  </w:num>
  <w:num w:numId="16">
    <w:abstractNumId w:val="19"/>
  </w:num>
  <w:num w:numId="17">
    <w:abstractNumId w:val="28"/>
  </w:num>
  <w:num w:numId="18">
    <w:abstractNumId w:val="30"/>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26"/>
  </w:num>
  <w:num w:numId="23">
    <w:abstractNumId w:val="16"/>
  </w:num>
  <w:num w:numId="24">
    <w:abstractNumId w:val="20"/>
  </w:num>
  <w:num w:numId="25">
    <w:abstractNumId w:val="36"/>
  </w:num>
  <w:num w:numId="26">
    <w:abstractNumId w:val="3"/>
  </w:num>
  <w:num w:numId="27">
    <w:abstractNumId w:val="34"/>
  </w:num>
  <w:num w:numId="28">
    <w:abstractNumId w:val="9"/>
  </w:num>
  <w:num w:numId="29">
    <w:abstractNumId w:val="23"/>
  </w:num>
  <w:num w:numId="30">
    <w:abstractNumId w:val="24"/>
  </w:num>
  <w:num w:numId="31">
    <w:abstractNumId w:val="11"/>
  </w:num>
  <w:num w:numId="32">
    <w:abstractNumId w:val="33"/>
  </w:num>
  <w:num w:numId="33">
    <w:abstractNumId w:val="21"/>
  </w:num>
  <w:num w:numId="34">
    <w:abstractNumId w:val="38"/>
  </w:num>
  <w:num w:numId="35">
    <w:abstractNumId w:val="14"/>
  </w:num>
  <w:num w:numId="36">
    <w:abstractNumId w:val="12"/>
  </w:num>
  <w:num w:numId="37">
    <w:abstractNumId w:val="4"/>
  </w:num>
  <w:num w:numId="38">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3CE"/>
    <w:rsid w:val="00004104"/>
    <w:rsid w:val="0000762E"/>
    <w:rsid w:val="00010B18"/>
    <w:rsid w:val="0001443C"/>
    <w:rsid w:val="000163C9"/>
    <w:rsid w:val="0001685F"/>
    <w:rsid w:val="0002110F"/>
    <w:rsid w:val="00021F21"/>
    <w:rsid w:val="0003343F"/>
    <w:rsid w:val="00033697"/>
    <w:rsid w:val="00034053"/>
    <w:rsid w:val="00034569"/>
    <w:rsid w:val="00034E61"/>
    <w:rsid w:val="000405C3"/>
    <w:rsid w:val="00040A1D"/>
    <w:rsid w:val="0004322F"/>
    <w:rsid w:val="00043BBD"/>
    <w:rsid w:val="00044DC5"/>
    <w:rsid w:val="00045401"/>
    <w:rsid w:val="000466A0"/>
    <w:rsid w:val="00054DEA"/>
    <w:rsid w:val="00060302"/>
    <w:rsid w:val="0006033A"/>
    <w:rsid w:val="000603B1"/>
    <w:rsid w:val="000626C6"/>
    <w:rsid w:val="000636CE"/>
    <w:rsid w:val="00065463"/>
    <w:rsid w:val="000656A9"/>
    <w:rsid w:val="000658A7"/>
    <w:rsid w:val="000664EC"/>
    <w:rsid w:val="00070516"/>
    <w:rsid w:val="000745B1"/>
    <w:rsid w:val="00074F73"/>
    <w:rsid w:val="000764C1"/>
    <w:rsid w:val="00077E2C"/>
    <w:rsid w:val="000809CD"/>
    <w:rsid w:val="000820FC"/>
    <w:rsid w:val="00083F3A"/>
    <w:rsid w:val="00086EA4"/>
    <w:rsid w:val="000905D0"/>
    <w:rsid w:val="00090D36"/>
    <w:rsid w:val="00094607"/>
    <w:rsid w:val="000A028C"/>
    <w:rsid w:val="000B0C72"/>
    <w:rsid w:val="000B0CEA"/>
    <w:rsid w:val="000B0E16"/>
    <w:rsid w:val="000B1DA3"/>
    <w:rsid w:val="000B2BD7"/>
    <w:rsid w:val="000B4CBD"/>
    <w:rsid w:val="000B5CE2"/>
    <w:rsid w:val="000B6AA7"/>
    <w:rsid w:val="000B7105"/>
    <w:rsid w:val="000C00E0"/>
    <w:rsid w:val="000C172D"/>
    <w:rsid w:val="000C38D2"/>
    <w:rsid w:val="000D5A84"/>
    <w:rsid w:val="000D5AA7"/>
    <w:rsid w:val="000E2255"/>
    <w:rsid w:val="000E2977"/>
    <w:rsid w:val="000E39A7"/>
    <w:rsid w:val="000E44F9"/>
    <w:rsid w:val="000E4AA9"/>
    <w:rsid w:val="000E50C4"/>
    <w:rsid w:val="000E5E5F"/>
    <w:rsid w:val="000E69EE"/>
    <w:rsid w:val="000E77EA"/>
    <w:rsid w:val="000E7D9E"/>
    <w:rsid w:val="000F0296"/>
    <w:rsid w:val="000F3D49"/>
    <w:rsid w:val="000F5695"/>
    <w:rsid w:val="000F7643"/>
    <w:rsid w:val="00101FC1"/>
    <w:rsid w:val="00106B24"/>
    <w:rsid w:val="00107275"/>
    <w:rsid w:val="0011290C"/>
    <w:rsid w:val="001135F1"/>
    <w:rsid w:val="00113A5D"/>
    <w:rsid w:val="00116A7C"/>
    <w:rsid w:val="00117A2C"/>
    <w:rsid w:val="00124A3A"/>
    <w:rsid w:val="00124BA3"/>
    <w:rsid w:val="001266CB"/>
    <w:rsid w:val="00127B5C"/>
    <w:rsid w:val="001318E3"/>
    <w:rsid w:val="00132EAF"/>
    <w:rsid w:val="00133F06"/>
    <w:rsid w:val="001347E5"/>
    <w:rsid w:val="00135B6F"/>
    <w:rsid w:val="001410ED"/>
    <w:rsid w:val="001417FE"/>
    <w:rsid w:val="001441F4"/>
    <w:rsid w:val="00144696"/>
    <w:rsid w:val="00146A1F"/>
    <w:rsid w:val="00150C80"/>
    <w:rsid w:val="00152EB9"/>
    <w:rsid w:val="00153EEE"/>
    <w:rsid w:val="00156D0C"/>
    <w:rsid w:val="001575E7"/>
    <w:rsid w:val="00162799"/>
    <w:rsid w:val="00162CEF"/>
    <w:rsid w:val="00164024"/>
    <w:rsid w:val="00164461"/>
    <w:rsid w:val="00164987"/>
    <w:rsid w:val="00164E2E"/>
    <w:rsid w:val="001650B4"/>
    <w:rsid w:val="00166869"/>
    <w:rsid w:val="00167CD4"/>
    <w:rsid w:val="00167CF2"/>
    <w:rsid w:val="00170C4C"/>
    <w:rsid w:val="00176908"/>
    <w:rsid w:val="001774D2"/>
    <w:rsid w:val="00181199"/>
    <w:rsid w:val="00183A26"/>
    <w:rsid w:val="00183D04"/>
    <w:rsid w:val="001858C2"/>
    <w:rsid w:val="00186130"/>
    <w:rsid w:val="001864EE"/>
    <w:rsid w:val="001865E6"/>
    <w:rsid w:val="00186B61"/>
    <w:rsid w:val="00187CBA"/>
    <w:rsid w:val="00190A16"/>
    <w:rsid w:val="00192BF5"/>
    <w:rsid w:val="001940C5"/>
    <w:rsid w:val="00197E2D"/>
    <w:rsid w:val="001A2A39"/>
    <w:rsid w:val="001A3D96"/>
    <w:rsid w:val="001A4C50"/>
    <w:rsid w:val="001A653B"/>
    <w:rsid w:val="001B01FB"/>
    <w:rsid w:val="001B0DE2"/>
    <w:rsid w:val="001B3FF4"/>
    <w:rsid w:val="001B4AE2"/>
    <w:rsid w:val="001B6EEE"/>
    <w:rsid w:val="001B7CD9"/>
    <w:rsid w:val="001C25C6"/>
    <w:rsid w:val="001C5251"/>
    <w:rsid w:val="001D7BBE"/>
    <w:rsid w:val="001E14BB"/>
    <w:rsid w:val="001E26A4"/>
    <w:rsid w:val="001E33FF"/>
    <w:rsid w:val="001E5444"/>
    <w:rsid w:val="001E5EF4"/>
    <w:rsid w:val="001E7C75"/>
    <w:rsid w:val="001F0A49"/>
    <w:rsid w:val="001F26D7"/>
    <w:rsid w:val="001F3D55"/>
    <w:rsid w:val="001F664A"/>
    <w:rsid w:val="001F748B"/>
    <w:rsid w:val="001F76F6"/>
    <w:rsid w:val="001F7FE5"/>
    <w:rsid w:val="002071C7"/>
    <w:rsid w:val="00210DBC"/>
    <w:rsid w:val="00210E75"/>
    <w:rsid w:val="0021262D"/>
    <w:rsid w:val="00213285"/>
    <w:rsid w:val="00214165"/>
    <w:rsid w:val="00216B9C"/>
    <w:rsid w:val="00216E74"/>
    <w:rsid w:val="0022061D"/>
    <w:rsid w:val="002343D2"/>
    <w:rsid w:val="00240644"/>
    <w:rsid w:val="00243DA5"/>
    <w:rsid w:val="002446EA"/>
    <w:rsid w:val="00247333"/>
    <w:rsid w:val="0025116A"/>
    <w:rsid w:val="00252A02"/>
    <w:rsid w:val="002541E8"/>
    <w:rsid w:val="00255AB6"/>
    <w:rsid w:val="00255CAA"/>
    <w:rsid w:val="002604FB"/>
    <w:rsid w:val="002654F3"/>
    <w:rsid w:val="00266030"/>
    <w:rsid w:val="00270CB2"/>
    <w:rsid w:val="00275AA7"/>
    <w:rsid w:val="00275C41"/>
    <w:rsid w:val="00275F65"/>
    <w:rsid w:val="002761E8"/>
    <w:rsid w:val="00276F07"/>
    <w:rsid w:val="0027705A"/>
    <w:rsid w:val="00277359"/>
    <w:rsid w:val="00277A1E"/>
    <w:rsid w:val="00280F90"/>
    <w:rsid w:val="00281171"/>
    <w:rsid w:val="0028385A"/>
    <w:rsid w:val="002848F0"/>
    <w:rsid w:val="0028519F"/>
    <w:rsid w:val="002865E4"/>
    <w:rsid w:val="00287EC7"/>
    <w:rsid w:val="00291E32"/>
    <w:rsid w:val="00292254"/>
    <w:rsid w:val="00294079"/>
    <w:rsid w:val="00294DCD"/>
    <w:rsid w:val="00294EB6"/>
    <w:rsid w:val="0029676F"/>
    <w:rsid w:val="002A0BF3"/>
    <w:rsid w:val="002A1579"/>
    <w:rsid w:val="002A192C"/>
    <w:rsid w:val="002A56CF"/>
    <w:rsid w:val="002A6B5A"/>
    <w:rsid w:val="002A72B2"/>
    <w:rsid w:val="002B0A79"/>
    <w:rsid w:val="002B11C6"/>
    <w:rsid w:val="002B38ED"/>
    <w:rsid w:val="002B5841"/>
    <w:rsid w:val="002B621A"/>
    <w:rsid w:val="002B7A83"/>
    <w:rsid w:val="002B7C9E"/>
    <w:rsid w:val="002C2B3E"/>
    <w:rsid w:val="002C2F1F"/>
    <w:rsid w:val="002C42BC"/>
    <w:rsid w:val="002D0C77"/>
    <w:rsid w:val="002D1F76"/>
    <w:rsid w:val="002D5733"/>
    <w:rsid w:val="002D7A4A"/>
    <w:rsid w:val="002E04F8"/>
    <w:rsid w:val="002E3C2C"/>
    <w:rsid w:val="002E57B7"/>
    <w:rsid w:val="002E7379"/>
    <w:rsid w:val="002F1A33"/>
    <w:rsid w:val="002F1B87"/>
    <w:rsid w:val="002F23E1"/>
    <w:rsid w:val="002F2441"/>
    <w:rsid w:val="002F4F03"/>
    <w:rsid w:val="002F5191"/>
    <w:rsid w:val="003008A3"/>
    <w:rsid w:val="00300D80"/>
    <w:rsid w:val="00304715"/>
    <w:rsid w:val="0030576F"/>
    <w:rsid w:val="00307943"/>
    <w:rsid w:val="00307BCA"/>
    <w:rsid w:val="00311E13"/>
    <w:rsid w:val="00315297"/>
    <w:rsid w:val="003219ED"/>
    <w:rsid w:val="00321ABD"/>
    <w:rsid w:val="00322AE7"/>
    <w:rsid w:val="00323664"/>
    <w:rsid w:val="00325CEE"/>
    <w:rsid w:val="00325FA2"/>
    <w:rsid w:val="003307AA"/>
    <w:rsid w:val="00330832"/>
    <w:rsid w:val="003337FC"/>
    <w:rsid w:val="00335CB3"/>
    <w:rsid w:val="00335CF8"/>
    <w:rsid w:val="00337935"/>
    <w:rsid w:val="00337A03"/>
    <w:rsid w:val="00337C25"/>
    <w:rsid w:val="0034083A"/>
    <w:rsid w:val="003443F8"/>
    <w:rsid w:val="00346160"/>
    <w:rsid w:val="0034620F"/>
    <w:rsid w:val="003501D0"/>
    <w:rsid w:val="00353D57"/>
    <w:rsid w:val="003554A2"/>
    <w:rsid w:val="00356A71"/>
    <w:rsid w:val="00356C30"/>
    <w:rsid w:val="00357CF6"/>
    <w:rsid w:val="003603BD"/>
    <w:rsid w:val="003628E3"/>
    <w:rsid w:val="003647E1"/>
    <w:rsid w:val="00366104"/>
    <w:rsid w:val="00367A3D"/>
    <w:rsid w:val="003708F9"/>
    <w:rsid w:val="0037120E"/>
    <w:rsid w:val="003726AF"/>
    <w:rsid w:val="0037273C"/>
    <w:rsid w:val="0037351E"/>
    <w:rsid w:val="00374E21"/>
    <w:rsid w:val="00375F08"/>
    <w:rsid w:val="00376970"/>
    <w:rsid w:val="00376ABB"/>
    <w:rsid w:val="0038297E"/>
    <w:rsid w:val="00391A43"/>
    <w:rsid w:val="00391A93"/>
    <w:rsid w:val="0039252A"/>
    <w:rsid w:val="00392E56"/>
    <w:rsid w:val="003A1BBE"/>
    <w:rsid w:val="003A3805"/>
    <w:rsid w:val="003B0708"/>
    <w:rsid w:val="003B093E"/>
    <w:rsid w:val="003B31C0"/>
    <w:rsid w:val="003B37BD"/>
    <w:rsid w:val="003B4F2D"/>
    <w:rsid w:val="003B7684"/>
    <w:rsid w:val="003C1B2F"/>
    <w:rsid w:val="003C3DE2"/>
    <w:rsid w:val="003D44AD"/>
    <w:rsid w:val="003E55B0"/>
    <w:rsid w:val="003E690A"/>
    <w:rsid w:val="003E73DE"/>
    <w:rsid w:val="003E746F"/>
    <w:rsid w:val="003F32FC"/>
    <w:rsid w:val="003F5867"/>
    <w:rsid w:val="003F5BA8"/>
    <w:rsid w:val="0040319F"/>
    <w:rsid w:val="004036FB"/>
    <w:rsid w:val="00405217"/>
    <w:rsid w:val="004070EA"/>
    <w:rsid w:val="004075B8"/>
    <w:rsid w:val="004077D3"/>
    <w:rsid w:val="00412227"/>
    <w:rsid w:val="00413EE9"/>
    <w:rsid w:val="004169CB"/>
    <w:rsid w:val="00416F08"/>
    <w:rsid w:val="00421E8D"/>
    <w:rsid w:val="0042236C"/>
    <w:rsid w:val="004227E3"/>
    <w:rsid w:val="00422F1C"/>
    <w:rsid w:val="00423D88"/>
    <w:rsid w:val="0042679A"/>
    <w:rsid w:val="0043009A"/>
    <w:rsid w:val="00431CED"/>
    <w:rsid w:val="00431F97"/>
    <w:rsid w:val="00435FCF"/>
    <w:rsid w:val="00435FE7"/>
    <w:rsid w:val="004368D2"/>
    <w:rsid w:val="004371F6"/>
    <w:rsid w:val="00437F75"/>
    <w:rsid w:val="00440636"/>
    <w:rsid w:val="00440DF0"/>
    <w:rsid w:val="0044421D"/>
    <w:rsid w:val="00445A86"/>
    <w:rsid w:val="004464C4"/>
    <w:rsid w:val="004477B6"/>
    <w:rsid w:val="004530B5"/>
    <w:rsid w:val="00454309"/>
    <w:rsid w:val="00455A37"/>
    <w:rsid w:val="00456170"/>
    <w:rsid w:val="004602BE"/>
    <w:rsid w:val="004611A6"/>
    <w:rsid w:val="00461FCC"/>
    <w:rsid w:val="004621A0"/>
    <w:rsid w:val="004656D0"/>
    <w:rsid w:val="0047003A"/>
    <w:rsid w:val="00474D13"/>
    <w:rsid w:val="00481531"/>
    <w:rsid w:val="004837F1"/>
    <w:rsid w:val="004857A8"/>
    <w:rsid w:val="00485CE1"/>
    <w:rsid w:val="00485E06"/>
    <w:rsid w:val="004A147F"/>
    <w:rsid w:val="004A3DA9"/>
    <w:rsid w:val="004A5EE7"/>
    <w:rsid w:val="004B3C74"/>
    <w:rsid w:val="004B3FC2"/>
    <w:rsid w:val="004B4F52"/>
    <w:rsid w:val="004C212F"/>
    <w:rsid w:val="004C3041"/>
    <w:rsid w:val="004C5942"/>
    <w:rsid w:val="004C71FB"/>
    <w:rsid w:val="004D0BF0"/>
    <w:rsid w:val="004D4AAE"/>
    <w:rsid w:val="004D653B"/>
    <w:rsid w:val="004E07B7"/>
    <w:rsid w:val="004E1F68"/>
    <w:rsid w:val="004E3033"/>
    <w:rsid w:val="004E3EC4"/>
    <w:rsid w:val="004E4A2C"/>
    <w:rsid w:val="004E4C95"/>
    <w:rsid w:val="004E4E4B"/>
    <w:rsid w:val="004E5B57"/>
    <w:rsid w:val="004E7E38"/>
    <w:rsid w:val="004F10C7"/>
    <w:rsid w:val="004F1E91"/>
    <w:rsid w:val="004F3DFE"/>
    <w:rsid w:val="004F75CF"/>
    <w:rsid w:val="005001F0"/>
    <w:rsid w:val="00503E1E"/>
    <w:rsid w:val="005063A6"/>
    <w:rsid w:val="00506A93"/>
    <w:rsid w:val="005104E6"/>
    <w:rsid w:val="00511E02"/>
    <w:rsid w:val="00512D83"/>
    <w:rsid w:val="00512E95"/>
    <w:rsid w:val="005159D5"/>
    <w:rsid w:val="005163FE"/>
    <w:rsid w:val="0052022D"/>
    <w:rsid w:val="005212D2"/>
    <w:rsid w:val="00524584"/>
    <w:rsid w:val="00525334"/>
    <w:rsid w:val="005257C6"/>
    <w:rsid w:val="005276EB"/>
    <w:rsid w:val="00531B05"/>
    <w:rsid w:val="005330FB"/>
    <w:rsid w:val="00534624"/>
    <w:rsid w:val="00535D6A"/>
    <w:rsid w:val="00536AF4"/>
    <w:rsid w:val="00537F3D"/>
    <w:rsid w:val="00542D7D"/>
    <w:rsid w:val="005432E8"/>
    <w:rsid w:val="0054337B"/>
    <w:rsid w:val="00545713"/>
    <w:rsid w:val="00552272"/>
    <w:rsid w:val="0055434B"/>
    <w:rsid w:val="00556454"/>
    <w:rsid w:val="00563F4B"/>
    <w:rsid w:val="005656A1"/>
    <w:rsid w:val="005658A1"/>
    <w:rsid w:val="00566989"/>
    <w:rsid w:val="0056757A"/>
    <w:rsid w:val="005723C8"/>
    <w:rsid w:val="0057419A"/>
    <w:rsid w:val="00574B73"/>
    <w:rsid w:val="0058280B"/>
    <w:rsid w:val="0058318C"/>
    <w:rsid w:val="00584761"/>
    <w:rsid w:val="00585115"/>
    <w:rsid w:val="00585964"/>
    <w:rsid w:val="005874BC"/>
    <w:rsid w:val="00591895"/>
    <w:rsid w:val="0059640F"/>
    <w:rsid w:val="0059758A"/>
    <w:rsid w:val="00597AE4"/>
    <w:rsid w:val="005A3912"/>
    <w:rsid w:val="005A4B18"/>
    <w:rsid w:val="005A4F27"/>
    <w:rsid w:val="005A6D9F"/>
    <w:rsid w:val="005B024D"/>
    <w:rsid w:val="005B0813"/>
    <w:rsid w:val="005B1014"/>
    <w:rsid w:val="005B2CF4"/>
    <w:rsid w:val="005B5D5B"/>
    <w:rsid w:val="005B67AE"/>
    <w:rsid w:val="005B7E7D"/>
    <w:rsid w:val="005C18F5"/>
    <w:rsid w:val="005C27BC"/>
    <w:rsid w:val="005C687A"/>
    <w:rsid w:val="005D381A"/>
    <w:rsid w:val="005D3930"/>
    <w:rsid w:val="005D4B13"/>
    <w:rsid w:val="005D6FEA"/>
    <w:rsid w:val="005E0074"/>
    <w:rsid w:val="005E1518"/>
    <w:rsid w:val="005E2839"/>
    <w:rsid w:val="005E284D"/>
    <w:rsid w:val="005E40F3"/>
    <w:rsid w:val="005E643B"/>
    <w:rsid w:val="005E685C"/>
    <w:rsid w:val="005E764F"/>
    <w:rsid w:val="005F38B6"/>
    <w:rsid w:val="005F655D"/>
    <w:rsid w:val="005F66C6"/>
    <w:rsid w:val="005F6CE7"/>
    <w:rsid w:val="005F7B1D"/>
    <w:rsid w:val="006005BC"/>
    <w:rsid w:val="0060270E"/>
    <w:rsid w:val="00604D7C"/>
    <w:rsid w:val="0060555E"/>
    <w:rsid w:val="00606B6E"/>
    <w:rsid w:val="00606DBC"/>
    <w:rsid w:val="00607F7C"/>
    <w:rsid w:val="00607F8D"/>
    <w:rsid w:val="00611423"/>
    <w:rsid w:val="00615730"/>
    <w:rsid w:val="00615FD3"/>
    <w:rsid w:val="006202B7"/>
    <w:rsid w:val="00621C2A"/>
    <w:rsid w:val="006235F4"/>
    <w:rsid w:val="00625114"/>
    <w:rsid w:val="0063159E"/>
    <w:rsid w:val="006340AF"/>
    <w:rsid w:val="00644924"/>
    <w:rsid w:val="006452B2"/>
    <w:rsid w:val="0064636E"/>
    <w:rsid w:val="00647D5B"/>
    <w:rsid w:val="00654373"/>
    <w:rsid w:val="00654595"/>
    <w:rsid w:val="0065547C"/>
    <w:rsid w:val="00655F04"/>
    <w:rsid w:val="00657039"/>
    <w:rsid w:val="006572CC"/>
    <w:rsid w:val="00657CC5"/>
    <w:rsid w:val="00661332"/>
    <w:rsid w:val="006664B6"/>
    <w:rsid w:val="006664D5"/>
    <w:rsid w:val="00670D7E"/>
    <w:rsid w:val="00674066"/>
    <w:rsid w:val="00677E57"/>
    <w:rsid w:val="00682B69"/>
    <w:rsid w:val="00684948"/>
    <w:rsid w:val="00685F51"/>
    <w:rsid w:val="00687148"/>
    <w:rsid w:val="00687E64"/>
    <w:rsid w:val="006905F9"/>
    <w:rsid w:val="006932D9"/>
    <w:rsid w:val="0069346E"/>
    <w:rsid w:val="00696044"/>
    <w:rsid w:val="00696640"/>
    <w:rsid w:val="00696712"/>
    <w:rsid w:val="006A2FFA"/>
    <w:rsid w:val="006A3C18"/>
    <w:rsid w:val="006A4825"/>
    <w:rsid w:val="006A6607"/>
    <w:rsid w:val="006A6FEE"/>
    <w:rsid w:val="006B0B87"/>
    <w:rsid w:val="006B23F5"/>
    <w:rsid w:val="006B6C3B"/>
    <w:rsid w:val="006B778A"/>
    <w:rsid w:val="006C0F74"/>
    <w:rsid w:val="006C7DEC"/>
    <w:rsid w:val="006D37BB"/>
    <w:rsid w:val="006D44CE"/>
    <w:rsid w:val="006D533D"/>
    <w:rsid w:val="006D62AB"/>
    <w:rsid w:val="006D7D1A"/>
    <w:rsid w:val="006D7D37"/>
    <w:rsid w:val="006E0CE1"/>
    <w:rsid w:val="006E550B"/>
    <w:rsid w:val="006E6885"/>
    <w:rsid w:val="006F01F2"/>
    <w:rsid w:val="006F069E"/>
    <w:rsid w:val="006F0E7E"/>
    <w:rsid w:val="006F0ECE"/>
    <w:rsid w:val="006F1AA2"/>
    <w:rsid w:val="006F34F1"/>
    <w:rsid w:val="006F4C53"/>
    <w:rsid w:val="006F520E"/>
    <w:rsid w:val="006F5B34"/>
    <w:rsid w:val="006F5CE3"/>
    <w:rsid w:val="006F6135"/>
    <w:rsid w:val="006F6753"/>
    <w:rsid w:val="006F6E52"/>
    <w:rsid w:val="006F73CA"/>
    <w:rsid w:val="006F7F66"/>
    <w:rsid w:val="00700B64"/>
    <w:rsid w:val="007017AE"/>
    <w:rsid w:val="00704AF9"/>
    <w:rsid w:val="00706487"/>
    <w:rsid w:val="00707F05"/>
    <w:rsid w:val="00710763"/>
    <w:rsid w:val="00715393"/>
    <w:rsid w:val="00715F38"/>
    <w:rsid w:val="007176FC"/>
    <w:rsid w:val="00720471"/>
    <w:rsid w:val="00720991"/>
    <w:rsid w:val="007213BE"/>
    <w:rsid w:val="00721F94"/>
    <w:rsid w:val="00722B4F"/>
    <w:rsid w:val="007239C4"/>
    <w:rsid w:val="007239D5"/>
    <w:rsid w:val="0072425B"/>
    <w:rsid w:val="00724531"/>
    <w:rsid w:val="00726229"/>
    <w:rsid w:val="0072638E"/>
    <w:rsid w:val="00730257"/>
    <w:rsid w:val="00730369"/>
    <w:rsid w:val="00734911"/>
    <w:rsid w:val="007400F6"/>
    <w:rsid w:val="00740629"/>
    <w:rsid w:val="007431E7"/>
    <w:rsid w:val="00743C78"/>
    <w:rsid w:val="00743D1F"/>
    <w:rsid w:val="007444DD"/>
    <w:rsid w:val="00747368"/>
    <w:rsid w:val="00747C75"/>
    <w:rsid w:val="00750045"/>
    <w:rsid w:val="00754838"/>
    <w:rsid w:val="0075609E"/>
    <w:rsid w:val="00762752"/>
    <w:rsid w:val="007646AA"/>
    <w:rsid w:val="00765B8B"/>
    <w:rsid w:val="00765CBC"/>
    <w:rsid w:val="00770803"/>
    <w:rsid w:val="007713E1"/>
    <w:rsid w:val="00771777"/>
    <w:rsid w:val="00772139"/>
    <w:rsid w:val="00772FE3"/>
    <w:rsid w:val="00775EBA"/>
    <w:rsid w:val="00777BDF"/>
    <w:rsid w:val="00780A29"/>
    <w:rsid w:val="00782C92"/>
    <w:rsid w:val="007864FF"/>
    <w:rsid w:val="007913A7"/>
    <w:rsid w:val="00792249"/>
    <w:rsid w:val="007952D6"/>
    <w:rsid w:val="007A1DAD"/>
    <w:rsid w:val="007A2B10"/>
    <w:rsid w:val="007A3A19"/>
    <w:rsid w:val="007A5D6B"/>
    <w:rsid w:val="007B1616"/>
    <w:rsid w:val="007B4719"/>
    <w:rsid w:val="007B5711"/>
    <w:rsid w:val="007C021B"/>
    <w:rsid w:val="007C1287"/>
    <w:rsid w:val="007D17A5"/>
    <w:rsid w:val="007D40B8"/>
    <w:rsid w:val="007D4BC7"/>
    <w:rsid w:val="007E01B3"/>
    <w:rsid w:val="007E246D"/>
    <w:rsid w:val="007E557B"/>
    <w:rsid w:val="007E6CA2"/>
    <w:rsid w:val="007E7EB7"/>
    <w:rsid w:val="007F2DBB"/>
    <w:rsid w:val="007F3437"/>
    <w:rsid w:val="007F6D09"/>
    <w:rsid w:val="008026BB"/>
    <w:rsid w:val="008027EC"/>
    <w:rsid w:val="0080329F"/>
    <w:rsid w:val="00804842"/>
    <w:rsid w:val="00805E7C"/>
    <w:rsid w:val="008107F0"/>
    <w:rsid w:val="00811554"/>
    <w:rsid w:val="0081173E"/>
    <w:rsid w:val="00813483"/>
    <w:rsid w:val="00814984"/>
    <w:rsid w:val="008151D9"/>
    <w:rsid w:val="008157CB"/>
    <w:rsid w:val="00816E77"/>
    <w:rsid w:val="0082028B"/>
    <w:rsid w:val="00820F70"/>
    <w:rsid w:val="00821D06"/>
    <w:rsid w:val="00824282"/>
    <w:rsid w:val="00824DDF"/>
    <w:rsid w:val="008269CD"/>
    <w:rsid w:val="00830467"/>
    <w:rsid w:val="0083426E"/>
    <w:rsid w:val="008420AB"/>
    <w:rsid w:val="00847165"/>
    <w:rsid w:val="00850009"/>
    <w:rsid w:val="00852D50"/>
    <w:rsid w:val="00854053"/>
    <w:rsid w:val="008546DB"/>
    <w:rsid w:val="00855D60"/>
    <w:rsid w:val="008571B4"/>
    <w:rsid w:val="00864B2F"/>
    <w:rsid w:val="00864F97"/>
    <w:rsid w:val="0086526A"/>
    <w:rsid w:val="00866676"/>
    <w:rsid w:val="00866BEE"/>
    <w:rsid w:val="00866D12"/>
    <w:rsid w:val="0086755F"/>
    <w:rsid w:val="0087121B"/>
    <w:rsid w:val="008730BD"/>
    <w:rsid w:val="00881A4A"/>
    <w:rsid w:val="008857F2"/>
    <w:rsid w:val="008868C8"/>
    <w:rsid w:val="008874BB"/>
    <w:rsid w:val="00891965"/>
    <w:rsid w:val="00892F06"/>
    <w:rsid w:val="008938A1"/>
    <w:rsid w:val="00893F07"/>
    <w:rsid w:val="0089570E"/>
    <w:rsid w:val="008964C5"/>
    <w:rsid w:val="00897451"/>
    <w:rsid w:val="008978C3"/>
    <w:rsid w:val="008A090F"/>
    <w:rsid w:val="008A194B"/>
    <w:rsid w:val="008A6A6F"/>
    <w:rsid w:val="008B3F9E"/>
    <w:rsid w:val="008C34A2"/>
    <w:rsid w:val="008C7C7F"/>
    <w:rsid w:val="008D0505"/>
    <w:rsid w:val="008D0EC3"/>
    <w:rsid w:val="008D3B81"/>
    <w:rsid w:val="008D5980"/>
    <w:rsid w:val="008D6BD9"/>
    <w:rsid w:val="008D72D6"/>
    <w:rsid w:val="008E156F"/>
    <w:rsid w:val="008E3262"/>
    <w:rsid w:val="008E34C0"/>
    <w:rsid w:val="008E45EE"/>
    <w:rsid w:val="008E4A82"/>
    <w:rsid w:val="008E58A8"/>
    <w:rsid w:val="008E5AF1"/>
    <w:rsid w:val="008E6A87"/>
    <w:rsid w:val="008F2C24"/>
    <w:rsid w:val="008F34E0"/>
    <w:rsid w:val="008F610B"/>
    <w:rsid w:val="008F6252"/>
    <w:rsid w:val="00900923"/>
    <w:rsid w:val="00904C59"/>
    <w:rsid w:val="00907F21"/>
    <w:rsid w:val="0091083B"/>
    <w:rsid w:val="00913117"/>
    <w:rsid w:val="00914E64"/>
    <w:rsid w:val="00921A00"/>
    <w:rsid w:val="009244D0"/>
    <w:rsid w:val="0093205D"/>
    <w:rsid w:val="009324C3"/>
    <w:rsid w:val="00932BD3"/>
    <w:rsid w:val="00935E3B"/>
    <w:rsid w:val="00937E1E"/>
    <w:rsid w:val="00940D3E"/>
    <w:rsid w:val="00942086"/>
    <w:rsid w:val="009467E0"/>
    <w:rsid w:val="00950621"/>
    <w:rsid w:val="0095334B"/>
    <w:rsid w:val="00953729"/>
    <w:rsid w:val="00954BE7"/>
    <w:rsid w:val="00956C83"/>
    <w:rsid w:val="00961AA7"/>
    <w:rsid w:val="00961C45"/>
    <w:rsid w:val="00961E35"/>
    <w:rsid w:val="00962B17"/>
    <w:rsid w:val="00962D68"/>
    <w:rsid w:val="00965A99"/>
    <w:rsid w:val="00965E6E"/>
    <w:rsid w:val="00973002"/>
    <w:rsid w:val="009739E5"/>
    <w:rsid w:val="00974135"/>
    <w:rsid w:val="009749A5"/>
    <w:rsid w:val="00975F0E"/>
    <w:rsid w:val="009771B7"/>
    <w:rsid w:val="009836B9"/>
    <w:rsid w:val="00983FCB"/>
    <w:rsid w:val="00984960"/>
    <w:rsid w:val="00986233"/>
    <w:rsid w:val="00995A18"/>
    <w:rsid w:val="009960AA"/>
    <w:rsid w:val="009A13CE"/>
    <w:rsid w:val="009A6114"/>
    <w:rsid w:val="009B079D"/>
    <w:rsid w:val="009B5175"/>
    <w:rsid w:val="009B5C63"/>
    <w:rsid w:val="009C2EAA"/>
    <w:rsid w:val="009C482C"/>
    <w:rsid w:val="009D2436"/>
    <w:rsid w:val="009D44FC"/>
    <w:rsid w:val="009D68D2"/>
    <w:rsid w:val="009D762A"/>
    <w:rsid w:val="009E0B3D"/>
    <w:rsid w:val="009E2D7A"/>
    <w:rsid w:val="009E692C"/>
    <w:rsid w:val="00A00D7E"/>
    <w:rsid w:val="00A013D3"/>
    <w:rsid w:val="00A02EE6"/>
    <w:rsid w:val="00A0544B"/>
    <w:rsid w:val="00A0687D"/>
    <w:rsid w:val="00A06B0A"/>
    <w:rsid w:val="00A06DC0"/>
    <w:rsid w:val="00A07DF2"/>
    <w:rsid w:val="00A10D89"/>
    <w:rsid w:val="00A11752"/>
    <w:rsid w:val="00A11B1B"/>
    <w:rsid w:val="00A14E35"/>
    <w:rsid w:val="00A152D3"/>
    <w:rsid w:val="00A1590C"/>
    <w:rsid w:val="00A17119"/>
    <w:rsid w:val="00A22F97"/>
    <w:rsid w:val="00A25CF1"/>
    <w:rsid w:val="00A25F87"/>
    <w:rsid w:val="00A277AC"/>
    <w:rsid w:val="00A316D3"/>
    <w:rsid w:val="00A32154"/>
    <w:rsid w:val="00A34096"/>
    <w:rsid w:val="00A34649"/>
    <w:rsid w:val="00A36666"/>
    <w:rsid w:val="00A40471"/>
    <w:rsid w:val="00A40592"/>
    <w:rsid w:val="00A40738"/>
    <w:rsid w:val="00A41088"/>
    <w:rsid w:val="00A41A0F"/>
    <w:rsid w:val="00A41AF5"/>
    <w:rsid w:val="00A44992"/>
    <w:rsid w:val="00A460A6"/>
    <w:rsid w:val="00A465E3"/>
    <w:rsid w:val="00A52815"/>
    <w:rsid w:val="00A529EA"/>
    <w:rsid w:val="00A52A95"/>
    <w:rsid w:val="00A53848"/>
    <w:rsid w:val="00A56312"/>
    <w:rsid w:val="00A60655"/>
    <w:rsid w:val="00A6196F"/>
    <w:rsid w:val="00A72C77"/>
    <w:rsid w:val="00A74FD9"/>
    <w:rsid w:val="00A75806"/>
    <w:rsid w:val="00A8422A"/>
    <w:rsid w:val="00A87101"/>
    <w:rsid w:val="00A92508"/>
    <w:rsid w:val="00A9282C"/>
    <w:rsid w:val="00A94CD5"/>
    <w:rsid w:val="00A9661A"/>
    <w:rsid w:val="00AA44D7"/>
    <w:rsid w:val="00AA5201"/>
    <w:rsid w:val="00AA7FAC"/>
    <w:rsid w:val="00AB1A83"/>
    <w:rsid w:val="00AB1D65"/>
    <w:rsid w:val="00AB2E25"/>
    <w:rsid w:val="00AB34A5"/>
    <w:rsid w:val="00AB3640"/>
    <w:rsid w:val="00AB72F1"/>
    <w:rsid w:val="00AC02D3"/>
    <w:rsid w:val="00AC09CA"/>
    <w:rsid w:val="00AC2137"/>
    <w:rsid w:val="00AC3561"/>
    <w:rsid w:val="00AC408D"/>
    <w:rsid w:val="00AC5FFE"/>
    <w:rsid w:val="00AD00D1"/>
    <w:rsid w:val="00AD211E"/>
    <w:rsid w:val="00AD63AE"/>
    <w:rsid w:val="00AD6C18"/>
    <w:rsid w:val="00AD7309"/>
    <w:rsid w:val="00AE44C9"/>
    <w:rsid w:val="00AE5205"/>
    <w:rsid w:val="00AE6758"/>
    <w:rsid w:val="00AF152C"/>
    <w:rsid w:val="00AF36A0"/>
    <w:rsid w:val="00AF4250"/>
    <w:rsid w:val="00AF7626"/>
    <w:rsid w:val="00B01A8E"/>
    <w:rsid w:val="00B02311"/>
    <w:rsid w:val="00B03920"/>
    <w:rsid w:val="00B04D45"/>
    <w:rsid w:val="00B066BA"/>
    <w:rsid w:val="00B104B8"/>
    <w:rsid w:val="00B12709"/>
    <w:rsid w:val="00B138E7"/>
    <w:rsid w:val="00B14559"/>
    <w:rsid w:val="00B14DDB"/>
    <w:rsid w:val="00B1595E"/>
    <w:rsid w:val="00B17DCB"/>
    <w:rsid w:val="00B21129"/>
    <w:rsid w:val="00B22337"/>
    <w:rsid w:val="00B26708"/>
    <w:rsid w:val="00B26BD8"/>
    <w:rsid w:val="00B33D08"/>
    <w:rsid w:val="00B349EC"/>
    <w:rsid w:val="00B34FFD"/>
    <w:rsid w:val="00B3544C"/>
    <w:rsid w:val="00B35641"/>
    <w:rsid w:val="00B41464"/>
    <w:rsid w:val="00B4181C"/>
    <w:rsid w:val="00B462AF"/>
    <w:rsid w:val="00B464EF"/>
    <w:rsid w:val="00B46D86"/>
    <w:rsid w:val="00B47808"/>
    <w:rsid w:val="00B5046E"/>
    <w:rsid w:val="00B52C88"/>
    <w:rsid w:val="00B5375A"/>
    <w:rsid w:val="00B55139"/>
    <w:rsid w:val="00B62A2A"/>
    <w:rsid w:val="00B63B43"/>
    <w:rsid w:val="00B64D30"/>
    <w:rsid w:val="00B70765"/>
    <w:rsid w:val="00B71016"/>
    <w:rsid w:val="00B72D8C"/>
    <w:rsid w:val="00B757B9"/>
    <w:rsid w:val="00B77D2C"/>
    <w:rsid w:val="00B83FEC"/>
    <w:rsid w:val="00B8452B"/>
    <w:rsid w:val="00B8537A"/>
    <w:rsid w:val="00B863CD"/>
    <w:rsid w:val="00B8747E"/>
    <w:rsid w:val="00B938A7"/>
    <w:rsid w:val="00B93FD6"/>
    <w:rsid w:val="00B954F7"/>
    <w:rsid w:val="00B97001"/>
    <w:rsid w:val="00B973EE"/>
    <w:rsid w:val="00BA02E8"/>
    <w:rsid w:val="00BA390F"/>
    <w:rsid w:val="00BA44C9"/>
    <w:rsid w:val="00BA4609"/>
    <w:rsid w:val="00BA50B9"/>
    <w:rsid w:val="00BA70A6"/>
    <w:rsid w:val="00BB0B7D"/>
    <w:rsid w:val="00BB237D"/>
    <w:rsid w:val="00BB30EF"/>
    <w:rsid w:val="00BB6134"/>
    <w:rsid w:val="00BB6BAB"/>
    <w:rsid w:val="00BB77AA"/>
    <w:rsid w:val="00BB7D92"/>
    <w:rsid w:val="00BC4ABE"/>
    <w:rsid w:val="00BC4ADC"/>
    <w:rsid w:val="00BC4B89"/>
    <w:rsid w:val="00BC62C6"/>
    <w:rsid w:val="00BD1371"/>
    <w:rsid w:val="00BD1DA0"/>
    <w:rsid w:val="00BD6AF8"/>
    <w:rsid w:val="00BE131F"/>
    <w:rsid w:val="00BE1A24"/>
    <w:rsid w:val="00BE2B3A"/>
    <w:rsid w:val="00BE4D19"/>
    <w:rsid w:val="00BE507F"/>
    <w:rsid w:val="00BE6EF4"/>
    <w:rsid w:val="00BF2925"/>
    <w:rsid w:val="00BF2BA6"/>
    <w:rsid w:val="00BF533D"/>
    <w:rsid w:val="00BF69B3"/>
    <w:rsid w:val="00BF7936"/>
    <w:rsid w:val="00C003C2"/>
    <w:rsid w:val="00C01ADF"/>
    <w:rsid w:val="00C026F2"/>
    <w:rsid w:val="00C054CC"/>
    <w:rsid w:val="00C068D0"/>
    <w:rsid w:val="00C122E4"/>
    <w:rsid w:val="00C202FB"/>
    <w:rsid w:val="00C213B6"/>
    <w:rsid w:val="00C250BA"/>
    <w:rsid w:val="00C30644"/>
    <w:rsid w:val="00C313D7"/>
    <w:rsid w:val="00C34646"/>
    <w:rsid w:val="00C35701"/>
    <w:rsid w:val="00C358BA"/>
    <w:rsid w:val="00C37F7E"/>
    <w:rsid w:val="00C416EC"/>
    <w:rsid w:val="00C423CC"/>
    <w:rsid w:val="00C44DB3"/>
    <w:rsid w:val="00C46BD0"/>
    <w:rsid w:val="00C52B99"/>
    <w:rsid w:val="00C5477F"/>
    <w:rsid w:val="00C553E8"/>
    <w:rsid w:val="00C60F79"/>
    <w:rsid w:val="00C61F44"/>
    <w:rsid w:val="00C62358"/>
    <w:rsid w:val="00C63BDC"/>
    <w:rsid w:val="00C65F4C"/>
    <w:rsid w:val="00C7066A"/>
    <w:rsid w:val="00C72525"/>
    <w:rsid w:val="00C73282"/>
    <w:rsid w:val="00C75914"/>
    <w:rsid w:val="00C76110"/>
    <w:rsid w:val="00C80E10"/>
    <w:rsid w:val="00C829C6"/>
    <w:rsid w:val="00C83E7A"/>
    <w:rsid w:val="00C85610"/>
    <w:rsid w:val="00C859DE"/>
    <w:rsid w:val="00C85C57"/>
    <w:rsid w:val="00C86AF6"/>
    <w:rsid w:val="00C87A69"/>
    <w:rsid w:val="00C920DE"/>
    <w:rsid w:val="00C94D99"/>
    <w:rsid w:val="00CA0BEF"/>
    <w:rsid w:val="00CA0FB3"/>
    <w:rsid w:val="00CA53D5"/>
    <w:rsid w:val="00CA59D5"/>
    <w:rsid w:val="00CA7C9D"/>
    <w:rsid w:val="00CB33F6"/>
    <w:rsid w:val="00CB4A0F"/>
    <w:rsid w:val="00CB6AD4"/>
    <w:rsid w:val="00CB73CA"/>
    <w:rsid w:val="00CC350A"/>
    <w:rsid w:val="00CC6D54"/>
    <w:rsid w:val="00CC72D9"/>
    <w:rsid w:val="00CD1C61"/>
    <w:rsid w:val="00CD1DBD"/>
    <w:rsid w:val="00CD7E6A"/>
    <w:rsid w:val="00CE084F"/>
    <w:rsid w:val="00CE427E"/>
    <w:rsid w:val="00CE520B"/>
    <w:rsid w:val="00CF1BB0"/>
    <w:rsid w:val="00CF1EE9"/>
    <w:rsid w:val="00CF3770"/>
    <w:rsid w:val="00CF6EB4"/>
    <w:rsid w:val="00D07928"/>
    <w:rsid w:val="00D10F71"/>
    <w:rsid w:val="00D120F8"/>
    <w:rsid w:val="00D12BE5"/>
    <w:rsid w:val="00D131E7"/>
    <w:rsid w:val="00D22ACE"/>
    <w:rsid w:val="00D308D4"/>
    <w:rsid w:val="00D31625"/>
    <w:rsid w:val="00D34F2F"/>
    <w:rsid w:val="00D35B67"/>
    <w:rsid w:val="00D404D1"/>
    <w:rsid w:val="00D4270A"/>
    <w:rsid w:val="00D5109B"/>
    <w:rsid w:val="00D54CDB"/>
    <w:rsid w:val="00D5674C"/>
    <w:rsid w:val="00D56F20"/>
    <w:rsid w:val="00D579D1"/>
    <w:rsid w:val="00D6208D"/>
    <w:rsid w:val="00D64EEA"/>
    <w:rsid w:val="00D651F4"/>
    <w:rsid w:val="00D729FA"/>
    <w:rsid w:val="00D72FDC"/>
    <w:rsid w:val="00D76844"/>
    <w:rsid w:val="00D80E90"/>
    <w:rsid w:val="00D8542D"/>
    <w:rsid w:val="00D9092B"/>
    <w:rsid w:val="00D96C1E"/>
    <w:rsid w:val="00DA0941"/>
    <w:rsid w:val="00DA4289"/>
    <w:rsid w:val="00DA5AFC"/>
    <w:rsid w:val="00DA6EFC"/>
    <w:rsid w:val="00DB0144"/>
    <w:rsid w:val="00DB0DED"/>
    <w:rsid w:val="00DB1E27"/>
    <w:rsid w:val="00DB2145"/>
    <w:rsid w:val="00DB26D5"/>
    <w:rsid w:val="00DB2DCA"/>
    <w:rsid w:val="00DB7FB8"/>
    <w:rsid w:val="00DC0D23"/>
    <w:rsid w:val="00DC12CA"/>
    <w:rsid w:val="00DC13EE"/>
    <w:rsid w:val="00DC1FF5"/>
    <w:rsid w:val="00DC4912"/>
    <w:rsid w:val="00DC685E"/>
    <w:rsid w:val="00DC7198"/>
    <w:rsid w:val="00DD6774"/>
    <w:rsid w:val="00DD6894"/>
    <w:rsid w:val="00DE3D01"/>
    <w:rsid w:val="00DE4DCF"/>
    <w:rsid w:val="00DE5D59"/>
    <w:rsid w:val="00DE623C"/>
    <w:rsid w:val="00DF131E"/>
    <w:rsid w:val="00DF15F6"/>
    <w:rsid w:val="00DF6190"/>
    <w:rsid w:val="00DF6E6C"/>
    <w:rsid w:val="00DF7534"/>
    <w:rsid w:val="00DF790A"/>
    <w:rsid w:val="00E001AF"/>
    <w:rsid w:val="00E0054E"/>
    <w:rsid w:val="00E017A7"/>
    <w:rsid w:val="00E02831"/>
    <w:rsid w:val="00E06D21"/>
    <w:rsid w:val="00E10C62"/>
    <w:rsid w:val="00E116AB"/>
    <w:rsid w:val="00E154E4"/>
    <w:rsid w:val="00E165A5"/>
    <w:rsid w:val="00E2142B"/>
    <w:rsid w:val="00E21902"/>
    <w:rsid w:val="00E22A18"/>
    <w:rsid w:val="00E25444"/>
    <w:rsid w:val="00E27D68"/>
    <w:rsid w:val="00E304B6"/>
    <w:rsid w:val="00E315F5"/>
    <w:rsid w:val="00E31E09"/>
    <w:rsid w:val="00E32B0F"/>
    <w:rsid w:val="00E33726"/>
    <w:rsid w:val="00E354A3"/>
    <w:rsid w:val="00E36BA7"/>
    <w:rsid w:val="00E412E5"/>
    <w:rsid w:val="00E42772"/>
    <w:rsid w:val="00E43CEE"/>
    <w:rsid w:val="00E4571F"/>
    <w:rsid w:val="00E45CC2"/>
    <w:rsid w:val="00E45D83"/>
    <w:rsid w:val="00E45FA0"/>
    <w:rsid w:val="00E46FB0"/>
    <w:rsid w:val="00E5567F"/>
    <w:rsid w:val="00E57C8F"/>
    <w:rsid w:val="00E57E1F"/>
    <w:rsid w:val="00E657D3"/>
    <w:rsid w:val="00E70309"/>
    <w:rsid w:val="00E72A0D"/>
    <w:rsid w:val="00E752DD"/>
    <w:rsid w:val="00E77536"/>
    <w:rsid w:val="00E800B1"/>
    <w:rsid w:val="00E806E9"/>
    <w:rsid w:val="00E80CE0"/>
    <w:rsid w:val="00E8416A"/>
    <w:rsid w:val="00E85CDC"/>
    <w:rsid w:val="00E9135D"/>
    <w:rsid w:val="00E92DC6"/>
    <w:rsid w:val="00E92F2F"/>
    <w:rsid w:val="00E93E36"/>
    <w:rsid w:val="00E97E19"/>
    <w:rsid w:val="00EA2B01"/>
    <w:rsid w:val="00EB09B8"/>
    <w:rsid w:val="00EB1F33"/>
    <w:rsid w:val="00EB2544"/>
    <w:rsid w:val="00EB4CE0"/>
    <w:rsid w:val="00EB5CE6"/>
    <w:rsid w:val="00ED1C26"/>
    <w:rsid w:val="00ED3BF4"/>
    <w:rsid w:val="00ED4714"/>
    <w:rsid w:val="00ED5C66"/>
    <w:rsid w:val="00ED7FC5"/>
    <w:rsid w:val="00EE00A0"/>
    <w:rsid w:val="00EE1BC7"/>
    <w:rsid w:val="00EF163D"/>
    <w:rsid w:val="00EF16E4"/>
    <w:rsid w:val="00F01133"/>
    <w:rsid w:val="00F05DE8"/>
    <w:rsid w:val="00F06025"/>
    <w:rsid w:val="00F11985"/>
    <w:rsid w:val="00F1270E"/>
    <w:rsid w:val="00F12CD9"/>
    <w:rsid w:val="00F13C35"/>
    <w:rsid w:val="00F14A66"/>
    <w:rsid w:val="00F14BE0"/>
    <w:rsid w:val="00F153AD"/>
    <w:rsid w:val="00F15599"/>
    <w:rsid w:val="00F15C19"/>
    <w:rsid w:val="00F2005E"/>
    <w:rsid w:val="00F25552"/>
    <w:rsid w:val="00F27D83"/>
    <w:rsid w:val="00F33B44"/>
    <w:rsid w:val="00F34BE6"/>
    <w:rsid w:val="00F35FE5"/>
    <w:rsid w:val="00F36108"/>
    <w:rsid w:val="00F365E8"/>
    <w:rsid w:val="00F41AF8"/>
    <w:rsid w:val="00F427C8"/>
    <w:rsid w:val="00F43972"/>
    <w:rsid w:val="00F44914"/>
    <w:rsid w:val="00F4526C"/>
    <w:rsid w:val="00F45D9E"/>
    <w:rsid w:val="00F60759"/>
    <w:rsid w:val="00F60E2B"/>
    <w:rsid w:val="00F60E4C"/>
    <w:rsid w:val="00F627C5"/>
    <w:rsid w:val="00F6613F"/>
    <w:rsid w:val="00F67529"/>
    <w:rsid w:val="00F71DD1"/>
    <w:rsid w:val="00F7328A"/>
    <w:rsid w:val="00F732CD"/>
    <w:rsid w:val="00F74405"/>
    <w:rsid w:val="00F778A7"/>
    <w:rsid w:val="00F7798C"/>
    <w:rsid w:val="00F821D9"/>
    <w:rsid w:val="00F824C0"/>
    <w:rsid w:val="00F82AE2"/>
    <w:rsid w:val="00F82CEB"/>
    <w:rsid w:val="00F8380C"/>
    <w:rsid w:val="00F84FC0"/>
    <w:rsid w:val="00F9423E"/>
    <w:rsid w:val="00F95D46"/>
    <w:rsid w:val="00F96DA5"/>
    <w:rsid w:val="00F973F3"/>
    <w:rsid w:val="00FA064E"/>
    <w:rsid w:val="00FA1D36"/>
    <w:rsid w:val="00FA2EDF"/>
    <w:rsid w:val="00FB0DEA"/>
    <w:rsid w:val="00FB11D1"/>
    <w:rsid w:val="00FB23B3"/>
    <w:rsid w:val="00FB427C"/>
    <w:rsid w:val="00FB4563"/>
    <w:rsid w:val="00FB51B1"/>
    <w:rsid w:val="00FB5F7E"/>
    <w:rsid w:val="00FB7F70"/>
    <w:rsid w:val="00FC4563"/>
    <w:rsid w:val="00FD11B6"/>
    <w:rsid w:val="00FD3E09"/>
    <w:rsid w:val="00FD6AF4"/>
    <w:rsid w:val="00FE0570"/>
    <w:rsid w:val="00FE13BF"/>
    <w:rsid w:val="00FE1FAA"/>
    <w:rsid w:val="00FE5BB6"/>
    <w:rsid w:val="00FE7BCE"/>
    <w:rsid w:val="00FF03FE"/>
    <w:rsid w:val="00FF1716"/>
    <w:rsid w:val="00FF2D2B"/>
    <w:rsid w:val="00FF3929"/>
    <w:rsid w:val="00FF4469"/>
    <w:rsid w:val="00FF7628"/>
    <w:rsid w:val="00FF76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F1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1" w:unhideWhenUsed="1" w:qFormat="1"/>
    <w:lsdException w:name="heading 9" w:locked="0"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0" w:semiHidden="1" w:uiPriority="0" w:unhideWhenUsed="1"/>
    <w:lsdException w:name="footer" w:locked="0"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qFormat="1"/>
    <w:lsdException w:name="Body Text Indent" w:semiHidden="1" w:uiPriority="0" w:unhideWhenUsed="1"/>
    <w:lsdException w:name="List Continue" w:semiHidden="1" w:uiPriority="0" w:unhideWhenUsed="1" w:qFormat="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locked="0" w:semiHidden="1" w:unhideWhenUsed="1"/>
    <w:lsdException w:name="FollowedHyperlink" w:locked="0" w:semiHidden="1" w:unhideWhenUsed="1"/>
    <w:lsdException w:name="Strong" w:locked="0" w:uiPriority="22" w:qFormat="1"/>
    <w:lsdException w:name="Emphasis" w:uiPriority="20" w:qFormat="1"/>
    <w:lsdException w:name="Document Map" w:semiHidden="1" w:uiPriority="39" w:unhideWhenUsed="1"/>
    <w:lsdException w:name="Plain Text" w:semiHidden="1" w:uiPriority="39"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uiPriority="0" w:qFormat="1"/>
    <w:lsdException w:name="Light Shading" w:locked="0"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2772"/>
    <w:pPr>
      <w:spacing w:before="120" w:line="240" w:lineRule="auto"/>
    </w:pPr>
    <w:rPr>
      <w:rFonts w:ascii="Arial" w:eastAsia="Times New Roman" w:hAnsi="Arial" w:cs="Times New Roman"/>
      <w:color w:val="53565A" w:themeColor="accent2"/>
      <w:sz w:val="18"/>
      <w:szCs w:val="20"/>
    </w:rPr>
  </w:style>
  <w:style w:type="paragraph" w:styleId="Heading1">
    <w:name w:val="heading 1"/>
    <w:basedOn w:val="Normal"/>
    <w:next w:val="Normal"/>
    <w:link w:val="Heading1Char"/>
    <w:qFormat/>
    <w:rsid w:val="001575E7"/>
    <w:pPr>
      <w:keepNext/>
      <w:keepLines/>
      <w:pageBreakBefore/>
      <w:numPr>
        <w:numId w:val="2"/>
      </w:numPr>
      <w:spacing w:before="520" w:after="480"/>
      <w:outlineLvl w:val="0"/>
    </w:pPr>
    <w:rPr>
      <w:b/>
      <w:bCs/>
      <w:color w:val="100249" w:themeColor="accent4"/>
      <w:sz w:val="36"/>
      <w:szCs w:val="32"/>
    </w:rPr>
  </w:style>
  <w:style w:type="paragraph" w:styleId="Heading2">
    <w:name w:val="heading 2"/>
    <w:basedOn w:val="Normal"/>
    <w:next w:val="Normal"/>
    <w:link w:val="Heading2Char"/>
    <w:qFormat/>
    <w:rsid w:val="00E42772"/>
    <w:pPr>
      <w:keepNext/>
      <w:keepLines/>
      <w:numPr>
        <w:ilvl w:val="1"/>
        <w:numId w:val="2"/>
      </w:numPr>
      <w:spacing w:before="400"/>
      <w:outlineLvl w:val="1"/>
    </w:pPr>
    <w:rPr>
      <w:bCs/>
      <w:color w:val="62BB46" w:themeColor="accent3"/>
      <w:sz w:val="28"/>
      <w:szCs w:val="26"/>
    </w:rPr>
  </w:style>
  <w:style w:type="paragraph" w:styleId="Heading3">
    <w:name w:val="heading 3"/>
    <w:basedOn w:val="Normal"/>
    <w:next w:val="Normal"/>
    <w:link w:val="Heading3Char"/>
    <w:uiPriority w:val="99"/>
    <w:qFormat/>
    <w:rsid w:val="00164024"/>
    <w:pPr>
      <w:keepNext/>
      <w:keepLines/>
      <w:numPr>
        <w:ilvl w:val="2"/>
        <w:numId w:val="2"/>
      </w:numPr>
      <w:spacing w:before="320" w:after="160"/>
      <w:outlineLvl w:val="2"/>
    </w:pPr>
    <w:rPr>
      <w:b/>
      <w:bCs/>
      <w:color w:val="100249" w:themeColor="accent4"/>
      <w:sz w:val="22"/>
    </w:rPr>
  </w:style>
  <w:style w:type="paragraph" w:styleId="Heading4">
    <w:name w:val="heading 4"/>
    <w:basedOn w:val="Normal"/>
    <w:next w:val="Normal"/>
    <w:link w:val="Heading4Char"/>
    <w:unhideWhenUsed/>
    <w:qFormat/>
    <w:rsid w:val="00164024"/>
    <w:pPr>
      <w:keepNext/>
      <w:keepLines/>
      <w:numPr>
        <w:ilvl w:val="3"/>
        <w:numId w:val="2"/>
      </w:numPr>
      <w:spacing w:before="280" w:after="0"/>
      <w:outlineLvl w:val="3"/>
    </w:pPr>
    <w:rPr>
      <w:rFonts w:eastAsiaTheme="majorEastAsia" w:cstheme="majorBidi"/>
      <w:b/>
      <w:bCs/>
      <w:iCs/>
      <w:color w:val="100249" w:themeColor="accent4"/>
    </w:rPr>
  </w:style>
  <w:style w:type="paragraph" w:styleId="Heading5">
    <w:name w:val="heading 5"/>
    <w:basedOn w:val="Normal"/>
    <w:next w:val="Normal"/>
    <w:link w:val="Heading5Char"/>
    <w:unhideWhenUsed/>
    <w:qFormat/>
    <w:locked/>
    <w:rsid w:val="00892F06"/>
    <w:pPr>
      <w:keepNext/>
      <w:keepLines/>
      <w:numPr>
        <w:ilvl w:val="4"/>
        <w:numId w:val="2"/>
      </w:numPr>
      <w:spacing w:before="280" w:after="0"/>
      <w:outlineLvl w:val="4"/>
    </w:pPr>
    <w:rPr>
      <w:rFonts w:eastAsiaTheme="majorEastAsia" w:cstheme="majorBidi"/>
      <w:color w:val="000000" w:themeColor="text1"/>
    </w:rPr>
  </w:style>
  <w:style w:type="paragraph" w:styleId="Heading6">
    <w:name w:val="heading 6"/>
    <w:basedOn w:val="Normal"/>
    <w:next w:val="Normal"/>
    <w:link w:val="Heading6Char"/>
    <w:semiHidden/>
    <w:unhideWhenUsed/>
    <w:qFormat/>
    <w:locked/>
    <w:rsid w:val="00DB0DED"/>
    <w:pPr>
      <w:keepNext/>
      <w:keepLines/>
      <w:numPr>
        <w:ilvl w:val="5"/>
        <w:numId w:val="2"/>
      </w:numPr>
      <w:spacing w:before="200" w:after="0"/>
      <w:outlineLvl w:val="5"/>
    </w:pPr>
    <w:rPr>
      <w:rFonts w:asciiTheme="majorHAnsi" w:eastAsiaTheme="majorEastAsia" w:hAnsiTheme="majorHAnsi" w:cstheme="majorBidi"/>
      <w:i/>
      <w:iCs/>
      <w:color w:val="0F0A23" w:themeColor="accent1" w:themeShade="7F"/>
    </w:rPr>
  </w:style>
  <w:style w:type="paragraph" w:styleId="Heading7">
    <w:name w:val="heading 7"/>
    <w:basedOn w:val="Normal"/>
    <w:next w:val="Normal"/>
    <w:link w:val="Heading7Char"/>
    <w:semiHidden/>
    <w:unhideWhenUsed/>
    <w:qFormat/>
    <w:locked/>
    <w:rsid w:val="00DB0DE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Appendix Title"/>
    <w:basedOn w:val="Normal"/>
    <w:next w:val="Normal"/>
    <w:link w:val="Heading8Char"/>
    <w:uiPriority w:val="1"/>
    <w:unhideWhenUsed/>
    <w:qFormat/>
    <w:locked/>
    <w:rsid w:val="00DB0DED"/>
    <w:pPr>
      <w:keepNext/>
      <w:keepLines/>
      <w:numPr>
        <w:ilvl w:val="7"/>
        <w:numId w:val="2"/>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aliases w:val="Appendix Heading 1"/>
    <w:basedOn w:val="Normal"/>
    <w:next w:val="Normal"/>
    <w:link w:val="Heading9Char"/>
    <w:uiPriority w:val="1"/>
    <w:unhideWhenUsed/>
    <w:qFormat/>
    <w:locked/>
    <w:rsid w:val="00DB0DED"/>
    <w:pPr>
      <w:keepNext/>
      <w:keepLines/>
      <w:numPr>
        <w:ilvl w:val="8"/>
        <w:numId w:val="2"/>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75E7"/>
    <w:rPr>
      <w:rFonts w:ascii="Arial" w:eastAsia="Times New Roman" w:hAnsi="Arial" w:cs="Times New Roman"/>
      <w:b/>
      <w:bCs/>
      <w:color w:val="100249" w:themeColor="accent4"/>
      <w:sz w:val="36"/>
      <w:szCs w:val="32"/>
    </w:rPr>
  </w:style>
  <w:style w:type="character" w:customStyle="1" w:styleId="Heading2Char">
    <w:name w:val="Heading 2 Char"/>
    <w:basedOn w:val="DefaultParagraphFont"/>
    <w:link w:val="Heading2"/>
    <w:rsid w:val="00E42772"/>
    <w:rPr>
      <w:rFonts w:ascii="Arial" w:eastAsia="Times New Roman" w:hAnsi="Arial" w:cs="Times New Roman"/>
      <w:bCs/>
      <w:color w:val="62BB46" w:themeColor="accent3"/>
      <w:sz w:val="28"/>
      <w:szCs w:val="26"/>
    </w:rPr>
  </w:style>
  <w:style w:type="character" w:customStyle="1" w:styleId="Heading3Char">
    <w:name w:val="Heading 3 Char"/>
    <w:basedOn w:val="DefaultParagraphFont"/>
    <w:link w:val="Heading3"/>
    <w:uiPriority w:val="99"/>
    <w:rsid w:val="00164024"/>
    <w:rPr>
      <w:rFonts w:ascii="Arial" w:eastAsia="Times New Roman" w:hAnsi="Arial" w:cs="Times New Roman"/>
      <w:b/>
      <w:bCs/>
      <w:color w:val="100249" w:themeColor="accent4"/>
      <w:szCs w:val="20"/>
    </w:rPr>
  </w:style>
  <w:style w:type="character" w:styleId="FollowedHyperlink">
    <w:name w:val="FollowedHyperlink"/>
    <w:basedOn w:val="DefaultParagraphFont"/>
    <w:uiPriority w:val="99"/>
    <w:unhideWhenUsed/>
    <w:locked/>
    <w:rsid w:val="004F10C7"/>
    <w:rPr>
      <w:color w:val="78BE20"/>
      <w:u w:val="single"/>
    </w:rPr>
  </w:style>
  <w:style w:type="paragraph" w:styleId="Footer">
    <w:name w:val="footer"/>
    <w:basedOn w:val="Normal"/>
    <w:link w:val="FooterChar"/>
    <w:rsid w:val="00FB0DEA"/>
    <w:pPr>
      <w:tabs>
        <w:tab w:val="right" w:pos="14570"/>
      </w:tabs>
    </w:pPr>
    <w:rPr>
      <w:color w:val="201547"/>
      <w:sz w:val="16"/>
      <w:szCs w:val="16"/>
    </w:rPr>
  </w:style>
  <w:style w:type="character" w:customStyle="1" w:styleId="FooterChar">
    <w:name w:val="Footer Char"/>
    <w:basedOn w:val="DefaultParagraphFont"/>
    <w:link w:val="Footer"/>
    <w:rsid w:val="00FB0DEA"/>
    <w:rPr>
      <w:rFonts w:ascii="Arial" w:eastAsia="Times New Roman" w:hAnsi="Arial" w:cs="Times New Roman"/>
      <w:color w:val="201547"/>
      <w:sz w:val="16"/>
      <w:szCs w:val="16"/>
    </w:rPr>
  </w:style>
  <w:style w:type="paragraph" w:styleId="Header">
    <w:name w:val="header"/>
    <w:basedOn w:val="Normal"/>
    <w:link w:val="HeaderChar"/>
    <w:unhideWhenUsed/>
    <w:rsid w:val="00135B6F"/>
    <w:pPr>
      <w:tabs>
        <w:tab w:val="center" w:pos="4320"/>
        <w:tab w:val="right" w:pos="8640"/>
      </w:tabs>
      <w:spacing w:before="0" w:after="0"/>
    </w:pPr>
  </w:style>
  <w:style w:type="character" w:customStyle="1" w:styleId="HeaderChar">
    <w:name w:val="Header Char"/>
    <w:basedOn w:val="DefaultParagraphFont"/>
    <w:link w:val="Header"/>
    <w:rsid w:val="00135B6F"/>
    <w:rPr>
      <w:rFonts w:ascii="Arial" w:eastAsia="Times New Roman" w:hAnsi="Arial" w:cs="Times New Roman"/>
      <w:sz w:val="20"/>
      <w:szCs w:val="20"/>
    </w:rPr>
  </w:style>
  <w:style w:type="character" w:styleId="Hyperlink">
    <w:name w:val="Hyperlink"/>
    <w:basedOn w:val="DefaultParagraphFont"/>
    <w:uiPriority w:val="99"/>
    <w:unhideWhenUsed/>
    <w:rsid w:val="00164024"/>
    <w:rPr>
      <w:color w:val="201547" w:themeColor="text2"/>
      <w:u w:val="single"/>
    </w:rPr>
  </w:style>
  <w:style w:type="character" w:styleId="PageNumber">
    <w:name w:val="page number"/>
    <w:unhideWhenUsed/>
    <w:locked/>
    <w:rsid w:val="00921A00"/>
    <w:rPr>
      <w:sz w:val="16"/>
      <w:szCs w:val="16"/>
    </w:rPr>
  </w:style>
  <w:style w:type="character" w:customStyle="1" w:styleId="Heading4Char">
    <w:name w:val="Heading 4 Char"/>
    <w:basedOn w:val="DefaultParagraphFont"/>
    <w:link w:val="Heading4"/>
    <w:rsid w:val="00164024"/>
    <w:rPr>
      <w:rFonts w:ascii="Arial" w:eastAsiaTheme="majorEastAsia" w:hAnsi="Arial" w:cstheme="majorBidi"/>
      <w:b/>
      <w:bCs/>
      <w:iCs/>
      <w:color w:val="100249" w:themeColor="accent4"/>
      <w:sz w:val="18"/>
      <w:szCs w:val="20"/>
    </w:rPr>
  </w:style>
  <w:style w:type="paragraph" w:styleId="BalloonText">
    <w:name w:val="Balloon Text"/>
    <w:basedOn w:val="Normal"/>
    <w:link w:val="BalloonTextChar"/>
    <w:uiPriority w:val="99"/>
    <w:semiHidden/>
    <w:unhideWhenUsed/>
    <w:locked/>
    <w:rsid w:val="009E692C"/>
    <w:pPr>
      <w:spacing w:before="0" w:after="0"/>
    </w:pPr>
    <w:rPr>
      <w:rFonts w:cs="Tahoma"/>
      <w:sz w:val="16"/>
      <w:szCs w:val="16"/>
    </w:rPr>
  </w:style>
  <w:style w:type="character" w:customStyle="1" w:styleId="BalloonTextChar">
    <w:name w:val="Balloon Text Char"/>
    <w:basedOn w:val="DefaultParagraphFont"/>
    <w:link w:val="BalloonText"/>
    <w:uiPriority w:val="99"/>
    <w:semiHidden/>
    <w:rsid w:val="009E692C"/>
    <w:rPr>
      <w:rFonts w:ascii="Tahoma" w:eastAsia="Times New Roman" w:hAnsi="Tahoma" w:cs="Tahoma"/>
      <w:sz w:val="16"/>
      <w:szCs w:val="16"/>
    </w:rPr>
  </w:style>
  <w:style w:type="paragraph" w:styleId="TOCHeading">
    <w:name w:val="TOC Heading"/>
    <w:basedOn w:val="Normal"/>
    <w:next w:val="Normal"/>
    <w:unhideWhenUsed/>
    <w:qFormat/>
    <w:rsid w:val="00AB1D65"/>
    <w:pPr>
      <w:spacing w:before="0" w:after="400"/>
    </w:pPr>
    <w:rPr>
      <w:b/>
      <w:caps/>
      <w:sz w:val="36"/>
      <w:szCs w:val="48"/>
    </w:rPr>
  </w:style>
  <w:style w:type="character" w:customStyle="1" w:styleId="Heading5Char">
    <w:name w:val="Heading 5 Char"/>
    <w:basedOn w:val="DefaultParagraphFont"/>
    <w:link w:val="Heading5"/>
    <w:rsid w:val="00892F06"/>
    <w:rPr>
      <w:rFonts w:ascii="Arial" w:eastAsiaTheme="majorEastAsia" w:hAnsi="Arial" w:cstheme="majorBidi"/>
      <w:color w:val="000000" w:themeColor="text1"/>
      <w:sz w:val="18"/>
      <w:szCs w:val="20"/>
    </w:rPr>
  </w:style>
  <w:style w:type="character" w:customStyle="1" w:styleId="Heading6Char">
    <w:name w:val="Heading 6 Char"/>
    <w:basedOn w:val="DefaultParagraphFont"/>
    <w:link w:val="Heading6"/>
    <w:semiHidden/>
    <w:rsid w:val="00DB0DED"/>
    <w:rPr>
      <w:rFonts w:asciiTheme="majorHAnsi" w:eastAsiaTheme="majorEastAsia" w:hAnsiTheme="majorHAnsi" w:cstheme="majorBidi"/>
      <w:i/>
      <w:iCs/>
      <w:color w:val="0F0A23" w:themeColor="accent1" w:themeShade="7F"/>
      <w:sz w:val="18"/>
      <w:szCs w:val="20"/>
    </w:rPr>
  </w:style>
  <w:style w:type="character" w:customStyle="1" w:styleId="Heading7Char">
    <w:name w:val="Heading 7 Char"/>
    <w:basedOn w:val="DefaultParagraphFont"/>
    <w:link w:val="Heading7"/>
    <w:semiHidden/>
    <w:rsid w:val="00DB0DED"/>
    <w:rPr>
      <w:rFonts w:asciiTheme="majorHAnsi" w:eastAsiaTheme="majorEastAsia" w:hAnsiTheme="majorHAnsi" w:cstheme="majorBidi"/>
      <w:i/>
      <w:iCs/>
      <w:color w:val="404040" w:themeColor="text1" w:themeTint="BF"/>
      <w:sz w:val="18"/>
      <w:szCs w:val="20"/>
    </w:rPr>
  </w:style>
  <w:style w:type="character" w:customStyle="1" w:styleId="Heading8Char">
    <w:name w:val="Heading 8 Char"/>
    <w:aliases w:val="Appendix Title Char"/>
    <w:basedOn w:val="DefaultParagraphFont"/>
    <w:link w:val="Heading8"/>
    <w:uiPriority w:val="1"/>
    <w:rsid w:val="00DB0DED"/>
    <w:rPr>
      <w:rFonts w:asciiTheme="majorHAnsi" w:eastAsiaTheme="majorEastAsia" w:hAnsiTheme="majorHAnsi" w:cstheme="majorBidi"/>
      <w:color w:val="404040" w:themeColor="text1" w:themeTint="BF"/>
      <w:sz w:val="18"/>
      <w:szCs w:val="20"/>
    </w:rPr>
  </w:style>
  <w:style w:type="character" w:customStyle="1" w:styleId="Heading9Char">
    <w:name w:val="Heading 9 Char"/>
    <w:aliases w:val="Appendix Heading 1 Char"/>
    <w:basedOn w:val="DefaultParagraphFont"/>
    <w:link w:val="Heading9"/>
    <w:uiPriority w:val="1"/>
    <w:rsid w:val="00DB0DED"/>
    <w:rPr>
      <w:rFonts w:asciiTheme="majorHAnsi" w:eastAsiaTheme="majorEastAsia" w:hAnsiTheme="majorHAnsi" w:cstheme="majorBidi"/>
      <w:i/>
      <w:iCs/>
      <w:color w:val="404040" w:themeColor="text1" w:themeTint="BF"/>
      <w:sz w:val="18"/>
      <w:szCs w:val="20"/>
    </w:rPr>
  </w:style>
  <w:style w:type="table" w:styleId="TableGrid">
    <w:name w:val="Table Grid"/>
    <w:basedOn w:val="TableNormal"/>
    <w:uiPriority w:val="39"/>
    <w:locked/>
    <w:rsid w:val="0080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T1">
    <w:name w:val="DOT 1"/>
    <w:basedOn w:val="TableNormal"/>
    <w:uiPriority w:val="99"/>
    <w:locked/>
    <w:rsid w:val="00D729FA"/>
    <w:pPr>
      <w:spacing w:after="0" w:line="240" w:lineRule="auto"/>
    </w:pPr>
    <w:rPr>
      <w:rFonts w:ascii="Arial" w:hAnsi="Arial"/>
      <w:sz w:val="20"/>
    </w:rPr>
    <w:tblP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
    <w:tcPr>
      <w:shd w:val="clear" w:color="auto" w:fill="auto"/>
    </w:tcPr>
    <w:tblStylePr w:type="firstRow">
      <w:pPr>
        <w:jc w:val="left"/>
      </w:pPr>
      <w:rPr>
        <w:rFonts w:ascii="Arial" w:hAnsi="Arial"/>
        <w:b/>
        <w:sz w:val="22"/>
      </w:rPr>
      <w:tblPr/>
      <w:tcPr>
        <w:shd w:val="clear" w:color="auto" w:fill="D9D9D6" w:themeFill="background2"/>
      </w:tcPr>
    </w:tblStylePr>
    <w:tblStylePr w:type="firstCol">
      <w:rPr>
        <w:rFonts w:ascii="Arial" w:hAnsi="Arial"/>
        <w:b/>
        <w:sz w:val="20"/>
      </w:rPr>
    </w:tblStylePr>
  </w:style>
  <w:style w:type="table" w:styleId="LightShading">
    <w:name w:val="Light Shading"/>
    <w:basedOn w:val="TableNormal"/>
    <w:uiPriority w:val="60"/>
    <w:locked/>
    <w:rsid w:val="008027E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F821D9"/>
    <w:pPr>
      <w:tabs>
        <w:tab w:val="left" w:pos="600"/>
        <w:tab w:val="right" w:pos="9071"/>
        <w:tab w:val="left" w:leader="dot" w:pos="14175"/>
      </w:tabs>
      <w:spacing w:before="240" w:after="100"/>
    </w:pPr>
  </w:style>
  <w:style w:type="paragraph" w:styleId="TOC2">
    <w:name w:val="toc 2"/>
    <w:basedOn w:val="Normal"/>
    <w:next w:val="Normal"/>
    <w:autoRedefine/>
    <w:uiPriority w:val="39"/>
    <w:unhideWhenUsed/>
    <w:rsid w:val="00F821D9"/>
    <w:pPr>
      <w:tabs>
        <w:tab w:val="left" w:pos="567"/>
        <w:tab w:val="left" w:pos="1134"/>
        <w:tab w:val="right" w:pos="9071"/>
        <w:tab w:val="left" w:leader="dot" w:pos="14175"/>
      </w:tabs>
      <w:spacing w:after="100"/>
      <w:ind w:left="567"/>
    </w:pPr>
  </w:style>
  <w:style w:type="paragraph" w:styleId="TOC3">
    <w:name w:val="toc 3"/>
    <w:basedOn w:val="Normal"/>
    <w:next w:val="Normal"/>
    <w:autoRedefine/>
    <w:uiPriority w:val="39"/>
    <w:unhideWhenUsed/>
    <w:rsid w:val="00F821D9"/>
    <w:pPr>
      <w:tabs>
        <w:tab w:val="left" w:pos="1134"/>
        <w:tab w:val="left" w:pos="1701"/>
        <w:tab w:val="right" w:pos="9071"/>
        <w:tab w:val="left" w:leader="dot" w:pos="14175"/>
      </w:tabs>
      <w:spacing w:after="100"/>
      <w:ind w:left="1134"/>
    </w:pPr>
  </w:style>
  <w:style w:type="paragraph" w:customStyle="1" w:styleId="introparagraph">
    <w:name w:val="# intro paragraph"/>
    <w:basedOn w:val="Normal"/>
    <w:qFormat/>
    <w:rsid w:val="00E42772"/>
    <w:rPr>
      <w:sz w:val="28"/>
    </w:rPr>
  </w:style>
  <w:style w:type="paragraph" w:styleId="Title">
    <w:name w:val="Title"/>
    <w:basedOn w:val="Normal"/>
    <w:next w:val="Normal"/>
    <w:link w:val="TitleChar"/>
    <w:uiPriority w:val="99"/>
    <w:qFormat/>
    <w:rsid w:val="00687E64"/>
    <w:pPr>
      <w:spacing w:before="0" w:line="420" w:lineRule="exact"/>
    </w:pPr>
    <w:rPr>
      <w:noProof/>
      <w:color w:val="FFFFFF"/>
      <w:sz w:val="44"/>
      <w:lang w:val="en-GB" w:eastAsia="en-GB"/>
    </w:rPr>
  </w:style>
  <w:style w:type="character" w:customStyle="1" w:styleId="TitleChar">
    <w:name w:val="Title Char"/>
    <w:basedOn w:val="DefaultParagraphFont"/>
    <w:link w:val="Title"/>
    <w:uiPriority w:val="99"/>
    <w:rsid w:val="00687E64"/>
    <w:rPr>
      <w:rFonts w:ascii="Arial" w:eastAsia="Times New Roman" w:hAnsi="Arial" w:cs="Times New Roman"/>
      <w:noProof/>
      <w:color w:val="FFFFFF"/>
      <w:sz w:val="44"/>
      <w:szCs w:val="20"/>
      <w:lang w:val="en-GB" w:eastAsia="en-GB"/>
    </w:rPr>
  </w:style>
  <w:style w:type="paragraph" w:styleId="Subtitle">
    <w:name w:val="Subtitle"/>
    <w:basedOn w:val="Normal"/>
    <w:link w:val="SubtitleChar"/>
    <w:uiPriority w:val="99"/>
    <w:qFormat/>
    <w:rsid w:val="003B093E"/>
    <w:pPr>
      <w:spacing w:before="180"/>
    </w:pPr>
    <w:rPr>
      <w:caps/>
      <w:color w:val="FFFFFF"/>
      <w:sz w:val="32"/>
    </w:rPr>
  </w:style>
  <w:style w:type="character" w:customStyle="1" w:styleId="SubtitleChar">
    <w:name w:val="Subtitle Char"/>
    <w:basedOn w:val="DefaultParagraphFont"/>
    <w:link w:val="Subtitle"/>
    <w:uiPriority w:val="99"/>
    <w:rsid w:val="003B093E"/>
    <w:rPr>
      <w:rFonts w:ascii="Arial" w:eastAsia="Times New Roman" w:hAnsi="Arial" w:cs="Times New Roman"/>
      <w:caps/>
      <w:color w:val="FFFFFF"/>
      <w:sz w:val="32"/>
      <w:szCs w:val="20"/>
    </w:rPr>
  </w:style>
  <w:style w:type="paragraph" w:styleId="ListBullet">
    <w:name w:val="List Bullet"/>
    <w:basedOn w:val="Normal"/>
    <w:unhideWhenUsed/>
    <w:qFormat/>
    <w:locked/>
    <w:rsid w:val="001575E7"/>
    <w:pPr>
      <w:numPr>
        <w:numId w:val="1"/>
      </w:numPr>
      <w:spacing w:before="0" w:after="120"/>
      <w:ind w:left="357" w:hanging="357"/>
    </w:pPr>
  </w:style>
  <w:style w:type="paragraph" w:styleId="ListBullet2">
    <w:name w:val="List Bullet 2"/>
    <w:basedOn w:val="Normal"/>
    <w:unhideWhenUsed/>
    <w:qFormat/>
    <w:rsid w:val="001575E7"/>
    <w:pPr>
      <w:numPr>
        <w:numId w:val="3"/>
      </w:numPr>
      <w:spacing w:before="0" w:after="120"/>
      <w:ind w:left="709" w:hanging="284"/>
    </w:pPr>
  </w:style>
  <w:style w:type="character" w:styleId="Strong">
    <w:name w:val="Strong"/>
    <w:basedOn w:val="DefaultParagraphFont"/>
    <w:uiPriority w:val="22"/>
    <w:qFormat/>
    <w:rsid w:val="00CA59D5"/>
    <w:rPr>
      <w:b/>
      <w:bCs/>
    </w:rPr>
  </w:style>
  <w:style w:type="character" w:styleId="IntenseEmphasis">
    <w:name w:val="Intense Emphasis"/>
    <w:basedOn w:val="DefaultParagraphFont"/>
    <w:qFormat/>
    <w:locked/>
    <w:rsid w:val="001441F4"/>
    <w:rPr>
      <w:i/>
      <w:iCs/>
      <w:color w:val="78BF42"/>
    </w:rPr>
  </w:style>
  <w:style w:type="paragraph" w:styleId="TOC5">
    <w:name w:val="toc 5"/>
    <w:basedOn w:val="Normal"/>
    <w:next w:val="Normal"/>
    <w:autoRedefine/>
    <w:uiPriority w:val="39"/>
    <w:unhideWhenUsed/>
    <w:locked/>
    <w:rsid w:val="00A17119"/>
    <w:pPr>
      <w:tabs>
        <w:tab w:val="left" w:leader="dot" w:pos="14175"/>
      </w:tabs>
      <w:spacing w:after="100"/>
      <w:ind w:left="720"/>
    </w:pPr>
  </w:style>
  <w:style w:type="paragraph" w:styleId="TOC6">
    <w:name w:val="toc 6"/>
    <w:basedOn w:val="Normal"/>
    <w:next w:val="Normal"/>
    <w:autoRedefine/>
    <w:uiPriority w:val="39"/>
    <w:semiHidden/>
    <w:unhideWhenUsed/>
    <w:locked/>
    <w:rsid w:val="00A17119"/>
    <w:pPr>
      <w:tabs>
        <w:tab w:val="left" w:leader="dot" w:pos="14175"/>
      </w:tabs>
      <w:spacing w:after="100"/>
      <w:ind w:left="900"/>
    </w:pPr>
  </w:style>
  <w:style w:type="paragraph" w:styleId="TOC7">
    <w:name w:val="toc 7"/>
    <w:basedOn w:val="Normal"/>
    <w:next w:val="Normal"/>
    <w:autoRedefine/>
    <w:uiPriority w:val="39"/>
    <w:semiHidden/>
    <w:unhideWhenUsed/>
    <w:locked/>
    <w:rsid w:val="00A17119"/>
    <w:pPr>
      <w:tabs>
        <w:tab w:val="left" w:leader="dot" w:pos="14175"/>
      </w:tabs>
      <w:spacing w:after="100"/>
      <w:ind w:left="1080"/>
    </w:pPr>
  </w:style>
  <w:style w:type="paragraph" w:styleId="TOC8">
    <w:name w:val="toc 8"/>
    <w:basedOn w:val="Normal"/>
    <w:next w:val="Normal"/>
    <w:autoRedefine/>
    <w:uiPriority w:val="39"/>
    <w:unhideWhenUsed/>
    <w:locked/>
    <w:rsid w:val="00A17119"/>
    <w:pPr>
      <w:tabs>
        <w:tab w:val="left" w:leader="dot" w:pos="14175"/>
      </w:tabs>
      <w:spacing w:after="100"/>
      <w:ind w:left="1260"/>
    </w:pPr>
  </w:style>
  <w:style w:type="paragraph" w:styleId="TOC9">
    <w:name w:val="toc 9"/>
    <w:basedOn w:val="Normal"/>
    <w:next w:val="Normal"/>
    <w:autoRedefine/>
    <w:uiPriority w:val="39"/>
    <w:semiHidden/>
    <w:unhideWhenUsed/>
    <w:locked/>
    <w:rsid w:val="00A17119"/>
    <w:pPr>
      <w:tabs>
        <w:tab w:val="left" w:leader="dot" w:pos="14175"/>
      </w:tabs>
      <w:spacing w:after="100"/>
      <w:ind w:left="1440"/>
    </w:pPr>
  </w:style>
  <w:style w:type="paragraph" w:customStyle="1" w:styleId="iinstructions">
    <w:name w:val="# iinstructions"/>
    <w:basedOn w:val="Normal"/>
    <w:link w:val="iinstructionsChar"/>
    <w:qFormat/>
    <w:locked/>
    <w:rsid w:val="00854053"/>
    <w:pPr>
      <w:spacing w:before="60" w:after="120"/>
    </w:pPr>
    <w:rPr>
      <w:color w:val="auto"/>
    </w:rPr>
  </w:style>
  <w:style w:type="character" w:customStyle="1" w:styleId="iinstructionsChar">
    <w:name w:val="# iinstructions Char"/>
    <w:basedOn w:val="DefaultParagraphFont"/>
    <w:link w:val="iinstructions"/>
    <w:rsid w:val="00854053"/>
    <w:rPr>
      <w:rFonts w:ascii="Arial" w:eastAsia="Times New Roman" w:hAnsi="Arial" w:cs="Times New Roman"/>
      <w:sz w:val="18"/>
      <w:szCs w:val="20"/>
    </w:rPr>
  </w:style>
  <w:style w:type="character" w:styleId="PlaceholderText">
    <w:name w:val="Placeholder Text"/>
    <w:basedOn w:val="DefaultParagraphFont"/>
    <w:uiPriority w:val="99"/>
    <w:locked/>
    <w:rsid w:val="003B093E"/>
    <w:rPr>
      <w:color w:val="808080"/>
    </w:rPr>
  </w:style>
  <w:style w:type="paragraph" w:customStyle="1" w:styleId="Reporttitle">
    <w:name w:val="Report title"/>
    <w:basedOn w:val="Normal"/>
    <w:qFormat/>
    <w:rsid w:val="00DF7534"/>
    <w:rPr>
      <w:bCs/>
      <w:color w:val="FFFFFF" w:themeColor="background1"/>
      <w:sz w:val="44"/>
    </w:rPr>
  </w:style>
  <w:style w:type="paragraph" w:customStyle="1" w:styleId="Tabletitle">
    <w:name w:val="Table title"/>
    <w:basedOn w:val="Normal"/>
    <w:qFormat/>
    <w:rsid w:val="001575E7"/>
    <w:pPr>
      <w:spacing w:before="60" w:after="60"/>
    </w:pPr>
    <w:rPr>
      <w:color w:val="FFFFFF" w:themeColor="background1"/>
    </w:rPr>
  </w:style>
  <w:style w:type="paragraph" w:customStyle="1" w:styleId="Tabletext">
    <w:name w:val="Table text"/>
    <w:basedOn w:val="Normal"/>
    <w:qFormat/>
    <w:rsid w:val="001575E7"/>
    <w:pPr>
      <w:spacing w:before="60" w:after="60"/>
    </w:pPr>
  </w:style>
  <w:style w:type="paragraph" w:customStyle="1" w:styleId="ListBulletLast">
    <w:name w:val="List Bullet Last"/>
    <w:basedOn w:val="ListBullet"/>
    <w:qFormat/>
    <w:rsid w:val="001575E7"/>
    <w:pPr>
      <w:spacing w:after="200"/>
    </w:pPr>
  </w:style>
  <w:style w:type="paragraph" w:customStyle="1" w:styleId="ListBullet1">
    <w:name w:val="List Bullet 1"/>
    <w:basedOn w:val="ListBullet"/>
    <w:qFormat/>
    <w:rsid w:val="001575E7"/>
  </w:style>
  <w:style w:type="paragraph" w:customStyle="1" w:styleId="xDisclaimertext3">
    <w:name w:val="xDisclaimer text 3"/>
    <w:basedOn w:val="xDisclaimerText"/>
    <w:rsid w:val="00B464EF"/>
    <w:pPr>
      <w:spacing w:before="60" w:after="60"/>
    </w:pPr>
  </w:style>
  <w:style w:type="paragraph" w:customStyle="1" w:styleId="FooterOdd">
    <w:name w:val="Footer Odd"/>
    <w:next w:val="Footer"/>
    <w:rsid w:val="00B464EF"/>
    <w:pPr>
      <w:spacing w:after="0" w:line="200" w:lineRule="atLeast"/>
      <w:jc w:val="right"/>
    </w:pPr>
    <w:rPr>
      <w:rFonts w:eastAsia="Times New Roman" w:cs="Arial"/>
      <w:color w:val="000000" w:themeColor="text1"/>
      <w:spacing w:val="2"/>
      <w:sz w:val="16"/>
      <w:szCs w:val="20"/>
      <w:lang w:eastAsia="en-AU"/>
    </w:rPr>
  </w:style>
  <w:style w:type="paragraph" w:customStyle="1" w:styleId="FooterEven">
    <w:name w:val="Footer Even"/>
    <w:next w:val="Footer"/>
    <w:rsid w:val="00B464EF"/>
    <w:pPr>
      <w:spacing w:after="0" w:line="200" w:lineRule="atLeast"/>
    </w:pPr>
    <w:rPr>
      <w:rFonts w:eastAsia="Times New Roman" w:cs="Arial"/>
      <w:color w:val="000000" w:themeColor="text1"/>
      <w:sz w:val="16"/>
      <w:szCs w:val="20"/>
      <w:lang w:eastAsia="en-AU"/>
    </w:rPr>
  </w:style>
  <w:style w:type="paragraph" w:customStyle="1" w:styleId="FooterOddPageNumber">
    <w:name w:val="Footer Odd Page Number"/>
    <w:basedOn w:val="FooterOdd"/>
    <w:rsid w:val="00B464EF"/>
    <w:pPr>
      <w:ind w:right="28"/>
    </w:pPr>
    <w:rPr>
      <w:b/>
      <w:color w:val="201547" w:themeColor="accent1"/>
    </w:rPr>
  </w:style>
  <w:style w:type="paragraph" w:customStyle="1" w:styleId="FootnoteSeparator">
    <w:name w:val="Footnote Separator"/>
    <w:basedOn w:val="Normal"/>
    <w:unhideWhenUsed/>
    <w:rsid w:val="00B464EF"/>
    <w:pPr>
      <w:pBdr>
        <w:top w:val="dotted" w:sz="8" w:space="0" w:color="000000" w:themeColor="text1"/>
      </w:pBdr>
      <w:spacing w:after="0" w:line="120" w:lineRule="exact"/>
    </w:pPr>
    <w:rPr>
      <w:rFonts w:asciiTheme="minorHAnsi" w:hAnsiTheme="minorHAnsi" w:cs="Arial"/>
      <w:color w:val="000000" w:themeColor="text1"/>
      <w:sz w:val="16"/>
      <w:szCs w:val="16"/>
      <w:lang w:eastAsia="en-AU"/>
    </w:rPr>
  </w:style>
  <w:style w:type="paragraph" w:customStyle="1" w:styleId="Emailaddress">
    <w:name w:val="Email address"/>
    <w:basedOn w:val="Normal"/>
    <w:semiHidden/>
    <w:rsid w:val="00B464EF"/>
    <w:pPr>
      <w:spacing w:before="0" w:after="0" w:line="240" w:lineRule="atLeast"/>
    </w:pPr>
    <w:rPr>
      <w:rFonts w:asciiTheme="minorHAnsi" w:hAnsiTheme="minorHAnsi" w:cs="Arial"/>
      <w:color w:val="000000" w:themeColor="text1"/>
      <w:sz w:val="16"/>
      <w:szCs w:val="16"/>
      <w:lang w:eastAsia="en-AU"/>
    </w:rPr>
  </w:style>
  <w:style w:type="paragraph" w:customStyle="1" w:styleId="BodycopyBodycontent">
    <w:name w:val="Body copy (Body content)"/>
    <w:basedOn w:val="Normal"/>
    <w:next w:val="Normal"/>
    <w:uiPriority w:val="99"/>
    <w:rsid w:val="00B464EF"/>
    <w:pPr>
      <w:widowControl w:val="0"/>
      <w:tabs>
        <w:tab w:val="left" w:pos="227"/>
        <w:tab w:val="right" w:pos="5920"/>
      </w:tabs>
      <w:suppressAutoHyphens/>
      <w:autoSpaceDE w:val="0"/>
      <w:autoSpaceDN w:val="0"/>
      <w:adjustRightInd w:val="0"/>
      <w:spacing w:before="0" w:after="113" w:line="260" w:lineRule="atLeast"/>
      <w:textAlignment w:val="center"/>
    </w:pPr>
    <w:rPr>
      <w:rFonts w:ascii="Calibri" w:eastAsia="Cambria" w:hAnsi="Calibri" w:cs="Calibri"/>
      <w:color w:val="000000"/>
      <w:sz w:val="22"/>
      <w:szCs w:val="22"/>
      <w:lang w:val="en-GB"/>
    </w:rPr>
  </w:style>
  <w:style w:type="paragraph" w:styleId="ListContinue">
    <w:name w:val="List Continue"/>
    <w:basedOn w:val="Normal"/>
    <w:semiHidden/>
    <w:qFormat/>
    <w:locked/>
    <w:rsid w:val="00B464EF"/>
    <w:pPr>
      <w:spacing w:before="220" w:after="220" w:line="240" w:lineRule="atLeast"/>
      <w:ind w:left="340"/>
    </w:pPr>
    <w:rPr>
      <w:rFonts w:asciiTheme="minorHAnsi" w:hAnsiTheme="minorHAnsi" w:cs="Arial"/>
      <w:color w:val="000000" w:themeColor="text1"/>
      <w:sz w:val="20"/>
      <w:lang w:eastAsia="en-AU"/>
    </w:rPr>
  </w:style>
  <w:style w:type="paragraph" w:styleId="ListContinue2">
    <w:name w:val="List Continue 2"/>
    <w:basedOn w:val="Normal"/>
    <w:semiHidden/>
    <w:qFormat/>
    <w:locked/>
    <w:rsid w:val="00B464EF"/>
    <w:pPr>
      <w:spacing w:before="220" w:after="220" w:line="240" w:lineRule="atLeast"/>
      <w:ind w:left="680"/>
    </w:pPr>
    <w:rPr>
      <w:rFonts w:asciiTheme="minorHAnsi" w:hAnsiTheme="minorHAnsi" w:cs="Arial"/>
      <w:color w:val="000000" w:themeColor="text1"/>
      <w:sz w:val="20"/>
      <w:lang w:eastAsia="en-AU"/>
    </w:rPr>
  </w:style>
  <w:style w:type="paragraph" w:styleId="ListNumber">
    <w:name w:val="List Number"/>
    <w:basedOn w:val="Normal"/>
    <w:qFormat/>
    <w:locked/>
    <w:rsid w:val="00B464EF"/>
    <w:pPr>
      <w:numPr>
        <w:numId w:val="6"/>
      </w:numPr>
      <w:spacing w:after="120" w:line="240" w:lineRule="atLeast"/>
    </w:pPr>
    <w:rPr>
      <w:rFonts w:asciiTheme="minorHAnsi" w:hAnsiTheme="minorHAnsi" w:cs="Arial"/>
      <w:color w:val="000000" w:themeColor="text1"/>
      <w:sz w:val="20"/>
      <w:lang w:eastAsia="en-AU"/>
    </w:rPr>
  </w:style>
  <w:style w:type="paragraph" w:styleId="ListNumber2">
    <w:name w:val="List Number 2"/>
    <w:basedOn w:val="Normal"/>
    <w:qFormat/>
    <w:locked/>
    <w:rsid w:val="00B464EF"/>
    <w:pPr>
      <w:numPr>
        <w:ilvl w:val="1"/>
        <w:numId w:val="6"/>
      </w:numPr>
      <w:spacing w:after="120" w:line="240" w:lineRule="atLeast"/>
    </w:pPr>
    <w:rPr>
      <w:rFonts w:asciiTheme="minorHAnsi" w:hAnsiTheme="minorHAnsi" w:cs="Arial"/>
      <w:color w:val="000000" w:themeColor="text1"/>
      <w:sz w:val="20"/>
      <w:lang w:eastAsia="en-AU"/>
    </w:rPr>
  </w:style>
  <w:style w:type="paragraph" w:styleId="ListNumber3">
    <w:name w:val="List Number 3"/>
    <w:basedOn w:val="Normal"/>
    <w:qFormat/>
    <w:locked/>
    <w:rsid w:val="00B464EF"/>
    <w:pPr>
      <w:numPr>
        <w:ilvl w:val="2"/>
        <w:numId w:val="6"/>
      </w:numPr>
      <w:spacing w:after="120" w:line="240" w:lineRule="atLeast"/>
    </w:pPr>
    <w:rPr>
      <w:rFonts w:asciiTheme="minorHAnsi" w:hAnsiTheme="minorHAnsi" w:cs="Arial"/>
      <w:color w:val="000000" w:themeColor="text1"/>
      <w:sz w:val="20"/>
      <w:lang w:eastAsia="en-AU"/>
    </w:rPr>
  </w:style>
  <w:style w:type="numbering" w:styleId="1ai">
    <w:name w:val="Outline List 1"/>
    <w:basedOn w:val="NoList"/>
    <w:locked/>
    <w:rsid w:val="00B464EF"/>
    <w:pPr>
      <w:numPr>
        <w:numId w:val="4"/>
      </w:numPr>
    </w:pPr>
  </w:style>
  <w:style w:type="paragraph" w:customStyle="1" w:styleId="TableTextBullet2">
    <w:name w:val="Table Text Bullet 2"/>
    <w:basedOn w:val="TableTextBullet"/>
    <w:qFormat/>
    <w:rsid w:val="00B464EF"/>
    <w:pPr>
      <w:numPr>
        <w:ilvl w:val="1"/>
      </w:numPr>
      <w:tabs>
        <w:tab w:val="clear" w:pos="454"/>
      </w:tabs>
      <w:ind w:left="720" w:hanging="360"/>
    </w:pPr>
    <w:rPr>
      <w:bCs/>
    </w:rPr>
  </w:style>
  <w:style w:type="paragraph" w:customStyle="1" w:styleId="TableTextBullet3">
    <w:name w:val="Table Text Bullet 3"/>
    <w:basedOn w:val="TableTextBullet2"/>
    <w:qFormat/>
    <w:rsid w:val="00B464EF"/>
    <w:pPr>
      <w:numPr>
        <w:ilvl w:val="2"/>
      </w:numPr>
      <w:tabs>
        <w:tab w:val="clear" w:pos="624"/>
      </w:tabs>
      <w:ind w:left="1080" w:hanging="360"/>
    </w:pPr>
    <w:rPr>
      <w:bCs w:val="0"/>
    </w:rPr>
  </w:style>
  <w:style w:type="paragraph" w:customStyle="1" w:styleId="xDoublePic">
    <w:name w:val="xDoublePic"/>
    <w:basedOn w:val="xInlineShape"/>
    <w:semiHidden/>
    <w:rsid w:val="00B464EF"/>
    <w:pPr>
      <w:spacing w:before="0" w:after="0"/>
    </w:pPr>
  </w:style>
  <w:style w:type="paragraph" w:styleId="BodyText">
    <w:name w:val="Body Text"/>
    <w:basedOn w:val="Normal"/>
    <w:link w:val="BodyTextChar"/>
    <w:qFormat/>
    <w:locked/>
    <w:rsid w:val="00B464EF"/>
    <w:pPr>
      <w:spacing w:before="60" w:after="120" w:line="240" w:lineRule="atLeast"/>
    </w:pPr>
    <w:rPr>
      <w:rFonts w:asciiTheme="minorHAnsi" w:hAnsiTheme="minorHAnsi"/>
      <w:color w:val="000000" w:themeColor="text1"/>
      <w:sz w:val="20"/>
    </w:rPr>
  </w:style>
  <w:style w:type="character" w:customStyle="1" w:styleId="BodyTextChar">
    <w:name w:val="Body Text Char"/>
    <w:basedOn w:val="DefaultParagraphFont"/>
    <w:link w:val="BodyText"/>
    <w:rsid w:val="00B464EF"/>
    <w:rPr>
      <w:rFonts w:eastAsia="Times New Roman" w:cs="Times New Roman"/>
      <w:color w:val="000000" w:themeColor="text1"/>
      <w:sz w:val="20"/>
      <w:szCs w:val="20"/>
    </w:rPr>
  </w:style>
  <w:style w:type="paragraph" w:customStyle="1" w:styleId="Footnotes">
    <w:name w:val="Footnotes"/>
    <w:basedOn w:val="Normal"/>
    <w:rsid w:val="00B464EF"/>
    <w:pPr>
      <w:keepLines/>
      <w:numPr>
        <w:numId w:val="8"/>
      </w:numPr>
      <w:spacing w:before="60" w:after="100" w:afterAutospacing="1" w:line="180" w:lineRule="exact"/>
    </w:pPr>
    <w:rPr>
      <w:rFonts w:asciiTheme="minorHAnsi" w:hAnsiTheme="minorHAnsi" w:cs="Arial"/>
      <w:color w:val="000000" w:themeColor="text1"/>
      <w:sz w:val="14"/>
      <w:lang w:eastAsia="en-AU"/>
    </w:rPr>
  </w:style>
  <w:style w:type="paragraph" w:customStyle="1" w:styleId="TableHeadingLeft">
    <w:name w:val="Table Heading Left"/>
    <w:basedOn w:val="TableTextLeft"/>
    <w:qFormat/>
    <w:rsid w:val="00B464EF"/>
    <w:pPr>
      <w:keepNext/>
      <w:keepLines/>
    </w:pPr>
    <w:rPr>
      <w:b/>
      <w:color w:val="FFFFFF"/>
    </w:rPr>
  </w:style>
  <w:style w:type="character" w:customStyle="1" w:styleId="Superscript">
    <w:name w:val="Superscript"/>
    <w:semiHidden/>
    <w:rsid w:val="00B464EF"/>
    <w:rPr>
      <w:vertAlign w:val="superscript"/>
    </w:rPr>
  </w:style>
  <w:style w:type="paragraph" w:styleId="ListParagraph">
    <w:name w:val="List Paragraph"/>
    <w:basedOn w:val="Normal"/>
    <w:uiPriority w:val="34"/>
    <w:qFormat/>
    <w:locked/>
    <w:rsid w:val="00B464EF"/>
    <w:pPr>
      <w:spacing w:before="0" w:after="0" w:line="240" w:lineRule="atLeast"/>
      <w:ind w:left="720"/>
      <w:contextualSpacing/>
    </w:pPr>
    <w:rPr>
      <w:rFonts w:asciiTheme="minorHAnsi" w:hAnsiTheme="minorHAnsi" w:cs="Arial"/>
      <w:color w:val="000000" w:themeColor="text1"/>
      <w:sz w:val="20"/>
      <w:lang w:eastAsia="en-AU"/>
    </w:rPr>
  </w:style>
  <w:style w:type="paragraph" w:styleId="Caption">
    <w:name w:val="caption"/>
    <w:basedOn w:val="Normal"/>
    <w:next w:val="BodyText"/>
    <w:qFormat/>
    <w:locked/>
    <w:rsid w:val="00B464EF"/>
    <w:pPr>
      <w:keepNext/>
      <w:spacing w:before="360" w:after="240" w:line="200" w:lineRule="atLeast"/>
    </w:pPr>
    <w:rPr>
      <w:rFonts w:asciiTheme="minorHAnsi" w:hAnsiTheme="minorHAnsi" w:cs="Arial"/>
      <w:b/>
      <w:bCs/>
      <w:color w:val="000000" w:themeColor="text1"/>
      <w:sz w:val="16"/>
      <w:lang w:eastAsia="en-AU"/>
    </w:rPr>
  </w:style>
  <w:style w:type="character" w:styleId="FootnoteReference">
    <w:name w:val="footnote reference"/>
    <w:basedOn w:val="DefaultParagraphFont"/>
    <w:locked/>
    <w:rsid w:val="00B464EF"/>
    <w:rPr>
      <w:color w:val="000000" w:themeColor="text1"/>
      <w:vertAlign w:val="superscript"/>
    </w:rPr>
  </w:style>
  <w:style w:type="paragraph" w:styleId="FootnoteText">
    <w:name w:val="footnote text"/>
    <w:basedOn w:val="Normal"/>
    <w:link w:val="FootnoteTextChar"/>
    <w:locked/>
    <w:rsid w:val="00B464EF"/>
    <w:pPr>
      <w:tabs>
        <w:tab w:val="left" w:pos="284"/>
      </w:tabs>
      <w:spacing w:before="0" w:after="60" w:line="180" w:lineRule="atLeast"/>
      <w:ind w:left="284" w:hanging="284"/>
    </w:pPr>
    <w:rPr>
      <w:rFonts w:asciiTheme="minorHAnsi" w:hAnsiTheme="minorHAnsi" w:cs="Arial"/>
      <w:color w:val="000000" w:themeColor="text1"/>
      <w:kern w:val="16"/>
      <w:sz w:val="14"/>
      <w:lang w:eastAsia="en-AU"/>
    </w:rPr>
  </w:style>
  <w:style w:type="character" w:customStyle="1" w:styleId="FootnoteTextChar">
    <w:name w:val="Footnote Text Char"/>
    <w:basedOn w:val="DefaultParagraphFont"/>
    <w:link w:val="FootnoteText"/>
    <w:rsid w:val="00B464EF"/>
    <w:rPr>
      <w:rFonts w:eastAsia="Times New Roman" w:cs="Arial"/>
      <w:color w:val="000000" w:themeColor="text1"/>
      <w:kern w:val="16"/>
      <w:sz w:val="14"/>
      <w:szCs w:val="20"/>
      <w:lang w:eastAsia="en-AU"/>
    </w:rPr>
  </w:style>
  <w:style w:type="paragraph" w:styleId="ListBullet3">
    <w:name w:val="List Bullet 3"/>
    <w:basedOn w:val="Normal"/>
    <w:unhideWhenUsed/>
    <w:locked/>
    <w:rsid w:val="00B464EF"/>
    <w:pPr>
      <w:tabs>
        <w:tab w:val="num" w:pos="510"/>
      </w:tabs>
      <w:spacing w:after="120" w:line="240" w:lineRule="atLeast"/>
      <w:ind w:left="510" w:hanging="170"/>
    </w:pPr>
    <w:rPr>
      <w:rFonts w:asciiTheme="minorHAnsi" w:hAnsiTheme="minorHAnsi" w:cs="Arial"/>
      <w:color w:val="000000" w:themeColor="text1"/>
      <w:sz w:val="20"/>
      <w:lang w:eastAsia="en-AU"/>
    </w:rPr>
  </w:style>
  <w:style w:type="paragraph" w:customStyle="1" w:styleId="TableTextLeft">
    <w:name w:val="Table Text Left"/>
    <w:basedOn w:val="Normal"/>
    <w:link w:val="TableTextLeftChar"/>
    <w:qFormat/>
    <w:rsid w:val="00B464EF"/>
    <w:pPr>
      <w:spacing w:before="60" w:after="60" w:line="220" w:lineRule="atLeast"/>
      <w:ind w:left="113" w:right="113"/>
    </w:pPr>
    <w:rPr>
      <w:rFonts w:asciiTheme="minorHAnsi" w:hAnsiTheme="minorHAnsi" w:cs="Arial"/>
      <w:color w:val="000000" w:themeColor="text1"/>
      <w:lang w:eastAsia="en-AU"/>
    </w:rPr>
  </w:style>
  <w:style w:type="paragraph" w:customStyle="1" w:styleId="TableTextBullet">
    <w:name w:val="Table Text Bullet"/>
    <w:basedOn w:val="TableTextLeft"/>
    <w:qFormat/>
    <w:rsid w:val="00B464EF"/>
    <w:pPr>
      <w:numPr>
        <w:numId w:val="11"/>
      </w:numPr>
      <w:tabs>
        <w:tab w:val="clear" w:pos="284"/>
      </w:tabs>
      <w:ind w:left="360" w:hanging="360"/>
    </w:pPr>
  </w:style>
  <w:style w:type="paragraph" w:customStyle="1" w:styleId="TableTextNumbered">
    <w:name w:val="Table Text Numbered"/>
    <w:basedOn w:val="TableTextLeft"/>
    <w:qFormat/>
    <w:rsid w:val="00B464EF"/>
    <w:pPr>
      <w:numPr>
        <w:numId w:val="5"/>
      </w:numPr>
      <w:tabs>
        <w:tab w:val="clear" w:pos="482"/>
      </w:tabs>
      <w:ind w:left="360" w:hanging="360"/>
    </w:pPr>
  </w:style>
  <w:style w:type="paragraph" w:customStyle="1" w:styleId="TableTextNumbered2">
    <w:name w:val="Table Text Numbered 2"/>
    <w:basedOn w:val="TableTextNumbered"/>
    <w:qFormat/>
    <w:rsid w:val="00B464EF"/>
    <w:pPr>
      <w:numPr>
        <w:ilvl w:val="1"/>
      </w:numPr>
      <w:tabs>
        <w:tab w:val="clear" w:pos="822"/>
        <w:tab w:val="num" w:pos="1080"/>
      </w:tabs>
      <w:ind w:left="1080" w:hanging="360"/>
    </w:pPr>
  </w:style>
  <w:style w:type="paragraph" w:customStyle="1" w:styleId="TableTextNumbered3">
    <w:name w:val="Table Text Numbered 3"/>
    <w:basedOn w:val="TableTextNumbered2"/>
    <w:qFormat/>
    <w:rsid w:val="00B464EF"/>
    <w:pPr>
      <w:numPr>
        <w:ilvl w:val="2"/>
      </w:numPr>
      <w:tabs>
        <w:tab w:val="clear" w:pos="1219"/>
        <w:tab w:val="num" w:pos="1800"/>
      </w:tabs>
      <w:ind w:left="1800" w:hanging="360"/>
    </w:pPr>
  </w:style>
  <w:style w:type="paragraph" w:customStyle="1" w:styleId="TableTextLeftBold">
    <w:name w:val="Table Text Left Bold"/>
    <w:basedOn w:val="TableTextLeft"/>
    <w:qFormat/>
    <w:rsid w:val="00B464EF"/>
    <w:rPr>
      <w:b/>
    </w:rPr>
  </w:style>
  <w:style w:type="paragraph" w:customStyle="1" w:styleId="BoldHeading">
    <w:name w:val="Bold Heading"/>
    <w:basedOn w:val="Normal"/>
    <w:next w:val="BodyText"/>
    <w:qFormat/>
    <w:rsid w:val="00B464EF"/>
    <w:pPr>
      <w:spacing w:before="280" w:after="240" w:line="240" w:lineRule="atLeast"/>
    </w:pPr>
    <w:rPr>
      <w:rFonts w:asciiTheme="minorHAnsi" w:hAnsiTheme="minorHAnsi" w:cs="Arial"/>
      <w:b/>
      <w:color w:val="000000" w:themeColor="text1"/>
      <w:sz w:val="20"/>
      <w:lang w:eastAsia="en-AU"/>
    </w:rPr>
  </w:style>
  <w:style w:type="paragraph" w:customStyle="1" w:styleId="xInlineShape">
    <w:name w:val="xInlineShape"/>
    <w:basedOn w:val="Normal"/>
    <w:next w:val="BodyText"/>
    <w:uiPriority w:val="3"/>
    <w:semiHidden/>
    <w:rsid w:val="00B464EF"/>
    <w:pPr>
      <w:keepNext/>
      <w:spacing w:after="20"/>
    </w:pPr>
    <w:rPr>
      <w:rFonts w:asciiTheme="minorHAnsi" w:hAnsiTheme="minorHAnsi" w:cs="Arial"/>
      <w:color w:val="000000" w:themeColor="text1"/>
      <w:sz w:val="20"/>
      <w:lang w:eastAsia="en-AU"/>
    </w:rPr>
  </w:style>
  <w:style w:type="paragraph" w:customStyle="1" w:styleId="xDisclaimerHeading">
    <w:name w:val="xDisclaimer Heading"/>
    <w:basedOn w:val="Normal"/>
    <w:rsid w:val="00B464EF"/>
    <w:pPr>
      <w:spacing w:before="170" w:after="20" w:line="170" w:lineRule="atLeast"/>
    </w:pPr>
    <w:rPr>
      <w:rFonts w:asciiTheme="minorHAnsi" w:hAnsiTheme="minorHAnsi" w:cs="Arial"/>
      <w:b/>
      <w:color w:val="000000" w:themeColor="text1"/>
      <w:sz w:val="16"/>
      <w:lang w:eastAsia="en-AU"/>
    </w:rPr>
  </w:style>
  <w:style w:type="table" w:customStyle="1" w:styleId="TableAsPlaceholder">
    <w:name w:val="Table As Placeholder"/>
    <w:basedOn w:val="TableNormal"/>
    <w:uiPriority w:val="99"/>
    <w:qFormat/>
    <w:rsid w:val="00B464EF"/>
    <w:pPr>
      <w:spacing w:after="0" w:line="240" w:lineRule="atLeast"/>
    </w:pPr>
    <w:rPr>
      <w:rFonts w:eastAsia="Times New Roman" w:cs="Arial"/>
      <w:color w:val="000000" w:themeColor="text1"/>
      <w:sz w:val="20"/>
      <w:szCs w:val="20"/>
      <w:lang w:eastAsia="en-AU"/>
    </w:rPr>
    <w:tblPr>
      <w:tblCellMar>
        <w:left w:w="0" w:type="dxa"/>
        <w:right w:w="0" w:type="dxa"/>
      </w:tblCellMar>
    </w:tblPr>
  </w:style>
  <w:style w:type="paragraph" w:styleId="TOC4">
    <w:name w:val="toc 4"/>
    <w:basedOn w:val="Normal"/>
    <w:uiPriority w:val="39"/>
    <w:locked/>
    <w:rsid w:val="00B464EF"/>
    <w:pPr>
      <w:tabs>
        <w:tab w:val="right" w:leader="dot" w:pos="9582"/>
      </w:tabs>
      <w:spacing w:before="60" w:after="60" w:line="240" w:lineRule="atLeast"/>
      <w:ind w:left="284" w:right="851"/>
    </w:pPr>
    <w:rPr>
      <w:rFonts w:asciiTheme="minorHAnsi" w:hAnsiTheme="minorHAnsi" w:cs="Arial"/>
      <w:noProof/>
      <w:color w:val="4F4E4E"/>
      <w:sz w:val="20"/>
      <w:lang w:eastAsia="en-AU"/>
    </w:rPr>
  </w:style>
  <w:style w:type="paragraph" w:styleId="TableofFigures">
    <w:name w:val="table of figures"/>
    <w:basedOn w:val="Normal"/>
    <w:next w:val="Normal"/>
    <w:locked/>
    <w:rsid w:val="00B464EF"/>
    <w:pPr>
      <w:tabs>
        <w:tab w:val="right" w:leader="dot" w:pos="9582"/>
      </w:tabs>
      <w:spacing w:before="60" w:after="60" w:line="240" w:lineRule="atLeast"/>
      <w:ind w:right="851"/>
    </w:pPr>
    <w:rPr>
      <w:rFonts w:asciiTheme="minorHAnsi" w:hAnsiTheme="minorHAnsi" w:cs="Arial"/>
      <w:color w:val="000000" w:themeColor="text1"/>
      <w:sz w:val="20"/>
      <w:lang w:eastAsia="en-AU"/>
    </w:rPr>
  </w:style>
  <w:style w:type="paragraph" w:customStyle="1" w:styleId="TOFHeading">
    <w:name w:val="TOF Heading"/>
    <w:basedOn w:val="Normal"/>
    <w:uiPriority w:val="99"/>
    <w:rsid w:val="00B464EF"/>
    <w:pPr>
      <w:keepNext/>
      <w:tabs>
        <w:tab w:val="left" w:pos="2268"/>
      </w:tabs>
      <w:spacing w:before="240" w:after="60" w:line="240" w:lineRule="atLeast"/>
    </w:pPr>
    <w:rPr>
      <w:rFonts w:asciiTheme="minorHAnsi" w:hAnsiTheme="minorHAnsi" w:cs="Arial"/>
      <w:b/>
      <w:color w:val="201547" w:themeColor="text2"/>
      <w:sz w:val="24"/>
      <w:szCs w:val="32"/>
      <w:lang w:eastAsia="en-AU"/>
    </w:rPr>
  </w:style>
  <w:style w:type="paragraph" w:customStyle="1" w:styleId="BodyText12ptBefore">
    <w:name w:val="Body Text 12pt Before"/>
    <w:basedOn w:val="BodyText"/>
    <w:next w:val="BodyText"/>
    <w:qFormat/>
    <w:rsid w:val="00B464EF"/>
    <w:pPr>
      <w:spacing w:before="240"/>
    </w:pPr>
  </w:style>
  <w:style w:type="paragraph" w:customStyle="1" w:styleId="AppendixHeading3">
    <w:name w:val="Appendix Heading 3"/>
    <w:basedOn w:val="Normal"/>
    <w:next w:val="BodyText"/>
    <w:uiPriority w:val="2"/>
    <w:rsid w:val="00B464EF"/>
    <w:pPr>
      <w:keepNext/>
      <w:keepLines/>
      <w:tabs>
        <w:tab w:val="left" w:pos="1559"/>
        <w:tab w:val="left" w:pos="1843"/>
        <w:tab w:val="left" w:pos="2126"/>
        <w:tab w:val="left" w:pos="2410"/>
        <w:tab w:val="left" w:pos="6804"/>
      </w:tabs>
      <w:spacing w:before="200" w:after="100" w:line="240" w:lineRule="exact"/>
    </w:pPr>
    <w:rPr>
      <w:rFonts w:asciiTheme="majorHAnsi" w:hAnsiTheme="majorHAnsi" w:cs="Arial"/>
      <w:b/>
      <w:i/>
      <w:color w:val="494847"/>
      <w:sz w:val="20"/>
      <w:lang w:eastAsia="en-AU"/>
    </w:rPr>
  </w:style>
  <w:style w:type="paragraph" w:customStyle="1" w:styleId="TableofContents2">
    <w:name w:val="TableofContents2"/>
    <w:basedOn w:val="Normal"/>
    <w:semiHidden/>
    <w:rsid w:val="00B464EF"/>
    <w:pPr>
      <w:keepNext/>
      <w:spacing w:before="0" w:after="120" w:line="230" w:lineRule="auto"/>
    </w:pPr>
    <w:rPr>
      <w:rFonts w:asciiTheme="minorHAnsi" w:hAnsiTheme="minorHAnsi" w:cs="Arial"/>
      <w:color w:val="000000" w:themeColor="text1"/>
      <w:spacing w:val="-6"/>
      <w:sz w:val="40"/>
      <w:szCs w:val="28"/>
      <w:lang w:eastAsia="en-AU"/>
    </w:rPr>
  </w:style>
  <w:style w:type="paragraph" w:customStyle="1" w:styleId="xContactDetails">
    <w:name w:val="xContact Details"/>
    <w:basedOn w:val="TableTextLeft"/>
    <w:uiPriority w:val="3"/>
    <w:semiHidden/>
    <w:rsid w:val="00B464EF"/>
    <w:pPr>
      <w:spacing w:before="40"/>
      <w:contextualSpacing/>
    </w:pPr>
    <w:rPr>
      <w:sz w:val="16"/>
    </w:rPr>
  </w:style>
  <w:style w:type="paragraph" w:customStyle="1" w:styleId="xEntityDetails">
    <w:name w:val="xEntity Details"/>
    <w:basedOn w:val="xContactDetails"/>
    <w:uiPriority w:val="3"/>
    <w:semiHidden/>
    <w:rsid w:val="00B464EF"/>
    <w:pPr>
      <w:framePr w:wrap="around" w:hAnchor="text"/>
    </w:pPr>
  </w:style>
  <w:style w:type="paragraph" w:customStyle="1" w:styleId="xStatus">
    <w:name w:val="xStatus"/>
    <w:basedOn w:val="Normal"/>
    <w:uiPriority w:val="3"/>
    <w:semiHidden/>
    <w:rsid w:val="00B464EF"/>
    <w:pPr>
      <w:tabs>
        <w:tab w:val="left" w:pos="1134"/>
        <w:tab w:val="left" w:pos="2268"/>
        <w:tab w:val="left" w:pos="3402"/>
        <w:tab w:val="left" w:pos="4536"/>
        <w:tab w:val="left" w:pos="5103"/>
      </w:tabs>
      <w:spacing w:before="0" w:after="0"/>
      <w:jc w:val="center"/>
    </w:pPr>
    <w:rPr>
      <w:rFonts w:asciiTheme="minorHAnsi" w:hAnsiTheme="minorHAnsi" w:cs="Arial"/>
      <w:caps/>
      <w:color w:val="EAEAEA"/>
      <w:spacing w:val="40"/>
      <w:sz w:val="120"/>
      <w:szCs w:val="24"/>
      <w:lang w:eastAsia="en-AU"/>
    </w:rPr>
  </w:style>
  <w:style w:type="paragraph" w:customStyle="1" w:styleId="AppendixHeading2">
    <w:name w:val="Appendix Heading 2"/>
    <w:basedOn w:val="Normal"/>
    <w:next w:val="BodyText"/>
    <w:uiPriority w:val="2"/>
    <w:rsid w:val="00B464EF"/>
    <w:pPr>
      <w:keepNext/>
      <w:keepLines/>
      <w:tabs>
        <w:tab w:val="left" w:pos="1559"/>
        <w:tab w:val="left" w:pos="1843"/>
        <w:tab w:val="left" w:pos="2126"/>
        <w:tab w:val="left" w:pos="2410"/>
      </w:tabs>
      <w:spacing w:before="200" w:after="100" w:line="240" w:lineRule="exact"/>
    </w:pPr>
    <w:rPr>
      <w:rFonts w:asciiTheme="minorHAnsi" w:hAnsiTheme="minorHAnsi" w:cs="Arial"/>
      <w:b/>
      <w:color w:val="494847"/>
      <w:sz w:val="20"/>
      <w:lang w:eastAsia="en-AU"/>
    </w:rPr>
  </w:style>
  <w:style w:type="paragraph" w:styleId="Quote">
    <w:name w:val="Quote"/>
    <w:basedOn w:val="Normal"/>
    <w:link w:val="QuoteChar"/>
    <w:qFormat/>
    <w:locked/>
    <w:rsid w:val="00B464EF"/>
    <w:pPr>
      <w:tabs>
        <w:tab w:val="left" w:pos="1134"/>
      </w:tabs>
      <w:spacing w:after="120" w:line="240" w:lineRule="atLeast"/>
      <w:ind w:left="284"/>
    </w:pPr>
    <w:rPr>
      <w:rFonts w:asciiTheme="minorHAnsi" w:hAnsiTheme="minorHAnsi" w:cs="Arial"/>
      <w:i/>
      <w:iCs/>
      <w:color w:val="000000" w:themeColor="text1"/>
      <w:sz w:val="20"/>
      <w:lang w:eastAsia="en-AU"/>
    </w:rPr>
  </w:style>
  <w:style w:type="character" w:customStyle="1" w:styleId="QuoteChar">
    <w:name w:val="Quote Char"/>
    <w:basedOn w:val="DefaultParagraphFont"/>
    <w:link w:val="Quote"/>
    <w:rsid w:val="00B464EF"/>
    <w:rPr>
      <w:rFonts w:eastAsia="Times New Roman" w:cs="Arial"/>
      <w:i/>
      <w:iCs/>
      <w:color w:val="000000" w:themeColor="text1"/>
      <w:sz w:val="20"/>
      <w:szCs w:val="20"/>
      <w:lang w:eastAsia="en-AU"/>
    </w:rPr>
  </w:style>
  <w:style w:type="paragraph" w:styleId="BlockText">
    <w:name w:val="Block Text"/>
    <w:basedOn w:val="Normal"/>
    <w:semiHidden/>
    <w:unhideWhenUsed/>
    <w:locked/>
    <w:rsid w:val="00B464EF"/>
    <w:pPr>
      <w:pBdr>
        <w:top w:val="single" w:sz="2" w:space="10" w:color="201547" w:themeColor="accent1" w:frame="1"/>
        <w:left w:val="single" w:sz="2" w:space="10" w:color="201547" w:themeColor="accent1" w:frame="1"/>
        <w:bottom w:val="single" w:sz="2" w:space="10" w:color="201547" w:themeColor="accent1" w:frame="1"/>
        <w:right w:val="single" w:sz="2" w:space="10" w:color="201547" w:themeColor="accent1" w:frame="1"/>
      </w:pBdr>
      <w:spacing w:before="0" w:after="0" w:line="240" w:lineRule="atLeast"/>
      <w:ind w:left="1152" w:right="1152"/>
    </w:pPr>
    <w:rPr>
      <w:rFonts w:asciiTheme="minorHAnsi" w:eastAsiaTheme="minorEastAsia" w:hAnsiTheme="minorHAnsi" w:cstheme="minorBidi"/>
      <w:i/>
      <w:iCs/>
      <w:color w:val="201547" w:themeColor="text2"/>
      <w:sz w:val="20"/>
      <w:lang w:eastAsia="en-AU"/>
    </w:rPr>
  </w:style>
  <w:style w:type="paragraph" w:styleId="IntenseQuote">
    <w:name w:val="Intense Quote"/>
    <w:basedOn w:val="Normal"/>
    <w:next w:val="Normal"/>
    <w:link w:val="IntenseQuoteChar"/>
    <w:locked/>
    <w:rsid w:val="00B464EF"/>
    <w:pPr>
      <w:pBdr>
        <w:bottom w:val="single" w:sz="4" w:space="4" w:color="201547" w:themeColor="accent1"/>
      </w:pBdr>
      <w:spacing w:before="200" w:after="280" w:line="240" w:lineRule="atLeast"/>
      <w:ind w:left="936" w:right="936"/>
    </w:pPr>
    <w:rPr>
      <w:rFonts w:asciiTheme="minorHAnsi" w:hAnsiTheme="minorHAnsi" w:cs="Arial"/>
      <w:b/>
      <w:bCs/>
      <w:i/>
      <w:iCs/>
      <w:color w:val="D9D9D6" w:themeColor="background2"/>
      <w:sz w:val="20"/>
      <w:lang w:eastAsia="en-AU"/>
    </w:rPr>
  </w:style>
  <w:style w:type="character" w:customStyle="1" w:styleId="IntenseQuoteChar">
    <w:name w:val="Intense Quote Char"/>
    <w:basedOn w:val="DefaultParagraphFont"/>
    <w:link w:val="IntenseQuote"/>
    <w:rsid w:val="00B464EF"/>
    <w:rPr>
      <w:rFonts w:eastAsia="Times New Roman" w:cs="Arial"/>
      <w:b/>
      <w:bCs/>
      <w:i/>
      <w:iCs/>
      <w:color w:val="D9D9D6" w:themeColor="background2"/>
      <w:sz w:val="20"/>
      <w:szCs w:val="20"/>
      <w:lang w:eastAsia="en-AU"/>
    </w:rPr>
  </w:style>
  <w:style w:type="paragraph" w:customStyle="1" w:styleId="PullOutBoxBodyText">
    <w:name w:val="Pull Out Box Body Text"/>
    <w:basedOn w:val="Normal"/>
    <w:qFormat/>
    <w:rsid w:val="00B464EF"/>
    <w:pPr>
      <w:spacing w:after="120" w:line="240" w:lineRule="atLeast"/>
      <w:ind w:left="142" w:right="142"/>
    </w:pPr>
    <w:rPr>
      <w:rFonts w:asciiTheme="minorHAnsi" w:hAnsiTheme="minorHAnsi" w:cs="Arial"/>
      <w:color w:val="000000" w:themeColor="text1"/>
      <w:sz w:val="20"/>
      <w:lang w:eastAsia="en-AU"/>
    </w:rPr>
  </w:style>
  <w:style w:type="paragraph" w:customStyle="1" w:styleId="PullOutBoxHeading">
    <w:name w:val="Pull Out Box Heading"/>
    <w:basedOn w:val="PullOutBoxBodyText"/>
    <w:next w:val="PullOutBoxBodyText"/>
    <w:qFormat/>
    <w:rsid w:val="00B464EF"/>
    <w:pPr>
      <w:keepNext/>
      <w:keepLines/>
    </w:pPr>
    <w:rPr>
      <w:b/>
      <w:szCs w:val="24"/>
    </w:rPr>
  </w:style>
  <w:style w:type="paragraph" w:customStyle="1" w:styleId="PullOutBoxBullet">
    <w:name w:val="Pull Out Box Bullet"/>
    <w:basedOn w:val="PullOutBoxBodyText"/>
    <w:qFormat/>
    <w:rsid w:val="00B464EF"/>
    <w:pPr>
      <w:numPr>
        <w:numId w:val="12"/>
      </w:numPr>
    </w:pPr>
  </w:style>
  <w:style w:type="paragraph" w:customStyle="1" w:styleId="PullOutBoxBullet2">
    <w:name w:val="Pull Out Box Bullet 2"/>
    <w:basedOn w:val="PullOutBoxBodyText"/>
    <w:qFormat/>
    <w:rsid w:val="00B464EF"/>
    <w:pPr>
      <w:numPr>
        <w:ilvl w:val="1"/>
        <w:numId w:val="12"/>
      </w:numPr>
    </w:pPr>
  </w:style>
  <w:style w:type="paragraph" w:customStyle="1" w:styleId="PullOutBoxBullet3">
    <w:name w:val="Pull Out Box Bullet 3"/>
    <w:basedOn w:val="PullOutBoxBodyText"/>
    <w:qFormat/>
    <w:rsid w:val="00B464EF"/>
    <w:pPr>
      <w:numPr>
        <w:ilvl w:val="2"/>
        <w:numId w:val="12"/>
      </w:numPr>
    </w:pPr>
  </w:style>
  <w:style w:type="paragraph" w:customStyle="1" w:styleId="xBackPageWebAddress">
    <w:name w:val="xBack Page Web Address"/>
    <w:basedOn w:val="Normal"/>
    <w:semiHidden/>
    <w:rsid w:val="00B464EF"/>
    <w:pPr>
      <w:spacing w:before="140" w:after="0" w:line="240" w:lineRule="atLeast"/>
    </w:pPr>
    <w:rPr>
      <w:rFonts w:asciiTheme="minorHAnsi" w:hAnsiTheme="minorHAnsi" w:cs="Arial"/>
      <w:color w:val="FFFFFF"/>
      <w:spacing w:val="-6"/>
      <w:sz w:val="36"/>
      <w:szCs w:val="36"/>
      <w:lang w:eastAsia="en-AU"/>
    </w:rPr>
  </w:style>
  <w:style w:type="paragraph" w:customStyle="1" w:styleId="xBackPage">
    <w:name w:val="xBack Page"/>
    <w:basedOn w:val="Normal"/>
    <w:semiHidden/>
    <w:rsid w:val="00B464EF"/>
    <w:pPr>
      <w:spacing w:before="0" w:after="0" w:line="240" w:lineRule="atLeast"/>
    </w:pPr>
    <w:rPr>
      <w:rFonts w:asciiTheme="minorHAnsi" w:hAnsiTheme="minorHAnsi" w:cs="Arial"/>
      <w:color w:val="FFFFFF"/>
      <w:sz w:val="20"/>
      <w:lang w:eastAsia="en-AU"/>
    </w:rPr>
  </w:style>
  <w:style w:type="paragraph" w:customStyle="1" w:styleId="Source">
    <w:name w:val="Source"/>
    <w:basedOn w:val="Normal"/>
    <w:next w:val="BodyText"/>
    <w:rsid w:val="00B464EF"/>
    <w:pPr>
      <w:spacing w:before="60" w:after="60" w:line="180" w:lineRule="atLeast"/>
    </w:pPr>
    <w:rPr>
      <w:rFonts w:asciiTheme="minorHAnsi" w:hAnsiTheme="minorHAnsi" w:cs="Arial"/>
      <w:b/>
      <w:i/>
      <w:color w:val="000000" w:themeColor="text1"/>
      <w:sz w:val="14"/>
      <w:lang w:eastAsia="en-AU"/>
    </w:rPr>
  </w:style>
  <w:style w:type="paragraph" w:customStyle="1" w:styleId="xDisclaimerText">
    <w:name w:val="xDisclaimer Text"/>
    <w:basedOn w:val="xContactDetails"/>
    <w:rsid w:val="00B464EF"/>
    <w:pPr>
      <w:spacing w:before="0" w:after="0" w:line="175" w:lineRule="atLeast"/>
      <w:ind w:left="0" w:right="0"/>
      <w:contextualSpacing w:val="0"/>
    </w:pPr>
  </w:style>
  <w:style w:type="paragraph" w:customStyle="1" w:styleId="IntroFeatureText">
    <w:name w:val="Intro/Feature Text"/>
    <w:basedOn w:val="Normal"/>
    <w:next w:val="BodyText"/>
    <w:qFormat/>
    <w:rsid w:val="00B464EF"/>
    <w:pPr>
      <w:spacing w:before="60" w:after="180" w:line="360" w:lineRule="exact"/>
    </w:pPr>
    <w:rPr>
      <w:rFonts w:asciiTheme="minorHAnsi" w:hAnsiTheme="minorHAnsi" w:cs="Arial"/>
      <w:color w:val="201547" w:themeColor="text2"/>
      <w:spacing w:val="-2"/>
      <w:sz w:val="32"/>
      <w:lang w:eastAsia="en-AU"/>
    </w:rPr>
  </w:style>
  <w:style w:type="character" w:customStyle="1" w:styleId="Bold">
    <w:name w:val="Bold"/>
    <w:rsid w:val="00B464EF"/>
    <w:rPr>
      <w:b/>
    </w:rPr>
  </w:style>
  <w:style w:type="paragraph" w:customStyle="1" w:styleId="TableTextRight">
    <w:name w:val="Table Text Right"/>
    <w:basedOn w:val="TableTextLeft"/>
    <w:qFormat/>
    <w:rsid w:val="00B464EF"/>
    <w:pPr>
      <w:jc w:val="right"/>
    </w:pPr>
  </w:style>
  <w:style w:type="paragraph" w:customStyle="1" w:styleId="CaptionDescriptive">
    <w:name w:val="Caption Descriptive"/>
    <w:basedOn w:val="BodyText"/>
    <w:next w:val="BodyText"/>
    <w:rsid w:val="00B464EF"/>
    <w:pPr>
      <w:spacing w:after="60" w:line="240" w:lineRule="auto"/>
      <w:ind w:right="227"/>
    </w:pPr>
    <w:rPr>
      <w:i/>
      <w:sz w:val="18"/>
      <w:szCs w:val="14"/>
    </w:rPr>
  </w:style>
  <w:style w:type="table" w:customStyle="1" w:styleId="PullOutBoxTable">
    <w:name w:val="Pull Out Box Table"/>
    <w:basedOn w:val="TableNormal"/>
    <w:uiPriority w:val="99"/>
    <w:rsid w:val="00B464EF"/>
    <w:pPr>
      <w:spacing w:after="0" w:line="240" w:lineRule="auto"/>
    </w:pPr>
    <w:rPr>
      <w:rFonts w:eastAsia="Times New Roman" w:cs="Arial"/>
      <w:color w:val="000000" w:themeColor="text1"/>
      <w:sz w:val="20"/>
      <w:szCs w:val="20"/>
      <w:lang w:eastAsia="en-AU"/>
    </w:rPr>
    <w:tblPr>
      <w:tblBorders>
        <w:top w:val="single" w:sz="4" w:space="0" w:color="201547" w:themeColor="text2"/>
        <w:left w:val="single" w:sz="4" w:space="0" w:color="201547" w:themeColor="text2"/>
        <w:bottom w:val="single" w:sz="4" w:space="0" w:color="201547" w:themeColor="text2"/>
        <w:right w:val="single" w:sz="4" w:space="0" w:color="201547" w:themeColor="text2"/>
      </w:tblBorders>
      <w:tblCellMar>
        <w:top w:w="85" w:type="dxa"/>
        <w:left w:w="0" w:type="dxa"/>
        <w:bottom w:w="85" w:type="dxa"/>
        <w:right w:w="0" w:type="dxa"/>
      </w:tblCellMar>
    </w:tblPr>
    <w:tcPr>
      <w:shd w:val="clear" w:color="auto" w:fill="auto"/>
    </w:tcPr>
  </w:style>
  <w:style w:type="paragraph" w:styleId="NoSpacing">
    <w:name w:val="No Spacing"/>
    <w:next w:val="BodyText"/>
    <w:locked/>
    <w:rsid w:val="00B464EF"/>
    <w:pPr>
      <w:spacing w:after="0" w:line="240" w:lineRule="auto"/>
    </w:pPr>
    <w:rPr>
      <w:rFonts w:eastAsia="Times New Roman" w:cs="Arial"/>
      <w:color w:val="000000" w:themeColor="text1"/>
      <w:sz w:val="20"/>
      <w:szCs w:val="20"/>
      <w:lang w:eastAsia="en-AU"/>
    </w:rPr>
  </w:style>
  <w:style w:type="paragraph" w:styleId="Date">
    <w:name w:val="Date"/>
    <w:basedOn w:val="Normal"/>
    <w:next w:val="Normal"/>
    <w:link w:val="DateChar"/>
    <w:semiHidden/>
    <w:locked/>
    <w:rsid w:val="00B464EF"/>
    <w:pPr>
      <w:spacing w:before="0" w:after="0" w:line="240" w:lineRule="atLeast"/>
    </w:pPr>
    <w:rPr>
      <w:rFonts w:asciiTheme="minorHAnsi" w:hAnsiTheme="minorHAnsi" w:cs="Arial"/>
      <w:b/>
      <w:color w:val="FFFFFF"/>
      <w:sz w:val="36"/>
      <w:lang w:eastAsia="en-AU"/>
    </w:rPr>
  </w:style>
  <w:style w:type="character" w:customStyle="1" w:styleId="DateChar">
    <w:name w:val="Date Char"/>
    <w:basedOn w:val="DefaultParagraphFont"/>
    <w:link w:val="Date"/>
    <w:semiHidden/>
    <w:rsid w:val="00B464EF"/>
    <w:rPr>
      <w:rFonts w:eastAsia="Times New Roman" w:cs="Arial"/>
      <w:b/>
      <w:color w:val="FFFFFF"/>
      <w:sz w:val="36"/>
      <w:szCs w:val="20"/>
      <w:lang w:eastAsia="en-AU"/>
    </w:rPr>
  </w:style>
  <w:style w:type="paragraph" w:styleId="NormalWeb">
    <w:name w:val="Normal (Web)"/>
    <w:basedOn w:val="Normal"/>
    <w:uiPriority w:val="99"/>
    <w:unhideWhenUsed/>
    <w:locked/>
    <w:rsid w:val="00B464EF"/>
    <w:pPr>
      <w:spacing w:before="0" w:after="0" w:line="240" w:lineRule="atLeast"/>
    </w:pPr>
    <w:rPr>
      <w:rFonts w:asciiTheme="minorHAnsi" w:eastAsiaTheme="minorEastAsia" w:hAnsiTheme="minorHAnsi"/>
      <w:color w:val="000000" w:themeColor="text1"/>
      <w:sz w:val="20"/>
      <w:szCs w:val="24"/>
      <w:lang w:eastAsia="en-AU"/>
    </w:rPr>
  </w:style>
  <w:style w:type="character" w:customStyle="1" w:styleId="HighlightBoxNumberChar">
    <w:name w:val="Highlight Box Number Char"/>
    <w:basedOn w:val="DefaultParagraphFont"/>
    <w:link w:val="HighlightBoxNumber"/>
    <w:locked/>
    <w:rsid w:val="00B464EF"/>
    <w:rPr>
      <w:rFonts w:ascii="Times New Roman" w:hAnsi="Times New Roman" w:cs="Times New Roman"/>
      <w:color w:val="FFFFFF"/>
      <w:spacing w:val="-2"/>
    </w:rPr>
  </w:style>
  <w:style w:type="paragraph" w:customStyle="1" w:styleId="HighlightBoxNumber">
    <w:name w:val="Highlight Box Number"/>
    <w:basedOn w:val="Normal"/>
    <w:link w:val="HighlightBoxNumberChar"/>
    <w:qFormat/>
    <w:rsid w:val="00B464EF"/>
    <w:pPr>
      <w:numPr>
        <w:numId w:val="19"/>
      </w:numPr>
      <w:tabs>
        <w:tab w:val="left" w:pos="454"/>
      </w:tabs>
      <w:spacing w:after="120" w:line="300" w:lineRule="atLeast"/>
      <w:ind w:right="227"/>
    </w:pPr>
    <w:rPr>
      <w:rFonts w:ascii="Times New Roman" w:eastAsiaTheme="minorHAnsi" w:hAnsi="Times New Roman"/>
      <w:color w:val="FFFFFF"/>
      <w:spacing w:val="-2"/>
      <w:sz w:val="22"/>
      <w:szCs w:val="22"/>
    </w:rPr>
  </w:style>
  <w:style w:type="paragraph" w:customStyle="1" w:styleId="HeadingBHeadings">
    <w:name w:val="Heading B (Headings)"/>
    <w:basedOn w:val="Normal"/>
    <w:next w:val="Normal"/>
    <w:uiPriority w:val="99"/>
    <w:rsid w:val="00B464EF"/>
    <w:pPr>
      <w:widowControl w:val="0"/>
      <w:suppressAutoHyphens/>
      <w:autoSpaceDE w:val="0"/>
      <w:autoSpaceDN w:val="0"/>
      <w:adjustRightInd w:val="0"/>
      <w:spacing w:before="113" w:after="113" w:line="320" w:lineRule="atLeast"/>
      <w:textAlignment w:val="center"/>
    </w:pPr>
    <w:rPr>
      <w:rFonts w:ascii="Calibri-Bold" w:eastAsia="Cambria" w:hAnsi="Calibri-Bold" w:cs="Calibri-Bold"/>
      <w:b/>
      <w:bCs/>
      <w:color w:val="00838E"/>
      <w:sz w:val="28"/>
      <w:szCs w:val="28"/>
      <w:lang w:val="en-GB"/>
    </w:rPr>
  </w:style>
  <w:style w:type="table" w:customStyle="1" w:styleId="HighlightTable1">
    <w:name w:val="Highlight Table1"/>
    <w:basedOn w:val="TableNormal"/>
    <w:uiPriority w:val="99"/>
    <w:rsid w:val="00B464EF"/>
    <w:pPr>
      <w:spacing w:after="0" w:line="240" w:lineRule="auto"/>
    </w:pPr>
    <w:rPr>
      <w:rFonts w:ascii="Arial" w:eastAsia="Times New Roman" w:hAnsi="Arial" w:cs="Arial"/>
      <w:color w:val="FFFFFF"/>
      <w:sz w:val="24"/>
      <w:szCs w:val="20"/>
      <w:lang w:eastAsia="en-AU"/>
    </w:rPr>
    <w:tblPr>
      <w:tblCellMar>
        <w:top w:w="227" w:type="dxa"/>
        <w:left w:w="0" w:type="dxa"/>
        <w:bottom w:w="227" w:type="dxa"/>
        <w:right w:w="0" w:type="dxa"/>
      </w:tblCellMar>
    </w:tblPr>
    <w:tcPr>
      <w:shd w:val="clear" w:color="auto" w:fill="B3272F"/>
    </w:tcPr>
  </w:style>
  <w:style w:type="paragraph" w:customStyle="1" w:styleId="QuoteBullet">
    <w:name w:val="Quote Bullet"/>
    <w:basedOn w:val="Quote"/>
    <w:qFormat/>
    <w:rsid w:val="00B464EF"/>
    <w:pPr>
      <w:numPr>
        <w:numId w:val="10"/>
      </w:numPr>
    </w:pPr>
  </w:style>
  <w:style w:type="paragraph" w:customStyle="1" w:styleId="QuoteBullet2">
    <w:name w:val="Quote Bullet 2"/>
    <w:basedOn w:val="Quote"/>
    <w:qFormat/>
    <w:rsid w:val="00B464EF"/>
    <w:pPr>
      <w:numPr>
        <w:ilvl w:val="1"/>
        <w:numId w:val="10"/>
      </w:numPr>
      <w:tabs>
        <w:tab w:val="clear" w:pos="1134"/>
      </w:tabs>
    </w:pPr>
  </w:style>
  <w:style w:type="character" w:styleId="CommentReference">
    <w:name w:val="annotation reference"/>
    <w:basedOn w:val="DefaultParagraphFont"/>
    <w:uiPriority w:val="99"/>
    <w:semiHidden/>
    <w:locked/>
    <w:rsid w:val="00B464EF"/>
    <w:rPr>
      <w:sz w:val="16"/>
      <w:szCs w:val="16"/>
    </w:rPr>
  </w:style>
  <w:style w:type="paragraph" w:styleId="CommentText">
    <w:name w:val="annotation text"/>
    <w:basedOn w:val="Normal"/>
    <w:link w:val="CommentTextChar"/>
    <w:uiPriority w:val="99"/>
    <w:semiHidden/>
    <w:locked/>
    <w:rsid w:val="00B464EF"/>
    <w:pPr>
      <w:spacing w:before="0" w:after="0"/>
    </w:pPr>
    <w:rPr>
      <w:rFonts w:asciiTheme="minorHAnsi" w:hAnsiTheme="minorHAnsi" w:cs="Arial"/>
      <w:color w:val="000000" w:themeColor="text1"/>
      <w:sz w:val="20"/>
      <w:lang w:eastAsia="en-AU"/>
    </w:rPr>
  </w:style>
  <w:style w:type="character" w:customStyle="1" w:styleId="CommentTextChar">
    <w:name w:val="Comment Text Char"/>
    <w:basedOn w:val="DefaultParagraphFont"/>
    <w:link w:val="CommentText"/>
    <w:uiPriority w:val="99"/>
    <w:semiHidden/>
    <w:rsid w:val="00B464EF"/>
    <w:rPr>
      <w:rFonts w:eastAsia="Times New Roman" w:cs="Arial"/>
      <w:color w:val="000000" w:themeColor="text1"/>
      <w:sz w:val="20"/>
      <w:szCs w:val="20"/>
      <w:lang w:eastAsia="en-AU"/>
    </w:rPr>
  </w:style>
  <w:style w:type="paragraph" w:styleId="CommentSubject">
    <w:name w:val="annotation subject"/>
    <w:basedOn w:val="CommentText"/>
    <w:next w:val="CommentText"/>
    <w:link w:val="CommentSubjectChar"/>
    <w:uiPriority w:val="99"/>
    <w:semiHidden/>
    <w:locked/>
    <w:rsid w:val="00B464EF"/>
    <w:rPr>
      <w:b/>
      <w:bCs/>
    </w:rPr>
  </w:style>
  <w:style w:type="character" w:customStyle="1" w:styleId="CommentSubjectChar">
    <w:name w:val="Comment Subject Char"/>
    <w:basedOn w:val="CommentTextChar"/>
    <w:link w:val="CommentSubject"/>
    <w:uiPriority w:val="99"/>
    <w:semiHidden/>
    <w:rsid w:val="00B464EF"/>
    <w:rPr>
      <w:rFonts w:eastAsia="Times New Roman" w:cs="Arial"/>
      <w:b/>
      <w:bCs/>
      <w:color w:val="000000" w:themeColor="text1"/>
      <w:sz w:val="20"/>
      <w:szCs w:val="20"/>
      <w:lang w:eastAsia="en-AU"/>
    </w:rPr>
  </w:style>
  <w:style w:type="paragraph" w:customStyle="1" w:styleId="PullOutBoxNumbered">
    <w:name w:val="Pull Out Box Numbered"/>
    <w:basedOn w:val="PullOutBoxBodyText"/>
    <w:qFormat/>
    <w:rsid w:val="00B464EF"/>
    <w:pPr>
      <w:numPr>
        <w:numId w:val="7"/>
      </w:numPr>
    </w:pPr>
  </w:style>
  <w:style w:type="paragraph" w:customStyle="1" w:styleId="PullOutBoxNumbered2">
    <w:name w:val="Pull Out Box Numbered 2"/>
    <w:basedOn w:val="PullOutBoxBodyText"/>
    <w:qFormat/>
    <w:rsid w:val="00B464EF"/>
    <w:pPr>
      <w:numPr>
        <w:ilvl w:val="1"/>
        <w:numId w:val="7"/>
      </w:numPr>
    </w:pPr>
  </w:style>
  <w:style w:type="paragraph" w:customStyle="1" w:styleId="PullOutBoxNumbered3">
    <w:name w:val="Pull Out Box Numbered 3"/>
    <w:basedOn w:val="PullOutBoxBodyText"/>
    <w:qFormat/>
    <w:rsid w:val="00B464EF"/>
    <w:pPr>
      <w:numPr>
        <w:ilvl w:val="2"/>
        <w:numId w:val="7"/>
      </w:numPr>
    </w:pPr>
  </w:style>
  <w:style w:type="paragraph" w:customStyle="1" w:styleId="xDisclaimerText2">
    <w:name w:val="xDisclaimer Text 2"/>
    <w:basedOn w:val="xDisclaimerText"/>
    <w:rsid w:val="00B464EF"/>
    <w:pPr>
      <w:spacing w:before="180" w:after="170"/>
    </w:pPr>
  </w:style>
  <w:style w:type="paragraph" w:customStyle="1" w:styleId="Heading1TopofPage">
    <w:name w:val="Heading 1 Top of Page"/>
    <w:basedOn w:val="Heading1"/>
    <w:next w:val="BodyText"/>
    <w:link w:val="Heading1TopofPageChar"/>
    <w:qFormat/>
    <w:rsid w:val="00B464EF"/>
    <w:pPr>
      <w:framePr w:w="11907" w:h="1701" w:hSpace="11340" w:wrap="around" w:vAnchor="page" w:hAnchor="page" w:yAlign="top"/>
      <w:numPr>
        <w:numId w:val="0"/>
      </w:numPr>
      <w:spacing w:before="1300" w:after="360" w:line="440" w:lineRule="exact"/>
      <w:ind w:left="1134" w:right="1134"/>
    </w:pPr>
    <w:rPr>
      <w:rFonts w:asciiTheme="minorHAnsi" w:hAnsiTheme="minorHAnsi" w:cs="Arial"/>
      <w:color w:val="201547" w:themeColor="text2"/>
      <w:kern w:val="32"/>
      <w:sz w:val="40"/>
      <w:lang w:eastAsia="en-AU"/>
    </w:rPr>
  </w:style>
  <w:style w:type="paragraph" w:customStyle="1" w:styleId="SectionHeading">
    <w:name w:val="Section Heading"/>
    <w:basedOn w:val="Normal"/>
    <w:next w:val="BodyText"/>
    <w:semiHidden/>
    <w:qFormat/>
    <w:rsid w:val="00B464EF"/>
    <w:pPr>
      <w:keepLines/>
      <w:pageBreakBefore/>
      <w:framePr w:w="11907" w:h="3402" w:hSpace="181" w:wrap="around" w:vAnchor="page" w:hAnchor="page" w:xAlign="right" w:yAlign="top"/>
      <w:spacing w:before="1300" w:after="0" w:line="240" w:lineRule="atLeast"/>
      <w:ind w:left="3969" w:right="1134"/>
      <w:suppressOverlap/>
      <w:jc w:val="right"/>
      <w:outlineLvl w:val="4"/>
    </w:pPr>
    <w:rPr>
      <w:rFonts w:asciiTheme="minorHAnsi" w:hAnsiTheme="minorHAnsi" w:cs="Arial"/>
      <w:b/>
      <w:color w:val="FFFFFF" w:themeColor="background1"/>
      <w:sz w:val="52"/>
      <w:szCs w:val="40"/>
      <w:lang w:eastAsia="en-AU"/>
    </w:rPr>
  </w:style>
  <w:style w:type="paragraph" w:customStyle="1" w:styleId="HighlightBoxText">
    <w:name w:val="Highlight Box Text"/>
    <w:basedOn w:val="Normal"/>
    <w:qFormat/>
    <w:rsid w:val="00B464EF"/>
    <w:pPr>
      <w:spacing w:after="120" w:line="300" w:lineRule="atLeast"/>
      <w:ind w:left="227" w:right="227"/>
    </w:pPr>
    <w:rPr>
      <w:rFonts w:asciiTheme="minorHAnsi" w:hAnsiTheme="minorHAnsi" w:cs="Arial"/>
      <w:color w:val="FFFFFF"/>
      <w:spacing w:val="-2"/>
      <w:sz w:val="24"/>
      <w:lang w:eastAsia="en-AU"/>
    </w:rPr>
  </w:style>
  <w:style w:type="paragraph" w:customStyle="1" w:styleId="TitleBarText">
    <w:name w:val="Title Bar Text"/>
    <w:basedOn w:val="Normal"/>
    <w:uiPriority w:val="99"/>
    <w:qFormat/>
    <w:rsid w:val="00B464EF"/>
    <w:pPr>
      <w:spacing w:before="0" w:after="0" w:line="360" w:lineRule="exact"/>
      <w:jc w:val="right"/>
    </w:pPr>
    <w:rPr>
      <w:rFonts w:asciiTheme="minorHAnsi" w:hAnsiTheme="minorHAnsi" w:cs="Arial"/>
      <w:color w:val="FFFFFF"/>
      <w:spacing w:val="-2"/>
      <w:sz w:val="28"/>
      <w:szCs w:val="28"/>
      <w:lang w:eastAsia="en-AU"/>
    </w:rPr>
  </w:style>
  <w:style w:type="table" w:customStyle="1" w:styleId="LogoPlaceholder">
    <w:name w:val="Logo Placeholder"/>
    <w:basedOn w:val="TableNormal"/>
    <w:uiPriority w:val="99"/>
    <w:rsid w:val="00B464EF"/>
    <w:pPr>
      <w:spacing w:after="0" w:line="240" w:lineRule="auto"/>
    </w:pPr>
    <w:rPr>
      <w:rFonts w:eastAsia="Times New Roman" w:cs="Arial"/>
      <w:color w:val="000000" w:themeColor="text1"/>
      <w:sz w:val="20"/>
      <w:szCs w:val="20"/>
      <w:lang w:eastAsia="en-AU"/>
    </w:r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B464EF"/>
    <w:pPr>
      <w:jc w:val="right"/>
    </w:pPr>
    <w:rPr>
      <w:rFonts w:cs="Times New Roman"/>
    </w:rPr>
  </w:style>
  <w:style w:type="paragraph" w:customStyle="1" w:styleId="xCoverStatus">
    <w:name w:val="xCoverStatus"/>
    <w:basedOn w:val="Normal"/>
    <w:semiHidden/>
    <w:rsid w:val="00B464EF"/>
    <w:pPr>
      <w:spacing w:before="0" w:after="0" w:line="240" w:lineRule="atLeast"/>
    </w:pPr>
    <w:rPr>
      <w:rFonts w:asciiTheme="minorHAnsi" w:hAnsiTheme="minorHAnsi" w:cs="Arial"/>
      <w:b/>
      <w:caps/>
      <w:color w:val="FF0000"/>
      <w:sz w:val="48"/>
      <w:szCs w:val="52"/>
      <w:lang w:eastAsia="en-AU"/>
    </w:rPr>
  </w:style>
  <w:style w:type="paragraph" w:customStyle="1" w:styleId="TableTextCentre">
    <w:name w:val="Table Text Centre"/>
    <w:basedOn w:val="TableTextLeft"/>
    <w:qFormat/>
    <w:rsid w:val="00B464EF"/>
    <w:pPr>
      <w:jc w:val="center"/>
    </w:pPr>
  </w:style>
  <w:style w:type="paragraph" w:customStyle="1" w:styleId="TableHeadingCentre">
    <w:name w:val="Table Heading Centre"/>
    <w:basedOn w:val="TableHeadingLeft"/>
    <w:qFormat/>
    <w:rsid w:val="00B464EF"/>
    <w:pPr>
      <w:jc w:val="center"/>
    </w:pPr>
  </w:style>
  <w:style w:type="paragraph" w:customStyle="1" w:styleId="Footnotes2">
    <w:name w:val="Footnotes 2"/>
    <w:basedOn w:val="Normal"/>
    <w:rsid w:val="00B464EF"/>
    <w:pPr>
      <w:numPr>
        <w:ilvl w:val="1"/>
        <w:numId w:val="8"/>
      </w:numPr>
      <w:spacing w:before="0" w:after="100" w:afterAutospacing="1" w:line="180" w:lineRule="atLeast"/>
      <w:ind w:left="568" w:hanging="284"/>
      <w:contextualSpacing/>
    </w:pPr>
    <w:rPr>
      <w:rFonts w:asciiTheme="minorHAnsi" w:hAnsiTheme="minorHAnsi" w:cs="Arial"/>
      <w:color w:val="000000" w:themeColor="text1"/>
      <w:sz w:val="14"/>
      <w:lang w:eastAsia="en-AU"/>
    </w:rPr>
  </w:style>
  <w:style w:type="table" w:customStyle="1" w:styleId="HighlightTable">
    <w:name w:val="Highlight Table"/>
    <w:basedOn w:val="TableNormal"/>
    <w:uiPriority w:val="99"/>
    <w:rsid w:val="00B464EF"/>
    <w:pPr>
      <w:spacing w:after="0" w:line="240" w:lineRule="auto"/>
    </w:pPr>
    <w:rPr>
      <w:rFonts w:eastAsia="Times New Roman" w:cs="Arial"/>
      <w:color w:val="FFFFFF"/>
      <w:sz w:val="24"/>
      <w:szCs w:val="20"/>
      <w:lang w:eastAsia="en-AU"/>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B464EF"/>
    <w:rPr>
      <w:color w:val="201547" w:themeColor="text2"/>
    </w:rPr>
  </w:style>
  <w:style w:type="paragraph" w:customStyle="1" w:styleId="CaptionImageorFigure">
    <w:name w:val="Caption Image or Figure"/>
    <w:basedOn w:val="Caption"/>
    <w:qFormat/>
    <w:rsid w:val="00B464EF"/>
    <w:pPr>
      <w:spacing w:before="60" w:after="120"/>
    </w:pPr>
  </w:style>
  <w:style w:type="paragraph" w:customStyle="1" w:styleId="PhotoCredit">
    <w:name w:val="Photo Credit"/>
    <w:basedOn w:val="CaptionDescriptive"/>
    <w:next w:val="BodyText"/>
    <w:qFormat/>
    <w:rsid w:val="00B464EF"/>
    <w:rPr>
      <w:i w:val="0"/>
      <w:sz w:val="16"/>
    </w:rPr>
  </w:style>
  <w:style w:type="paragraph" w:customStyle="1" w:styleId="ListAlpha">
    <w:name w:val="List Alpha"/>
    <w:basedOn w:val="Normal"/>
    <w:qFormat/>
    <w:rsid w:val="00B464EF"/>
    <w:pPr>
      <w:numPr>
        <w:numId w:val="13"/>
      </w:numPr>
      <w:spacing w:after="120" w:line="240" w:lineRule="atLeast"/>
    </w:pPr>
    <w:rPr>
      <w:rFonts w:asciiTheme="minorHAnsi" w:hAnsiTheme="minorHAnsi" w:cs="Arial"/>
      <w:color w:val="000000" w:themeColor="text1"/>
      <w:sz w:val="20"/>
      <w:lang w:eastAsia="en-AU"/>
    </w:rPr>
  </w:style>
  <w:style w:type="paragraph" w:customStyle="1" w:styleId="ListAlpha2">
    <w:name w:val="List Alpha 2"/>
    <w:basedOn w:val="Normal"/>
    <w:qFormat/>
    <w:rsid w:val="00B464EF"/>
    <w:pPr>
      <w:numPr>
        <w:ilvl w:val="1"/>
        <w:numId w:val="13"/>
      </w:numPr>
      <w:spacing w:after="120" w:line="240" w:lineRule="atLeast"/>
    </w:pPr>
    <w:rPr>
      <w:rFonts w:asciiTheme="minorHAnsi" w:hAnsiTheme="minorHAnsi" w:cs="Arial"/>
      <w:color w:val="000000" w:themeColor="text1"/>
      <w:sz w:val="20"/>
      <w:lang w:eastAsia="en-AU"/>
    </w:rPr>
  </w:style>
  <w:style w:type="paragraph" w:customStyle="1" w:styleId="ListAlpha3">
    <w:name w:val="List Alpha 3"/>
    <w:basedOn w:val="Normal"/>
    <w:qFormat/>
    <w:rsid w:val="00B464EF"/>
    <w:pPr>
      <w:numPr>
        <w:ilvl w:val="2"/>
        <w:numId w:val="13"/>
      </w:numPr>
      <w:spacing w:after="120" w:line="240" w:lineRule="atLeast"/>
    </w:pPr>
    <w:rPr>
      <w:rFonts w:asciiTheme="minorHAnsi" w:hAnsiTheme="minorHAnsi" w:cs="Arial"/>
      <w:color w:val="000000" w:themeColor="text1"/>
      <w:sz w:val="20"/>
      <w:lang w:eastAsia="en-AU"/>
    </w:rPr>
  </w:style>
  <w:style w:type="paragraph" w:customStyle="1" w:styleId="HighlightBoxHeading">
    <w:name w:val="Highlight Box Heading"/>
    <w:basedOn w:val="HighlightBoxText"/>
    <w:qFormat/>
    <w:rsid w:val="00B464EF"/>
    <w:rPr>
      <w:b/>
    </w:rPr>
  </w:style>
  <w:style w:type="paragraph" w:customStyle="1" w:styleId="HighlightBoxBullet">
    <w:name w:val="Highlight Box Bullet"/>
    <w:basedOn w:val="HighlightBoxText"/>
    <w:qFormat/>
    <w:rsid w:val="00B464EF"/>
    <w:pPr>
      <w:numPr>
        <w:numId w:val="15"/>
      </w:numPr>
      <w:tabs>
        <w:tab w:val="left" w:pos="454"/>
      </w:tabs>
    </w:pPr>
  </w:style>
  <w:style w:type="table" w:customStyle="1" w:styleId="TableGrid1">
    <w:name w:val="Table Grid1"/>
    <w:basedOn w:val="TableNormal"/>
    <w:next w:val="TableGrid"/>
    <w:uiPriority w:val="39"/>
    <w:rsid w:val="00B464EF"/>
    <w:pPr>
      <w:spacing w:before="60" w:after="60" w:line="220" w:lineRule="atLeast"/>
      <w:ind w:left="113" w:right="113"/>
    </w:pPr>
    <w:rPr>
      <w:rFonts w:eastAsia="Times New Roman" w:cs="Times New Roman"/>
      <w:color w:val="000000" w:themeColor="text1"/>
      <w:sz w:val="18"/>
      <w:szCs w:val="20"/>
      <w:lang w:eastAsia="en-AU"/>
    </w:rPr>
    <w:tblPr>
      <w:tblStyleColBandSize w:val="1"/>
      <w:tblBorders>
        <w:top w:val="single" w:sz="8" w:space="0" w:color="201547" w:themeColor="text2"/>
        <w:bottom w:val="single" w:sz="8" w:space="0" w:color="201547" w:themeColor="text2"/>
        <w:insideH w:val="single" w:sz="8" w:space="0" w:color="201547"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000000" w:themeColor="text1"/>
        <w:sz w:val="18"/>
      </w:rPr>
      <w:tblPr/>
      <w:tcPr>
        <w:shd w:val="clear" w:color="auto" w:fill="201547" w:themeFill="text2"/>
      </w:tcPr>
    </w:tblStylePr>
    <w:tblStylePr w:type="lastRow">
      <w:rPr>
        <w:b w:val="0"/>
      </w:rPr>
    </w:tblStylePr>
    <w:tblStylePr w:type="lastCol">
      <w:pPr>
        <w:jc w:val="left"/>
      </w:pPr>
    </w:tblStylePr>
    <w:tblStylePr w:type="band1Vert">
      <w:tblPr/>
      <w:tcPr>
        <w:shd w:val="clear" w:color="auto" w:fill="D9D9D6" w:themeFill="background2"/>
      </w:tcPr>
    </w:tblStylePr>
    <w:tblStylePr w:type="nwCell">
      <w:pPr>
        <w:jc w:val="left"/>
      </w:pPr>
      <w:tblPr/>
      <w:tcPr>
        <w:vAlign w:val="center"/>
      </w:tcPr>
    </w:tblStylePr>
  </w:style>
  <w:style w:type="character" w:customStyle="1" w:styleId="Italics">
    <w:name w:val="Italics"/>
    <w:rsid w:val="00B464EF"/>
    <w:rPr>
      <w:i/>
    </w:rPr>
  </w:style>
  <w:style w:type="character" w:customStyle="1" w:styleId="BoldAndItalics">
    <w:name w:val="Bold And Italics"/>
    <w:semiHidden/>
    <w:rsid w:val="00B464EF"/>
    <w:rPr>
      <w:b/>
      <w:i/>
    </w:rPr>
  </w:style>
  <w:style w:type="character" w:customStyle="1" w:styleId="MySuperscript">
    <w:name w:val="MySuperscript"/>
    <w:uiPriority w:val="1"/>
    <w:semiHidden/>
    <w:rsid w:val="00B464EF"/>
    <w:rPr>
      <w:vertAlign w:val="superscript"/>
    </w:rPr>
  </w:style>
  <w:style w:type="paragraph" w:customStyle="1" w:styleId="SmallBodyText">
    <w:name w:val="Small Body Text"/>
    <w:basedOn w:val="xDisclaimerText"/>
    <w:qFormat/>
    <w:rsid w:val="00B464EF"/>
    <w:pPr>
      <w:spacing w:before="40" w:after="40" w:line="220" w:lineRule="atLeast"/>
    </w:pPr>
    <w:rPr>
      <w:sz w:val="18"/>
    </w:rPr>
  </w:style>
  <w:style w:type="paragraph" w:customStyle="1" w:styleId="SmallBullet">
    <w:name w:val="Small Bullet"/>
    <w:basedOn w:val="SmallBodyText"/>
    <w:qFormat/>
    <w:rsid w:val="00B464EF"/>
    <w:pPr>
      <w:numPr>
        <w:numId w:val="14"/>
      </w:numPr>
      <w:ind w:left="360" w:hanging="360"/>
    </w:pPr>
  </w:style>
  <w:style w:type="paragraph" w:customStyle="1" w:styleId="SmallHeading">
    <w:name w:val="Small Heading"/>
    <w:basedOn w:val="xDisclaimerHeading"/>
    <w:next w:val="SmallBodyText"/>
    <w:qFormat/>
    <w:rsid w:val="00B464EF"/>
    <w:pPr>
      <w:spacing w:after="40" w:line="220" w:lineRule="atLeast"/>
    </w:pPr>
    <w:rPr>
      <w:sz w:val="18"/>
    </w:rPr>
  </w:style>
  <w:style w:type="paragraph" w:customStyle="1" w:styleId="xWeb">
    <w:name w:val="xWeb"/>
    <w:basedOn w:val="Normal"/>
    <w:semiHidden/>
    <w:qFormat/>
    <w:rsid w:val="00B464EF"/>
    <w:pPr>
      <w:spacing w:before="0" w:after="0"/>
    </w:pPr>
    <w:rPr>
      <w:rFonts w:asciiTheme="minorHAnsi" w:hAnsiTheme="minorHAnsi" w:cs="Arial"/>
      <w:b/>
      <w:color w:val="FFFFFF"/>
      <w:spacing w:val="-4"/>
      <w:sz w:val="25"/>
      <w:szCs w:val="42"/>
      <w:lang w:eastAsia="en-AU"/>
    </w:rPr>
  </w:style>
  <w:style w:type="table" w:customStyle="1" w:styleId="DELWPTableNormal">
    <w:name w:val="DELWP Table Normal"/>
    <w:basedOn w:val="TableNormal"/>
    <w:uiPriority w:val="99"/>
    <w:rsid w:val="00B464EF"/>
    <w:pPr>
      <w:spacing w:after="0" w:line="240" w:lineRule="auto"/>
    </w:pPr>
    <w:rPr>
      <w:rFonts w:eastAsia="Times New Roman" w:cs="Arial"/>
      <w:color w:val="000000" w:themeColor="text1"/>
      <w:sz w:val="20"/>
      <w:szCs w:val="20"/>
      <w:lang w:eastAsia="en-AU"/>
    </w:rPr>
    <w:tblPr/>
  </w:style>
  <w:style w:type="paragraph" w:customStyle="1" w:styleId="xAccessibilityText">
    <w:name w:val="xAccessibility Text"/>
    <w:basedOn w:val="Normal"/>
    <w:semiHidden/>
    <w:qFormat/>
    <w:rsid w:val="00B464EF"/>
    <w:pPr>
      <w:spacing w:before="0" w:after="0" w:line="300" w:lineRule="exact"/>
    </w:pPr>
    <w:rPr>
      <w:rFonts w:asciiTheme="minorHAnsi" w:hAnsiTheme="minorHAnsi" w:cs="Arial"/>
      <w:color w:val="000000" w:themeColor="text1"/>
      <w:sz w:val="24"/>
      <w:lang w:eastAsia="en-AU"/>
    </w:rPr>
  </w:style>
  <w:style w:type="paragraph" w:customStyle="1" w:styleId="xAccessibilityHeading">
    <w:name w:val="xAccessibility Heading"/>
    <w:basedOn w:val="Normal"/>
    <w:semiHidden/>
    <w:qFormat/>
    <w:rsid w:val="00B464EF"/>
    <w:pPr>
      <w:spacing w:before="170" w:after="20" w:line="300" w:lineRule="exact"/>
    </w:pPr>
    <w:rPr>
      <w:rFonts w:asciiTheme="minorHAnsi" w:hAnsiTheme="minorHAnsi" w:cs="Arial"/>
      <w:b/>
      <w:color w:val="000000" w:themeColor="text1"/>
      <w:sz w:val="24"/>
      <w:lang w:eastAsia="en-AU"/>
    </w:rPr>
  </w:style>
  <w:style w:type="paragraph" w:customStyle="1" w:styleId="FooterEvenPageNumber">
    <w:name w:val="Footer Even Page Number"/>
    <w:basedOn w:val="FooterEven"/>
    <w:rsid w:val="00B464EF"/>
    <w:pPr>
      <w:framePr w:wrap="around" w:vAnchor="page" w:hAnchor="margin" w:yAlign="bottom"/>
    </w:pPr>
    <w:rPr>
      <w:b/>
      <w:color w:val="201547" w:themeColor="accent1"/>
    </w:rPr>
  </w:style>
  <w:style w:type="character" w:customStyle="1" w:styleId="HiddenText">
    <w:name w:val="Hidden Text"/>
    <w:basedOn w:val="DefaultParagraphFont"/>
    <w:uiPriority w:val="1"/>
    <w:qFormat/>
    <w:rsid w:val="00B464EF"/>
    <w:rPr>
      <w:vanish/>
      <w:color w:val="FF0000"/>
      <w:sz w:val="20"/>
      <w:u w:val="dotted"/>
    </w:rPr>
  </w:style>
  <w:style w:type="paragraph" w:customStyle="1" w:styleId="xWebCoverPage">
    <w:name w:val="xWebCoverPage"/>
    <w:basedOn w:val="xWeb"/>
    <w:semiHidden/>
    <w:qFormat/>
    <w:rsid w:val="00B464EF"/>
    <w:rPr>
      <w:color w:val="00B2A9"/>
    </w:rPr>
  </w:style>
  <w:style w:type="character" w:customStyle="1" w:styleId="TableTextLeftChar">
    <w:name w:val="Table Text Left Char"/>
    <w:basedOn w:val="DefaultParagraphFont"/>
    <w:link w:val="TableTextLeft"/>
    <w:rsid w:val="00B464EF"/>
    <w:rPr>
      <w:rFonts w:eastAsia="Times New Roman" w:cs="Arial"/>
      <w:color w:val="000000" w:themeColor="text1"/>
      <w:sz w:val="18"/>
      <w:szCs w:val="20"/>
      <w:lang w:eastAsia="en-AU"/>
    </w:rPr>
  </w:style>
  <w:style w:type="paragraph" w:customStyle="1" w:styleId="xDisclaimertext4">
    <w:name w:val="xDisclaimer text 4"/>
    <w:basedOn w:val="xDisclaimertext3"/>
    <w:qFormat/>
    <w:rsid w:val="00B464EF"/>
    <w:pPr>
      <w:framePr w:hSpace="181" w:wrap="around" w:hAnchor="margin" w:yAlign="bottom"/>
      <w:spacing w:line="210" w:lineRule="atLeast"/>
      <w:ind w:left="284" w:right="3686"/>
      <w:suppressOverlap/>
    </w:pPr>
    <w:rPr>
      <w:sz w:val="18"/>
    </w:rPr>
  </w:style>
  <w:style w:type="paragraph" w:customStyle="1" w:styleId="xDisclaimertext6">
    <w:name w:val="xDisclaimer text 6"/>
    <w:basedOn w:val="xDisclaimertext4"/>
    <w:qFormat/>
    <w:rsid w:val="00B464EF"/>
    <w:pPr>
      <w:framePr w:wrap="around"/>
      <w:spacing w:before="120" w:after="120"/>
    </w:pPr>
    <w:rPr>
      <w:b/>
      <w:color w:val="201547" w:themeColor="accent1"/>
      <w:sz w:val="20"/>
    </w:rPr>
  </w:style>
  <w:style w:type="paragraph" w:customStyle="1" w:styleId="xDisclaimertext5">
    <w:name w:val="xDisclaimer text 5"/>
    <w:basedOn w:val="xDisclaimertext4"/>
    <w:qFormat/>
    <w:rsid w:val="00B464EF"/>
    <w:pPr>
      <w:framePr w:wrap="around"/>
      <w:spacing w:after="100"/>
      <w:ind w:right="3119"/>
    </w:pPr>
  </w:style>
  <w:style w:type="table" w:styleId="ColorfulGrid">
    <w:name w:val="Colorful Grid"/>
    <w:basedOn w:val="TableNormal"/>
    <w:uiPriority w:val="73"/>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C8BEEC" w:themeFill="accent1" w:themeFillTint="33"/>
    </w:tcPr>
    <w:tblStylePr w:type="firstRow">
      <w:rPr>
        <w:b/>
        <w:bCs/>
      </w:rPr>
      <w:tblPr/>
      <w:tcPr>
        <w:shd w:val="clear" w:color="auto" w:fill="917DD8" w:themeFill="accent1" w:themeFillTint="66"/>
      </w:tcPr>
    </w:tblStylePr>
    <w:tblStylePr w:type="lastRow">
      <w:rPr>
        <w:b/>
        <w:bCs/>
        <w:color w:val="000000" w:themeColor="text1"/>
      </w:rPr>
      <w:tblPr/>
      <w:tcPr>
        <w:shd w:val="clear" w:color="auto" w:fill="917DD8" w:themeFill="accent1" w:themeFillTint="66"/>
      </w:tcPr>
    </w:tblStylePr>
    <w:tblStylePr w:type="firstCol">
      <w:rPr>
        <w:color w:val="FFFFFF" w:themeColor="background1"/>
      </w:rPr>
      <w:tblPr/>
      <w:tcPr>
        <w:shd w:val="clear" w:color="auto" w:fill="170F34" w:themeFill="accent1" w:themeFillShade="BF"/>
      </w:tcPr>
    </w:tblStylePr>
    <w:tblStylePr w:type="lastCol">
      <w:rPr>
        <w:color w:val="FFFFFF" w:themeColor="background1"/>
      </w:rPr>
      <w:tblPr/>
      <w:tcPr>
        <w:shd w:val="clear" w:color="auto" w:fill="170F34" w:themeFill="accent1" w:themeFillShade="BF"/>
      </w:tcPr>
    </w:tblStylePr>
    <w:tblStylePr w:type="band1Vert">
      <w:tblPr/>
      <w:tcPr>
        <w:shd w:val="clear" w:color="auto" w:fill="775ECF" w:themeFill="accent1" w:themeFillTint="7F"/>
      </w:tcPr>
    </w:tblStylePr>
    <w:tblStylePr w:type="band1Horz">
      <w:tblPr/>
      <w:tcPr>
        <w:shd w:val="clear" w:color="auto" w:fill="775ECF" w:themeFill="accent1" w:themeFillTint="7F"/>
      </w:tcPr>
    </w:tblStylePr>
  </w:style>
  <w:style w:type="table" w:styleId="ColorfulGrid-Accent2">
    <w:name w:val="Colorful Grid Accent 2"/>
    <w:basedOn w:val="TableNormal"/>
    <w:uiPriority w:val="73"/>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DBDCDE" w:themeFill="accent2" w:themeFillTint="33"/>
    </w:tcPr>
    <w:tblStylePr w:type="firstRow">
      <w:rPr>
        <w:b/>
        <w:bCs/>
      </w:rPr>
      <w:tblPr/>
      <w:tcPr>
        <w:shd w:val="clear" w:color="auto" w:fill="B8BBBE" w:themeFill="accent2" w:themeFillTint="66"/>
      </w:tcPr>
    </w:tblStylePr>
    <w:tblStylePr w:type="lastRow">
      <w:rPr>
        <w:b/>
        <w:bCs/>
        <w:color w:val="000000" w:themeColor="text1"/>
      </w:rPr>
      <w:tblPr/>
      <w:tcPr>
        <w:shd w:val="clear" w:color="auto" w:fill="B8BBBE" w:themeFill="accent2" w:themeFillTint="66"/>
      </w:tcPr>
    </w:tblStylePr>
    <w:tblStylePr w:type="firstCol">
      <w:rPr>
        <w:color w:val="FFFFFF" w:themeColor="background1"/>
      </w:rPr>
      <w:tblPr/>
      <w:tcPr>
        <w:shd w:val="clear" w:color="auto" w:fill="3E4043" w:themeFill="accent2" w:themeFillShade="BF"/>
      </w:tcPr>
    </w:tblStylePr>
    <w:tblStylePr w:type="lastCol">
      <w:rPr>
        <w:color w:val="FFFFFF" w:themeColor="background1"/>
      </w:rPr>
      <w:tblPr/>
      <w:tcPr>
        <w:shd w:val="clear" w:color="auto" w:fill="3E4043" w:themeFill="accent2" w:themeFillShade="BF"/>
      </w:tcPr>
    </w:tblStylePr>
    <w:tblStylePr w:type="band1Vert">
      <w:tblPr/>
      <w:tcPr>
        <w:shd w:val="clear" w:color="auto" w:fill="A7AAAE" w:themeFill="accent2" w:themeFillTint="7F"/>
      </w:tcPr>
    </w:tblStylePr>
    <w:tblStylePr w:type="band1Horz">
      <w:tblPr/>
      <w:tcPr>
        <w:shd w:val="clear" w:color="auto" w:fill="A7AAAE" w:themeFill="accent2" w:themeFillTint="7F"/>
      </w:tcPr>
    </w:tblStylePr>
  </w:style>
  <w:style w:type="table" w:styleId="ColorfulGrid-Accent3">
    <w:name w:val="Colorful Grid Accent 3"/>
    <w:basedOn w:val="TableNormal"/>
    <w:uiPriority w:val="73"/>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DFF1D9" w:themeFill="accent3" w:themeFillTint="33"/>
    </w:tcPr>
    <w:tblStylePr w:type="firstRow">
      <w:rPr>
        <w:b/>
        <w:bCs/>
      </w:rPr>
      <w:tblPr/>
      <w:tcPr>
        <w:shd w:val="clear" w:color="auto" w:fill="C0E3B4" w:themeFill="accent3" w:themeFillTint="66"/>
      </w:tcPr>
    </w:tblStylePr>
    <w:tblStylePr w:type="lastRow">
      <w:rPr>
        <w:b/>
        <w:bCs/>
        <w:color w:val="000000" w:themeColor="text1"/>
      </w:rPr>
      <w:tblPr/>
      <w:tcPr>
        <w:shd w:val="clear" w:color="auto" w:fill="C0E3B4" w:themeFill="accent3" w:themeFillTint="66"/>
      </w:tcPr>
    </w:tblStylePr>
    <w:tblStylePr w:type="firstCol">
      <w:rPr>
        <w:color w:val="FFFFFF" w:themeColor="background1"/>
      </w:rPr>
      <w:tblPr/>
      <w:tcPr>
        <w:shd w:val="clear" w:color="auto" w:fill="498C33" w:themeFill="accent3" w:themeFillShade="BF"/>
      </w:tcPr>
    </w:tblStylePr>
    <w:tblStylePr w:type="lastCol">
      <w:rPr>
        <w:color w:val="FFFFFF" w:themeColor="background1"/>
      </w:rPr>
      <w:tblPr/>
      <w:tcPr>
        <w:shd w:val="clear" w:color="auto" w:fill="498C33" w:themeFill="accent3" w:themeFillShade="BF"/>
      </w:tcPr>
    </w:tblStylePr>
    <w:tblStylePr w:type="band1Vert">
      <w:tblPr/>
      <w:tcPr>
        <w:shd w:val="clear" w:color="auto" w:fill="B0DDA2" w:themeFill="accent3" w:themeFillTint="7F"/>
      </w:tcPr>
    </w:tblStylePr>
    <w:tblStylePr w:type="band1Horz">
      <w:tblPr/>
      <w:tcPr>
        <w:shd w:val="clear" w:color="auto" w:fill="B0DDA2" w:themeFill="accent3" w:themeFillTint="7F"/>
      </w:tcPr>
    </w:tblStylePr>
  </w:style>
  <w:style w:type="table" w:styleId="ColorfulGrid-Accent4">
    <w:name w:val="Colorful Grid Accent 4"/>
    <w:basedOn w:val="TableNormal"/>
    <w:uiPriority w:val="73"/>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BAAAFC" w:themeFill="accent4" w:themeFillTint="33"/>
    </w:tcPr>
    <w:tblStylePr w:type="firstRow">
      <w:rPr>
        <w:b/>
        <w:bCs/>
      </w:rPr>
      <w:tblPr/>
      <w:tcPr>
        <w:shd w:val="clear" w:color="auto" w:fill="7555FA" w:themeFill="accent4" w:themeFillTint="66"/>
      </w:tcPr>
    </w:tblStylePr>
    <w:tblStylePr w:type="lastRow">
      <w:rPr>
        <w:b/>
        <w:bCs/>
        <w:color w:val="000000" w:themeColor="text1"/>
      </w:rPr>
      <w:tblPr/>
      <w:tcPr>
        <w:shd w:val="clear" w:color="auto" w:fill="7555FA" w:themeFill="accent4" w:themeFillTint="66"/>
      </w:tcPr>
    </w:tblStylePr>
    <w:tblStylePr w:type="firstCol">
      <w:rPr>
        <w:color w:val="FFFFFF" w:themeColor="background1"/>
      </w:rPr>
      <w:tblPr/>
      <w:tcPr>
        <w:shd w:val="clear" w:color="auto" w:fill="0B0136" w:themeFill="accent4" w:themeFillShade="BF"/>
      </w:tcPr>
    </w:tblStylePr>
    <w:tblStylePr w:type="lastCol">
      <w:rPr>
        <w:color w:val="FFFFFF" w:themeColor="background1"/>
      </w:rPr>
      <w:tblPr/>
      <w:tcPr>
        <w:shd w:val="clear" w:color="auto" w:fill="0B0136" w:themeFill="accent4" w:themeFillShade="BF"/>
      </w:tcPr>
    </w:tblStylePr>
    <w:tblStylePr w:type="band1Vert">
      <w:tblPr/>
      <w:tcPr>
        <w:shd w:val="clear" w:color="auto" w:fill="542CF9" w:themeFill="accent4" w:themeFillTint="7F"/>
      </w:tcPr>
    </w:tblStylePr>
    <w:tblStylePr w:type="band1Horz">
      <w:tblPr/>
      <w:tcPr>
        <w:shd w:val="clear" w:color="auto" w:fill="542CF9" w:themeFill="accent4" w:themeFillTint="7F"/>
      </w:tcPr>
    </w:tblStylePr>
  </w:style>
  <w:style w:type="table" w:styleId="ColorfulGrid-Accent5">
    <w:name w:val="Colorful Grid Accent 5"/>
    <w:basedOn w:val="TableNormal"/>
    <w:uiPriority w:val="73"/>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C4EAFF" w:themeFill="accent5" w:themeFillTint="33"/>
    </w:tcPr>
    <w:tblStylePr w:type="firstRow">
      <w:rPr>
        <w:b/>
        <w:bCs/>
      </w:rPr>
      <w:tblPr/>
      <w:tcPr>
        <w:shd w:val="clear" w:color="auto" w:fill="8AD7FF" w:themeFill="accent5" w:themeFillTint="66"/>
      </w:tcPr>
    </w:tblStylePr>
    <w:tblStylePr w:type="lastRow">
      <w:rPr>
        <w:b/>
        <w:bCs/>
        <w:color w:val="000000" w:themeColor="text1"/>
      </w:rPr>
      <w:tblPr/>
      <w:tcPr>
        <w:shd w:val="clear" w:color="auto" w:fill="8AD7FF" w:themeFill="accent5" w:themeFillTint="66"/>
      </w:tcPr>
    </w:tblStylePr>
    <w:tblStylePr w:type="firstCol">
      <w:rPr>
        <w:color w:val="FFFFFF" w:themeColor="background1"/>
      </w:rPr>
      <w:tblPr/>
      <w:tcPr>
        <w:shd w:val="clear" w:color="auto" w:fill="006BA3" w:themeFill="accent5" w:themeFillShade="BF"/>
      </w:tcPr>
    </w:tblStylePr>
    <w:tblStylePr w:type="lastCol">
      <w:rPr>
        <w:color w:val="FFFFFF" w:themeColor="background1"/>
      </w:rPr>
      <w:tblPr/>
      <w:tcPr>
        <w:shd w:val="clear" w:color="auto" w:fill="006BA3" w:themeFill="accent5" w:themeFillShade="BF"/>
      </w:tcPr>
    </w:tblStylePr>
    <w:tblStylePr w:type="band1Vert">
      <w:tblPr/>
      <w:tcPr>
        <w:shd w:val="clear" w:color="auto" w:fill="6DCDFF" w:themeFill="accent5" w:themeFillTint="7F"/>
      </w:tcPr>
    </w:tblStylePr>
    <w:tblStylePr w:type="band1Horz">
      <w:tblPr/>
      <w:tcPr>
        <w:shd w:val="clear" w:color="auto" w:fill="6DCDFF" w:themeFill="accent5" w:themeFillTint="7F"/>
      </w:tcPr>
    </w:tblStylePr>
  </w:style>
  <w:style w:type="table" w:styleId="ColorfulGrid-Accent6">
    <w:name w:val="Colorful Grid Accent 6"/>
    <w:basedOn w:val="TableNormal"/>
    <w:uiPriority w:val="73"/>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FDDAC8" w:themeFill="accent6" w:themeFillTint="33"/>
    </w:tcPr>
    <w:tblStylePr w:type="firstRow">
      <w:rPr>
        <w:b/>
        <w:bCs/>
      </w:rPr>
      <w:tblPr/>
      <w:tcPr>
        <w:shd w:val="clear" w:color="auto" w:fill="FCB692" w:themeFill="accent6" w:themeFillTint="66"/>
      </w:tcPr>
    </w:tblStylePr>
    <w:tblStylePr w:type="lastRow">
      <w:rPr>
        <w:b/>
        <w:bCs/>
        <w:color w:val="000000" w:themeColor="text1"/>
      </w:rPr>
      <w:tblPr/>
      <w:tcPr>
        <w:shd w:val="clear" w:color="auto" w:fill="FCB692" w:themeFill="accent6" w:themeFillTint="66"/>
      </w:tcPr>
    </w:tblStylePr>
    <w:tblStylePr w:type="firstCol">
      <w:rPr>
        <w:color w:val="FFFFFF" w:themeColor="background1"/>
      </w:rPr>
      <w:tblPr/>
      <w:tcPr>
        <w:shd w:val="clear" w:color="auto" w:fill="A93D03" w:themeFill="accent6" w:themeFillShade="BF"/>
      </w:tcPr>
    </w:tblStylePr>
    <w:tblStylePr w:type="lastCol">
      <w:rPr>
        <w:color w:val="FFFFFF" w:themeColor="background1"/>
      </w:rPr>
      <w:tblPr/>
      <w:tcPr>
        <w:shd w:val="clear" w:color="auto" w:fill="A93D03" w:themeFill="accent6" w:themeFillShade="BF"/>
      </w:tcPr>
    </w:tblStylePr>
    <w:tblStylePr w:type="band1Vert">
      <w:tblPr/>
      <w:tcPr>
        <w:shd w:val="clear" w:color="auto" w:fill="FCA577" w:themeFill="accent6" w:themeFillTint="7F"/>
      </w:tcPr>
    </w:tblStylePr>
    <w:tblStylePr w:type="band1Horz">
      <w:tblPr/>
      <w:tcPr>
        <w:shd w:val="clear" w:color="auto" w:fill="FCA577" w:themeFill="accent6" w:themeFillTint="7F"/>
      </w:tcPr>
    </w:tblStylePr>
  </w:style>
  <w:style w:type="table" w:styleId="ColorfulList">
    <w:name w:val="Colorful List"/>
    <w:basedOn w:val="TableNormal"/>
    <w:uiPriority w:val="72"/>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24447" w:themeFill="accent2" w:themeFillShade="CC"/>
      </w:tcPr>
    </w:tblStylePr>
    <w:tblStylePr w:type="lastRow">
      <w:rPr>
        <w:b/>
        <w:bCs/>
        <w:color w:val="42444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Pr>
    <w:tcPr>
      <w:shd w:val="clear" w:color="auto" w:fill="E4DFF5" w:themeFill="accent1" w:themeFillTint="19"/>
    </w:tcPr>
    <w:tblStylePr w:type="firstRow">
      <w:rPr>
        <w:b/>
        <w:bCs/>
        <w:color w:val="FFFFFF" w:themeColor="background1"/>
      </w:rPr>
      <w:tblPr/>
      <w:tcPr>
        <w:tcBorders>
          <w:bottom w:val="single" w:sz="12" w:space="0" w:color="FFFFFF" w:themeColor="background1"/>
        </w:tcBorders>
        <w:shd w:val="clear" w:color="auto" w:fill="424447" w:themeFill="accent2" w:themeFillShade="CC"/>
      </w:tcPr>
    </w:tblStylePr>
    <w:tblStylePr w:type="lastRow">
      <w:rPr>
        <w:b/>
        <w:bCs/>
        <w:color w:val="42444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1" w:themeFillTint="3F"/>
      </w:tcPr>
    </w:tblStylePr>
    <w:tblStylePr w:type="band1Horz">
      <w:tblPr/>
      <w:tcPr>
        <w:shd w:val="clear" w:color="auto" w:fill="C8BEEC" w:themeFill="accent1" w:themeFillTint="33"/>
      </w:tcPr>
    </w:tblStylePr>
  </w:style>
  <w:style w:type="table" w:styleId="ColorfulList-Accent2">
    <w:name w:val="Colorful List Accent 2"/>
    <w:basedOn w:val="TableNormal"/>
    <w:uiPriority w:val="72"/>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Pr>
    <w:tcPr>
      <w:shd w:val="clear" w:color="auto" w:fill="EDEEEF" w:themeFill="accent2" w:themeFillTint="19"/>
    </w:tcPr>
    <w:tblStylePr w:type="firstRow">
      <w:rPr>
        <w:b/>
        <w:bCs/>
        <w:color w:val="FFFFFF" w:themeColor="background1"/>
      </w:rPr>
      <w:tblPr/>
      <w:tcPr>
        <w:tcBorders>
          <w:bottom w:val="single" w:sz="12" w:space="0" w:color="FFFFFF" w:themeColor="background1"/>
        </w:tcBorders>
        <w:shd w:val="clear" w:color="auto" w:fill="424447" w:themeFill="accent2" w:themeFillShade="CC"/>
      </w:tcPr>
    </w:tblStylePr>
    <w:tblStylePr w:type="lastRow">
      <w:rPr>
        <w:b/>
        <w:bCs/>
        <w:color w:val="42444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7" w:themeFill="accent2" w:themeFillTint="3F"/>
      </w:tcPr>
    </w:tblStylePr>
    <w:tblStylePr w:type="band1Horz">
      <w:tblPr/>
      <w:tcPr>
        <w:shd w:val="clear" w:color="auto" w:fill="DBDCDE" w:themeFill="accent2" w:themeFillTint="33"/>
      </w:tcPr>
    </w:tblStylePr>
  </w:style>
  <w:style w:type="table" w:styleId="ColorfulList-Accent3">
    <w:name w:val="Colorful List Accent 3"/>
    <w:basedOn w:val="TableNormal"/>
    <w:uiPriority w:val="72"/>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Pr>
    <w:tcPr>
      <w:shd w:val="clear" w:color="auto" w:fill="EFF8EC" w:themeFill="accent3" w:themeFillTint="19"/>
    </w:tcPr>
    <w:tblStylePr w:type="firstRow">
      <w:rPr>
        <w:b/>
        <w:bCs/>
        <w:color w:val="FFFFFF" w:themeColor="background1"/>
      </w:rPr>
      <w:tblPr/>
      <w:tcPr>
        <w:tcBorders>
          <w:bottom w:val="single" w:sz="12" w:space="0" w:color="FFFFFF" w:themeColor="background1"/>
        </w:tcBorders>
        <w:shd w:val="clear" w:color="auto" w:fill="0C013A" w:themeFill="accent4" w:themeFillShade="CC"/>
      </w:tcPr>
    </w:tblStylePr>
    <w:tblStylePr w:type="lastRow">
      <w:rPr>
        <w:b/>
        <w:bCs/>
        <w:color w:val="0C013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ED1" w:themeFill="accent3" w:themeFillTint="3F"/>
      </w:tcPr>
    </w:tblStylePr>
    <w:tblStylePr w:type="band1Horz">
      <w:tblPr/>
      <w:tcPr>
        <w:shd w:val="clear" w:color="auto" w:fill="DFF1D9" w:themeFill="accent3" w:themeFillTint="33"/>
      </w:tcPr>
    </w:tblStylePr>
  </w:style>
  <w:style w:type="table" w:styleId="ColorfulList-Accent4">
    <w:name w:val="Colorful List Accent 4"/>
    <w:basedOn w:val="TableNormal"/>
    <w:uiPriority w:val="72"/>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Pr>
    <w:tcPr>
      <w:shd w:val="clear" w:color="auto" w:fill="DDD5FE" w:themeFill="accent4" w:themeFillTint="19"/>
    </w:tcPr>
    <w:tblStylePr w:type="firstRow">
      <w:rPr>
        <w:b/>
        <w:bCs/>
        <w:color w:val="FFFFFF" w:themeColor="background1"/>
      </w:rPr>
      <w:tblPr/>
      <w:tcPr>
        <w:tcBorders>
          <w:bottom w:val="single" w:sz="12" w:space="0" w:color="FFFFFF" w:themeColor="background1"/>
        </w:tcBorders>
        <w:shd w:val="clear" w:color="auto" w:fill="4D9637" w:themeFill="accent3" w:themeFillShade="CC"/>
      </w:tcPr>
    </w:tblStylePr>
    <w:tblStylePr w:type="lastRow">
      <w:rPr>
        <w:b/>
        <w:bCs/>
        <w:color w:val="4D963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96FC" w:themeFill="accent4" w:themeFillTint="3F"/>
      </w:tcPr>
    </w:tblStylePr>
    <w:tblStylePr w:type="band1Horz">
      <w:tblPr/>
      <w:tcPr>
        <w:shd w:val="clear" w:color="auto" w:fill="BAAAFC" w:themeFill="accent4" w:themeFillTint="33"/>
      </w:tcPr>
    </w:tblStylePr>
  </w:style>
  <w:style w:type="table" w:styleId="ColorfulList-Accent5">
    <w:name w:val="Colorful List Accent 5"/>
    <w:basedOn w:val="TableNormal"/>
    <w:uiPriority w:val="72"/>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Pr>
    <w:tcPr>
      <w:shd w:val="clear" w:color="auto" w:fill="E2F5FF" w:themeFill="accent5" w:themeFillTint="19"/>
    </w:tcPr>
    <w:tblStylePr w:type="firstRow">
      <w:rPr>
        <w:b/>
        <w:bCs/>
        <w:color w:val="FFFFFF" w:themeColor="background1"/>
      </w:rPr>
      <w:tblPr/>
      <w:tcPr>
        <w:tcBorders>
          <w:bottom w:val="single" w:sz="12" w:space="0" w:color="FFFFFF" w:themeColor="background1"/>
        </w:tcBorders>
        <w:shd w:val="clear" w:color="auto" w:fill="B54104" w:themeFill="accent6" w:themeFillShade="CC"/>
      </w:tcPr>
    </w:tblStylePr>
    <w:tblStylePr w:type="lastRow">
      <w:rPr>
        <w:b/>
        <w:bCs/>
        <w:color w:val="B5410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6FF" w:themeFill="accent5" w:themeFillTint="3F"/>
      </w:tcPr>
    </w:tblStylePr>
    <w:tblStylePr w:type="band1Horz">
      <w:tblPr/>
      <w:tcPr>
        <w:shd w:val="clear" w:color="auto" w:fill="C4EAFF" w:themeFill="accent5" w:themeFillTint="33"/>
      </w:tcPr>
    </w:tblStylePr>
  </w:style>
  <w:style w:type="table" w:styleId="ColorfulList-Accent6">
    <w:name w:val="Colorful List Accent 6"/>
    <w:basedOn w:val="TableNormal"/>
    <w:uiPriority w:val="72"/>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Pr>
    <w:tcPr>
      <w:shd w:val="clear" w:color="auto" w:fill="FEEDE4" w:themeFill="accent6" w:themeFillTint="19"/>
    </w:tcPr>
    <w:tblStylePr w:type="firstRow">
      <w:rPr>
        <w:b/>
        <w:bCs/>
        <w:color w:val="FFFFFF" w:themeColor="background1"/>
      </w:rPr>
      <w:tblPr/>
      <w:tcPr>
        <w:tcBorders>
          <w:bottom w:val="single" w:sz="12" w:space="0" w:color="FFFFFF" w:themeColor="background1"/>
        </w:tcBorders>
        <w:shd w:val="clear" w:color="auto" w:fill="0072AE" w:themeFill="accent5" w:themeFillShade="CC"/>
      </w:tcPr>
    </w:tblStylePr>
    <w:tblStylePr w:type="lastRow">
      <w:rPr>
        <w:b/>
        <w:bCs/>
        <w:color w:val="0072A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2BB" w:themeFill="accent6" w:themeFillTint="3F"/>
      </w:tcPr>
    </w:tblStylePr>
    <w:tblStylePr w:type="band1Horz">
      <w:tblPr/>
      <w:tcPr>
        <w:shd w:val="clear" w:color="auto" w:fill="FDDAC8" w:themeFill="accent6" w:themeFillTint="33"/>
      </w:tcPr>
    </w:tblStylePr>
  </w:style>
  <w:style w:type="table" w:styleId="ColorfulShading">
    <w:name w:val="Colorful Shading"/>
    <w:basedOn w:val="TableNormal"/>
    <w:uiPriority w:val="71"/>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24" w:space="0" w:color="53565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3565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24" w:space="0" w:color="53565A" w:themeColor="accent2"/>
        <w:left w:val="single" w:sz="4" w:space="0" w:color="201547" w:themeColor="accent1"/>
        <w:bottom w:val="single" w:sz="4" w:space="0" w:color="201547" w:themeColor="accent1"/>
        <w:right w:val="single" w:sz="4" w:space="0" w:color="201547" w:themeColor="accent1"/>
        <w:insideH w:val="single" w:sz="4" w:space="0" w:color="FFFFFF" w:themeColor="background1"/>
        <w:insideV w:val="single" w:sz="4" w:space="0" w:color="FFFFFF" w:themeColor="background1"/>
      </w:tblBorders>
    </w:tblPr>
    <w:tcPr>
      <w:shd w:val="clear" w:color="auto" w:fill="E4DFF5" w:themeFill="accent1" w:themeFillTint="19"/>
    </w:tcPr>
    <w:tblStylePr w:type="firstRow">
      <w:rPr>
        <w:b/>
        <w:bCs/>
      </w:rPr>
      <w:tblPr/>
      <w:tcPr>
        <w:tcBorders>
          <w:top w:val="nil"/>
          <w:left w:val="nil"/>
          <w:bottom w:val="single" w:sz="24" w:space="0" w:color="53565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1" w:themeFillShade="99"/>
      </w:tcPr>
    </w:tblStylePr>
    <w:tblStylePr w:type="firstCol">
      <w:rPr>
        <w:color w:val="FFFFFF" w:themeColor="background1"/>
      </w:rPr>
      <w:tblPr/>
      <w:tcPr>
        <w:tcBorders>
          <w:top w:val="nil"/>
          <w:left w:val="nil"/>
          <w:bottom w:val="nil"/>
          <w:right w:val="nil"/>
          <w:insideH w:val="single" w:sz="4" w:space="0" w:color="130C2A" w:themeColor="accent1" w:themeShade="99"/>
          <w:insideV w:val="nil"/>
        </w:tcBorders>
        <w:shd w:val="clear" w:color="auto" w:fill="130C2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1" w:themeFillShade="99"/>
      </w:tcPr>
    </w:tblStylePr>
    <w:tblStylePr w:type="band1Vert">
      <w:tblPr/>
      <w:tcPr>
        <w:shd w:val="clear" w:color="auto" w:fill="917DD8" w:themeFill="accent1" w:themeFillTint="66"/>
      </w:tcPr>
    </w:tblStylePr>
    <w:tblStylePr w:type="band1Horz">
      <w:tblPr/>
      <w:tcPr>
        <w:shd w:val="clear" w:color="auto" w:fill="775EC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24" w:space="0" w:color="53565A" w:themeColor="accent2"/>
        <w:left w:val="single" w:sz="4" w:space="0" w:color="53565A" w:themeColor="accent2"/>
        <w:bottom w:val="single" w:sz="4" w:space="0" w:color="53565A" w:themeColor="accent2"/>
        <w:right w:val="single" w:sz="4" w:space="0" w:color="53565A" w:themeColor="accent2"/>
        <w:insideH w:val="single" w:sz="4" w:space="0" w:color="FFFFFF" w:themeColor="background1"/>
        <w:insideV w:val="single" w:sz="4" w:space="0" w:color="FFFFFF" w:themeColor="background1"/>
      </w:tblBorders>
    </w:tblPr>
    <w:tcPr>
      <w:shd w:val="clear" w:color="auto" w:fill="EDEEEF" w:themeFill="accent2" w:themeFillTint="19"/>
    </w:tcPr>
    <w:tblStylePr w:type="firstRow">
      <w:rPr>
        <w:b/>
        <w:bCs/>
      </w:rPr>
      <w:tblPr/>
      <w:tcPr>
        <w:tcBorders>
          <w:top w:val="nil"/>
          <w:left w:val="nil"/>
          <w:bottom w:val="single" w:sz="24" w:space="0" w:color="53565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3335" w:themeFill="accent2" w:themeFillShade="99"/>
      </w:tcPr>
    </w:tblStylePr>
    <w:tblStylePr w:type="firstCol">
      <w:rPr>
        <w:color w:val="FFFFFF" w:themeColor="background1"/>
      </w:rPr>
      <w:tblPr/>
      <w:tcPr>
        <w:tcBorders>
          <w:top w:val="nil"/>
          <w:left w:val="nil"/>
          <w:bottom w:val="nil"/>
          <w:right w:val="nil"/>
          <w:insideH w:val="single" w:sz="4" w:space="0" w:color="313335" w:themeColor="accent2" w:themeShade="99"/>
          <w:insideV w:val="nil"/>
        </w:tcBorders>
        <w:shd w:val="clear" w:color="auto" w:fill="31333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13335" w:themeFill="accent2" w:themeFillShade="99"/>
      </w:tcPr>
    </w:tblStylePr>
    <w:tblStylePr w:type="band1Vert">
      <w:tblPr/>
      <w:tcPr>
        <w:shd w:val="clear" w:color="auto" w:fill="B8BBBE" w:themeFill="accent2" w:themeFillTint="66"/>
      </w:tcPr>
    </w:tblStylePr>
    <w:tblStylePr w:type="band1Horz">
      <w:tblPr/>
      <w:tcPr>
        <w:shd w:val="clear" w:color="auto" w:fill="A7AAA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24" w:space="0" w:color="100249" w:themeColor="accent4"/>
        <w:left w:val="single" w:sz="4" w:space="0" w:color="62BB46" w:themeColor="accent3"/>
        <w:bottom w:val="single" w:sz="4" w:space="0" w:color="62BB46" w:themeColor="accent3"/>
        <w:right w:val="single" w:sz="4" w:space="0" w:color="62BB46" w:themeColor="accent3"/>
        <w:insideH w:val="single" w:sz="4" w:space="0" w:color="FFFFFF" w:themeColor="background1"/>
        <w:insideV w:val="single" w:sz="4" w:space="0" w:color="FFFFFF" w:themeColor="background1"/>
      </w:tblBorders>
    </w:tblPr>
    <w:tcPr>
      <w:shd w:val="clear" w:color="auto" w:fill="EFF8EC" w:themeFill="accent3" w:themeFillTint="19"/>
    </w:tcPr>
    <w:tblStylePr w:type="firstRow">
      <w:rPr>
        <w:b/>
        <w:bCs/>
      </w:rPr>
      <w:tblPr/>
      <w:tcPr>
        <w:tcBorders>
          <w:top w:val="nil"/>
          <w:left w:val="nil"/>
          <w:bottom w:val="single" w:sz="24" w:space="0" w:color="10024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7029" w:themeFill="accent3" w:themeFillShade="99"/>
      </w:tcPr>
    </w:tblStylePr>
    <w:tblStylePr w:type="firstCol">
      <w:rPr>
        <w:color w:val="FFFFFF" w:themeColor="background1"/>
      </w:rPr>
      <w:tblPr/>
      <w:tcPr>
        <w:tcBorders>
          <w:top w:val="nil"/>
          <w:left w:val="nil"/>
          <w:bottom w:val="nil"/>
          <w:right w:val="nil"/>
          <w:insideH w:val="single" w:sz="4" w:space="0" w:color="3A7029" w:themeColor="accent3" w:themeShade="99"/>
          <w:insideV w:val="nil"/>
        </w:tcBorders>
        <w:shd w:val="clear" w:color="auto" w:fill="3A702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A7029" w:themeFill="accent3" w:themeFillShade="99"/>
      </w:tcPr>
    </w:tblStylePr>
    <w:tblStylePr w:type="band1Vert">
      <w:tblPr/>
      <w:tcPr>
        <w:shd w:val="clear" w:color="auto" w:fill="C0E3B4" w:themeFill="accent3" w:themeFillTint="66"/>
      </w:tcPr>
    </w:tblStylePr>
    <w:tblStylePr w:type="band1Horz">
      <w:tblPr/>
      <w:tcPr>
        <w:shd w:val="clear" w:color="auto" w:fill="B0DDA2" w:themeFill="accent3" w:themeFillTint="7F"/>
      </w:tcPr>
    </w:tblStylePr>
  </w:style>
  <w:style w:type="table" w:styleId="ColorfulShading-Accent4">
    <w:name w:val="Colorful Shading Accent 4"/>
    <w:basedOn w:val="TableNormal"/>
    <w:uiPriority w:val="71"/>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24" w:space="0" w:color="62BB46" w:themeColor="accent3"/>
        <w:left w:val="single" w:sz="4" w:space="0" w:color="100249" w:themeColor="accent4"/>
        <w:bottom w:val="single" w:sz="4" w:space="0" w:color="100249" w:themeColor="accent4"/>
        <w:right w:val="single" w:sz="4" w:space="0" w:color="100249" w:themeColor="accent4"/>
        <w:insideH w:val="single" w:sz="4" w:space="0" w:color="FFFFFF" w:themeColor="background1"/>
        <w:insideV w:val="single" w:sz="4" w:space="0" w:color="FFFFFF" w:themeColor="background1"/>
      </w:tblBorders>
    </w:tblPr>
    <w:tcPr>
      <w:shd w:val="clear" w:color="auto" w:fill="DDD5FE" w:themeFill="accent4" w:themeFillTint="19"/>
    </w:tcPr>
    <w:tblStylePr w:type="firstRow">
      <w:rPr>
        <w:b/>
        <w:bCs/>
      </w:rPr>
      <w:tblPr/>
      <w:tcPr>
        <w:tcBorders>
          <w:top w:val="nil"/>
          <w:left w:val="nil"/>
          <w:bottom w:val="single" w:sz="24" w:space="0" w:color="62BB4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012B" w:themeFill="accent4" w:themeFillShade="99"/>
      </w:tcPr>
    </w:tblStylePr>
    <w:tblStylePr w:type="firstCol">
      <w:rPr>
        <w:color w:val="FFFFFF" w:themeColor="background1"/>
      </w:rPr>
      <w:tblPr/>
      <w:tcPr>
        <w:tcBorders>
          <w:top w:val="nil"/>
          <w:left w:val="nil"/>
          <w:bottom w:val="nil"/>
          <w:right w:val="nil"/>
          <w:insideH w:val="single" w:sz="4" w:space="0" w:color="09012B" w:themeColor="accent4" w:themeShade="99"/>
          <w:insideV w:val="nil"/>
        </w:tcBorders>
        <w:shd w:val="clear" w:color="auto" w:fill="09012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012B" w:themeFill="accent4" w:themeFillShade="99"/>
      </w:tcPr>
    </w:tblStylePr>
    <w:tblStylePr w:type="band1Vert">
      <w:tblPr/>
      <w:tcPr>
        <w:shd w:val="clear" w:color="auto" w:fill="7555FA" w:themeFill="accent4" w:themeFillTint="66"/>
      </w:tcPr>
    </w:tblStylePr>
    <w:tblStylePr w:type="band1Horz">
      <w:tblPr/>
      <w:tcPr>
        <w:shd w:val="clear" w:color="auto" w:fill="542CF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24" w:space="0" w:color="E35205" w:themeColor="accent6"/>
        <w:left w:val="single" w:sz="4" w:space="0" w:color="0090DA" w:themeColor="accent5"/>
        <w:bottom w:val="single" w:sz="4" w:space="0" w:color="0090DA" w:themeColor="accent5"/>
        <w:right w:val="single" w:sz="4" w:space="0" w:color="0090DA" w:themeColor="accent5"/>
        <w:insideH w:val="single" w:sz="4" w:space="0" w:color="FFFFFF" w:themeColor="background1"/>
        <w:insideV w:val="single" w:sz="4" w:space="0" w:color="FFFFFF" w:themeColor="background1"/>
      </w:tblBorders>
    </w:tblPr>
    <w:tcPr>
      <w:shd w:val="clear" w:color="auto" w:fill="E2F5FF" w:themeFill="accent5" w:themeFillTint="19"/>
    </w:tcPr>
    <w:tblStylePr w:type="firstRow">
      <w:rPr>
        <w:b/>
        <w:bCs/>
      </w:rPr>
      <w:tblPr/>
      <w:tcPr>
        <w:tcBorders>
          <w:top w:val="nil"/>
          <w:left w:val="nil"/>
          <w:bottom w:val="single" w:sz="24" w:space="0" w:color="E3520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682" w:themeFill="accent5" w:themeFillShade="99"/>
      </w:tcPr>
    </w:tblStylePr>
    <w:tblStylePr w:type="firstCol">
      <w:rPr>
        <w:color w:val="FFFFFF" w:themeColor="background1"/>
      </w:rPr>
      <w:tblPr/>
      <w:tcPr>
        <w:tcBorders>
          <w:top w:val="nil"/>
          <w:left w:val="nil"/>
          <w:bottom w:val="nil"/>
          <w:right w:val="nil"/>
          <w:insideH w:val="single" w:sz="4" w:space="0" w:color="005682" w:themeColor="accent5" w:themeShade="99"/>
          <w:insideV w:val="nil"/>
        </w:tcBorders>
        <w:shd w:val="clear" w:color="auto" w:fill="00568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682" w:themeFill="accent5" w:themeFillShade="99"/>
      </w:tcPr>
    </w:tblStylePr>
    <w:tblStylePr w:type="band1Vert">
      <w:tblPr/>
      <w:tcPr>
        <w:shd w:val="clear" w:color="auto" w:fill="8AD7FF" w:themeFill="accent5" w:themeFillTint="66"/>
      </w:tcPr>
    </w:tblStylePr>
    <w:tblStylePr w:type="band1Horz">
      <w:tblPr/>
      <w:tcPr>
        <w:shd w:val="clear" w:color="auto" w:fill="6DCD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24" w:space="0" w:color="0090DA" w:themeColor="accent5"/>
        <w:left w:val="single" w:sz="4" w:space="0" w:color="E35205" w:themeColor="accent6"/>
        <w:bottom w:val="single" w:sz="4" w:space="0" w:color="E35205" w:themeColor="accent6"/>
        <w:right w:val="single" w:sz="4" w:space="0" w:color="E35205" w:themeColor="accent6"/>
        <w:insideH w:val="single" w:sz="4" w:space="0" w:color="FFFFFF" w:themeColor="background1"/>
        <w:insideV w:val="single" w:sz="4" w:space="0" w:color="FFFFFF" w:themeColor="background1"/>
      </w:tblBorders>
    </w:tblPr>
    <w:tcPr>
      <w:shd w:val="clear" w:color="auto" w:fill="FEEDE4" w:themeFill="accent6" w:themeFillTint="19"/>
    </w:tcPr>
    <w:tblStylePr w:type="firstRow">
      <w:rPr>
        <w:b/>
        <w:bCs/>
      </w:rPr>
      <w:tblPr/>
      <w:tcPr>
        <w:tcBorders>
          <w:top w:val="nil"/>
          <w:left w:val="nil"/>
          <w:bottom w:val="single" w:sz="24" w:space="0" w:color="0090D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3003" w:themeFill="accent6" w:themeFillShade="99"/>
      </w:tcPr>
    </w:tblStylePr>
    <w:tblStylePr w:type="firstCol">
      <w:rPr>
        <w:color w:val="FFFFFF" w:themeColor="background1"/>
      </w:rPr>
      <w:tblPr/>
      <w:tcPr>
        <w:tcBorders>
          <w:top w:val="nil"/>
          <w:left w:val="nil"/>
          <w:bottom w:val="nil"/>
          <w:right w:val="nil"/>
          <w:insideH w:val="single" w:sz="4" w:space="0" w:color="883003" w:themeColor="accent6" w:themeShade="99"/>
          <w:insideV w:val="nil"/>
        </w:tcBorders>
        <w:shd w:val="clear" w:color="auto" w:fill="88300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83003" w:themeFill="accent6" w:themeFillShade="99"/>
      </w:tcPr>
    </w:tblStylePr>
    <w:tblStylePr w:type="band1Vert">
      <w:tblPr/>
      <w:tcPr>
        <w:shd w:val="clear" w:color="auto" w:fill="FCB692" w:themeFill="accent6" w:themeFillTint="66"/>
      </w:tcPr>
    </w:tblStylePr>
    <w:tblStylePr w:type="band1Horz">
      <w:tblPr/>
      <w:tcPr>
        <w:shd w:val="clear" w:color="auto" w:fill="FCA57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locked/>
    <w:rsid w:val="00B464EF"/>
    <w:pPr>
      <w:spacing w:after="0" w:line="240" w:lineRule="auto"/>
    </w:pPr>
    <w:rPr>
      <w:rFonts w:eastAsia="Times New Roman" w:cs="Arial"/>
      <w:color w:val="FFFFFF" w:themeColor="background1"/>
      <w:sz w:val="20"/>
      <w:szCs w:val="20"/>
      <w:lang w:eastAsia="en-A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locked/>
    <w:rsid w:val="00B464EF"/>
    <w:pPr>
      <w:spacing w:after="0" w:line="240" w:lineRule="auto"/>
    </w:pPr>
    <w:rPr>
      <w:rFonts w:eastAsia="Times New Roman" w:cs="Arial"/>
      <w:color w:val="FFFFFF" w:themeColor="background1"/>
      <w:sz w:val="20"/>
      <w:szCs w:val="20"/>
      <w:lang w:eastAsia="en-AU"/>
    </w:rPr>
    <w:tblPr>
      <w:tblStyleRowBandSize w:val="1"/>
      <w:tblStyleColBandSize w:val="1"/>
    </w:tblPr>
    <w:tcPr>
      <w:shd w:val="clear" w:color="auto" w:fill="20154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1" w:themeFillShade="BF"/>
      </w:tcPr>
    </w:tblStylePr>
    <w:tblStylePr w:type="band1Vert">
      <w:tblPr/>
      <w:tcPr>
        <w:tcBorders>
          <w:top w:val="nil"/>
          <w:left w:val="nil"/>
          <w:bottom w:val="nil"/>
          <w:right w:val="nil"/>
          <w:insideH w:val="nil"/>
          <w:insideV w:val="nil"/>
        </w:tcBorders>
        <w:shd w:val="clear" w:color="auto" w:fill="170F34" w:themeFill="accent1" w:themeFillShade="BF"/>
      </w:tcPr>
    </w:tblStylePr>
    <w:tblStylePr w:type="band1Horz">
      <w:tblPr/>
      <w:tcPr>
        <w:tcBorders>
          <w:top w:val="nil"/>
          <w:left w:val="nil"/>
          <w:bottom w:val="nil"/>
          <w:right w:val="nil"/>
          <w:insideH w:val="nil"/>
          <w:insideV w:val="nil"/>
        </w:tcBorders>
        <w:shd w:val="clear" w:color="auto" w:fill="170F34" w:themeFill="accent1" w:themeFillShade="BF"/>
      </w:tcPr>
    </w:tblStylePr>
  </w:style>
  <w:style w:type="table" w:styleId="DarkList-Accent2">
    <w:name w:val="Dark List Accent 2"/>
    <w:basedOn w:val="TableNormal"/>
    <w:uiPriority w:val="70"/>
    <w:semiHidden/>
    <w:locked/>
    <w:rsid w:val="00B464EF"/>
    <w:pPr>
      <w:spacing w:after="0" w:line="240" w:lineRule="auto"/>
    </w:pPr>
    <w:rPr>
      <w:rFonts w:eastAsia="Times New Roman" w:cs="Arial"/>
      <w:color w:val="FFFFFF" w:themeColor="background1"/>
      <w:sz w:val="20"/>
      <w:szCs w:val="20"/>
      <w:lang w:eastAsia="en-AU"/>
    </w:rPr>
    <w:tblPr>
      <w:tblStyleRowBandSize w:val="1"/>
      <w:tblStyleColBandSize w:val="1"/>
    </w:tblPr>
    <w:tcPr>
      <w:shd w:val="clear" w:color="auto" w:fill="53565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2A2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E404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E4043" w:themeFill="accent2" w:themeFillShade="BF"/>
      </w:tcPr>
    </w:tblStylePr>
    <w:tblStylePr w:type="band1Vert">
      <w:tblPr/>
      <w:tcPr>
        <w:tcBorders>
          <w:top w:val="nil"/>
          <w:left w:val="nil"/>
          <w:bottom w:val="nil"/>
          <w:right w:val="nil"/>
          <w:insideH w:val="nil"/>
          <w:insideV w:val="nil"/>
        </w:tcBorders>
        <w:shd w:val="clear" w:color="auto" w:fill="3E4043" w:themeFill="accent2" w:themeFillShade="BF"/>
      </w:tcPr>
    </w:tblStylePr>
    <w:tblStylePr w:type="band1Horz">
      <w:tblPr/>
      <w:tcPr>
        <w:tcBorders>
          <w:top w:val="nil"/>
          <w:left w:val="nil"/>
          <w:bottom w:val="nil"/>
          <w:right w:val="nil"/>
          <w:insideH w:val="nil"/>
          <w:insideV w:val="nil"/>
        </w:tcBorders>
        <w:shd w:val="clear" w:color="auto" w:fill="3E4043" w:themeFill="accent2" w:themeFillShade="BF"/>
      </w:tcPr>
    </w:tblStylePr>
  </w:style>
  <w:style w:type="table" w:styleId="DarkList-Accent3">
    <w:name w:val="Dark List Accent 3"/>
    <w:basedOn w:val="TableNormal"/>
    <w:uiPriority w:val="70"/>
    <w:semiHidden/>
    <w:locked/>
    <w:rsid w:val="00B464EF"/>
    <w:pPr>
      <w:spacing w:after="0" w:line="240" w:lineRule="auto"/>
    </w:pPr>
    <w:rPr>
      <w:rFonts w:eastAsia="Times New Roman" w:cs="Arial"/>
      <w:color w:val="FFFFFF" w:themeColor="background1"/>
      <w:sz w:val="20"/>
      <w:szCs w:val="20"/>
      <w:lang w:eastAsia="en-AU"/>
    </w:rPr>
    <w:tblPr>
      <w:tblStyleRowBandSize w:val="1"/>
      <w:tblStyleColBandSize w:val="1"/>
    </w:tblPr>
    <w:tcPr>
      <w:shd w:val="clear" w:color="auto" w:fill="62BB4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5D2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98C3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98C33" w:themeFill="accent3" w:themeFillShade="BF"/>
      </w:tcPr>
    </w:tblStylePr>
    <w:tblStylePr w:type="band1Vert">
      <w:tblPr/>
      <w:tcPr>
        <w:tcBorders>
          <w:top w:val="nil"/>
          <w:left w:val="nil"/>
          <w:bottom w:val="nil"/>
          <w:right w:val="nil"/>
          <w:insideH w:val="nil"/>
          <w:insideV w:val="nil"/>
        </w:tcBorders>
        <w:shd w:val="clear" w:color="auto" w:fill="498C33" w:themeFill="accent3" w:themeFillShade="BF"/>
      </w:tcPr>
    </w:tblStylePr>
    <w:tblStylePr w:type="band1Horz">
      <w:tblPr/>
      <w:tcPr>
        <w:tcBorders>
          <w:top w:val="nil"/>
          <w:left w:val="nil"/>
          <w:bottom w:val="nil"/>
          <w:right w:val="nil"/>
          <w:insideH w:val="nil"/>
          <w:insideV w:val="nil"/>
        </w:tcBorders>
        <w:shd w:val="clear" w:color="auto" w:fill="498C33" w:themeFill="accent3" w:themeFillShade="BF"/>
      </w:tcPr>
    </w:tblStylePr>
  </w:style>
  <w:style w:type="table" w:styleId="DarkList-Accent4">
    <w:name w:val="Dark List Accent 4"/>
    <w:basedOn w:val="TableNormal"/>
    <w:uiPriority w:val="70"/>
    <w:semiHidden/>
    <w:locked/>
    <w:rsid w:val="00B464EF"/>
    <w:pPr>
      <w:spacing w:after="0" w:line="240" w:lineRule="auto"/>
    </w:pPr>
    <w:rPr>
      <w:rFonts w:eastAsia="Times New Roman" w:cs="Arial"/>
      <w:color w:val="FFFFFF" w:themeColor="background1"/>
      <w:sz w:val="20"/>
      <w:szCs w:val="20"/>
      <w:lang w:eastAsia="en-AU"/>
    </w:rPr>
    <w:tblPr>
      <w:tblStyleRowBandSize w:val="1"/>
      <w:tblStyleColBandSize w:val="1"/>
    </w:tblPr>
    <w:tcPr>
      <w:shd w:val="clear" w:color="auto" w:fill="10024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012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013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0136" w:themeFill="accent4" w:themeFillShade="BF"/>
      </w:tcPr>
    </w:tblStylePr>
    <w:tblStylePr w:type="band1Vert">
      <w:tblPr/>
      <w:tcPr>
        <w:tcBorders>
          <w:top w:val="nil"/>
          <w:left w:val="nil"/>
          <w:bottom w:val="nil"/>
          <w:right w:val="nil"/>
          <w:insideH w:val="nil"/>
          <w:insideV w:val="nil"/>
        </w:tcBorders>
        <w:shd w:val="clear" w:color="auto" w:fill="0B0136" w:themeFill="accent4" w:themeFillShade="BF"/>
      </w:tcPr>
    </w:tblStylePr>
    <w:tblStylePr w:type="band1Horz">
      <w:tblPr/>
      <w:tcPr>
        <w:tcBorders>
          <w:top w:val="nil"/>
          <w:left w:val="nil"/>
          <w:bottom w:val="nil"/>
          <w:right w:val="nil"/>
          <w:insideH w:val="nil"/>
          <w:insideV w:val="nil"/>
        </w:tcBorders>
        <w:shd w:val="clear" w:color="auto" w:fill="0B0136" w:themeFill="accent4" w:themeFillShade="BF"/>
      </w:tcPr>
    </w:tblStylePr>
  </w:style>
  <w:style w:type="table" w:styleId="DarkList-Accent5">
    <w:name w:val="Dark List Accent 5"/>
    <w:basedOn w:val="TableNormal"/>
    <w:uiPriority w:val="70"/>
    <w:semiHidden/>
    <w:locked/>
    <w:rsid w:val="00B464EF"/>
    <w:pPr>
      <w:spacing w:after="0" w:line="240" w:lineRule="auto"/>
    </w:pPr>
    <w:rPr>
      <w:rFonts w:eastAsia="Times New Roman" w:cs="Arial"/>
      <w:color w:val="FFFFFF" w:themeColor="background1"/>
      <w:sz w:val="20"/>
      <w:szCs w:val="20"/>
      <w:lang w:eastAsia="en-AU"/>
    </w:rPr>
    <w:tblPr>
      <w:tblStyleRowBandSize w:val="1"/>
      <w:tblStyleColBandSize w:val="1"/>
    </w:tblPr>
    <w:tcPr>
      <w:shd w:val="clear" w:color="auto" w:fill="0090D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76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6BA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6BA3" w:themeFill="accent5" w:themeFillShade="BF"/>
      </w:tcPr>
    </w:tblStylePr>
    <w:tblStylePr w:type="band1Vert">
      <w:tblPr/>
      <w:tcPr>
        <w:tcBorders>
          <w:top w:val="nil"/>
          <w:left w:val="nil"/>
          <w:bottom w:val="nil"/>
          <w:right w:val="nil"/>
          <w:insideH w:val="nil"/>
          <w:insideV w:val="nil"/>
        </w:tcBorders>
        <w:shd w:val="clear" w:color="auto" w:fill="006BA3" w:themeFill="accent5" w:themeFillShade="BF"/>
      </w:tcPr>
    </w:tblStylePr>
    <w:tblStylePr w:type="band1Horz">
      <w:tblPr/>
      <w:tcPr>
        <w:tcBorders>
          <w:top w:val="nil"/>
          <w:left w:val="nil"/>
          <w:bottom w:val="nil"/>
          <w:right w:val="nil"/>
          <w:insideH w:val="nil"/>
          <w:insideV w:val="nil"/>
        </w:tcBorders>
        <w:shd w:val="clear" w:color="auto" w:fill="006BA3" w:themeFill="accent5" w:themeFillShade="BF"/>
      </w:tcPr>
    </w:tblStylePr>
  </w:style>
  <w:style w:type="table" w:styleId="DarkList-Accent6">
    <w:name w:val="Dark List Accent 6"/>
    <w:basedOn w:val="TableNormal"/>
    <w:uiPriority w:val="70"/>
    <w:semiHidden/>
    <w:locked/>
    <w:rsid w:val="00B464EF"/>
    <w:pPr>
      <w:spacing w:after="0" w:line="240" w:lineRule="auto"/>
    </w:pPr>
    <w:rPr>
      <w:rFonts w:eastAsia="Times New Roman" w:cs="Arial"/>
      <w:color w:val="FFFFFF" w:themeColor="background1"/>
      <w:sz w:val="20"/>
      <w:szCs w:val="20"/>
      <w:lang w:eastAsia="en-AU"/>
    </w:rPr>
    <w:tblPr>
      <w:tblStyleRowBandSize w:val="1"/>
      <w:tblStyleColBandSize w:val="1"/>
    </w:tblPr>
    <w:tcPr>
      <w:shd w:val="clear" w:color="auto" w:fill="E3520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280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93D0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93D03" w:themeFill="accent6" w:themeFillShade="BF"/>
      </w:tcPr>
    </w:tblStylePr>
    <w:tblStylePr w:type="band1Vert">
      <w:tblPr/>
      <w:tcPr>
        <w:tcBorders>
          <w:top w:val="nil"/>
          <w:left w:val="nil"/>
          <w:bottom w:val="nil"/>
          <w:right w:val="nil"/>
          <w:insideH w:val="nil"/>
          <w:insideV w:val="nil"/>
        </w:tcBorders>
        <w:shd w:val="clear" w:color="auto" w:fill="A93D03" w:themeFill="accent6" w:themeFillShade="BF"/>
      </w:tcPr>
    </w:tblStylePr>
    <w:tblStylePr w:type="band1Horz">
      <w:tblPr/>
      <w:tcPr>
        <w:tcBorders>
          <w:top w:val="nil"/>
          <w:left w:val="nil"/>
          <w:bottom w:val="nil"/>
          <w:right w:val="nil"/>
          <w:insideH w:val="nil"/>
          <w:insideV w:val="nil"/>
        </w:tcBorders>
        <w:shd w:val="clear" w:color="auto" w:fill="A93D03" w:themeFill="accent6" w:themeFillShade="BF"/>
      </w:tcPr>
    </w:tblStylePr>
  </w:style>
  <w:style w:type="table" w:styleId="GridTable1Light">
    <w:name w:val="Grid Table 1 Light"/>
    <w:basedOn w:val="TableNormal"/>
    <w:uiPriority w:val="46"/>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917DD8" w:themeColor="accent1" w:themeTint="66"/>
        <w:left w:val="single" w:sz="4" w:space="0" w:color="917DD8" w:themeColor="accent1" w:themeTint="66"/>
        <w:bottom w:val="single" w:sz="4" w:space="0" w:color="917DD8" w:themeColor="accent1" w:themeTint="66"/>
        <w:right w:val="single" w:sz="4" w:space="0" w:color="917DD8" w:themeColor="accent1" w:themeTint="66"/>
        <w:insideH w:val="single" w:sz="4" w:space="0" w:color="917DD8" w:themeColor="accent1" w:themeTint="66"/>
        <w:insideV w:val="single" w:sz="4" w:space="0" w:color="917DD8" w:themeColor="accent1" w:themeTint="66"/>
      </w:tblBorders>
    </w:tblPr>
    <w:tblStylePr w:type="firstRow">
      <w:rPr>
        <w:b/>
        <w:bCs/>
      </w:rPr>
      <w:tblPr/>
      <w:tcPr>
        <w:tcBorders>
          <w:bottom w:val="single" w:sz="12" w:space="0" w:color="5B3DC5" w:themeColor="accent1" w:themeTint="99"/>
        </w:tcBorders>
      </w:tcPr>
    </w:tblStylePr>
    <w:tblStylePr w:type="lastRow">
      <w:rPr>
        <w:b/>
        <w:bCs/>
      </w:rPr>
      <w:tblPr/>
      <w:tcPr>
        <w:tcBorders>
          <w:top w:val="double" w:sz="2" w:space="0" w:color="5B3DC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B8BBBE" w:themeColor="accent2" w:themeTint="66"/>
        <w:left w:val="single" w:sz="4" w:space="0" w:color="B8BBBE" w:themeColor="accent2" w:themeTint="66"/>
        <w:bottom w:val="single" w:sz="4" w:space="0" w:color="B8BBBE" w:themeColor="accent2" w:themeTint="66"/>
        <w:right w:val="single" w:sz="4" w:space="0" w:color="B8BBBE" w:themeColor="accent2" w:themeTint="66"/>
        <w:insideH w:val="single" w:sz="4" w:space="0" w:color="B8BBBE" w:themeColor="accent2" w:themeTint="66"/>
        <w:insideV w:val="single" w:sz="4" w:space="0" w:color="B8BBBE" w:themeColor="accent2" w:themeTint="66"/>
      </w:tblBorders>
    </w:tblPr>
    <w:tblStylePr w:type="firstRow">
      <w:rPr>
        <w:b/>
        <w:bCs/>
      </w:rPr>
      <w:tblPr/>
      <w:tcPr>
        <w:tcBorders>
          <w:bottom w:val="single" w:sz="12" w:space="0" w:color="95999E" w:themeColor="accent2" w:themeTint="99"/>
        </w:tcBorders>
      </w:tcPr>
    </w:tblStylePr>
    <w:tblStylePr w:type="lastRow">
      <w:rPr>
        <w:b/>
        <w:bCs/>
      </w:rPr>
      <w:tblPr/>
      <w:tcPr>
        <w:tcBorders>
          <w:top w:val="double" w:sz="2" w:space="0" w:color="95999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C0E3B4" w:themeColor="accent3" w:themeTint="66"/>
        <w:left w:val="single" w:sz="4" w:space="0" w:color="C0E3B4" w:themeColor="accent3" w:themeTint="66"/>
        <w:bottom w:val="single" w:sz="4" w:space="0" w:color="C0E3B4" w:themeColor="accent3" w:themeTint="66"/>
        <w:right w:val="single" w:sz="4" w:space="0" w:color="C0E3B4" w:themeColor="accent3" w:themeTint="66"/>
        <w:insideH w:val="single" w:sz="4" w:space="0" w:color="C0E3B4" w:themeColor="accent3" w:themeTint="66"/>
        <w:insideV w:val="single" w:sz="4" w:space="0" w:color="C0E3B4" w:themeColor="accent3" w:themeTint="66"/>
      </w:tblBorders>
    </w:tblPr>
    <w:tblStylePr w:type="firstRow">
      <w:rPr>
        <w:b/>
        <w:bCs/>
      </w:rPr>
      <w:tblPr/>
      <w:tcPr>
        <w:tcBorders>
          <w:bottom w:val="single" w:sz="12" w:space="0" w:color="A0D68F" w:themeColor="accent3" w:themeTint="99"/>
        </w:tcBorders>
      </w:tcPr>
    </w:tblStylePr>
    <w:tblStylePr w:type="lastRow">
      <w:rPr>
        <w:b/>
        <w:bCs/>
      </w:rPr>
      <w:tblPr/>
      <w:tcPr>
        <w:tcBorders>
          <w:top w:val="double" w:sz="2" w:space="0" w:color="A0D68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7555FA" w:themeColor="accent4" w:themeTint="66"/>
        <w:left w:val="single" w:sz="4" w:space="0" w:color="7555FA" w:themeColor="accent4" w:themeTint="66"/>
        <w:bottom w:val="single" w:sz="4" w:space="0" w:color="7555FA" w:themeColor="accent4" w:themeTint="66"/>
        <w:right w:val="single" w:sz="4" w:space="0" w:color="7555FA" w:themeColor="accent4" w:themeTint="66"/>
        <w:insideH w:val="single" w:sz="4" w:space="0" w:color="7555FA" w:themeColor="accent4" w:themeTint="66"/>
        <w:insideV w:val="single" w:sz="4" w:space="0" w:color="7555FA" w:themeColor="accent4" w:themeTint="66"/>
      </w:tblBorders>
    </w:tblPr>
    <w:tblStylePr w:type="firstRow">
      <w:rPr>
        <w:b/>
        <w:bCs/>
      </w:rPr>
      <w:tblPr/>
      <w:tcPr>
        <w:tcBorders>
          <w:bottom w:val="single" w:sz="12" w:space="0" w:color="3406F2" w:themeColor="accent4" w:themeTint="99"/>
        </w:tcBorders>
      </w:tcPr>
    </w:tblStylePr>
    <w:tblStylePr w:type="lastRow">
      <w:rPr>
        <w:b/>
        <w:bCs/>
      </w:rPr>
      <w:tblPr/>
      <w:tcPr>
        <w:tcBorders>
          <w:top w:val="double" w:sz="2" w:space="0" w:color="3406F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8AD7FF" w:themeColor="accent5" w:themeTint="66"/>
        <w:left w:val="single" w:sz="4" w:space="0" w:color="8AD7FF" w:themeColor="accent5" w:themeTint="66"/>
        <w:bottom w:val="single" w:sz="4" w:space="0" w:color="8AD7FF" w:themeColor="accent5" w:themeTint="66"/>
        <w:right w:val="single" w:sz="4" w:space="0" w:color="8AD7FF" w:themeColor="accent5" w:themeTint="66"/>
        <w:insideH w:val="single" w:sz="4" w:space="0" w:color="8AD7FF" w:themeColor="accent5" w:themeTint="66"/>
        <w:insideV w:val="single" w:sz="4" w:space="0" w:color="8AD7FF" w:themeColor="accent5" w:themeTint="66"/>
      </w:tblBorders>
    </w:tblPr>
    <w:tblStylePr w:type="firstRow">
      <w:rPr>
        <w:b/>
        <w:bCs/>
      </w:rPr>
      <w:tblPr/>
      <w:tcPr>
        <w:tcBorders>
          <w:bottom w:val="single" w:sz="12" w:space="0" w:color="4FC3FF" w:themeColor="accent5" w:themeTint="99"/>
        </w:tcBorders>
      </w:tcPr>
    </w:tblStylePr>
    <w:tblStylePr w:type="lastRow">
      <w:rPr>
        <w:b/>
        <w:bCs/>
      </w:rPr>
      <w:tblPr/>
      <w:tcPr>
        <w:tcBorders>
          <w:top w:val="double" w:sz="2" w:space="0" w:color="4FC3F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FCB692" w:themeColor="accent6" w:themeTint="66"/>
        <w:left w:val="single" w:sz="4" w:space="0" w:color="FCB692" w:themeColor="accent6" w:themeTint="66"/>
        <w:bottom w:val="single" w:sz="4" w:space="0" w:color="FCB692" w:themeColor="accent6" w:themeTint="66"/>
        <w:right w:val="single" w:sz="4" w:space="0" w:color="FCB692" w:themeColor="accent6" w:themeTint="66"/>
        <w:insideH w:val="single" w:sz="4" w:space="0" w:color="FCB692" w:themeColor="accent6" w:themeTint="66"/>
        <w:insideV w:val="single" w:sz="4" w:space="0" w:color="FCB692" w:themeColor="accent6" w:themeTint="66"/>
      </w:tblBorders>
    </w:tblPr>
    <w:tblStylePr w:type="firstRow">
      <w:rPr>
        <w:b/>
        <w:bCs/>
      </w:rPr>
      <w:tblPr/>
      <w:tcPr>
        <w:tcBorders>
          <w:bottom w:val="single" w:sz="12" w:space="0" w:color="FB925B" w:themeColor="accent6" w:themeTint="99"/>
        </w:tcBorders>
      </w:tcPr>
    </w:tblStylePr>
    <w:tblStylePr w:type="lastRow">
      <w:rPr>
        <w:b/>
        <w:bCs/>
      </w:rPr>
      <w:tblPr/>
      <w:tcPr>
        <w:tcBorders>
          <w:top w:val="double" w:sz="2" w:space="0" w:color="FB925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2" w:space="0" w:color="5B3DC5" w:themeColor="accent1" w:themeTint="99"/>
        <w:bottom w:val="single" w:sz="2" w:space="0" w:color="5B3DC5" w:themeColor="accent1" w:themeTint="99"/>
        <w:insideH w:val="single" w:sz="2" w:space="0" w:color="5B3DC5" w:themeColor="accent1" w:themeTint="99"/>
        <w:insideV w:val="single" w:sz="2" w:space="0" w:color="5B3DC5" w:themeColor="accent1" w:themeTint="99"/>
      </w:tblBorders>
    </w:tblPr>
    <w:tblStylePr w:type="firstRow">
      <w:rPr>
        <w:b/>
        <w:bCs/>
      </w:rPr>
      <w:tblPr/>
      <w:tcPr>
        <w:tcBorders>
          <w:top w:val="nil"/>
          <w:bottom w:val="single" w:sz="12" w:space="0" w:color="5B3DC5" w:themeColor="accent1" w:themeTint="99"/>
          <w:insideH w:val="nil"/>
          <w:insideV w:val="nil"/>
        </w:tcBorders>
        <w:shd w:val="clear" w:color="auto" w:fill="FFFFFF" w:themeFill="background1"/>
      </w:tcPr>
    </w:tblStylePr>
    <w:tblStylePr w:type="lastRow">
      <w:rPr>
        <w:b/>
        <w:bCs/>
      </w:rPr>
      <w:tblPr/>
      <w:tcPr>
        <w:tcBorders>
          <w:top w:val="double" w:sz="2" w:space="0" w:color="5B3DC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GridTable2-Accent2">
    <w:name w:val="Grid Table 2 Accent 2"/>
    <w:basedOn w:val="TableNormal"/>
    <w:uiPriority w:val="47"/>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2" w:space="0" w:color="95999E" w:themeColor="accent2" w:themeTint="99"/>
        <w:bottom w:val="single" w:sz="2" w:space="0" w:color="95999E" w:themeColor="accent2" w:themeTint="99"/>
        <w:insideH w:val="single" w:sz="2" w:space="0" w:color="95999E" w:themeColor="accent2" w:themeTint="99"/>
        <w:insideV w:val="single" w:sz="2" w:space="0" w:color="95999E" w:themeColor="accent2" w:themeTint="99"/>
      </w:tblBorders>
    </w:tblPr>
    <w:tblStylePr w:type="firstRow">
      <w:rPr>
        <w:b/>
        <w:bCs/>
      </w:rPr>
      <w:tblPr/>
      <w:tcPr>
        <w:tcBorders>
          <w:top w:val="nil"/>
          <w:bottom w:val="single" w:sz="12" w:space="0" w:color="95999E" w:themeColor="accent2" w:themeTint="99"/>
          <w:insideH w:val="nil"/>
          <w:insideV w:val="nil"/>
        </w:tcBorders>
        <w:shd w:val="clear" w:color="auto" w:fill="FFFFFF" w:themeFill="background1"/>
      </w:tcPr>
    </w:tblStylePr>
    <w:tblStylePr w:type="lastRow">
      <w:rPr>
        <w:b/>
        <w:bCs/>
      </w:rPr>
      <w:tblPr/>
      <w:tcPr>
        <w:tcBorders>
          <w:top w:val="double" w:sz="2" w:space="0" w:color="95999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CDE" w:themeFill="accent2" w:themeFillTint="33"/>
      </w:tcPr>
    </w:tblStylePr>
    <w:tblStylePr w:type="band1Horz">
      <w:tblPr/>
      <w:tcPr>
        <w:shd w:val="clear" w:color="auto" w:fill="DBDCDE" w:themeFill="accent2" w:themeFillTint="33"/>
      </w:tcPr>
    </w:tblStylePr>
  </w:style>
  <w:style w:type="table" w:styleId="GridTable2-Accent3">
    <w:name w:val="Grid Table 2 Accent 3"/>
    <w:basedOn w:val="TableNormal"/>
    <w:uiPriority w:val="47"/>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2" w:space="0" w:color="A0D68F" w:themeColor="accent3" w:themeTint="99"/>
        <w:bottom w:val="single" w:sz="2" w:space="0" w:color="A0D68F" w:themeColor="accent3" w:themeTint="99"/>
        <w:insideH w:val="single" w:sz="2" w:space="0" w:color="A0D68F" w:themeColor="accent3" w:themeTint="99"/>
        <w:insideV w:val="single" w:sz="2" w:space="0" w:color="A0D68F" w:themeColor="accent3" w:themeTint="99"/>
      </w:tblBorders>
    </w:tblPr>
    <w:tblStylePr w:type="firstRow">
      <w:rPr>
        <w:b/>
        <w:bCs/>
      </w:rPr>
      <w:tblPr/>
      <w:tcPr>
        <w:tcBorders>
          <w:top w:val="nil"/>
          <w:bottom w:val="single" w:sz="12" w:space="0" w:color="A0D68F" w:themeColor="accent3" w:themeTint="99"/>
          <w:insideH w:val="nil"/>
          <w:insideV w:val="nil"/>
        </w:tcBorders>
        <w:shd w:val="clear" w:color="auto" w:fill="FFFFFF" w:themeFill="background1"/>
      </w:tcPr>
    </w:tblStylePr>
    <w:tblStylePr w:type="lastRow">
      <w:rPr>
        <w:b/>
        <w:bCs/>
      </w:rPr>
      <w:tblPr/>
      <w:tcPr>
        <w:tcBorders>
          <w:top w:val="double" w:sz="2" w:space="0" w:color="A0D68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1D9" w:themeFill="accent3" w:themeFillTint="33"/>
      </w:tcPr>
    </w:tblStylePr>
    <w:tblStylePr w:type="band1Horz">
      <w:tblPr/>
      <w:tcPr>
        <w:shd w:val="clear" w:color="auto" w:fill="DFF1D9" w:themeFill="accent3" w:themeFillTint="33"/>
      </w:tcPr>
    </w:tblStylePr>
  </w:style>
  <w:style w:type="table" w:styleId="GridTable2-Accent4">
    <w:name w:val="Grid Table 2 Accent 4"/>
    <w:basedOn w:val="TableNormal"/>
    <w:uiPriority w:val="47"/>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2" w:space="0" w:color="3406F2" w:themeColor="accent4" w:themeTint="99"/>
        <w:bottom w:val="single" w:sz="2" w:space="0" w:color="3406F2" w:themeColor="accent4" w:themeTint="99"/>
        <w:insideH w:val="single" w:sz="2" w:space="0" w:color="3406F2" w:themeColor="accent4" w:themeTint="99"/>
        <w:insideV w:val="single" w:sz="2" w:space="0" w:color="3406F2" w:themeColor="accent4" w:themeTint="99"/>
      </w:tblBorders>
    </w:tblPr>
    <w:tblStylePr w:type="firstRow">
      <w:rPr>
        <w:b/>
        <w:bCs/>
      </w:rPr>
      <w:tblPr/>
      <w:tcPr>
        <w:tcBorders>
          <w:top w:val="nil"/>
          <w:bottom w:val="single" w:sz="12" w:space="0" w:color="3406F2" w:themeColor="accent4" w:themeTint="99"/>
          <w:insideH w:val="nil"/>
          <w:insideV w:val="nil"/>
        </w:tcBorders>
        <w:shd w:val="clear" w:color="auto" w:fill="FFFFFF" w:themeFill="background1"/>
      </w:tcPr>
    </w:tblStylePr>
    <w:tblStylePr w:type="lastRow">
      <w:rPr>
        <w:b/>
        <w:bCs/>
      </w:rPr>
      <w:tblPr/>
      <w:tcPr>
        <w:tcBorders>
          <w:top w:val="double" w:sz="2" w:space="0" w:color="3406F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AAFC" w:themeFill="accent4" w:themeFillTint="33"/>
      </w:tcPr>
    </w:tblStylePr>
    <w:tblStylePr w:type="band1Horz">
      <w:tblPr/>
      <w:tcPr>
        <w:shd w:val="clear" w:color="auto" w:fill="BAAAFC" w:themeFill="accent4" w:themeFillTint="33"/>
      </w:tcPr>
    </w:tblStylePr>
  </w:style>
  <w:style w:type="table" w:styleId="GridTable2-Accent5">
    <w:name w:val="Grid Table 2 Accent 5"/>
    <w:basedOn w:val="TableNormal"/>
    <w:uiPriority w:val="47"/>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2" w:space="0" w:color="4FC3FF" w:themeColor="accent5" w:themeTint="99"/>
        <w:bottom w:val="single" w:sz="2" w:space="0" w:color="4FC3FF" w:themeColor="accent5" w:themeTint="99"/>
        <w:insideH w:val="single" w:sz="2" w:space="0" w:color="4FC3FF" w:themeColor="accent5" w:themeTint="99"/>
        <w:insideV w:val="single" w:sz="2" w:space="0" w:color="4FC3FF" w:themeColor="accent5" w:themeTint="99"/>
      </w:tblBorders>
    </w:tblPr>
    <w:tblStylePr w:type="firstRow">
      <w:rPr>
        <w:b/>
        <w:bCs/>
      </w:rPr>
      <w:tblPr/>
      <w:tcPr>
        <w:tcBorders>
          <w:top w:val="nil"/>
          <w:bottom w:val="single" w:sz="12" w:space="0" w:color="4FC3FF" w:themeColor="accent5" w:themeTint="99"/>
          <w:insideH w:val="nil"/>
          <w:insideV w:val="nil"/>
        </w:tcBorders>
        <w:shd w:val="clear" w:color="auto" w:fill="FFFFFF" w:themeFill="background1"/>
      </w:tcPr>
    </w:tblStylePr>
    <w:tblStylePr w:type="lastRow">
      <w:rPr>
        <w:b/>
        <w:bCs/>
      </w:rPr>
      <w:tblPr/>
      <w:tcPr>
        <w:tcBorders>
          <w:top w:val="double" w:sz="2" w:space="0" w:color="4FC3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AFF" w:themeFill="accent5" w:themeFillTint="33"/>
      </w:tcPr>
    </w:tblStylePr>
    <w:tblStylePr w:type="band1Horz">
      <w:tblPr/>
      <w:tcPr>
        <w:shd w:val="clear" w:color="auto" w:fill="C4EAFF" w:themeFill="accent5" w:themeFillTint="33"/>
      </w:tcPr>
    </w:tblStylePr>
  </w:style>
  <w:style w:type="table" w:styleId="GridTable2-Accent6">
    <w:name w:val="Grid Table 2 Accent 6"/>
    <w:basedOn w:val="TableNormal"/>
    <w:uiPriority w:val="47"/>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2" w:space="0" w:color="FB925B" w:themeColor="accent6" w:themeTint="99"/>
        <w:bottom w:val="single" w:sz="2" w:space="0" w:color="FB925B" w:themeColor="accent6" w:themeTint="99"/>
        <w:insideH w:val="single" w:sz="2" w:space="0" w:color="FB925B" w:themeColor="accent6" w:themeTint="99"/>
        <w:insideV w:val="single" w:sz="2" w:space="0" w:color="FB925B" w:themeColor="accent6" w:themeTint="99"/>
      </w:tblBorders>
    </w:tblPr>
    <w:tblStylePr w:type="firstRow">
      <w:rPr>
        <w:b/>
        <w:bCs/>
      </w:rPr>
      <w:tblPr/>
      <w:tcPr>
        <w:tcBorders>
          <w:top w:val="nil"/>
          <w:bottom w:val="single" w:sz="12" w:space="0" w:color="FB925B" w:themeColor="accent6" w:themeTint="99"/>
          <w:insideH w:val="nil"/>
          <w:insideV w:val="nil"/>
        </w:tcBorders>
        <w:shd w:val="clear" w:color="auto" w:fill="FFFFFF" w:themeFill="background1"/>
      </w:tcPr>
    </w:tblStylePr>
    <w:tblStylePr w:type="lastRow">
      <w:rPr>
        <w:b/>
        <w:bCs/>
      </w:rPr>
      <w:tblPr/>
      <w:tcPr>
        <w:tcBorders>
          <w:top w:val="double" w:sz="2" w:space="0" w:color="FB925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DAC8" w:themeFill="accent6" w:themeFillTint="33"/>
      </w:tcPr>
    </w:tblStylePr>
    <w:tblStylePr w:type="band1Horz">
      <w:tblPr/>
      <w:tcPr>
        <w:shd w:val="clear" w:color="auto" w:fill="FDDAC8" w:themeFill="accent6" w:themeFillTint="33"/>
      </w:tcPr>
    </w:tblStylePr>
  </w:style>
  <w:style w:type="table" w:styleId="GridTable3">
    <w:name w:val="Grid Table 3"/>
    <w:basedOn w:val="TableNormal"/>
    <w:uiPriority w:val="48"/>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5B3DC5" w:themeColor="accent1" w:themeTint="99"/>
        <w:left w:val="single" w:sz="4" w:space="0" w:color="5B3DC5" w:themeColor="accent1" w:themeTint="99"/>
        <w:bottom w:val="single" w:sz="4" w:space="0" w:color="5B3DC5" w:themeColor="accent1" w:themeTint="99"/>
        <w:right w:val="single" w:sz="4" w:space="0" w:color="5B3DC5" w:themeColor="accent1" w:themeTint="99"/>
        <w:insideH w:val="single" w:sz="4" w:space="0" w:color="5B3DC5" w:themeColor="accent1" w:themeTint="99"/>
        <w:insideV w:val="single" w:sz="4" w:space="0" w:color="5B3DC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1" w:themeFillTint="33"/>
      </w:tcPr>
    </w:tblStylePr>
    <w:tblStylePr w:type="band1Horz">
      <w:tblPr/>
      <w:tcPr>
        <w:shd w:val="clear" w:color="auto" w:fill="C8BEEC" w:themeFill="accent1" w:themeFillTint="33"/>
      </w:tcPr>
    </w:tblStylePr>
    <w:tblStylePr w:type="neCell">
      <w:tblPr/>
      <w:tcPr>
        <w:tcBorders>
          <w:bottom w:val="single" w:sz="4" w:space="0" w:color="5B3DC5" w:themeColor="accent1" w:themeTint="99"/>
        </w:tcBorders>
      </w:tcPr>
    </w:tblStylePr>
    <w:tblStylePr w:type="nwCell">
      <w:tblPr/>
      <w:tcPr>
        <w:tcBorders>
          <w:bottom w:val="single" w:sz="4" w:space="0" w:color="5B3DC5" w:themeColor="accent1" w:themeTint="99"/>
        </w:tcBorders>
      </w:tcPr>
    </w:tblStylePr>
    <w:tblStylePr w:type="seCell">
      <w:tblPr/>
      <w:tcPr>
        <w:tcBorders>
          <w:top w:val="single" w:sz="4" w:space="0" w:color="5B3DC5" w:themeColor="accent1" w:themeTint="99"/>
        </w:tcBorders>
      </w:tcPr>
    </w:tblStylePr>
    <w:tblStylePr w:type="swCell">
      <w:tblPr/>
      <w:tcPr>
        <w:tcBorders>
          <w:top w:val="single" w:sz="4" w:space="0" w:color="5B3DC5" w:themeColor="accent1" w:themeTint="99"/>
        </w:tcBorders>
      </w:tcPr>
    </w:tblStylePr>
  </w:style>
  <w:style w:type="table" w:styleId="GridTable3-Accent2">
    <w:name w:val="Grid Table 3 Accent 2"/>
    <w:basedOn w:val="TableNormal"/>
    <w:uiPriority w:val="48"/>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95999E" w:themeColor="accent2" w:themeTint="99"/>
        <w:left w:val="single" w:sz="4" w:space="0" w:color="95999E" w:themeColor="accent2" w:themeTint="99"/>
        <w:bottom w:val="single" w:sz="4" w:space="0" w:color="95999E" w:themeColor="accent2" w:themeTint="99"/>
        <w:right w:val="single" w:sz="4" w:space="0" w:color="95999E" w:themeColor="accent2" w:themeTint="99"/>
        <w:insideH w:val="single" w:sz="4" w:space="0" w:color="95999E" w:themeColor="accent2" w:themeTint="99"/>
        <w:insideV w:val="single" w:sz="4" w:space="0" w:color="95999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CDE" w:themeFill="accent2" w:themeFillTint="33"/>
      </w:tcPr>
    </w:tblStylePr>
    <w:tblStylePr w:type="band1Horz">
      <w:tblPr/>
      <w:tcPr>
        <w:shd w:val="clear" w:color="auto" w:fill="DBDCDE" w:themeFill="accent2" w:themeFillTint="33"/>
      </w:tcPr>
    </w:tblStylePr>
    <w:tblStylePr w:type="neCell">
      <w:tblPr/>
      <w:tcPr>
        <w:tcBorders>
          <w:bottom w:val="single" w:sz="4" w:space="0" w:color="95999E" w:themeColor="accent2" w:themeTint="99"/>
        </w:tcBorders>
      </w:tcPr>
    </w:tblStylePr>
    <w:tblStylePr w:type="nwCell">
      <w:tblPr/>
      <w:tcPr>
        <w:tcBorders>
          <w:bottom w:val="single" w:sz="4" w:space="0" w:color="95999E" w:themeColor="accent2" w:themeTint="99"/>
        </w:tcBorders>
      </w:tcPr>
    </w:tblStylePr>
    <w:tblStylePr w:type="seCell">
      <w:tblPr/>
      <w:tcPr>
        <w:tcBorders>
          <w:top w:val="single" w:sz="4" w:space="0" w:color="95999E" w:themeColor="accent2" w:themeTint="99"/>
        </w:tcBorders>
      </w:tcPr>
    </w:tblStylePr>
    <w:tblStylePr w:type="swCell">
      <w:tblPr/>
      <w:tcPr>
        <w:tcBorders>
          <w:top w:val="single" w:sz="4" w:space="0" w:color="95999E" w:themeColor="accent2" w:themeTint="99"/>
        </w:tcBorders>
      </w:tcPr>
    </w:tblStylePr>
  </w:style>
  <w:style w:type="table" w:styleId="GridTable3-Accent3">
    <w:name w:val="Grid Table 3 Accent 3"/>
    <w:basedOn w:val="TableNormal"/>
    <w:uiPriority w:val="48"/>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A0D68F" w:themeColor="accent3" w:themeTint="99"/>
        <w:left w:val="single" w:sz="4" w:space="0" w:color="A0D68F" w:themeColor="accent3" w:themeTint="99"/>
        <w:bottom w:val="single" w:sz="4" w:space="0" w:color="A0D68F" w:themeColor="accent3" w:themeTint="99"/>
        <w:right w:val="single" w:sz="4" w:space="0" w:color="A0D68F" w:themeColor="accent3" w:themeTint="99"/>
        <w:insideH w:val="single" w:sz="4" w:space="0" w:color="A0D68F" w:themeColor="accent3" w:themeTint="99"/>
        <w:insideV w:val="single" w:sz="4" w:space="0" w:color="A0D68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1D9" w:themeFill="accent3" w:themeFillTint="33"/>
      </w:tcPr>
    </w:tblStylePr>
    <w:tblStylePr w:type="band1Horz">
      <w:tblPr/>
      <w:tcPr>
        <w:shd w:val="clear" w:color="auto" w:fill="DFF1D9" w:themeFill="accent3" w:themeFillTint="33"/>
      </w:tcPr>
    </w:tblStylePr>
    <w:tblStylePr w:type="neCell">
      <w:tblPr/>
      <w:tcPr>
        <w:tcBorders>
          <w:bottom w:val="single" w:sz="4" w:space="0" w:color="A0D68F" w:themeColor="accent3" w:themeTint="99"/>
        </w:tcBorders>
      </w:tcPr>
    </w:tblStylePr>
    <w:tblStylePr w:type="nwCell">
      <w:tblPr/>
      <w:tcPr>
        <w:tcBorders>
          <w:bottom w:val="single" w:sz="4" w:space="0" w:color="A0D68F" w:themeColor="accent3" w:themeTint="99"/>
        </w:tcBorders>
      </w:tcPr>
    </w:tblStylePr>
    <w:tblStylePr w:type="seCell">
      <w:tblPr/>
      <w:tcPr>
        <w:tcBorders>
          <w:top w:val="single" w:sz="4" w:space="0" w:color="A0D68F" w:themeColor="accent3" w:themeTint="99"/>
        </w:tcBorders>
      </w:tcPr>
    </w:tblStylePr>
    <w:tblStylePr w:type="swCell">
      <w:tblPr/>
      <w:tcPr>
        <w:tcBorders>
          <w:top w:val="single" w:sz="4" w:space="0" w:color="A0D68F" w:themeColor="accent3" w:themeTint="99"/>
        </w:tcBorders>
      </w:tcPr>
    </w:tblStylePr>
  </w:style>
  <w:style w:type="table" w:styleId="GridTable3-Accent4">
    <w:name w:val="Grid Table 3 Accent 4"/>
    <w:basedOn w:val="TableNormal"/>
    <w:uiPriority w:val="48"/>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3406F2" w:themeColor="accent4" w:themeTint="99"/>
        <w:left w:val="single" w:sz="4" w:space="0" w:color="3406F2" w:themeColor="accent4" w:themeTint="99"/>
        <w:bottom w:val="single" w:sz="4" w:space="0" w:color="3406F2" w:themeColor="accent4" w:themeTint="99"/>
        <w:right w:val="single" w:sz="4" w:space="0" w:color="3406F2" w:themeColor="accent4" w:themeTint="99"/>
        <w:insideH w:val="single" w:sz="4" w:space="0" w:color="3406F2" w:themeColor="accent4" w:themeTint="99"/>
        <w:insideV w:val="single" w:sz="4" w:space="0" w:color="3406F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AAFC" w:themeFill="accent4" w:themeFillTint="33"/>
      </w:tcPr>
    </w:tblStylePr>
    <w:tblStylePr w:type="band1Horz">
      <w:tblPr/>
      <w:tcPr>
        <w:shd w:val="clear" w:color="auto" w:fill="BAAAFC" w:themeFill="accent4" w:themeFillTint="33"/>
      </w:tcPr>
    </w:tblStylePr>
    <w:tblStylePr w:type="neCell">
      <w:tblPr/>
      <w:tcPr>
        <w:tcBorders>
          <w:bottom w:val="single" w:sz="4" w:space="0" w:color="3406F2" w:themeColor="accent4" w:themeTint="99"/>
        </w:tcBorders>
      </w:tcPr>
    </w:tblStylePr>
    <w:tblStylePr w:type="nwCell">
      <w:tblPr/>
      <w:tcPr>
        <w:tcBorders>
          <w:bottom w:val="single" w:sz="4" w:space="0" w:color="3406F2" w:themeColor="accent4" w:themeTint="99"/>
        </w:tcBorders>
      </w:tcPr>
    </w:tblStylePr>
    <w:tblStylePr w:type="seCell">
      <w:tblPr/>
      <w:tcPr>
        <w:tcBorders>
          <w:top w:val="single" w:sz="4" w:space="0" w:color="3406F2" w:themeColor="accent4" w:themeTint="99"/>
        </w:tcBorders>
      </w:tcPr>
    </w:tblStylePr>
    <w:tblStylePr w:type="swCell">
      <w:tblPr/>
      <w:tcPr>
        <w:tcBorders>
          <w:top w:val="single" w:sz="4" w:space="0" w:color="3406F2" w:themeColor="accent4" w:themeTint="99"/>
        </w:tcBorders>
      </w:tcPr>
    </w:tblStylePr>
  </w:style>
  <w:style w:type="table" w:styleId="GridTable3-Accent5">
    <w:name w:val="Grid Table 3 Accent 5"/>
    <w:basedOn w:val="TableNormal"/>
    <w:uiPriority w:val="48"/>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4FC3FF" w:themeColor="accent5" w:themeTint="99"/>
        <w:left w:val="single" w:sz="4" w:space="0" w:color="4FC3FF" w:themeColor="accent5" w:themeTint="99"/>
        <w:bottom w:val="single" w:sz="4" w:space="0" w:color="4FC3FF" w:themeColor="accent5" w:themeTint="99"/>
        <w:right w:val="single" w:sz="4" w:space="0" w:color="4FC3FF" w:themeColor="accent5" w:themeTint="99"/>
        <w:insideH w:val="single" w:sz="4" w:space="0" w:color="4FC3FF" w:themeColor="accent5" w:themeTint="99"/>
        <w:insideV w:val="single" w:sz="4" w:space="0" w:color="4FC3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AFF" w:themeFill="accent5" w:themeFillTint="33"/>
      </w:tcPr>
    </w:tblStylePr>
    <w:tblStylePr w:type="band1Horz">
      <w:tblPr/>
      <w:tcPr>
        <w:shd w:val="clear" w:color="auto" w:fill="C4EAFF" w:themeFill="accent5" w:themeFillTint="33"/>
      </w:tcPr>
    </w:tblStylePr>
    <w:tblStylePr w:type="neCell">
      <w:tblPr/>
      <w:tcPr>
        <w:tcBorders>
          <w:bottom w:val="single" w:sz="4" w:space="0" w:color="4FC3FF" w:themeColor="accent5" w:themeTint="99"/>
        </w:tcBorders>
      </w:tcPr>
    </w:tblStylePr>
    <w:tblStylePr w:type="nwCell">
      <w:tblPr/>
      <w:tcPr>
        <w:tcBorders>
          <w:bottom w:val="single" w:sz="4" w:space="0" w:color="4FC3FF" w:themeColor="accent5" w:themeTint="99"/>
        </w:tcBorders>
      </w:tcPr>
    </w:tblStylePr>
    <w:tblStylePr w:type="seCell">
      <w:tblPr/>
      <w:tcPr>
        <w:tcBorders>
          <w:top w:val="single" w:sz="4" w:space="0" w:color="4FC3FF" w:themeColor="accent5" w:themeTint="99"/>
        </w:tcBorders>
      </w:tcPr>
    </w:tblStylePr>
    <w:tblStylePr w:type="swCell">
      <w:tblPr/>
      <w:tcPr>
        <w:tcBorders>
          <w:top w:val="single" w:sz="4" w:space="0" w:color="4FC3FF" w:themeColor="accent5" w:themeTint="99"/>
        </w:tcBorders>
      </w:tcPr>
    </w:tblStylePr>
  </w:style>
  <w:style w:type="table" w:styleId="GridTable3-Accent6">
    <w:name w:val="Grid Table 3 Accent 6"/>
    <w:basedOn w:val="TableNormal"/>
    <w:uiPriority w:val="48"/>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FB925B" w:themeColor="accent6" w:themeTint="99"/>
        <w:left w:val="single" w:sz="4" w:space="0" w:color="FB925B" w:themeColor="accent6" w:themeTint="99"/>
        <w:bottom w:val="single" w:sz="4" w:space="0" w:color="FB925B" w:themeColor="accent6" w:themeTint="99"/>
        <w:right w:val="single" w:sz="4" w:space="0" w:color="FB925B" w:themeColor="accent6" w:themeTint="99"/>
        <w:insideH w:val="single" w:sz="4" w:space="0" w:color="FB925B" w:themeColor="accent6" w:themeTint="99"/>
        <w:insideV w:val="single" w:sz="4" w:space="0" w:color="FB925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8" w:themeFill="accent6" w:themeFillTint="33"/>
      </w:tcPr>
    </w:tblStylePr>
    <w:tblStylePr w:type="band1Horz">
      <w:tblPr/>
      <w:tcPr>
        <w:shd w:val="clear" w:color="auto" w:fill="FDDAC8" w:themeFill="accent6" w:themeFillTint="33"/>
      </w:tcPr>
    </w:tblStylePr>
    <w:tblStylePr w:type="neCell">
      <w:tblPr/>
      <w:tcPr>
        <w:tcBorders>
          <w:bottom w:val="single" w:sz="4" w:space="0" w:color="FB925B" w:themeColor="accent6" w:themeTint="99"/>
        </w:tcBorders>
      </w:tcPr>
    </w:tblStylePr>
    <w:tblStylePr w:type="nwCell">
      <w:tblPr/>
      <w:tcPr>
        <w:tcBorders>
          <w:bottom w:val="single" w:sz="4" w:space="0" w:color="FB925B" w:themeColor="accent6" w:themeTint="99"/>
        </w:tcBorders>
      </w:tcPr>
    </w:tblStylePr>
    <w:tblStylePr w:type="seCell">
      <w:tblPr/>
      <w:tcPr>
        <w:tcBorders>
          <w:top w:val="single" w:sz="4" w:space="0" w:color="FB925B" w:themeColor="accent6" w:themeTint="99"/>
        </w:tcBorders>
      </w:tcPr>
    </w:tblStylePr>
    <w:tblStylePr w:type="swCell">
      <w:tblPr/>
      <w:tcPr>
        <w:tcBorders>
          <w:top w:val="single" w:sz="4" w:space="0" w:color="FB925B" w:themeColor="accent6" w:themeTint="99"/>
        </w:tcBorders>
      </w:tcPr>
    </w:tblStylePr>
  </w:style>
  <w:style w:type="table" w:styleId="GridTable4">
    <w:name w:val="Grid Table 4"/>
    <w:basedOn w:val="TableNormal"/>
    <w:uiPriority w:val="49"/>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5B3DC5" w:themeColor="accent1" w:themeTint="99"/>
        <w:left w:val="single" w:sz="4" w:space="0" w:color="5B3DC5" w:themeColor="accent1" w:themeTint="99"/>
        <w:bottom w:val="single" w:sz="4" w:space="0" w:color="5B3DC5" w:themeColor="accent1" w:themeTint="99"/>
        <w:right w:val="single" w:sz="4" w:space="0" w:color="5B3DC5" w:themeColor="accent1" w:themeTint="99"/>
        <w:insideH w:val="single" w:sz="4" w:space="0" w:color="5B3DC5" w:themeColor="accent1" w:themeTint="99"/>
        <w:insideV w:val="single" w:sz="4" w:space="0" w:color="5B3DC5" w:themeColor="accent1" w:themeTint="99"/>
      </w:tblBorders>
    </w:tblPr>
    <w:tblStylePr w:type="firstRow">
      <w:rPr>
        <w:b/>
        <w:bCs/>
        <w:color w:val="FFFFFF" w:themeColor="background1"/>
      </w:rPr>
      <w:tblPr/>
      <w:tcPr>
        <w:tcBorders>
          <w:top w:val="single" w:sz="4" w:space="0" w:color="201547" w:themeColor="accent1"/>
          <w:left w:val="single" w:sz="4" w:space="0" w:color="201547" w:themeColor="accent1"/>
          <w:bottom w:val="single" w:sz="4" w:space="0" w:color="201547" w:themeColor="accent1"/>
          <w:right w:val="single" w:sz="4" w:space="0" w:color="201547" w:themeColor="accent1"/>
          <w:insideH w:val="nil"/>
          <w:insideV w:val="nil"/>
        </w:tcBorders>
        <w:shd w:val="clear" w:color="auto" w:fill="201547" w:themeFill="accent1"/>
      </w:tcPr>
    </w:tblStylePr>
    <w:tblStylePr w:type="lastRow">
      <w:rPr>
        <w:b/>
        <w:bCs/>
      </w:rPr>
      <w:tblPr/>
      <w:tcPr>
        <w:tcBorders>
          <w:top w:val="double" w:sz="4" w:space="0" w:color="201547" w:themeColor="accent1"/>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GridTable4-Accent2">
    <w:name w:val="Grid Table 4 Accent 2"/>
    <w:basedOn w:val="TableNormal"/>
    <w:uiPriority w:val="49"/>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95999E" w:themeColor="accent2" w:themeTint="99"/>
        <w:left w:val="single" w:sz="4" w:space="0" w:color="95999E" w:themeColor="accent2" w:themeTint="99"/>
        <w:bottom w:val="single" w:sz="4" w:space="0" w:color="95999E" w:themeColor="accent2" w:themeTint="99"/>
        <w:right w:val="single" w:sz="4" w:space="0" w:color="95999E" w:themeColor="accent2" w:themeTint="99"/>
        <w:insideH w:val="single" w:sz="4" w:space="0" w:color="95999E" w:themeColor="accent2" w:themeTint="99"/>
        <w:insideV w:val="single" w:sz="4" w:space="0" w:color="95999E" w:themeColor="accent2" w:themeTint="99"/>
      </w:tblBorders>
    </w:tblPr>
    <w:tblStylePr w:type="firstRow">
      <w:rPr>
        <w:b/>
        <w:bCs/>
        <w:color w:val="FFFFFF" w:themeColor="background1"/>
      </w:rPr>
      <w:tblPr/>
      <w:tcPr>
        <w:tcBorders>
          <w:top w:val="single" w:sz="4" w:space="0" w:color="53565A" w:themeColor="accent2"/>
          <w:left w:val="single" w:sz="4" w:space="0" w:color="53565A" w:themeColor="accent2"/>
          <w:bottom w:val="single" w:sz="4" w:space="0" w:color="53565A" w:themeColor="accent2"/>
          <w:right w:val="single" w:sz="4" w:space="0" w:color="53565A" w:themeColor="accent2"/>
          <w:insideH w:val="nil"/>
          <w:insideV w:val="nil"/>
        </w:tcBorders>
        <w:shd w:val="clear" w:color="auto" w:fill="53565A" w:themeFill="accent2"/>
      </w:tcPr>
    </w:tblStylePr>
    <w:tblStylePr w:type="lastRow">
      <w:rPr>
        <w:b/>
        <w:bCs/>
      </w:rPr>
      <w:tblPr/>
      <w:tcPr>
        <w:tcBorders>
          <w:top w:val="double" w:sz="4" w:space="0" w:color="53565A" w:themeColor="accent2"/>
        </w:tcBorders>
      </w:tcPr>
    </w:tblStylePr>
    <w:tblStylePr w:type="firstCol">
      <w:rPr>
        <w:b/>
        <w:bCs/>
      </w:rPr>
    </w:tblStylePr>
    <w:tblStylePr w:type="lastCol">
      <w:rPr>
        <w:b/>
        <w:bCs/>
      </w:rPr>
    </w:tblStylePr>
    <w:tblStylePr w:type="band1Vert">
      <w:tblPr/>
      <w:tcPr>
        <w:shd w:val="clear" w:color="auto" w:fill="DBDCDE" w:themeFill="accent2" w:themeFillTint="33"/>
      </w:tcPr>
    </w:tblStylePr>
    <w:tblStylePr w:type="band1Horz">
      <w:tblPr/>
      <w:tcPr>
        <w:shd w:val="clear" w:color="auto" w:fill="DBDCDE" w:themeFill="accent2" w:themeFillTint="33"/>
      </w:tcPr>
    </w:tblStylePr>
  </w:style>
  <w:style w:type="table" w:styleId="GridTable4-Accent3">
    <w:name w:val="Grid Table 4 Accent 3"/>
    <w:basedOn w:val="TableNormal"/>
    <w:uiPriority w:val="49"/>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A0D68F" w:themeColor="accent3" w:themeTint="99"/>
        <w:left w:val="single" w:sz="4" w:space="0" w:color="A0D68F" w:themeColor="accent3" w:themeTint="99"/>
        <w:bottom w:val="single" w:sz="4" w:space="0" w:color="A0D68F" w:themeColor="accent3" w:themeTint="99"/>
        <w:right w:val="single" w:sz="4" w:space="0" w:color="A0D68F" w:themeColor="accent3" w:themeTint="99"/>
        <w:insideH w:val="single" w:sz="4" w:space="0" w:color="A0D68F" w:themeColor="accent3" w:themeTint="99"/>
        <w:insideV w:val="single" w:sz="4" w:space="0" w:color="A0D68F" w:themeColor="accent3" w:themeTint="99"/>
      </w:tblBorders>
    </w:tblPr>
    <w:tblStylePr w:type="firstRow">
      <w:rPr>
        <w:b/>
        <w:bCs/>
        <w:color w:val="FFFFFF" w:themeColor="background1"/>
      </w:rPr>
      <w:tblPr/>
      <w:tcPr>
        <w:tcBorders>
          <w:top w:val="single" w:sz="4" w:space="0" w:color="62BB46" w:themeColor="accent3"/>
          <w:left w:val="single" w:sz="4" w:space="0" w:color="62BB46" w:themeColor="accent3"/>
          <w:bottom w:val="single" w:sz="4" w:space="0" w:color="62BB46" w:themeColor="accent3"/>
          <w:right w:val="single" w:sz="4" w:space="0" w:color="62BB46" w:themeColor="accent3"/>
          <w:insideH w:val="nil"/>
          <w:insideV w:val="nil"/>
        </w:tcBorders>
        <w:shd w:val="clear" w:color="auto" w:fill="62BB46" w:themeFill="accent3"/>
      </w:tcPr>
    </w:tblStylePr>
    <w:tblStylePr w:type="lastRow">
      <w:rPr>
        <w:b/>
        <w:bCs/>
      </w:rPr>
      <w:tblPr/>
      <w:tcPr>
        <w:tcBorders>
          <w:top w:val="double" w:sz="4" w:space="0" w:color="62BB46" w:themeColor="accent3"/>
        </w:tcBorders>
      </w:tcPr>
    </w:tblStylePr>
    <w:tblStylePr w:type="firstCol">
      <w:rPr>
        <w:b/>
        <w:bCs/>
      </w:rPr>
    </w:tblStylePr>
    <w:tblStylePr w:type="lastCol">
      <w:rPr>
        <w:b/>
        <w:bCs/>
      </w:rPr>
    </w:tblStylePr>
    <w:tblStylePr w:type="band1Vert">
      <w:tblPr/>
      <w:tcPr>
        <w:shd w:val="clear" w:color="auto" w:fill="DFF1D9" w:themeFill="accent3" w:themeFillTint="33"/>
      </w:tcPr>
    </w:tblStylePr>
    <w:tblStylePr w:type="band1Horz">
      <w:tblPr/>
      <w:tcPr>
        <w:shd w:val="clear" w:color="auto" w:fill="DFF1D9" w:themeFill="accent3" w:themeFillTint="33"/>
      </w:tcPr>
    </w:tblStylePr>
  </w:style>
  <w:style w:type="table" w:styleId="GridTable4-Accent4">
    <w:name w:val="Grid Table 4 Accent 4"/>
    <w:basedOn w:val="TableNormal"/>
    <w:uiPriority w:val="49"/>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3406F2" w:themeColor="accent4" w:themeTint="99"/>
        <w:left w:val="single" w:sz="4" w:space="0" w:color="3406F2" w:themeColor="accent4" w:themeTint="99"/>
        <w:bottom w:val="single" w:sz="4" w:space="0" w:color="3406F2" w:themeColor="accent4" w:themeTint="99"/>
        <w:right w:val="single" w:sz="4" w:space="0" w:color="3406F2" w:themeColor="accent4" w:themeTint="99"/>
        <w:insideH w:val="single" w:sz="4" w:space="0" w:color="3406F2" w:themeColor="accent4" w:themeTint="99"/>
        <w:insideV w:val="single" w:sz="4" w:space="0" w:color="3406F2" w:themeColor="accent4" w:themeTint="99"/>
      </w:tblBorders>
    </w:tblPr>
    <w:tblStylePr w:type="firstRow">
      <w:rPr>
        <w:b/>
        <w:bCs/>
        <w:color w:val="FFFFFF" w:themeColor="background1"/>
      </w:rPr>
      <w:tblPr/>
      <w:tcPr>
        <w:tcBorders>
          <w:top w:val="single" w:sz="4" w:space="0" w:color="100249" w:themeColor="accent4"/>
          <w:left w:val="single" w:sz="4" w:space="0" w:color="100249" w:themeColor="accent4"/>
          <w:bottom w:val="single" w:sz="4" w:space="0" w:color="100249" w:themeColor="accent4"/>
          <w:right w:val="single" w:sz="4" w:space="0" w:color="100249" w:themeColor="accent4"/>
          <w:insideH w:val="nil"/>
          <w:insideV w:val="nil"/>
        </w:tcBorders>
        <w:shd w:val="clear" w:color="auto" w:fill="100249" w:themeFill="accent4"/>
      </w:tcPr>
    </w:tblStylePr>
    <w:tblStylePr w:type="lastRow">
      <w:rPr>
        <w:b/>
        <w:bCs/>
      </w:rPr>
      <w:tblPr/>
      <w:tcPr>
        <w:tcBorders>
          <w:top w:val="double" w:sz="4" w:space="0" w:color="100249" w:themeColor="accent4"/>
        </w:tcBorders>
      </w:tcPr>
    </w:tblStylePr>
    <w:tblStylePr w:type="firstCol">
      <w:rPr>
        <w:b/>
        <w:bCs/>
      </w:rPr>
    </w:tblStylePr>
    <w:tblStylePr w:type="lastCol">
      <w:rPr>
        <w:b/>
        <w:bCs/>
      </w:rPr>
    </w:tblStylePr>
    <w:tblStylePr w:type="band1Vert">
      <w:tblPr/>
      <w:tcPr>
        <w:shd w:val="clear" w:color="auto" w:fill="BAAAFC" w:themeFill="accent4" w:themeFillTint="33"/>
      </w:tcPr>
    </w:tblStylePr>
    <w:tblStylePr w:type="band1Horz">
      <w:tblPr/>
      <w:tcPr>
        <w:shd w:val="clear" w:color="auto" w:fill="BAAAFC" w:themeFill="accent4" w:themeFillTint="33"/>
      </w:tcPr>
    </w:tblStylePr>
  </w:style>
  <w:style w:type="table" w:styleId="GridTable4-Accent5">
    <w:name w:val="Grid Table 4 Accent 5"/>
    <w:basedOn w:val="TableNormal"/>
    <w:uiPriority w:val="49"/>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4FC3FF" w:themeColor="accent5" w:themeTint="99"/>
        <w:left w:val="single" w:sz="4" w:space="0" w:color="4FC3FF" w:themeColor="accent5" w:themeTint="99"/>
        <w:bottom w:val="single" w:sz="4" w:space="0" w:color="4FC3FF" w:themeColor="accent5" w:themeTint="99"/>
        <w:right w:val="single" w:sz="4" w:space="0" w:color="4FC3FF" w:themeColor="accent5" w:themeTint="99"/>
        <w:insideH w:val="single" w:sz="4" w:space="0" w:color="4FC3FF" w:themeColor="accent5" w:themeTint="99"/>
        <w:insideV w:val="single" w:sz="4" w:space="0" w:color="4FC3FF" w:themeColor="accent5" w:themeTint="99"/>
      </w:tblBorders>
    </w:tblPr>
    <w:tblStylePr w:type="firstRow">
      <w:rPr>
        <w:b/>
        <w:bCs/>
        <w:color w:val="FFFFFF" w:themeColor="background1"/>
      </w:rPr>
      <w:tblPr/>
      <w:tcPr>
        <w:tcBorders>
          <w:top w:val="single" w:sz="4" w:space="0" w:color="0090DA" w:themeColor="accent5"/>
          <w:left w:val="single" w:sz="4" w:space="0" w:color="0090DA" w:themeColor="accent5"/>
          <w:bottom w:val="single" w:sz="4" w:space="0" w:color="0090DA" w:themeColor="accent5"/>
          <w:right w:val="single" w:sz="4" w:space="0" w:color="0090DA" w:themeColor="accent5"/>
          <w:insideH w:val="nil"/>
          <w:insideV w:val="nil"/>
        </w:tcBorders>
        <w:shd w:val="clear" w:color="auto" w:fill="0090DA" w:themeFill="accent5"/>
      </w:tcPr>
    </w:tblStylePr>
    <w:tblStylePr w:type="lastRow">
      <w:rPr>
        <w:b/>
        <w:bCs/>
      </w:rPr>
      <w:tblPr/>
      <w:tcPr>
        <w:tcBorders>
          <w:top w:val="double" w:sz="4" w:space="0" w:color="0090DA" w:themeColor="accent5"/>
        </w:tcBorders>
      </w:tcPr>
    </w:tblStylePr>
    <w:tblStylePr w:type="firstCol">
      <w:rPr>
        <w:b/>
        <w:bCs/>
      </w:rPr>
    </w:tblStylePr>
    <w:tblStylePr w:type="lastCol">
      <w:rPr>
        <w:b/>
        <w:bCs/>
      </w:rPr>
    </w:tblStylePr>
    <w:tblStylePr w:type="band1Vert">
      <w:tblPr/>
      <w:tcPr>
        <w:shd w:val="clear" w:color="auto" w:fill="C4EAFF" w:themeFill="accent5" w:themeFillTint="33"/>
      </w:tcPr>
    </w:tblStylePr>
    <w:tblStylePr w:type="band1Horz">
      <w:tblPr/>
      <w:tcPr>
        <w:shd w:val="clear" w:color="auto" w:fill="C4EAFF" w:themeFill="accent5" w:themeFillTint="33"/>
      </w:tcPr>
    </w:tblStylePr>
  </w:style>
  <w:style w:type="table" w:styleId="GridTable4-Accent6">
    <w:name w:val="Grid Table 4 Accent 6"/>
    <w:basedOn w:val="TableNormal"/>
    <w:uiPriority w:val="49"/>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FB925B" w:themeColor="accent6" w:themeTint="99"/>
        <w:left w:val="single" w:sz="4" w:space="0" w:color="FB925B" w:themeColor="accent6" w:themeTint="99"/>
        <w:bottom w:val="single" w:sz="4" w:space="0" w:color="FB925B" w:themeColor="accent6" w:themeTint="99"/>
        <w:right w:val="single" w:sz="4" w:space="0" w:color="FB925B" w:themeColor="accent6" w:themeTint="99"/>
        <w:insideH w:val="single" w:sz="4" w:space="0" w:color="FB925B" w:themeColor="accent6" w:themeTint="99"/>
        <w:insideV w:val="single" w:sz="4" w:space="0" w:color="FB925B" w:themeColor="accent6" w:themeTint="99"/>
      </w:tblBorders>
    </w:tblPr>
    <w:tblStylePr w:type="firstRow">
      <w:rPr>
        <w:b/>
        <w:bCs/>
        <w:color w:val="FFFFFF" w:themeColor="background1"/>
      </w:rPr>
      <w:tblPr/>
      <w:tcPr>
        <w:tcBorders>
          <w:top w:val="single" w:sz="4" w:space="0" w:color="E35205" w:themeColor="accent6"/>
          <w:left w:val="single" w:sz="4" w:space="0" w:color="E35205" w:themeColor="accent6"/>
          <w:bottom w:val="single" w:sz="4" w:space="0" w:color="E35205" w:themeColor="accent6"/>
          <w:right w:val="single" w:sz="4" w:space="0" w:color="E35205" w:themeColor="accent6"/>
          <w:insideH w:val="nil"/>
          <w:insideV w:val="nil"/>
        </w:tcBorders>
        <w:shd w:val="clear" w:color="auto" w:fill="E35205" w:themeFill="accent6"/>
      </w:tcPr>
    </w:tblStylePr>
    <w:tblStylePr w:type="lastRow">
      <w:rPr>
        <w:b/>
        <w:bCs/>
      </w:rPr>
      <w:tblPr/>
      <w:tcPr>
        <w:tcBorders>
          <w:top w:val="double" w:sz="4" w:space="0" w:color="E35205" w:themeColor="accent6"/>
        </w:tcBorders>
      </w:tcPr>
    </w:tblStylePr>
    <w:tblStylePr w:type="firstCol">
      <w:rPr>
        <w:b/>
        <w:bCs/>
      </w:rPr>
    </w:tblStylePr>
    <w:tblStylePr w:type="lastCol">
      <w:rPr>
        <w:b/>
        <w:bCs/>
      </w:rPr>
    </w:tblStylePr>
    <w:tblStylePr w:type="band1Vert">
      <w:tblPr/>
      <w:tcPr>
        <w:shd w:val="clear" w:color="auto" w:fill="FDDAC8" w:themeFill="accent6" w:themeFillTint="33"/>
      </w:tcPr>
    </w:tblStylePr>
    <w:tblStylePr w:type="band1Horz">
      <w:tblPr/>
      <w:tcPr>
        <w:shd w:val="clear" w:color="auto" w:fill="FDDAC8" w:themeFill="accent6" w:themeFillTint="33"/>
      </w:tcPr>
    </w:tblStylePr>
  </w:style>
  <w:style w:type="table" w:styleId="GridTable5Dark">
    <w:name w:val="Grid Table 5 Dark"/>
    <w:basedOn w:val="TableNormal"/>
    <w:uiPriority w:val="50"/>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1"/>
      </w:tcPr>
    </w:tblStylePr>
    <w:tblStylePr w:type="band1Vert">
      <w:tblPr/>
      <w:tcPr>
        <w:shd w:val="clear" w:color="auto" w:fill="917DD8" w:themeFill="accent1" w:themeFillTint="66"/>
      </w:tcPr>
    </w:tblStylePr>
    <w:tblStylePr w:type="band1Horz">
      <w:tblPr/>
      <w:tcPr>
        <w:shd w:val="clear" w:color="auto" w:fill="917DD8" w:themeFill="accent1" w:themeFillTint="66"/>
      </w:tcPr>
    </w:tblStylePr>
  </w:style>
  <w:style w:type="table" w:styleId="GridTable5Dark-Accent2">
    <w:name w:val="Grid Table 5 Dark Accent 2"/>
    <w:basedOn w:val="TableNormal"/>
    <w:uiPriority w:val="50"/>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CD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3565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3565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3565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3565A" w:themeFill="accent2"/>
      </w:tcPr>
    </w:tblStylePr>
    <w:tblStylePr w:type="band1Vert">
      <w:tblPr/>
      <w:tcPr>
        <w:shd w:val="clear" w:color="auto" w:fill="B8BBBE" w:themeFill="accent2" w:themeFillTint="66"/>
      </w:tcPr>
    </w:tblStylePr>
    <w:tblStylePr w:type="band1Horz">
      <w:tblPr/>
      <w:tcPr>
        <w:shd w:val="clear" w:color="auto" w:fill="B8BBBE" w:themeFill="accent2" w:themeFillTint="66"/>
      </w:tcPr>
    </w:tblStylePr>
  </w:style>
  <w:style w:type="table" w:styleId="GridTable5Dark-Accent3">
    <w:name w:val="Grid Table 5 Dark Accent 3"/>
    <w:basedOn w:val="TableNormal"/>
    <w:uiPriority w:val="50"/>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1D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BB4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BB4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BB4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BB46" w:themeFill="accent3"/>
      </w:tcPr>
    </w:tblStylePr>
    <w:tblStylePr w:type="band1Vert">
      <w:tblPr/>
      <w:tcPr>
        <w:shd w:val="clear" w:color="auto" w:fill="C0E3B4" w:themeFill="accent3" w:themeFillTint="66"/>
      </w:tcPr>
    </w:tblStylePr>
    <w:tblStylePr w:type="band1Horz">
      <w:tblPr/>
      <w:tcPr>
        <w:shd w:val="clear" w:color="auto" w:fill="C0E3B4" w:themeFill="accent3" w:themeFillTint="66"/>
      </w:tcPr>
    </w:tblStylePr>
  </w:style>
  <w:style w:type="table" w:styleId="GridTable5Dark-Accent4">
    <w:name w:val="Grid Table 5 Dark Accent 4"/>
    <w:basedOn w:val="TableNormal"/>
    <w:uiPriority w:val="50"/>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AAF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024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024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024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0249" w:themeFill="accent4"/>
      </w:tcPr>
    </w:tblStylePr>
    <w:tblStylePr w:type="band1Vert">
      <w:tblPr/>
      <w:tcPr>
        <w:shd w:val="clear" w:color="auto" w:fill="7555FA" w:themeFill="accent4" w:themeFillTint="66"/>
      </w:tcPr>
    </w:tblStylePr>
    <w:tblStylePr w:type="band1Horz">
      <w:tblPr/>
      <w:tcPr>
        <w:shd w:val="clear" w:color="auto" w:fill="7555FA" w:themeFill="accent4" w:themeFillTint="66"/>
      </w:tcPr>
    </w:tblStylePr>
  </w:style>
  <w:style w:type="table" w:styleId="GridTable5Dark-Accent5">
    <w:name w:val="Grid Table 5 Dark Accent 5"/>
    <w:basedOn w:val="TableNormal"/>
    <w:uiPriority w:val="50"/>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A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0D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0D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0D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0DA" w:themeFill="accent5"/>
      </w:tcPr>
    </w:tblStylePr>
    <w:tblStylePr w:type="band1Vert">
      <w:tblPr/>
      <w:tcPr>
        <w:shd w:val="clear" w:color="auto" w:fill="8AD7FF" w:themeFill="accent5" w:themeFillTint="66"/>
      </w:tcPr>
    </w:tblStylePr>
    <w:tblStylePr w:type="band1Horz">
      <w:tblPr/>
      <w:tcPr>
        <w:shd w:val="clear" w:color="auto" w:fill="8AD7FF" w:themeFill="accent5" w:themeFillTint="66"/>
      </w:tcPr>
    </w:tblStylePr>
  </w:style>
  <w:style w:type="table" w:styleId="GridTable5Dark-Accent6">
    <w:name w:val="Grid Table 5 Dark Accent 6"/>
    <w:basedOn w:val="TableNormal"/>
    <w:uiPriority w:val="50"/>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DA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520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520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520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5205" w:themeFill="accent6"/>
      </w:tcPr>
    </w:tblStylePr>
    <w:tblStylePr w:type="band1Vert">
      <w:tblPr/>
      <w:tcPr>
        <w:shd w:val="clear" w:color="auto" w:fill="FCB692" w:themeFill="accent6" w:themeFillTint="66"/>
      </w:tcPr>
    </w:tblStylePr>
    <w:tblStylePr w:type="band1Horz">
      <w:tblPr/>
      <w:tcPr>
        <w:shd w:val="clear" w:color="auto" w:fill="FCB692" w:themeFill="accent6" w:themeFillTint="66"/>
      </w:tcPr>
    </w:tblStylePr>
  </w:style>
  <w:style w:type="table" w:styleId="GridTable6Colorful">
    <w:name w:val="Grid Table 6 Colorful"/>
    <w:basedOn w:val="TableNormal"/>
    <w:uiPriority w:val="51"/>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locked/>
    <w:rsid w:val="00B464EF"/>
    <w:pPr>
      <w:spacing w:after="0" w:line="240" w:lineRule="auto"/>
    </w:pPr>
    <w:rPr>
      <w:rFonts w:eastAsia="Times New Roman" w:cs="Arial"/>
      <w:color w:val="170F34" w:themeColor="accent1" w:themeShade="BF"/>
      <w:sz w:val="20"/>
      <w:szCs w:val="20"/>
      <w:lang w:eastAsia="en-AU"/>
    </w:rPr>
    <w:tblPr>
      <w:tblStyleRowBandSize w:val="1"/>
      <w:tblStyleColBandSize w:val="1"/>
      <w:tblBorders>
        <w:top w:val="single" w:sz="4" w:space="0" w:color="5B3DC5" w:themeColor="accent1" w:themeTint="99"/>
        <w:left w:val="single" w:sz="4" w:space="0" w:color="5B3DC5" w:themeColor="accent1" w:themeTint="99"/>
        <w:bottom w:val="single" w:sz="4" w:space="0" w:color="5B3DC5" w:themeColor="accent1" w:themeTint="99"/>
        <w:right w:val="single" w:sz="4" w:space="0" w:color="5B3DC5" w:themeColor="accent1" w:themeTint="99"/>
        <w:insideH w:val="single" w:sz="4" w:space="0" w:color="5B3DC5" w:themeColor="accent1" w:themeTint="99"/>
        <w:insideV w:val="single" w:sz="4" w:space="0" w:color="5B3DC5" w:themeColor="accent1" w:themeTint="99"/>
      </w:tblBorders>
    </w:tblPr>
    <w:tblStylePr w:type="firstRow">
      <w:rPr>
        <w:b/>
        <w:bCs/>
      </w:rPr>
      <w:tblPr/>
      <w:tcPr>
        <w:tcBorders>
          <w:bottom w:val="single" w:sz="12" w:space="0" w:color="5B3DC5" w:themeColor="accent1" w:themeTint="99"/>
        </w:tcBorders>
      </w:tcPr>
    </w:tblStylePr>
    <w:tblStylePr w:type="lastRow">
      <w:rPr>
        <w:b/>
        <w:bCs/>
      </w:rPr>
      <w:tblPr/>
      <w:tcPr>
        <w:tcBorders>
          <w:top w:val="double" w:sz="4" w:space="0" w:color="5B3DC5" w:themeColor="accent1" w:themeTint="99"/>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GridTable6Colorful-Accent2">
    <w:name w:val="Grid Table 6 Colorful Accent 2"/>
    <w:basedOn w:val="TableNormal"/>
    <w:uiPriority w:val="51"/>
    <w:locked/>
    <w:rsid w:val="00B464EF"/>
    <w:pPr>
      <w:spacing w:after="0" w:line="240" w:lineRule="auto"/>
    </w:pPr>
    <w:rPr>
      <w:rFonts w:eastAsia="Times New Roman" w:cs="Arial"/>
      <w:color w:val="3E4043" w:themeColor="accent2" w:themeShade="BF"/>
      <w:sz w:val="20"/>
      <w:szCs w:val="20"/>
      <w:lang w:eastAsia="en-AU"/>
    </w:rPr>
    <w:tblPr>
      <w:tblStyleRowBandSize w:val="1"/>
      <w:tblStyleColBandSize w:val="1"/>
      <w:tblBorders>
        <w:top w:val="single" w:sz="4" w:space="0" w:color="95999E" w:themeColor="accent2" w:themeTint="99"/>
        <w:left w:val="single" w:sz="4" w:space="0" w:color="95999E" w:themeColor="accent2" w:themeTint="99"/>
        <w:bottom w:val="single" w:sz="4" w:space="0" w:color="95999E" w:themeColor="accent2" w:themeTint="99"/>
        <w:right w:val="single" w:sz="4" w:space="0" w:color="95999E" w:themeColor="accent2" w:themeTint="99"/>
        <w:insideH w:val="single" w:sz="4" w:space="0" w:color="95999E" w:themeColor="accent2" w:themeTint="99"/>
        <w:insideV w:val="single" w:sz="4" w:space="0" w:color="95999E" w:themeColor="accent2" w:themeTint="99"/>
      </w:tblBorders>
    </w:tblPr>
    <w:tblStylePr w:type="firstRow">
      <w:rPr>
        <w:b/>
        <w:bCs/>
      </w:rPr>
      <w:tblPr/>
      <w:tcPr>
        <w:tcBorders>
          <w:bottom w:val="single" w:sz="12" w:space="0" w:color="95999E" w:themeColor="accent2" w:themeTint="99"/>
        </w:tcBorders>
      </w:tcPr>
    </w:tblStylePr>
    <w:tblStylePr w:type="lastRow">
      <w:rPr>
        <w:b/>
        <w:bCs/>
      </w:rPr>
      <w:tblPr/>
      <w:tcPr>
        <w:tcBorders>
          <w:top w:val="double" w:sz="4" w:space="0" w:color="95999E" w:themeColor="accent2" w:themeTint="99"/>
        </w:tcBorders>
      </w:tcPr>
    </w:tblStylePr>
    <w:tblStylePr w:type="firstCol">
      <w:rPr>
        <w:b/>
        <w:bCs/>
      </w:rPr>
    </w:tblStylePr>
    <w:tblStylePr w:type="lastCol">
      <w:rPr>
        <w:b/>
        <w:bCs/>
      </w:rPr>
    </w:tblStylePr>
    <w:tblStylePr w:type="band1Vert">
      <w:tblPr/>
      <w:tcPr>
        <w:shd w:val="clear" w:color="auto" w:fill="DBDCDE" w:themeFill="accent2" w:themeFillTint="33"/>
      </w:tcPr>
    </w:tblStylePr>
    <w:tblStylePr w:type="band1Horz">
      <w:tblPr/>
      <w:tcPr>
        <w:shd w:val="clear" w:color="auto" w:fill="DBDCDE" w:themeFill="accent2" w:themeFillTint="33"/>
      </w:tcPr>
    </w:tblStylePr>
  </w:style>
  <w:style w:type="table" w:styleId="GridTable6Colorful-Accent3">
    <w:name w:val="Grid Table 6 Colorful Accent 3"/>
    <w:basedOn w:val="TableNormal"/>
    <w:uiPriority w:val="51"/>
    <w:locked/>
    <w:rsid w:val="00B464EF"/>
    <w:pPr>
      <w:spacing w:after="0" w:line="240" w:lineRule="auto"/>
    </w:pPr>
    <w:rPr>
      <w:rFonts w:eastAsia="Times New Roman" w:cs="Arial"/>
      <w:color w:val="498C33" w:themeColor="accent3" w:themeShade="BF"/>
      <w:sz w:val="20"/>
      <w:szCs w:val="20"/>
      <w:lang w:eastAsia="en-AU"/>
    </w:rPr>
    <w:tblPr>
      <w:tblStyleRowBandSize w:val="1"/>
      <w:tblStyleColBandSize w:val="1"/>
      <w:tblBorders>
        <w:top w:val="single" w:sz="4" w:space="0" w:color="A0D68F" w:themeColor="accent3" w:themeTint="99"/>
        <w:left w:val="single" w:sz="4" w:space="0" w:color="A0D68F" w:themeColor="accent3" w:themeTint="99"/>
        <w:bottom w:val="single" w:sz="4" w:space="0" w:color="A0D68F" w:themeColor="accent3" w:themeTint="99"/>
        <w:right w:val="single" w:sz="4" w:space="0" w:color="A0D68F" w:themeColor="accent3" w:themeTint="99"/>
        <w:insideH w:val="single" w:sz="4" w:space="0" w:color="A0D68F" w:themeColor="accent3" w:themeTint="99"/>
        <w:insideV w:val="single" w:sz="4" w:space="0" w:color="A0D68F" w:themeColor="accent3" w:themeTint="99"/>
      </w:tblBorders>
    </w:tblPr>
    <w:tblStylePr w:type="firstRow">
      <w:rPr>
        <w:b/>
        <w:bCs/>
      </w:rPr>
      <w:tblPr/>
      <w:tcPr>
        <w:tcBorders>
          <w:bottom w:val="single" w:sz="12" w:space="0" w:color="A0D68F" w:themeColor="accent3" w:themeTint="99"/>
        </w:tcBorders>
      </w:tcPr>
    </w:tblStylePr>
    <w:tblStylePr w:type="lastRow">
      <w:rPr>
        <w:b/>
        <w:bCs/>
      </w:rPr>
      <w:tblPr/>
      <w:tcPr>
        <w:tcBorders>
          <w:top w:val="double" w:sz="4" w:space="0" w:color="A0D68F" w:themeColor="accent3" w:themeTint="99"/>
        </w:tcBorders>
      </w:tcPr>
    </w:tblStylePr>
    <w:tblStylePr w:type="firstCol">
      <w:rPr>
        <w:b/>
        <w:bCs/>
      </w:rPr>
    </w:tblStylePr>
    <w:tblStylePr w:type="lastCol">
      <w:rPr>
        <w:b/>
        <w:bCs/>
      </w:rPr>
    </w:tblStylePr>
    <w:tblStylePr w:type="band1Vert">
      <w:tblPr/>
      <w:tcPr>
        <w:shd w:val="clear" w:color="auto" w:fill="DFF1D9" w:themeFill="accent3" w:themeFillTint="33"/>
      </w:tcPr>
    </w:tblStylePr>
    <w:tblStylePr w:type="band1Horz">
      <w:tblPr/>
      <w:tcPr>
        <w:shd w:val="clear" w:color="auto" w:fill="DFF1D9" w:themeFill="accent3" w:themeFillTint="33"/>
      </w:tcPr>
    </w:tblStylePr>
  </w:style>
  <w:style w:type="table" w:styleId="GridTable6Colorful-Accent4">
    <w:name w:val="Grid Table 6 Colorful Accent 4"/>
    <w:basedOn w:val="TableNormal"/>
    <w:uiPriority w:val="51"/>
    <w:locked/>
    <w:rsid w:val="00B464EF"/>
    <w:pPr>
      <w:spacing w:after="0" w:line="240" w:lineRule="auto"/>
    </w:pPr>
    <w:rPr>
      <w:rFonts w:eastAsia="Times New Roman" w:cs="Arial"/>
      <w:color w:val="0B0136" w:themeColor="accent4" w:themeShade="BF"/>
      <w:sz w:val="20"/>
      <w:szCs w:val="20"/>
      <w:lang w:eastAsia="en-AU"/>
    </w:rPr>
    <w:tblPr>
      <w:tblStyleRowBandSize w:val="1"/>
      <w:tblStyleColBandSize w:val="1"/>
      <w:tblBorders>
        <w:top w:val="single" w:sz="4" w:space="0" w:color="3406F2" w:themeColor="accent4" w:themeTint="99"/>
        <w:left w:val="single" w:sz="4" w:space="0" w:color="3406F2" w:themeColor="accent4" w:themeTint="99"/>
        <w:bottom w:val="single" w:sz="4" w:space="0" w:color="3406F2" w:themeColor="accent4" w:themeTint="99"/>
        <w:right w:val="single" w:sz="4" w:space="0" w:color="3406F2" w:themeColor="accent4" w:themeTint="99"/>
        <w:insideH w:val="single" w:sz="4" w:space="0" w:color="3406F2" w:themeColor="accent4" w:themeTint="99"/>
        <w:insideV w:val="single" w:sz="4" w:space="0" w:color="3406F2" w:themeColor="accent4" w:themeTint="99"/>
      </w:tblBorders>
    </w:tblPr>
    <w:tblStylePr w:type="firstRow">
      <w:rPr>
        <w:b/>
        <w:bCs/>
      </w:rPr>
      <w:tblPr/>
      <w:tcPr>
        <w:tcBorders>
          <w:bottom w:val="single" w:sz="12" w:space="0" w:color="3406F2" w:themeColor="accent4" w:themeTint="99"/>
        </w:tcBorders>
      </w:tcPr>
    </w:tblStylePr>
    <w:tblStylePr w:type="lastRow">
      <w:rPr>
        <w:b/>
        <w:bCs/>
      </w:rPr>
      <w:tblPr/>
      <w:tcPr>
        <w:tcBorders>
          <w:top w:val="double" w:sz="4" w:space="0" w:color="3406F2" w:themeColor="accent4" w:themeTint="99"/>
        </w:tcBorders>
      </w:tcPr>
    </w:tblStylePr>
    <w:tblStylePr w:type="firstCol">
      <w:rPr>
        <w:b/>
        <w:bCs/>
      </w:rPr>
    </w:tblStylePr>
    <w:tblStylePr w:type="lastCol">
      <w:rPr>
        <w:b/>
        <w:bCs/>
      </w:rPr>
    </w:tblStylePr>
    <w:tblStylePr w:type="band1Vert">
      <w:tblPr/>
      <w:tcPr>
        <w:shd w:val="clear" w:color="auto" w:fill="BAAAFC" w:themeFill="accent4" w:themeFillTint="33"/>
      </w:tcPr>
    </w:tblStylePr>
    <w:tblStylePr w:type="band1Horz">
      <w:tblPr/>
      <w:tcPr>
        <w:shd w:val="clear" w:color="auto" w:fill="BAAAFC" w:themeFill="accent4" w:themeFillTint="33"/>
      </w:tcPr>
    </w:tblStylePr>
  </w:style>
  <w:style w:type="table" w:styleId="GridTable6Colorful-Accent5">
    <w:name w:val="Grid Table 6 Colorful Accent 5"/>
    <w:basedOn w:val="TableNormal"/>
    <w:uiPriority w:val="51"/>
    <w:locked/>
    <w:rsid w:val="00B464EF"/>
    <w:pPr>
      <w:spacing w:after="0" w:line="240" w:lineRule="auto"/>
    </w:pPr>
    <w:rPr>
      <w:rFonts w:eastAsia="Times New Roman" w:cs="Arial"/>
      <w:color w:val="006BA3" w:themeColor="accent5" w:themeShade="BF"/>
      <w:sz w:val="20"/>
      <w:szCs w:val="20"/>
      <w:lang w:eastAsia="en-AU"/>
    </w:rPr>
    <w:tblPr>
      <w:tblStyleRowBandSize w:val="1"/>
      <w:tblStyleColBandSize w:val="1"/>
      <w:tblBorders>
        <w:top w:val="single" w:sz="4" w:space="0" w:color="4FC3FF" w:themeColor="accent5" w:themeTint="99"/>
        <w:left w:val="single" w:sz="4" w:space="0" w:color="4FC3FF" w:themeColor="accent5" w:themeTint="99"/>
        <w:bottom w:val="single" w:sz="4" w:space="0" w:color="4FC3FF" w:themeColor="accent5" w:themeTint="99"/>
        <w:right w:val="single" w:sz="4" w:space="0" w:color="4FC3FF" w:themeColor="accent5" w:themeTint="99"/>
        <w:insideH w:val="single" w:sz="4" w:space="0" w:color="4FC3FF" w:themeColor="accent5" w:themeTint="99"/>
        <w:insideV w:val="single" w:sz="4" w:space="0" w:color="4FC3FF" w:themeColor="accent5" w:themeTint="99"/>
      </w:tblBorders>
    </w:tblPr>
    <w:tblStylePr w:type="firstRow">
      <w:rPr>
        <w:b/>
        <w:bCs/>
      </w:rPr>
      <w:tblPr/>
      <w:tcPr>
        <w:tcBorders>
          <w:bottom w:val="single" w:sz="12" w:space="0" w:color="4FC3FF" w:themeColor="accent5" w:themeTint="99"/>
        </w:tcBorders>
      </w:tcPr>
    </w:tblStylePr>
    <w:tblStylePr w:type="lastRow">
      <w:rPr>
        <w:b/>
        <w:bCs/>
      </w:rPr>
      <w:tblPr/>
      <w:tcPr>
        <w:tcBorders>
          <w:top w:val="double" w:sz="4" w:space="0" w:color="4FC3FF" w:themeColor="accent5" w:themeTint="99"/>
        </w:tcBorders>
      </w:tcPr>
    </w:tblStylePr>
    <w:tblStylePr w:type="firstCol">
      <w:rPr>
        <w:b/>
        <w:bCs/>
      </w:rPr>
    </w:tblStylePr>
    <w:tblStylePr w:type="lastCol">
      <w:rPr>
        <w:b/>
        <w:bCs/>
      </w:rPr>
    </w:tblStylePr>
    <w:tblStylePr w:type="band1Vert">
      <w:tblPr/>
      <w:tcPr>
        <w:shd w:val="clear" w:color="auto" w:fill="C4EAFF" w:themeFill="accent5" w:themeFillTint="33"/>
      </w:tcPr>
    </w:tblStylePr>
    <w:tblStylePr w:type="band1Horz">
      <w:tblPr/>
      <w:tcPr>
        <w:shd w:val="clear" w:color="auto" w:fill="C4EAFF" w:themeFill="accent5" w:themeFillTint="33"/>
      </w:tcPr>
    </w:tblStylePr>
  </w:style>
  <w:style w:type="table" w:styleId="GridTable6Colorful-Accent6">
    <w:name w:val="Grid Table 6 Colorful Accent 6"/>
    <w:basedOn w:val="TableNormal"/>
    <w:uiPriority w:val="51"/>
    <w:locked/>
    <w:rsid w:val="00B464EF"/>
    <w:pPr>
      <w:spacing w:after="0" w:line="240" w:lineRule="auto"/>
    </w:pPr>
    <w:rPr>
      <w:rFonts w:eastAsia="Times New Roman" w:cs="Arial"/>
      <w:color w:val="A93D03" w:themeColor="accent6" w:themeShade="BF"/>
      <w:sz w:val="20"/>
      <w:szCs w:val="20"/>
      <w:lang w:eastAsia="en-AU"/>
    </w:rPr>
    <w:tblPr>
      <w:tblStyleRowBandSize w:val="1"/>
      <w:tblStyleColBandSize w:val="1"/>
      <w:tblBorders>
        <w:top w:val="single" w:sz="4" w:space="0" w:color="FB925B" w:themeColor="accent6" w:themeTint="99"/>
        <w:left w:val="single" w:sz="4" w:space="0" w:color="FB925B" w:themeColor="accent6" w:themeTint="99"/>
        <w:bottom w:val="single" w:sz="4" w:space="0" w:color="FB925B" w:themeColor="accent6" w:themeTint="99"/>
        <w:right w:val="single" w:sz="4" w:space="0" w:color="FB925B" w:themeColor="accent6" w:themeTint="99"/>
        <w:insideH w:val="single" w:sz="4" w:space="0" w:color="FB925B" w:themeColor="accent6" w:themeTint="99"/>
        <w:insideV w:val="single" w:sz="4" w:space="0" w:color="FB925B" w:themeColor="accent6" w:themeTint="99"/>
      </w:tblBorders>
    </w:tblPr>
    <w:tblStylePr w:type="firstRow">
      <w:rPr>
        <w:b/>
        <w:bCs/>
      </w:rPr>
      <w:tblPr/>
      <w:tcPr>
        <w:tcBorders>
          <w:bottom w:val="single" w:sz="12" w:space="0" w:color="FB925B" w:themeColor="accent6" w:themeTint="99"/>
        </w:tcBorders>
      </w:tcPr>
    </w:tblStylePr>
    <w:tblStylePr w:type="lastRow">
      <w:rPr>
        <w:b/>
        <w:bCs/>
      </w:rPr>
      <w:tblPr/>
      <w:tcPr>
        <w:tcBorders>
          <w:top w:val="double" w:sz="4" w:space="0" w:color="FB925B" w:themeColor="accent6" w:themeTint="99"/>
        </w:tcBorders>
      </w:tcPr>
    </w:tblStylePr>
    <w:tblStylePr w:type="firstCol">
      <w:rPr>
        <w:b/>
        <w:bCs/>
      </w:rPr>
    </w:tblStylePr>
    <w:tblStylePr w:type="lastCol">
      <w:rPr>
        <w:b/>
        <w:bCs/>
      </w:rPr>
    </w:tblStylePr>
    <w:tblStylePr w:type="band1Vert">
      <w:tblPr/>
      <w:tcPr>
        <w:shd w:val="clear" w:color="auto" w:fill="FDDAC8" w:themeFill="accent6" w:themeFillTint="33"/>
      </w:tcPr>
    </w:tblStylePr>
    <w:tblStylePr w:type="band1Horz">
      <w:tblPr/>
      <w:tcPr>
        <w:shd w:val="clear" w:color="auto" w:fill="FDDAC8" w:themeFill="accent6" w:themeFillTint="33"/>
      </w:tcPr>
    </w:tblStylePr>
  </w:style>
  <w:style w:type="table" w:styleId="GridTable7Colorful">
    <w:name w:val="Grid Table 7 Colorful"/>
    <w:basedOn w:val="TableNormal"/>
    <w:uiPriority w:val="52"/>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locked/>
    <w:rsid w:val="00B464EF"/>
    <w:pPr>
      <w:spacing w:after="0" w:line="240" w:lineRule="auto"/>
    </w:pPr>
    <w:rPr>
      <w:rFonts w:eastAsia="Times New Roman" w:cs="Arial"/>
      <w:color w:val="170F34" w:themeColor="accent1" w:themeShade="BF"/>
      <w:sz w:val="20"/>
      <w:szCs w:val="20"/>
      <w:lang w:eastAsia="en-AU"/>
    </w:rPr>
    <w:tblPr>
      <w:tblStyleRowBandSize w:val="1"/>
      <w:tblStyleColBandSize w:val="1"/>
      <w:tblBorders>
        <w:top w:val="single" w:sz="4" w:space="0" w:color="5B3DC5" w:themeColor="accent1" w:themeTint="99"/>
        <w:left w:val="single" w:sz="4" w:space="0" w:color="5B3DC5" w:themeColor="accent1" w:themeTint="99"/>
        <w:bottom w:val="single" w:sz="4" w:space="0" w:color="5B3DC5" w:themeColor="accent1" w:themeTint="99"/>
        <w:right w:val="single" w:sz="4" w:space="0" w:color="5B3DC5" w:themeColor="accent1" w:themeTint="99"/>
        <w:insideH w:val="single" w:sz="4" w:space="0" w:color="5B3DC5" w:themeColor="accent1" w:themeTint="99"/>
        <w:insideV w:val="single" w:sz="4" w:space="0" w:color="5B3DC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1" w:themeFillTint="33"/>
      </w:tcPr>
    </w:tblStylePr>
    <w:tblStylePr w:type="band1Horz">
      <w:tblPr/>
      <w:tcPr>
        <w:shd w:val="clear" w:color="auto" w:fill="C8BEEC" w:themeFill="accent1" w:themeFillTint="33"/>
      </w:tcPr>
    </w:tblStylePr>
    <w:tblStylePr w:type="neCell">
      <w:tblPr/>
      <w:tcPr>
        <w:tcBorders>
          <w:bottom w:val="single" w:sz="4" w:space="0" w:color="5B3DC5" w:themeColor="accent1" w:themeTint="99"/>
        </w:tcBorders>
      </w:tcPr>
    </w:tblStylePr>
    <w:tblStylePr w:type="nwCell">
      <w:tblPr/>
      <w:tcPr>
        <w:tcBorders>
          <w:bottom w:val="single" w:sz="4" w:space="0" w:color="5B3DC5" w:themeColor="accent1" w:themeTint="99"/>
        </w:tcBorders>
      </w:tcPr>
    </w:tblStylePr>
    <w:tblStylePr w:type="seCell">
      <w:tblPr/>
      <w:tcPr>
        <w:tcBorders>
          <w:top w:val="single" w:sz="4" w:space="0" w:color="5B3DC5" w:themeColor="accent1" w:themeTint="99"/>
        </w:tcBorders>
      </w:tcPr>
    </w:tblStylePr>
    <w:tblStylePr w:type="swCell">
      <w:tblPr/>
      <w:tcPr>
        <w:tcBorders>
          <w:top w:val="single" w:sz="4" w:space="0" w:color="5B3DC5" w:themeColor="accent1" w:themeTint="99"/>
        </w:tcBorders>
      </w:tcPr>
    </w:tblStylePr>
  </w:style>
  <w:style w:type="table" w:styleId="GridTable7Colorful-Accent2">
    <w:name w:val="Grid Table 7 Colorful Accent 2"/>
    <w:basedOn w:val="TableNormal"/>
    <w:uiPriority w:val="52"/>
    <w:locked/>
    <w:rsid w:val="00B464EF"/>
    <w:pPr>
      <w:spacing w:after="0" w:line="240" w:lineRule="auto"/>
    </w:pPr>
    <w:rPr>
      <w:rFonts w:eastAsia="Times New Roman" w:cs="Arial"/>
      <w:color w:val="3E4043" w:themeColor="accent2" w:themeShade="BF"/>
      <w:sz w:val="20"/>
      <w:szCs w:val="20"/>
      <w:lang w:eastAsia="en-AU"/>
    </w:rPr>
    <w:tblPr>
      <w:tblStyleRowBandSize w:val="1"/>
      <w:tblStyleColBandSize w:val="1"/>
      <w:tblBorders>
        <w:top w:val="single" w:sz="4" w:space="0" w:color="95999E" w:themeColor="accent2" w:themeTint="99"/>
        <w:left w:val="single" w:sz="4" w:space="0" w:color="95999E" w:themeColor="accent2" w:themeTint="99"/>
        <w:bottom w:val="single" w:sz="4" w:space="0" w:color="95999E" w:themeColor="accent2" w:themeTint="99"/>
        <w:right w:val="single" w:sz="4" w:space="0" w:color="95999E" w:themeColor="accent2" w:themeTint="99"/>
        <w:insideH w:val="single" w:sz="4" w:space="0" w:color="95999E" w:themeColor="accent2" w:themeTint="99"/>
        <w:insideV w:val="single" w:sz="4" w:space="0" w:color="95999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CDE" w:themeFill="accent2" w:themeFillTint="33"/>
      </w:tcPr>
    </w:tblStylePr>
    <w:tblStylePr w:type="band1Horz">
      <w:tblPr/>
      <w:tcPr>
        <w:shd w:val="clear" w:color="auto" w:fill="DBDCDE" w:themeFill="accent2" w:themeFillTint="33"/>
      </w:tcPr>
    </w:tblStylePr>
    <w:tblStylePr w:type="neCell">
      <w:tblPr/>
      <w:tcPr>
        <w:tcBorders>
          <w:bottom w:val="single" w:sz="4" w:space="0" w:color="95999E" w:themeColor="accent2" w:themeTint="99"/>
        </w:tcBorders>
      </w:tcPr>
    </w:tblStylePr>
    <w:tblStylePr w:type="nwCell">
      <w:tblPr/>
      <w:tcPr>
        <w:tcBorders>
          <w:bottom w:val="single" w:sz="4" w:space="0" w:color="95999E" w:themeColor="accent2" w:themeTint="99"/>
        </w:tcBorders>
      </w:tcPr>
    </w:tblStylePr>
    <w:tblStylePr w:type="seCell">
      <w:tblPr/>
      <w:tcPr>
        <w:tcBorders>
          <w:top w:val="single" w:sz="4" w:space="0" w:color="95999E" w:themeColor="accent2" w:themeTint="99"/>
        </w:tcBorders>
      </w:tcPr>
    </w:tblStylePr>
    <w:tblStylePr w:type="swCell">
      <w:tblPr/>
      <w:tcPr>
        <w:tcBorders>
          <w:top w:val="single" w:sz="4" w:space="0" w:color="95999E" w:themeColor="accent2" w:themeTint="99"/>
        </w:tcBorders>
      </w:tcPr>
    </w:tblStylePr>
  </w:style>
  <w:style w:type="table" w:styleId="GridTable7Colorful-Accent3">
    <w:name w:val="Grid Table 7 Colorful Accent 3"/>
    <w:basedOn w:val="TableNormal"/>
    <w:uiPriority w:val="52"/>
    <w:locked/>
    <w:rsid w:val="00B464EF"/>
    <w:pPr>
      <w:spacing w:after="0" w:line="240" w:lineRule="auto"/>
    </w:pPr>
    <w:rPr>
      <w:rFonts w:eastAsia="Times New Roman" w:cs="Arial"/>
      <w:color w:val="498C33" w:themeColor="accent3" w:themeShade="BF"/>
      <w:sz w:val="20"/>
      <w:szCs w:val="20"/>
      <w:lang w:eastAsia="en-AU"/>
    </w:rPr>
    <w:tblPr>
      <w:tblStyleRowBandSize w:val="1"/>
      <w:tblStyleColBandSize w:val="1"/>
      <w:tblBorders>
        <w:top w:val="single" w:sz="4" w:space="0" w:color="A0D68F" w:themeColor="accent3" w:themeTint="99"/>
        <w:left w:val="single" w:sz="4" w:space="0" w:color="A0D68F" w:themeColor="accent3" w:themeTint="99"/>
        <w:bottom w:val="single" w:sz="4" w:space="0" w:color="A0D68F" w:themeColor="accent3" w:themeTint="99"/>
        <w:right w:val="single" w:sz="4" w:space="0" w:color="A0D68F" w:themeColor="accent3" w:themeTint="99"/>
        <w:insideH w:val="single" w:sz="4" w:space="0" w:color="A0D68F" w:themeColor="accent3" w:themeTint="99"/>
        <w:insideV w:val="single" w:sz="4" w:space="0" w:color="A0D68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1D9" w:themeFill="accent3" w:themeFillTint="33"/>
      </w:tcPr>
    </w:tblStylePr>
    <w:tblStylePr w:type="band1Horz">
      <w:tblPr/>
      <w:tcPr>
        <w:shd w:val="clear" w:color="auto" w:fill="DFF1D9" w:themeFill="accent3" w:themeFillTint="33"/>
      </w:tcPr>
    </w:tblStylePr>
    <w:tblStylePr w:type="neCell">
      <w:tblPr/>
      <w:tcPr>
        <w:tcBorders>
          <w:bottom w:val="single" w:sz="4" w:space="0" w:color="A0D68F" w:themeColor="accent3" w:themeTint="99"/>
        </w:tcBorders>
      </w:tcPr>
    </w:tblStylePr>
    <w:tblStylePr w:type="nwCell">
      <w:tblPr/>
      <w:tcPr>
        <w:tcBorders>
          <w:bottom w:val="single" w:sz="4" w:space="0" w:color="A0D68F" w:themeColor="accent3" w:themeTint="99"/>
        </w:tcBorders>
      </w:tcPr>
    </w:tblStylePr>
    <w:tblStylePr w:type="seCell">
      <w:tblPr/>
      <w:tcPr>
        <w:tcBorders>
          <w:top w:val="single" w:sz="4" w:space="0" w:color="A0D68F" w:themeColor="accent3" w:themeTint="99"/>
        </w:tcBorders>
      </w:tcPr>
    </w:tblStylePr>
    <w:tblStylePr w:type="swCell">
      <w:tblPr/>
      <w:tcPr>
        <w:tcBorders>
          <w:top w:val="single" w:sz="4" w:space="0" w:color="A0D68F" w:themeColor="accent3" w:themeTint="99"/>
        </w:tcBorders>
      </w:tcPr>
    </w:tblStylePr>
  </w:style>
  <w:style w:type="table" w:styleId="GridTable7Colorful-Accent4">
    <w:name w:val="Grid Table 7 Colorful Accent 4"/>
    <w:basedOn w:val="TableNormal"/>
    <w:uiPriority w:val="52"/>
    <w:locked/>
    <w:rsid w:val="00B464EF"/>
    <w:pPr>
      <w:spacing w:after="0" w:line="240" w:lineRule="auto"/>
    </w:pPr>
    <w:rPr>
      <w:rFonts w:eastAsia="Times New Roman" w:cs="Arial"/>
      <w:color w:val="0B0136" w:themeColor="accent4" w:themeShade="BF"/>
      <w:sz w:val="20"/>
      <w:szCs w:val="20"/>
      <w:lang w:eastAsia="en-AU"/>
    </w:rPr>
    <w:tblPr>
      <w:tblStyleRowBandSize w:val="1"/>
      <w:tblStyleColBandSize w:val="1"/>
      <w:tblBorders>
        <w:top w:val="single" w:sz="4" w:space="0" w:color="3406F2" w:themeColor="accent4" w:themeTint="99"/>
        <w:left w:val="single" w:sz="4" w:space="0" w:color="3406F2" w:themeColor="accent4" w:themeTint="99"/>
        <w:bottom w:val="single" w:sz="4" w:space="0" w:color="3406F2" w:themeColor="accent4" w:themeTint="99"/>
        <w:right w:val="single" w:sz="4" w:space="0" w:color="3406F2" w:themeColor="accent4" w:themeTint="99"/>
        <w:insideH w:val="single" w:sz="4" w:space="0" w:color="3406F2" w:themeColor="accent4" w:themeTint="99"/>
        <w:insideV w:val="single" w:sz="4" w:space="0" w:color="3406F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AAFC" w:themeFill="accent4" w:themeFillTint="33"/>
      </w:tcPr>
    </w:tblStylePr>
    <w:tblStylePr w:type="band1Horz">
      <w:tblPr/>
      <w:tcPr>
        <w:shd w:val="clear" w:color="auto" w:fill="BAAAFC" w:themeFill="accent4" w:themeFillTint="33"/>
      </w:tcPr>
    </w:tblStylePr>
    <w:tblStylePr w:type="neCell">
      <w:tblPr/>
      <w:tcPr>
        <w:tcBorders>
          <w:bottom w:val="single" w:sz="4" w:space="0" w:color="3406F2" w:themeColor="accent4" w:themeTint="99"/>
        </w:tcBorders>
      </w:tcPr>
    </w:tblStylePr>
    <w:tblStylePr w:type="nwCell">
      <w:tblPr/>
      <w:tcPr>
        <w:tcBorders>
          <w:bottom w:val="single" w:sz="4" w:space="0" w:color="3406F2" w:themeColor="accent4" w:themeTint="99"/>
        </w:tcBorders>
      </w:tcPr>
    </w:tblStylePr>
    <w:tblStylePr w:type="seCell">
      <w:tblPr/>
      <w:tcPr>
        <w:tcBorders>
          <w:top w:val="single" w:sz="4" w:space="0" w:color="3406F2" w:themeColor="accent4" w:themeTint="99"/>
        </w:tcBorders>
      </w:tcPr>
    </w:tblStylePr>
    <w:tblStylePr w:type="swCell">
      <w:tblPr/>
      <w:tcPr>
        <w:tcBorders>
          <w:top w:val="single" w:sz="4" w:space="0" w:color="3406F2" w:themeColor="accent4" w:themeTint="99"/>
        </w:tcBorders>
      </w:tcPr>
    </w:tblStylePr>
  </w:style>
  <w:style w:type="table" w:styleId="GridTable7Colorful-Accent5">
    <w:name w:val="Grid Table 7 Colorful Accent 5"/>
    <w:basedOn w:val="TableNormal"/>
    <w:uiPriority w:val="52"/>
    <w:locked/>
    <w:rsid w:val="00B464EF"/>
    <w:pPr>
      <w:spacing w:after="0" w:line="240" w:lineRule="auto"/>
    </w:pPr>
    <w:rPr>
      <w:rFonts w:eastAsia="Times New Roman" w:cs="Arial"/>
      <w:color w:val="006BA3" w:themeColor="accent5" w:themeShade="BF"/>
      <w:sz w:val="20"/>
      <w:szCs w:val="20"/>
      <w:lang w:eastAsia="en-AU"/>
    </w:rPr>
    <w:tblPr>
      <w:tblStyleRowBandSize w:val="1"/>
      <w:tblStyleColBandSize w:val="1"/>
      <w:tblBorders>
        <w:top w:val="single" w:sz="4" w:space="0" w:color="4FC3FF" w:themeColor="accent5" w:themeTint="99"/>
        <w:left w:val="single" w:sz="4" w:space="0" w:color="4FC3FF" w:themeColor="accent5" w:themeTint="99"/>
        <w:bottom w:val="single" w:sz="4" w:space="0" w:color="4FC3FF" w:themeColor="accent5" w:themeTint="99"/>
        <w:right w:val="single" w:sz="4" w:space="0" w:color="4FC3FF" w:themeColor="accent5" w:themeTint="99"/>
        <w:insideH w:val="single" w:sz="4" w:space="0" w:color="4FC3FF" w:themeColor="accent5" w:themeTint="99"/>
        <w:insideV w:val="single" w:sz="4" w:space="0" w:color="4FC3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AFF" w:themeFill="accent5" w:themeFillTint="33"/>
      </w:tcPr>
    </w:tblStylePr>
    <w:tblStylePr w:type="band1Horz">
      <w:tblPr/>
      <w:tcPr>
        <w:shd w:val="clear" w:color="auto" w:fill="C4EAFF" w:themeFill="accent5" w:themeFillTint="33"/>
      </w:tcPr>
    </w:tblStylePr>
    <w:tblStylePr w:type="neCell">
      <w:tblPr/>
      <w:tcPr>
        <w:tcBorders>
          <w:bottom w:val="single" w:sz="4" w:space="0" w:color="4FC3FF" w:themeColor="accent5" w:themeTint="99"/>
        </w:tcBorders>
      </w:tcPr>
    </w:tblStylePr>
    <w:tblStylePr w:type="nwCell">
      <w:tblPr/>
      <w:tcPr>
        <w:tcBorders>
          <w:bottom w:val="single" w:sz="4" w:space="0" w:color="4FC3FF" w:themeColor="accent5" w:themeTint="99"/>
        </w:tcBorders>
      </w:tcPr>
    </w:tblStylePr>
    <w:tblStylePr w:type="seCell">
      <w:tblPr/>
      <w:tcPr>
        <w:tcBorders>
          <w:top w:val="single" w:sz="4" w:space="0" w:color="4FC3FF" w:themeColor="accent5" w:themeTint="99"/>
        </w:tcBorders>
      </w:tcPr>
    </w:tblStylePr>
    <w:tblStylePr w:type="swCell">
      <w:tblPr/>
      <w:tcPr>
        <w:tcBorders>
          <w:top w:val="single" w:sz="4" w:space="0" w:color="4FC3FF" w:themeColor="accent5" w:themeTint="99"/>
        </w:tcBorders>
      </w:tcPr>
    </w:tblStylePr>
  </w:style>
  <w:style w:type="table" w:styleId="GridTable7Colorful-Accent6">
    <w:name w:val="Grid Table 7 Colorful Accent 6"/>
    <w:basedOn w:val="TableNormal"/>
    <w:uiPriority w:val="52"/>
    <w:locked/>
    <w:rsid w:val="00B464EF"/>
    <w:pPr>
      <w:spacing w:after="0" w:line="240" w:lineRule="auto"/>
    </w:pPr>
    <w:rPr>
      <w:rFonts w:eastAsia="Times New Roman" w:cs="Arial"/>
      <w:color w:val="A93D03" w:themeColor="accent6" w:themeShade="BF"/>
      <w:sz w:val="20"/>
      <w:szCs w:val="20"/>
      <w:lang w:eastAsia="en-AU"/>
    </w:rPr>
    <w:tblPr>
      <w:tblStyleRowBandSize w:val="1"/>
      <w:tblStyleColBandSize w:val="1"/>
      <w:tblBorders>
        <w:top w:val="single" w:sz="4" w:space="0" w:color="FB925B" w:themeColor="accent6" w:themeTint="99"/>
        <w:left w:val="single" w:sz="4" w:space="0" w:color="FB925B" w:themeColor="accent6" w:themeTint="99"/>
        <w:bottom w:val="single" w:sz="4" w:space="0" w:color="FB925B" w:themeColor="accent6" w:themeTint="99"/>
        <w:right w:val="single" w:sz="4" w:space="0" w:color="FB925B" w:themeColor="accent6" w:themeTint="99"/>
        <w:insideH w:val="single" w:sz="4" w:space="0" w:color="FB925B" w:themeColor="accent6" w:themeTint="99"/>
        <w:insideV w:val="single" w:sz="4" w:space="0" w:color="FB925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8" w:themeFill="accent6" w:themeFillTint="33"/>
      </w:tcPr>
    </w:tblStylePr>
    <w:tblStylePr w:type="band1Horz">
      <w:tblPr/>
      <w:tcPr>
        <w:shd w:val="clear" w:color="auto" w:fill="FDDAC8" w:themeFill="accent6" w:themeFillTint="33"/>
      </w:tcPr>
    </w:tblStylePr>
    <w:tblStylePr w:type="neCell">
      <w:tblPr/>
      <w:tcPr>
        <w:tcBorders>
          <w:bottom w:val="single" w:sz="4" w:space="0" w:color="FB925B" w:themeColor="accent6" w:themeTint="99"/>
        </w:tcBorders>
      </w:tcPr>
    </w:tblStylePr>
    <w:tblStylePr w:type="nwCell">
      <w:tblPr/>
      <w:tcPr>
        <w:tcBorders>
          <w:bottom w:val="single" w:sz="4" w:space="0" w:color="FB925B" w:themeColor="accent6" w:themeTint="99"/>
        </w:tcBorders>
      </w:tcPr>
    </w:tblStylePr>
    <w:tblStylePr w:type="seCell">
      <w:tblPr/>
      <w:tcPr>
        <w:tcBorders>
          <w:top w:val="single" w:sz="4" w:space="0" w:color="FB925B" w:themeColor="accent6" w:themeTint="99"/>
        </w:tcBorders>
      </w:tcPr>
    </w:tblStylePr>
    <w:tblStylePr w:type="swCell">
      <w:tblPr/>
      <w:tcPr>
        <w:tcBorders>
          <w:top w:val="single" w:sz="4" w:space="0" w:color="FB925B" w:themeColor="accent6" w:themeTint="99"/>
        </w:tcBorders>
      </w:tcPr>
    </w:tblStylePr>
  </w:style>
  <w:style w:type="table" w:styleId="LightGrid">
    <w:name w:val="Light Grid"/>
    <w:basedOn w:val="TableNormal"/>
    <w:uiPriority w:val="62"/>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8" w:space="0" w:color="201547" w:themeColor="accent1"/>
        <w:left w:val="single" w:sz="8" w:space="0" w:color="201547" w:themeColor="accent1"/>
        <w:bottom w:val="single" w:sz="8" w:space="0" w:color="201547" w:themeColor="accent1"/>
        <w:right w:val="single" w:sz="8" w:space="0" w:color="201547" w:themeColor="accent1"/>
        <w:insideH w:val="single" w:sz="8" w:space="0" w:color="201547" w:themeColor="accent1"/>
        <w:insideV w:val="single" w:sz="8" w:space="0" w:color="20154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1"/>
          <w:left w:val="single" w:sz="8" w:space="0" w:color="201547" w:themeColor="accent1"/>
          <w:bottom w:val="single" w:sz="18" w:space="0" w:color="201547" w:themeColor="accent1"/>
          <w:right w:val="single" w:sz="8" w:space="0" w:color="201547" w:themeColor="accent1"/>
          <w:insideH w:val="nil"/>
          <w:insideV w:val="single" w:sz="8" w:space="0" w:color="20154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1"/>
          <w:left w:val="single" w:sz="8" w:space="0" w:color="201547" w:themeColor="accent1"/>
          <w:bottom w:val="single" w:sz="8" w:space="0" w:color="201547" w:themeColor="accent1"/>
          <w:right w:val="single" w:sz="8" w:space="0" w:color="201547" w:themeColor="accent1"/>
          <w:insideH w:val="nil"/>
          <w:insideV w:val="single" w:sz="8" w:space="0" w:color="20154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1"/>
          <w:left w:val="single" w:sz="8" w:space="0" w:color="201547" w:themeColor="accent1"/>
          <w:bottom w:val="single" w:sz="8" w:space="0" w:color="201547" w:themeColor="accent1"/>
          <w:right w:val="single" w:sz="8" w:space="0" w:color="201547" w:themeColor="accent1"/>
        </w:tcBorders>
      </w:tcPr>
    </w:tblStylePr>
    <w:tblStylePr w:type="band1Vert">
      <w:tblPr/>
      <w:tcPr>
        <w:tcBorders>
          <w:top w:val="single" w:sz="8" w:space="0" w:color="201547" w:themeColor="accent1"/>
          <w:left w:val="single" w:sz="8" w:space="0" w:color="201547" w:themeColor="accent1"/>
          <w:bottom w:val="single" w:sz="8" w:space="0" w:color="201547" w:themeColor="accent1"/>
          <w:right w:val="single" w:sz="8" w:space="0" w:color="201547" w:themeColor="accent1"/>
        </w:tcBorders>
        <w:shd w:val="clear" w:color="auto" w:fill="BBAFE7" w:themeFill="accent1" w:themeFillTint="3F"/>
      </w:tcPr>
    </w:tblStylePr>
    <w:tblStylePr w:type="band1Horz">
      <w:tblPr/>
      <w:tcPr>
        <w:tcBorders>
          <w:top w:val="single" w:sz="8" w:space="0" w:color="201547" w:themeColor="accent1"/>
          <w:left w:val="single" w:sz="8" w:space="0" w:color="201547" w:themeColor="accent1"/>
          <w:bottom w:val="single" w:sz="8" w:space="0" w:color="201547" w:themeColor="accent1"/>
          <w:right w:val="single" w:sz="8" w:space="0" w:color="201547" w:themeColor="accent1"/>
          <w:insideV w:val="single" w:sz="8" w:space="0" w:color="201547" w:themeColor="accent1"/>
        </w:tcBorders>
        <w:shd w:val="clear" w:color="auto" w:fill="BBAFE7" w:themeFill="accent1" w:themeFillTint="3F"/>
      </w:tcPr>
    </w:tblStylePr>
    <w:tblStylePr w:type="band2Horz">
      <w:tblPr/>
      <w:tcPr>
        <w:tcBorders>
          <w:top w:val="single" w:sz="8" w:space="0" w:color="201547" w:themeColor="accent1"/>
          <w:left w:val="single" w:sz="8" w:space="0" w:color="201547" w:themeColor="accent1"/>
          <w:bottom w:val="single" w:sz="8" w:space="0" w:color="201547" w:themeColor="accent1"/>
          <w:right w:val="single" w:sz="8" w:space="0" w:color="201547" w:themeColor="accent1"/>
          <w:insideV w:val="single" w:sz="8" w:space="0" w:color="201547" w:themeColor="accent1"/>
        </w:tcBorders>
      </w:tcPr>
    </w:tblStylePr>
  </w:style>
  <w:style w:type="table" w:styleId="LightGrid-Accent2">
    <w:name w:val="Light Grid Accent 2"/>
    <w:basedOn w:val="TableNormal"/>
    <w:uiPriority w:val="62"/>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8" w:space="0" w:color="53565A" w:themeColor="accent2"/>
        <w:left w:val="single" w:sz="8" w:space="0" w:color="53565A" w:themeColor="accent2"/>
        <w:bottom w:val="single" w:sz="8" w:space="0" w:color="53565A" w:themeColor="accent2"/>
        <w:right w:val="single" w:sz="8" w:space="0" w:color="53565A" w:themeColor="accent2"/>
        <w:insideH w:val="single" w:sz="8" w:space="0" w:color="53565A" w:themeColor="accent2"/>
        <w:insideV w:val="single" w:sz="8" w:space="0" w:color="53565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3565A" w:themeColor="accent2"/>
          <w:left w:val="single" w:sz="8" w:space="0" w:color="53565A" w:themeColor="accent2"/>
          <w:bottom w:val="single" w:sz="18" w:space="0" w:color="53565A" w:themeColor="accent2"/>
          <w:right w:val="single" w:sz="8" w:space="0" w:color="53565A" w:themeColor="accent2"/>
          <w:insideH w:val="nil"/>
          <w:insideV w:val="single" w:sz="8" w:space="0" w:color="53565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3565A" w:themeColor="accent2"/>
          <w:left w:val="single" w:sz="8" w:space="0" w:color="53565A" w:themeColor="accent2"/>
          <w:bottom w:val="single" w:sz="8" w:space="0" w:color="53565A" w:themeColor="accent2"/>
          <w:right w:val="single" w:sz="8" w:space="0" w:color="53565A" w:themeColor="accent2"/>
          <w:insideH w:val="nil"/>
          <w:insideV w:val="single" w:sz="8" w:space="0" w:color="53565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3565A" w:themeColor="accent2"/>
          <w:left w:val="single" w:sz="8" w:space="0" w:color="53565A" w:themeColor="accent2"/>
          <w:bottom w:val="single" w:sz="8" w:space="0" w:color="53565A" w:themeColor="accent2"/>
          <w:right w:val="single" w:sz="8" w:space="0" w:color="53565A" w:themeColor="accent2"/>
        </w:tcBorders>
      </w:tcPr>
    </w:tblStylePr>
    <w:tblStylePr w:type="band1Vert">
      <w:tblPr/>
      <w:tcPr>
        <w:tcBorders>
          <w:top w:val="single" w:sz="8" w:space="0" w:color="53565A" w:themeColor="accent2"/>
          <w:left w:val="single" w:sz="8" w:space="0" w:color="53565A" w:themeColor="accent2"/>
          <w:bottom w:val="single" w:sz="8" w:space="0" w:color="53565A" w:themeColor="accent2"/>
          <w:right w:val="single" w:sz="8" w:space="0" w:color="53565A" w:themeColor="accent2"/>
        </w:tcBorders>
        <w:shd w:val="clear" w:color="auto" w:fill="D3D5D7" w:themeFill="accent2" w:themeFillTint="3F"/>
      </w:tcPr>
    </w:tblStylePr>
    <w:tblStylePr w:type="band1Horz">
      <w:tblPr/>
      <w:tcPr>
        <w:tcBorders>
          <w:top w:val="single" w:sz="8" w:space="0" w:color="53565A" w:themeColor="accent2"/>
          <w:left w:val="single" w:sz="8" w:space="0" w:color="53565A" w:themeColor="accent2"/>
          <w:bottom w:val="single" w:sz="8" w:space="0" w:color="53565A" w:themeColor="accent2"/>
          <w:right w:val="single" w:sz="8" w:space="0" w:color="53565A" w:themeColor="accent2"/>
          <w:insideV w:val="single" w:sz="8" w:space="0" w:color="53565A" w:themeColor="accent2"/>
        </w:tcBorders>
        <w:shd w:val="clear" w:color="auto" w:fill="D3D5D7" w:themeFill="accent2" w:themeFillTint="3F"/>
      </w:tcPr>
    </w:tblStylePr>
    <w:tblStylePr w:type="band2Horz">
      <w:tblPr/>
      <w:tcPr>
        <w:tcBorders>
          <w:top w:val="single" w:sz="8" w:space="0" w:color="53565A" w:themeColor="accent2"/>
          <w:left w:val="single" w:sz="8" w:space="0" w:color="53565A" w:themeColor="accent2"/>
          <w:bottom w:val="single" w:sz="8" w:space="0" w:color="53565A" w:themeColor="accent2"/>
          <w:right w:val="single" w:sz="8" w:space="0" w:color="53565A" w:themeColor="accent2"/>
          <w:insideV w:val="single" w:sz="8" w:space="0" w:color="53565A" w:themeColor="accent2"/>
        </w:tcBorders>
      </w:tcPr>
    </w:tblStylePr>
  </w:style>
  <w:style w:type="table" w:styleId="LightGrid-Accent3">
    <w:name w:val="Light Grid Accent 3"/>
    <w:basedOn w:val="TableNormal"/>
    <w:uiPriority w:val="62"/>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8" w:space="0" w:color="62BB46" w:themeColor="accent3"/>
        <w:left w:val="single" w:sz="8" w:space="0" w:color="62BB46" w:themeColor="accent3"/>
        <w:bottom w:val="single" w:sz="8" w:space="0" w:color="62BB46" w:themeColor="accent3"/>
        <w:right w:val="single" w:sz="8" w:space="0" w:color="62BB46" w:themeColor="accent3"/>
        <w:insideH w:val="single" w:sz="8" w:space="0" w:color="62BB46" w:themeColor="accent3"/>
        <w:insideV w:val="single" w:sz="8" w:space="0" w:color="62BB4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BB46" w:themeColor="accent3"/>
          <w:left w:val="single" w:sz="8" w:space="0" w:color="62BB46" w:themeColor="accent3"/>
          <w:bottom w:val="single" w:sz="18" w:space="0" w:color="62BB46" w:themeColor="accent3"/>
          <w:right w:val="single" w:sz="8" w:space="0" w:color="62BB46" w:themeColor="accent3"/>
          <w:insideH w:val="nil"/>
          <w:insideV w:val="single" w:sz="8" w:space="0" w:color="62BB4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BB46" w:themeColor="accent3"/>
          <w:left w:val="single" w:sz="8" w:space="0" w:color="62BB46" w:themeColor="accent3"/>
          <w:bottom w:val="single" w:sz="8" w:space="0" w:color="62BB46" w:themeColor="accent3"/>
          <w:right w:val="single" w:sz="8" w:space="0" w:color="62BB46" w:themeColor="accent3"/>
          <w:insideH w:val="nil"/>
          <w:insideV w:val="single" w:sz="8" w:space="0" w:color="62BB4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BB46" w:themeColor="accent3"/>
          <w:left w:val="single" w:sz="8" w:space="0" w:color="62BB46" w:themeColor="accent3"/>
          <w:bottom w:val="single" w:sz="8" w:space="0" w:color="62BB46" w:themeColor="accent3"/>
          <w:right w:val="single" w:sz="8" w:space="0" w:color="62BB46" w:themeColor="accent3"/>
        </w:tcBorders>
      </w:tcPr>
    </w:tblStylePr>
    <w:tblStylePr w:type="band1Vert">
      <w:tblPr/>
      <w:tcPr>
        <w:tcBorders>
          <w:top w:val="single" w:sz="8" w:space="0" w:color="62BB46" w:themeColor="accent3"/>
          <w:left w:val="single" w:sz="8" w:space="0" w:color="62BB46" w:themeColor="accent3"/>
          <w:bottom w:val="single" w:sz="8" w:space="0" w:color="62BB46" w:themeColor="accent3"/>
          <w:right w:val="single" w:sz="8" w:space="0" w:color="62BB46" w:themeColor="accent3"/>
        </w:tcBorders>
        <w:shd w:val="clear" w:color="auto" w:fill="D8EED1" w:themeFill="accent3" w:themeFillTint="3F"/>
      </w:tcPr>
    </w:tblStylePr>
    <w:tblStylePr w:type="band1Horz">
      <w:tblPr/>
      <w:tcPr>
        <w:tcBorders>
          <w:top w:val="single" w:sz="8" w:space="0" w:color="62BB46" w:themeColor="accent3"/>
          <w:left w:val="single" w:sz="8" w:space="0" w:color="62BB46" w:themeColor="accent3"/>
          <w:bottom w:val="single" w:sz="8" w:space="0" w:color="62BB46" w:themeColor="accent3"/>
          <w:right w:val="single" w:sz="8" w:space="0" w:color="62BB46" w:themeColor="accent3"/>
          <w:insideV w:val="single" w:sz="8" w:space="0" w:color="62BB46" w:themeColor="accent3"/>
        </w:tcBorders>
        <w:shd w:val="clear" w:color="auto" w:fill="D8EED1" w:themeFill="accent3" w:themeFillTint="3F"/>
      </w:tcPr>
    </w:tblStylePr>
    <w:tblStylePr w:type="band2Horz">
      <w:tblPr/>
      <w:tcPr>
        <w:tcBorders>
          <w:top w:val="single" w:sz="8" w:space="0" w:color="62BB46" w:themeColor="accent3"/>
          <w:left w:val="single" w:sz="8" w:space="0" w:color="62BB46" w:themeColor="accent3"/>
          <w:bottom w:val="single" w:sz="8" w:space="0" w:color="62BB46" w:themeColor="accent3"/>
          <w:right w:val="single" w:sz="8" w:space="0" w:color="62BB46" w:themeColor="accent3"/>
          <w:insideV w:val="single" w:sz="8" w:space="0" w:color="62BB46" w:themeColor="accent3"/>
        </w:tcBorders>
      </w:tcPr>
    </w:tblStylePr>
  </w:style>
  <w:style w:type="table" w:styleId="LightGrid-Accent4">
    <w:name w:val="Light Grid Accent 4"/>
    <w:basedOn w:val="TableNormal"/>
    <w:uiPriority w:val="62"/>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8" w:space="0" w:color="100249" w:themeColor="accent4"/>
        <w:left w:val="single" w:sz="8" w:space="0" w:color="100249" w:themeColor="accent4"/>
        <w:bottom w:val="single" w:sz="8" w:space="0" w:color="100249" w:themeColor="accent4"/>
        <w:right w:val="single" w:sz="8" w:space="0" w:color="100249" w:themeColor="accent4"/>
        <w:insideH w:val="single" w:sz="8" w:space="0" w:color="100249" w:themeColor="accent4"/>
        <w:insideV w:val="single" w:sz="8" w:space="0" w:color="10024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0249" w:themeColor="accent4"/>
          <w:left w:val="single" w:sz="8" w:space="0" w:color="100249" w:themeColor="accent4"/>
          <w:bottom w:val="single" w:sz="18" w:space="0" w:color="100249" w:themeColor="accent4"/>
          <w:right w:val="single" w:sz="8" w:space="0" w:color="100249" w:themeColor="accent4"/>
          <w:insideH w:val="nil"/>
          <w:insideV w:val="single" w:sz="8" w:space="0" w:color="10024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0249" w:themeColor="accent4"/>
          <w:left w:val="single" w:sz="8" w:space="0" w:color="100249" w:themeColor="accent4"/>
          <w:bottom w:val="single" w:sz="8" w:space="0" w:color="100249" w:themeColor="accent4"/>
          <w:right w:val="single" w:sz="8" w:space="0" w:color="100249" w:themeColor="accent4"/>
          <w:insideH w:val="nil"/>
          <w:insideV w:val="single" w:sz="8" w:space="0" w:color="10024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0249" w:themeColor="accent4"/>
          <w:left w:val="single" w:sz="8" w:space="0" w:color="100249" w:themeColor="accent4"/>
          <w:bottom w:val="single" w:sz="8" w:space="0" w:color="100249" w:themeColor="accent4"/>
          <w:right w:val="single" w:sz="8" w:space="0" w:color="100249" w:themeColor="accent4"/>
        </w:tcBorders>
      </w:tcPr>
    </w:tblStylePr>
    <w:tblStylePr w:type="band1Vert">
      <w:tblPr/>
      <w:tcPr>
        <w:tcBorders>
          <w:top w:val="single" w:sz="8" w:space="0" w:color="100249" w:themeColor="accent4"/>
          <w:left w:val="single" w:sz="8" w:space="0" w:color="100249" w:themeColor="accent4"/>
          <w:bottom w:val="single" w:sz="8" w:space="0" w:color="100249" w:themeColor="accent4"/>
          <w:right w:val="single" w:sz="8" w:space="0" w:color="100249" w:themeColor="accent4"/>
        </w:tcBorders>
        <w:shd w:val="clear" w:color="auto" w:fill="AA96FC" w:themeFill="accent4" w:themeFillTint="3F"/>
      </w:tcPr>
    </w:tblStylePr>
    <w:tblStylePr w:type="band1Horz">
      <w:tblPr/>
      <w:tcPr>
        <w:tcBorders>
          <w:top w:val="single" w:sz="8" w:space="0" w:color="100249" w:themeColor="accent4"/>
          <w:left w:val="single" w:sz="8" w:space="0" w:color="100249" w:themeColor="accent4"/>
          <w:bottom w:val="single" w:sz="8" w:space="0" w:color="100249" w:themeColor="accent4"/>
          <w:right w:val="single" w:sz="8" w:space="0" w:color="100249" w:themeColor="accent4"/>
          <w:insideV w:val="single" w:sz="8" w:space="0" w:color="100249" w:themeColor="accent4"/>
        </w:tcBorders>
        <w:shd w:val="clear" w:color="auto" w:fill="AA96FC" w:themeFill="accent4" w:themeFillTint="3F"/>
      </w:tcPr>
    </w:tblStylePr>
    <w:tblStylePr w:type="band2Horz">
      <w:tblPr/>
      <w:tcPr>
        <w:tcBorders>
          <w:top w:val="single" w:sz="8" w:space="0" w:color="100249" w:themeColor="accent4"/>
          <w:left w:val="single" w:sz="8" w:space="0" w:color="100249" w:themeColor="accent4"/>
          <w:bottom w:val="single" w:sz="8" w:space="0" w:color="100249" w:themeColor="accent4"/>
          <w:right w:val="single" w:sz="8" w:space="0" w:color="100249" w:themeColor="accent4"/>
          <w:insideV w:val="single" w:sz="8" w:space="0" w:color="100249" w:themeColor="accent4"/>
        </w:tcBorders>
      </w:tcPr>
    </w:tblStylePr>
  </w:style>
  <w:style w:type="table" w:styleId="LightGrid-Accent5">
    <w:name w:val="Light Grid Accent 5"/>
    <w:basedOn w:val="TableNormal"/>
    <w:uiPriority w:val="62"/>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8" w:space="0" w:color="0090DA" w:themeColor="accent5"/>
        <w:left w:val="single" w:sz="8" w:space="0" w:color="0090DA" w:themeColor="accent5"/>
        <w:bottom w:val="single" w:sz="8" w:space="0" w:color="0090DA" w:themeColor="accent5"/>
        <w:right w:val="single" w:sz="8" w:space="0" w:color="0090DA" w:themeColor="accent5"/>
        <w:insideH w:val="single" w:sz="8" w:space="0" w:color="0090DA" w:themeColor="accent5"/>
        <w:insideV w:val="single" w:sz="8" w:space="0" w:color="0090D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0DA" w:themeColor="accent5"/>
          <w:left w:val="single" w:sz="8" w:space="0" w:color="0090DA" w:themeColor="accent5"/>
          <w:bottom w:val="single" w:sz="18" w:space="0" w:color="0090DA" w:themeColor="accent5"/>
          <w:right w:val="single" w:sz="8" w:space="0" w:color="0090DA" w:themeColor="accent5"/>
          <w:insideH w:val="nil"/>
          <w:insideV w:val="single" w:sz="8" w:space="0" w:color="0090D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0DA" w:themeColor="accent5"/>
          <w:left w:val="single" w:sz="8" w:space="0" w:color="0090DA" w:themeColor="accent5"/>
          <w:bottom w:val="single" w:sz="8" w:space="0" w:color="0090DA" w:themeColor="accent5"/>
          <w:right w:val="single" w:sz="8" w:space="0" w:color="0090DA" w:themeColor="accent5"/>
          <w:insideH w:val="nil"/>
          <w:insideV w:val="single" w:sz="8" w:space="0" w:color="0090D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0DA" w:themeColor="accent5"/>
          <w:left w:val="single" w:sz="8" w:space="0" w:color="0090DA" w:themeColor="accent5"/>
          <w:bottom w:val="single" w:sz="8" w:space="0" w:color="0090DA" w:themeColor="accent5"/>
          <w:right w:val="single" w:sz="8" w:space="0" w:color="0090DA" w:themeColor="accent5"/>
        </w:tcBorders>
      </w:tcPr>
    </w:tblStylePr>
    <w:tblStylePr w:type="band1Vert">
      <w:tblPr/>
      <w:tcPr>
        <w:tcBorders>
          <w:top w:val="single" w:sz="8" w:space="0" w:color="0090DA" w:themeColor="accent5"/>
          <w:left w:val="single" w:sz="8" w:space="0" w:color="0090DA" w:themeColor="accent5"/>
          <w:bottom w:val="single" w:sz="8" w:space="0" w:color="0090DA" w:themeColor="accent5"/>
          <w:right w:val="single" w:sz="8" w:space="0" w:color="0090DA" w:themeColor="accent5"/>
        </w:tcBorders>
        <w:shd w:val="clear" w:color="auto" w:fill="B6E6FF" w:themeFill="accent5" w:themeFillTint="3F"/>
      </w:tcPr>
    </w:tblStylePr>
    <w:tblStylePr w:type="band1Horz">
      <w:tblPr/>
      <w:tcPr>
        <w:tcBorders>
          <w:top w:val="single" w:sz="8" w:space="0" w:color="0090DA" w:themeColor="accent5"/>
          <w:left w:val="single" w:sz="8" w:space="0" w:color="0090DA" w:themeColor="accent5"/>
          <w:bottom w:val="single" w:sz="8" w:space="0" w:color="0090DA" w:themeColor="accent5"/>
          <w:right w:val="single" w:sz="8" w:space="0" w:color="0090DA" w:themeColor="accent5"/>
          <w:insideV w:val="single" w:sz="8" w:space="0" w:color="0090DA" w:themeColor="accent5"/>
        </w:tcBorders>
        <w:shd w:val="clear" w:color="auto" w:fill="B6E6FF" w:themeFill="accent5" w:themeFillTint="3F"/>
      </w:tcPr>
    </w:tblStylePr>
    <w:tblStylePr w:type="band2Horz">
      <w:tblPr/>
      <w:tcPr>
        <w:tcBorders>
          <w:top w:val="single" w:sz="8" w:space="0" w:color="0090DA" w:themeColor="accent5"/>
          <w:left w:val="single" w:sz="8" w:space="0" w:color="0090DA" w:themeColor="accent5"/>
          <w:bottom w:val="single" w:sz="8" w:space="0" w:color="0090DA" w:themeColor="accent5"/>
          <w:right w:val="single" w:sz="8" w:space="0" w:color="0090DA" w:themeColor="accent5"/>
          <w:insideV w:val="single" w:sz="8" w:space="0" w:color="0090DA" w:themeColor="accent5"/>
        </w:tcBorders>
      </w:tcPr>
    </w:tblStylePr>
  </w:style>
  <w:style w:type="table" w:styleId="LightGrid-Accent6">
    <w:name w:val="Light Grid Accent 6"/>
    <w:basedOn w:val="TableNormal"/>
    <w:uiPriority w:val="62"/>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8" w:space="0" w:color="E35205" w:themeColor="accent6"/>
        <w:left w:val="single" w:sz="8" w:space="0" w:color="E35205" w:themeColor="accent6"/>
        <w:bottom w:val="single" w:sz="8" w:space="0" w:color="E35205" w:themeColor="accent6"/>
        <w:right w:val="single" w:sz="8" w:space="0" w:color="E35205" w:themeColor="accent6"/>
        <w:insideH w:val="single" w:sz="8" w:space="0" w:color="E35205" w:themeColor="accent6"/>
        <w:insideV w:val="single" w:sz="8" w:space="0" w:color="E3520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5205" w:themeColor="accent6"/>
          <w:left w:val="single" w:sz="8" w:space="0" w:color="E35205" w:themeColor="accent6"/>
          <w:bottom w:val="single" w:sz="18" w:space="0" w:color="E35205" w:themeColor="accent6"/>
          <w:right w:val="single" w:sz="8" w:space="0" w:color="E35205" w:themeColor="accent6"/>
          <w:insideH w:val="nil"/>
          <w:insideV w:val="single" w:sz="8" w:space="0" w:color="E3520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5205" w:themeColor="accent6"/>
          <w:left w:val="single" w:sz="8" w:space="0" w:color="E35205" w:themeColor="accent6"/>
          <w:bottom w:val="single" w:sz="8" w:space="0" w:color="E35205" w:themeColor="accent6"/>
          <w:right w:val="single" w:sz="8" w:space="0" w:color="E35205" w:themeColor="accent6"/>
          <w:insideH w:val="nil"/>
          <w:insideV w:val="single" w:sz="8" w:space="0" w:color="E3520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5205" w:themeColor="accent6"/>
          <w:left w:val="single" w:sz="8" w:space="0" w:color="E35205" w:themeColor="accent6"/>
          <w:bottom w:val="single" w:sz="8" w:space="0" w:color="E35205" w:themeColor="accent6"/>
          <w:right w:val="single" w:sz="8" w:space="0" w:color="E35205" w:themeColor="accent6"/>
        </w:tcBorders>
      </w:tcPr>
    </w:tblStylePr>
    <w:tblStylePr w:type="band1Vert">
      <w:tblPr/>
      <w:tcPr>
        <w:tcBorders>
          <w:top w:val="single" w:sz="8" w:space="0" w:color="E35205" w:themeColor="accent6"/>
          <w:left w:val="single" w:sz="8" w:space="0" w:color="E35205" w:themeColor="accent6"/>
          <w:bottom w:val="single" w:sz="8" w:space="0" w:color="E35205" w:themeColor="accent6"/>
          <w:right w:val="single" w:sz="8" w:space="0" w:color="E35205" w:themeColor="accent6"/>
        </w:tcBorders>
        <w:shd w:val="clear" w:color="auto" w:fill="FDD2BB" w:themeFill="accent6" w:themeFillTint="3F"/>
      </w:tcPr>
    </w:tblStylePr>
    <w:tblStylePr w:type="band1Horz">
      <w:tblPr/>
      <w:tcPr>
        <w:tcBorders>
          <w:top w:val="single" w:sz="8" w:space="0" w:color="E35205" w:themeColor="accent6"/>
          <w:left w:val="single" w:sz="8" w:space="0" w:color="E35205" w:themeColor="accent6"/>
          <w:bottom w:val="single" w:sz="8" w:space="0" w:color="E35205" w:themeColor="accent6"/>
          <w:right w:val="single" w:sz="8" w:space="0" w:color="E35205" w:themeColor="accent6"/>
          <w:insideV w:val="single" w:sz="8" w:space="0" w:color="E35205" w:themeColor="accent6"/>
        </w:tcBorders>
        <w:shd w:val="clear" w:color="auto" w:fill="FDD2BB" w:themeFill="accent6" w:themeFillTint="3F"/>
      </w:tcPr>
    </w:tblStylePr>
    <w:tblStylePr w:type="band2Horz">
      <w:tblPr/>
      <w:tcPr>
        <w:tcBorders>
          <w:top w:val="single" w:sz="8" w:space="0" w:color="E35205" w:themeColor="accent6"/>
          <w:left w:val="single" w:sz="8" w:space="0" w:color="E35205" w:themeColor="accent6"/>
          <w:bottom w:val="single" w:sz="8" w:space="0" w:color="E35205" w:themeColor="accent6"/>
          <w:right w:val="single" w:sz="8" w:space="0" w:color="E35205" w:themeColor="accent6"/>
          <w:insideV w:val="single" w:sz="8" w:space="0" w:color="E35205" w:themeColor="accent6"/>
        </w:tcBorders>
      </w:tcPr>
    </w:tblStylePr>
  </w:style>
  <w:style w:type="table" w:styleId="LightList">
    <w:name w:val="Light List"/>
    <w:basedOn w:val="TableNormal"/>
    <w:uiPriority w:val="61"/>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8" w:space="0" w:color="201547" w:themeColor="accent1"/>
        <w:left w:val="single" w:sz="8" w:space="0" w:color="201547" w:themeColor="accent1"/>
        <w:bottom w:val="single" w:sz="8" w:space="0" w:color="201547" w:themeColor="accent1"/>
        <w:right w:val="single" w:sz="8" w:space="0" w:color="201547" w:themeColor="accent1"/>
      </w:tblBorders>
    </w:tblPr>
    <w:tblStylePr w:type="firstRow">
      <w:pPr>
        <w:spacing w:before="0" w:after="0" w:line="240" w:lineRule="auto"/>
      </w:pPr>
      <w:rPr>
        <w:b/>
        <w:bCs/>
        <w:color w:val="FFFFFF" w:themeColor="background1"/>
      </w:rPr>
      <w:tblPr/>
      <w:tcPr>
        <w:shd w:val="clear" w:color="auto" w:fill="201547" w:themeFill="accent1"/>
      </w:tcPr>
    </w:tblStylePr>
    <w:tblStylePr w:type="lastRow">
      <w:pPr>
        <w:spacing w:before="0" w:after="0" w:line="240" w:lineRule="auto"/>
      </w:pPr>
      <w:rPr>
        <w:b/>
        <w:bCs/>
      </w:rPr>
      <w:tblPr/>
      <w:tcPr>
        <w:tcBorders>
          <w:top w:val="double" w:sz="6" w:space="0" w:color="201547" w:themeColor="accent1"/>
          <w:left w:val="single" w:sz="8" w:space="0" w:color="201547" w:themeColor="accent1"/>
          <w:bottom w:val="single" w:sz="8" w:space="0" w:color="201547" w:themeColor="accent1"/>
          <w:right w:val="single" w:sz="8" w:space="0" w:color="201547" w:themeColor="accent1"/>
        </w:tcBorders>
      </w:tcPr>
    </w:tblStylePr>
    <w:tblStylePr w:type="firstCol">
      <w:rPr>
        <w:b/>
        <w:bCs/>
      </w:rPr>
    </w:tblStylePr>
    <w:tblStylePr w:type="lastCol">
      <w:rPr>
        <w:b/>
        <w:bCs/>
      </w:rPr>
    </w:tblStylePr>
    <w:tblStylePr w:type="band1Vert">
      <w:tblPr/>
      <w:tcPr>
        <w:tcBorders>
          <w:top w:val="single" w:sz="8" w:space="0" w:color="201547" w:themeColor="accent1"/>
          <w:left w:val="single" w:sz="8" w:space="0" w:color="201547" w:themeColor="accent1"/>
          <w:bottom w:val="single" w:sz="8" w:space="0" w:color="201547" w:themeColor="accent1"/>
          <w:right w:val="single" w:sz="8" w:space="0" w:color="201547" w:themeColor="accent1"/>
        </w:tcBorders>
      </w:tcPr>
    </w:tblStylePr>
    <w:tblStylePr w:type="band1Horz">
      <w:tblPr/>
      <w:tcPr>
        <w:tcBorders>
          <w:top w:val="single" w:sz="8" w:space="0" w:color="201547" w:themeColor="accent1"/>
          <w:left w:val="single" w:sz="8" w:space="0" w:color="201547" w:themeColor="accent1"/>
          <w:bottom w:val="single" w:sz="8" w:space="0" w:color="201547" w:themeColor="accent1"/>
          <w:right w:val="single" w:sz="8" w:space="0" w:color="201547" w:themeColor="accent1"/>
        </w:tcBorders>
      </w:tcPr>
    </w:tblStylePr>
  </w:style>
  <w:style w:type="table" w:styleId="LightList-Accent2">
    <w:name w:val="Light List Accent 2"/>
    <w:basedOn w:val="TableNormal"/>
    <w:uiPriority w:val="61"/>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8" w:space="0" w:color="53565A" w:themeColor="accent2"/>
        <w:left w:val="single" w:sz="8" w:space="0" w:color="53565A" w:themeColor="accent2"/>
        <w:bottom w:val="single" w:sz="8" w:space="0" w:color="53565A" w:themeColor="accent2"/>
        <w:right w:val="single" w:sz="8" w:space="0" w:color="53565A" w:themeColor="accent2"/>
      </w:tblBorders>
    </w:tblPr>
    <w:tblStylePr w:type="firstRow">
      <w:pPr>
        <w:spacing w:before="0" w:after="0" w:line="240" w:lineRule="auto"/>
      </w:pPr>
      <w:rPr>
        <w:b/>
        <w:bCs/>
        <w:color w:val="FFFFFF" w:themeColor="background1"/>
      </w:rPr>
      <w:tblPr/>
      <w:tcPr>
        <w:shd w:val="clear" w:color="auto" w:fill="53565A" w:themeFill="accent2"/>
      </w:tcPr>
    </w:tblStylePr>
    <w:tblStylePr w:type="lastRow">
      <w:pPr>
        <w:spacing w:before="0" w:after="0" w:line="240" w:lineRule="auto"/>
      </w:pPr>
      <w:rPr>
        <w:b/>
        <w:bCs/>
      </w:rPr>
      <w:tblPr/>
      <w:tcPr>
        <w:tcBorders>
          <w:top w:val="double" w:sz="6" w:space="0" w:color="53565A" w:themeColor="accent2"/>
          <w:left w:val="single" w:sz="8" w:space="0" w:color="53565A" w:themeColor="accent2"/>
          <w:bottom w:val="single" w:sz="8" w:space="0" w:color="53565A" w:themeColor="accent2"/>
          <w:right w:val="single" w:sz="8" w:space="0" w:color="53565A" w:themeColor="accent2"/>
        </w:tcBorders>
      </w:tcPr>
    </w:tblStylePr>
    <w:tblStylePr w:type="firstCol">
      <w:rPr>
        <w:b/>
        <w:bCs/>
      </w:rPr>
    </w:tblStylePr>
    <w:tblStylePr w:type="lastCol">
      <w:rPr>
        <w:b/>
        <w:bCs/>
      </w:rPr>
    </w:tblStylePr>
    <w:tblStylePr w:type="band1Vert">
      <w:tblPr/>
      <w:tcPr>
        <w:tcBorders>
          <w:top w:val="single" w:sz="8" w:space="0" w:color="53565A" w:themeColor="accent2"/>
          <w:left w:val="single" w:sz="8" w:space="0" w:color="53565A" w:themeColor="accent2"/>
          <w:bottom w:val="single" w:sz="8" w:space="0" w:color="53565A" w:themeColor="accent2"/>
          <w:right w:val="single" w:sz="8" w:space="0" w:color="53565A" w:themeColor="accent2"/>
        </w:tcBorders>
      </w:tcPr>
    </w:tblStylePr>
    <w:tblStylePr w:type="band1Horz">
      <w:tblPr/>
      <w:tcPr>
        <w:tcBorders>
          <w:top w:val="single" w:sz="8" w:space="0" w:color="53565A" w:themeColor="accent2"/>
          <w:left w:val="single" w:sz="8" w:space="0" w:color="53565A" w:themeColor="accent2"/>
          <w:bottom w:val="single" w:sz="8" w:space="0" w:color="53565A" w:themeColor="accent2"/>
          <w:right w:val="single" w:sz="8" w:space="0" w:color="53565A" w:themeColor="accent2"/>
        </w:tcBorders>
      </w:tcPr>
    </w:tblStylePr>
  </w:style>
  <w:style w:type="table" w:styleId="LightList-Accent3">
    <w:name w:val="Light List Accent 3"/>
    <w:basedOn w:val="TableNormal"/>
    <w:uiPriority w:val="61"/>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8" w:space="0" w:color="62BB46" w:themeColor="accent3"/>
        <w:left w:val="single" w:sz="8" w:space="0" w:color="62BB46" w:themeColor="accent3"/>
        <w:bottom w:val="single" w:sz="8" w:space="0" w:color="62BB46" w:themeColor="accent3"/>
        <w:right w:val="single" w:sz="8" w:space="0" w:color="62BB46" w:themeColor="accent3"/>
      </w:tblBorders>
    </w:tblPr>
    <w:tblStylePr w:type="firstRow">
      <w:pPr>
        <w:spacing w:before="0" w:after="0" w:line="240" w:lineRule="auto"/>
      </w:pPr>
      <w:rPr>
        <w:b/>
        <w:bCs/>
        <w:color w:val="FFFFFF" w:themeColor="background1"/>
      </w:rPr>
      <w:tblPr/>
      <w:tcPr>
        <w:shd w:val="clear" w:color="auto" w:fill="62BB46" w:themeFill="accent3"/>
      </w:tcPr>
    </w:tblStylePr>
    <w:tblStylePr w:type="lastRow">
      <w:pPr>
        <w:spacing w:before="0" w:after="0" w:line="240" w:lineRule="auto"/>
      </w:pPr>
      <w:rPr>
        <w:b/>
        <w:bCs/>
      </w:rPr>
      <w:tblPr/>
      <w:tcPr>
        <w:tcBorders>
          <w:top w:val="double" w:sz="6" w:space="0" w:color="62BB46" w:themeColor="accent3"/>
          <w:left w:val="single" w:sz="8" w:space="0" w:color="62BB46" w:themeColor="accent3"/>
          <w:bottom w:val="single" w:sz="8" w:space="0" w:color="62BB46" w:themeColor="accent3"/>
          <w:right w:val="single" w:sz="8" w:space="0" w:color="62BB46" w:themeColor="accent3"/>
        </w:tcBorders>
      </w:tcPr>
    </w:tblStylePr>
    <w:tblStylePr w:type="firstCol">
      <w:rPr>
        <w:b/>
        <w:bCs/>
      </w:rPr>
    </w:tblStylePr>
    <w:tblStylePr w:type="lastCol">
      <w:rPr>
        <w:b/>
        <w:bCs/>
      </w:rPr>
    </w:tblStylePr>
    <w:tblStylePr w:type="band1Vert">
      <w:tblPr/>
      <w:tcPr>
        <w:tcBorders>
          <w:top w:val="single" w:sz="8" w:space="0" w:color="62BB46" w:themeColor="accent3"/>
          <w:left w:val="single" w:sz="8" w:space="0" w:color="62BB46" w:themeColor="accent3"/>
          <w:bottom w:val="single" w:sz="8" w:space="0" w:color="62BB46" w:themeColor="accent3"/>
          <w:right w:val="single" w:sz="8" w:space="0" w:color="62BB46" w:themeColor="accent3"/>
        </w:tcBorders>
      </w:tcPr>
    </w:tblStylePr>
    <w:tblStylePr w:type="band1Horz">
      <w:tblPr/>
      <w:tcPr>
        <w:tcBorders>
          <w:top w:val="single" w:sz="8" w:space="0" w:color="62BB46" w:themeColor="accent3"/>
          <w:left w:val="single" w:sz="8" w:space="0" w:color="62BB46" w:themeColor="accent3"/>
          <w:bottom w:val="single" w:sz="8" w:space="0" w:color="62BB46" w:themeColor="accent3"/>
          <w:right w:val="single" w:sz="8" w:space="0" w:color="62BB46" w:themeColor="accent3"/>
        </w:tcBorders>
      </w:tcPr>
    </w:tblStylePr>
  </w:style>
  <w:style w:type="table" w:styleId="LightList-Accent4">
    <w:name w:val="Light List Accent 4"/>
    <w:basedOn w:val="TableNormal"/>
    <w:uiPriority w:val="61"/>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8" w:space="0" w:color="100249" w:themeColor="accent4"/>
        <w:left w:val="single" w:sz="8" w:space="0" w:color="100249" w:themeColor="accent4"/>
        <w:bottom w:val="single" w:sz="8" w:space="0" w:color="100249" w:themeColor="accent4"/>
        <w:right w:val="single" w:sz="8" w:space="0" w:color="100249" w:themeColor="accent4"/>
      </w:tblBorders>
    </w:tblPr>
    <w:tblStylePr w:type="firstRow">
      <w:pPr>
        <w:spacing w:before="0" w:after="0" w:line="240" w:lineRule="auto"/>
      </w:pPr>
      <w:rPr>
        <w:b/>
        <w:bCs/>
        <w:color w:val="FFFFFF" w:themeColor="background1"/>
      </w:rPr>
      <w:tblPr/>
      <w:tcPr>
        <w:shd w:val="clear" w:color="auto" w:fill="100249" w:themeFill="accent4"/>
      </w:tcPr>
    </w:tblStylePr>
    <w:tblStylePr w:type="lastRow">
      <w:pPr>
        <w:spacing w:before="0" w:after="0" w:line="240" w:lineRule="auto"/>
      </w:pPr>
      <w:rPr>
        <w:b/>
        <w:bCs/>
      </w:rPr>
      <w:tblPr/>
      <w:tcPr>
        <w:tcBorders>
          <w:top w:val="double" w:sz="6" w:space="0" w:color="100249" w:themeColor="accent4"/>
          <w:left w:val="single" w:sz="8" w:space="0" w:color="100249" w:themeColor="accent4"/>
          <w:bottom w:val="single" w:sz="8" w:space="0" w:color="100249" w:themeColor="accent4"/>
          <w:right w:val="single" w:sz="8" w:space="0" w:color="100249" w:themeColor="accent4"/>
        </w:tcBorders>
      </w:tcPr>
    </w:tblStylePr>
    <w:tblStylePr w:type="firstCol">
      <w:rPr>
        <w:b/>
        <w:bCs/>
      </w:rPr>
    </w:tblStylePr>
    <w:tblStylePr w:type="lastCol">
      <w:rPr>
        <w:b/>
        <w:bCs/>
      </w:rPr>
    </w:tblStylePr>
    <w:tblStylePr w:type="band1Vert">
      <w:tblPr/>
      <w:tcPr>
        <w:tcBorders>
          <w:top w:val="single" w:sz="8" w:space="0" w:color="100249" w:themeColor="accent4"/>
          <w:left w:val="single" w:sz="8" w:space="0" w:color="100249" w:themeColor="accent4"/>
          <w:bottom w:val="single" w:sz="8" w:space="0" w:color="100249" w:themeColor="accent4"/>
          <w:right w:val="single" w:sz="8" w:space="0" w:color="100249" w:themeColor="accent4"/>
        </w:tcBorders>
      </w:tcPr>
    </w:tblStylePr>
    <w:tblStylePr w:type="band1Horz">
      <w:tblPr/>
      <w:tcPr>
        <w:tcBorders>
          <w:top w:val="single" w:sz="8" w:space="0" w:color="100249" w:themeColor="accent4"/>
          <w:left w:val="single" w:sz="8" w:space="0" w:color="100249" w:themeColor="accent4"/>
          <w:bottom w:val="single" w:sz="8" w:space="0" w:color="100249" w:themeColor="accent4"/>
          <w:right w:val="single" w:sz="8" w:space="0" w:color="100249" w:themeColor="accent4"/>
        </w:tcBorders>
      </w:tcPr>
    </w:tblStylePr>
  </w:style>
  <w:style w:type="table" w:styleId="LightList-Accent5">
    <w:name w:val="Light List Accent 5"/>
    <w:basedOn w:val="TableNormal"/>
    <w:uiPriority w:val="61"/>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8" w:space="0" w:color="0090DA" w:themeColor="accent5"/>
        <w:left w:val="single" w:sz="8" w:space="0" w:color="0090DA" w:themeColor="accent5"/>
        <w:bottom w:val="single" w:sz="8" w:space="0" w:color="0090DA" w:themeColor="accent5"/>
        <w:right w:val="single" w:sz="8" w:space="0" w:color="0090DA" w:themeColor="accent5"/>
      </w:tblBorders>
    </w:tblPr>
    <w:tblStylePr w:type="firstRow">
      <w:pPr>
        <w:spacing w:before="0" w:after="0" w:line="240" w:lineRule="auto"/>
      </w:pPr>
      <w:rPr>
        <w:b/>
        <w:bCs/>
        <w:color w:val="FFFFFF" w:themeColor="background1"/>
      </w:rPr>
      <w:tblPr/>
      <w:tcPr>
        <w:shd w:val="clear" w:color="auto" w:fill="0090DA" w:themeFill="accent5"/>
      </w:tcPr>
    </w:tblStylePr>
    <w:tblStylePr w:type="lastRow">
      <w:pPr>
        <w:spacing w:before="0" w:after="0" w:line="240" w:lineRule="auto"/>
      </w:pPr>
      <w:rPr>
        <w:b/>
        <w:bCs/>
      </w:rPr>
      <w:tblPr/>
      <w:tcPr>
        <w:tcBorders>
          <w:top w:val="double" w:sz="6" w:space="0" w:color="0090DA" w:themeColor="accent5"/>
          <w:left w:val="single" w:sz="8" w:space="0" w:color="0090DA" w:themeColor="accent5"/>
          <w:bottom w:val="single" w:sz="8" w:space="0" w:color="0090DA" w:themeColor="accent5"/>
          <w:right w:val="single" w:sz="8" w:space="0" w:color="0090DA" w:themeColor="accent5"/>
        </w:tcBorders>
      </w:tcPr>
    </w:tblStylePr>
    <w:tblStylePr w:type="firstCol">
      <w:rPr>
        <w:b/>
        <w:bCs/>
      </w:rPr>
    </w:tblStylePr>
    <w:tblStylePr w:type="lastCol">
      <w:rPr>
        <w:b/>
        <w:bCs/>
      </w:rPr>
    </w:tblStylePr>
    <w:tblStylePr w:type="band1Vert">
      <w:tblPr/>
      <w:tcPr>
        <w:tcBorders>
          <w:top w:val="single" w:sz="8" w:space="0" w:color="0090DA" w:themeColor="accent5"/>
          <w:left w:val="single" w:sz="8" w:space="0" w:color="0090DA" w:themeColor="accent5"/>
          <w:bottom w:val="single" w:sz="8" w:space="0" w:color="0090DA" w:themeColor="accent5"/>
          <w:right w:val="single" w:sz="8" w:space="0" w:color="0090DA" w:themeColor="accent5"/>
        </w:tcBorders>
      </w:tcPr>
    </w:tblStylePr>
    <w:tblStylePr w:type="band1Horz">
      <w:tblPr/>
      <w:tcPr>
        <w:tcBorders>
          <w:top w:val="single" w:sz="8" w:space="0" w:color="0090DA" w:themeColor="accent5"/>
          <w:left w:val="single" w:sz="8" w:space="0" w:color="0090DA" w:themeColor="accent5"/>
          <w:bottom w:val="single" w:sz="8" w:space="0" w:color="0090DA" w:themeColor="accent5"/>
          <w:right w:val="single" w:sz="8" w:space="0" w:color="0090DA" w:themeColor="accent5"/>
        </w:tcBorders>
      </w:tcPr>
    </w:tblStylePr>
  </w:style>
  <w:style w:type="table" w:styleId="LightList-Accent6">
    <w:name w:val="Light List Accent 6"/>
    <w:basedOn w:val="TableNormal"/>
    <w:uiPriority w:val="61"/>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8" w:space="0" w:color="E35205" w:themeColor="accent6"/>
        <w:left w:val="single" w:sz="8" w:space="0" w:color="E35205" w:themeColor="accent6"/>
        <w:bottom w:val="single" w:sz="8" w:space="0" w:color="E35205" w:themeColor="accent6"/>
        <w:right w:val="single" w:sz="8" w:space="0" w:color="E35205" w:themeColor="accent6"/>
      </w:tblBorders>
    </w:tblPr>
    <w:tblStylePr w:type="firstRow">
      <w:pPr>
        <w:spacing w:before="0" w:after="0" w:line="240" w:lineRule="auto"/>
      </w:pPr>
      <w:rPr>
        <w:b/>
        <w:bCs/>
        <w:color w:val="FFFFFF" w:themeColor="background1"/>
      </w:rPr>
      <w:tblPr/>
      <w:tcPr>
        <w:shd w:val="clear" w:color="auto" w:fill="E35205" w:themeFill="accent6"/>
      </w:tcPr>
    </w:tblStylePr>
    <w:tblStylePr w:type="lastRow">
      <w:pPr>
        <w:spacing w:before="0" w:after="0" w:line="240" w:lineRule="auto"/>
      </w:pPr>
      <w:rPr>
        <w:b/>
        <w:bCs/>
      </w:rPr>
      <w:tblPr/>
      <w:tcPr>
        <w:tcBorders>
          <w:top w:val="double" w:sz="6" w:space="0" w:color="E35205" w:themeColor="accent6"/>
          <w:left w:val="single" w:sz="8" w:space="0" w:color="E35205" w:themeColor="accent6"/>
          <w:bottom w:val="single" w:sz="8" w:space="0" w:color="E35205" w:themeColor="accent6"/>
          <w:right w:val="single" w:sz="8" w:space="0" w:color="E35205" w:themeColor="accent6"/>
        </w:tcBorders>
      </w:tcPr>
    </w:tblStylePr>
    <w:tblStylePr w:type="firstCol">
      <w:rPr>
        <w:b/>
        <w:bCs/>
      </w:rPr>
    </w:tblStylePr>
    <w:tblStylePr w:type="lastCol">
      <w:rPr>
        <w:b/>
        <w:bCs/>
      </w:rPr>
    </w:tblStylePr>
    <w:tblStylePr w:type="band1Vert">
      <w:tblPr/>
      <w:tcPr>
        <w:tcBorders>
          <w:top w:val="single" w:sz="8" w:space="0" w:color="E35205" w:themeColor="accent6"/>
          <w:left w:val="single" w:sz="8" w:space="0" w:color="E35205" w:themeColor="accent6"/>
          <w:bottom w:val="single" w:sz="8" w:space="0" w:color="E35205" w:themeColor="accent6"/>
          <w:right w:val="single" w:sz="8" w:space="0" w:color="E35205" w:themeColor="accent6"/>
        </w:tcBorders>
      </w:tcPr>
    </w:tblStylePr>
    <w:tblStylePr w:type="band1Horz">
      <w:tblPr/>
      <w:tcPr>
        <w:tcBorders>
          <w:top w:val="single" w:sz="8" w:space="0" w:color="E35205" w:themeColor="accent6"/>
          <w:left w:val="single" w:sz="8" w:space="0" w:color="E35205" w:themeColor="accent6"/>
          <w:bottom w:val="single" w:sz="8" w:space="0" w:color="E35205" w:themeColor="accent6"/>
          <w:right w:val="single" w:sz="8" w:space="0" w:color="E35205" w:themeColor="accent6"/>
        </w:tcBorders>
      </w:tcPr>
    </w:tblStylePr>
  </w:style>
  <w:style w:type="table" w:styleId="LightShading-Accent1">
    <w:name w:val="Light Shading Accent 1"/>
    <w:basedOn w:val="TableNormal"/>
    <w:uiPriority w:val="60"/>
    <w:semiHidden/>
    <w:locked/>
    <w:rsid w:val="00B464EF"/>
    <w:pPr>
      <w:spacing w:after="0" w:line="240" w:lineRule="auto"/>
    </w:pPr>
    <w:rPr>
      <w:rFonts w:eastAsia="Times New Roman" w:cs="Arial"/>
      <w:color w:val="170F34" w:themeColor="accent1" w:themeShade="BF"/>
      <w:sz w:val="20"/>
      <w:szCs w:val="20"/>
      <w:lang w:eastAsia="en-AU"/>
    </w:rPr>
    <w:tblPr>
      <w:tblStyleRowBandSize w:val="1"/>
      <w:tblStyleColBandSize w:val="1"/>
      <w:tblBorders>
        <w:top w:val="single" w:sz="8" w:space="0" w:color="201547" w:themeColor="accent1"/>
        <w:bottom w:val="single" w:sz="8" w:space="0" w:color="201547" w:themeColor="accent1"/>
      </w:tblBorders>
    </w:tblPr>
    <w:tblStylePr w:type="firstRow">
      <w:pPr>
        <w:spacing w:before="0" w:after="0" w:line="240" w:lineRule="auto"/>
      </w:pPr>
      <w:rPr>
        <w:b/>
        <w:bCs/>
      </w:rPr>
      <w:tblPr/>
      <w:tcPr>
        <w:tcBorders>
          <w:top w:val="single" w:sz="8" w:space="0" w:color="201547" w:themeColor="accent1"/>
          <w:left w:val="nil"/>
          <w:bottom w:val="single" w:sz="8" w:space="0" w:color="201547" w:themeColor="accent1"/>
          <w:right w:val="nil"/>
          <w:insideH w:val="nil"/>
          <w:insideV w:val="nil"/>
        </w:tcBorders>
      </w:tcPr>
    </w:tblStylePr>
    <w:tblStylePr w:type="lastRow">
      <w:pPr>
        <w:spacing w:before="0" w:after="0" w:line="240" w:lineRule="auto"/>
      </w:pPr>
      <w:rPr>
        <w:b/>
        <w:bCs/>
      </w:rPr>
      <w:tblPr/>
      <w:tcPr>
        <w:tcBorders>
          <w:top w:val="single" w:sz="8" w:space="0" w:color="201547" w:themeColor="accent1"/>
          <w:left w:val="nil"/>
          <w:bottom w:val="single" w:sz="8" w:space="0" w:color="20154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1" w:themeFillTint="3F"/>
      </w:tcPr>
    </w:tblStylePr>
    <w:tblStylePr w:type="band1Horz">
      <w:tblPr/>
      <w:tcPr>
        <w:tcBorders>
          <w:left w:val="nil"/>
          <w:right w:val="nil"/>
          <w:insideH w:val="nil"/>
          <w:insideV w:val="nil"/>
        </w:tcBorders>
        <w:shd w:val="clear" w:color="auto" w:fill="BBAFE7" w:themeFill="accent1" w:themeFillTint="3F"/>
      </w:tcPr>
    </w:tblStylePr>
  </w:style>
  <w:style w:type="table" w:styleId="LightShading-Accent2">
    <w:name w:val="Light Shading Accent 2"/>
    <w:basedOn w:val="TableNormal"/>
    <w:uiPriority w:val="60"/>
    <w:semiHidden/>
    <w:locked/>
    <w:rsid w:val="00B464EF"/>
    <w:pPr>
      <w:spacing w:after="0" w:line="240" w:lineRule="auto"/>
    </w:pPr>
    <w:rPr>
      <w:rFonts w:eastAsia="Times New Roman" w:cs="Arial"/>
      <w:color w:val="3E4043" w:themeColor="accent2" w:themeShade="BF"/>
      <w:sz w:val="20"/>
      <w:szCs w:val="20"/>
      <w:lang w:eastAsia="en-AU"/>
    </w:rPr>
    <w:tblPr>
      <w:tblStyleRowBandSize w:val="1"/>
      <w:tblStyleColBandSize w:val="1"/>
      <w:tblBorders>
        <w:top w:val="single" w:sz="8" w:space="0" w:color="53565A" w:themeColor="accent2"/>
        <w:bottom w:val="single" w:sz="8" w:space="0" w:color="53565A" w:themeColor="accent2"/>
      </w:tblBorders>
    </w:tblPr>
    <w:tblStylePr w:type="firstRow">
      <w:pPr>
        <w:spacing w:before="0" w:after="0" w:line="240" w:lineRule="auto"/>
      </w:pPr>
      <w:rPr>
        <w:b/>
        <w:bCs/>
      </w:rPr>
      <w:tblPr/>
      <w:tcPr>
        <w:tcBorders>
          <w:top w:val="single" w:sz="8" w:space="0" w:color="53565A" w:themeColor="accent2"/>
          <w:left w:val="nil"/>
          <w:bottom w:val="single" w:sz="8" w:space="0" w:color="53565A" w:themeColor="accent2"/>
          <w:right w:val="nil"/>
          <w:insideH w:val="nil"/>
          <w:insideV w:val="nil"/>
        </w:tcBorders>
      </w:tcPr>
    </w:tblStylePr>
    <w:tblStylePr w:type="lastRow">
      <w:pPr>
        <w:spacing w:before="0" w:after="0" w:line="240" w:lineRule="auto"/>
      </w:pPr>
      <w:rPr>
        <w:b/>
        <w:bCs/>
      </w:rPr>
      <w:tblPr/>
      <w:tcPr>
        <w:tcBorders>
          <w:top w:val="single" w:sz="8" w:space="0" w:color="53565A" w:themeColor="accent2"/>
          <w:left w:val="nil"/>
          <w:bottom w:val="single" w:sz="8" w:space="0" w:color="53565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7" w:themeFill="accent2" w:themeFillTint="3F"/>
      </w:tcPr>
    </w:tblStylePr>
    <w:tblStylePr w:type="band1Horz">
      <w:tblPr/>
      <w:tcPr>
        <w:tcBorders>
          <w:left w:val="nil"/>
          <w:right w:val="nil"/>
          <w:insideH w:val="nil"/>
          <w:insideV w:val="nil"/>
        </w:tcBorders>
        <w:shd w:val="clear" w:color="auto" w:fill="D3D5D7" w:themeFill="accent2" w:themeFillTint="3F"/>
      </w:tcPr>
    </w:tblStylePr>
  </w:style>
  <w:style w:type="table" w:styleId="LightShading-Accent3">
    <w:name w:val="Light Shading Accent 3"/>
    <w:basedOn w:val="TableNormal"/>
    <w:uiPriority w:val="60"/>
    <w:semiHidden/>
    <w:locked/>
    <w:rsid w:val="00B464EF"/>
    <w:pPr>
      <w:spacing w:after="0" w:line="240" w:lineRule="auto"/>
    </w:pPr>
    <w:rPr>
      <w:rFonts w:eastAsia="Times New Roman" w:cs="Arial"/>
      <w:color w:val="498C33" w:themeColor="accent3" w:themeShade="BF"/>
      <w:sz w:val="20"/>
      <w:szCs w:val="20"/>
      <w:lang w:eastAsia="en-AU"/>
    </w:rPr>
    <w:tblPr>
      <w:tblStyleRowBandSize w:val="1"/>
      <w:tblStyleColBandSize w:val="1"/>
      <w:tblBorders>
        <w:top w:val="single" w:sz="8" w:space="0" w:color="62BB46" w:themeColor="accent3"/>
        <w:bottom w:val="single" w:sz="8" w:space="0" w:color="62BB46" w:themeColor="accent3"/>
      </w:tblBorders>
    </w:tblPr>
    <w:tblStylePr w:type="firstRow">
      <w:pPr>
        <w:spacing w:before="0" w:after="0" w:line="240" w:lineRule="auto"/>
      </w:pPr>
      <w:rPr>
        <w:b/>
        <w:bCs/>
      </w:rPr>
      <w:tblPr/>
      <w:tcPr>
        <w:tcBorders>
          <w:top w:val="single" w:sz="8" w:space="0" w:color="62BB46" w:themeColor="accent3"/>
          <w:left w:val="nil"/>
          <w:bottom w:val="single" w:sz="8" w:space="0" w:color="62BB46" w:themeColor="accent3"/>
          <w:right w:val="nil"/>
          <w:insideH w:val="nil"/>
          <w:insideV w:val="nil"/>
        </w:tcBorders>
      </w:tcPr>
    </w:tblStylePr>
    <w:tblStylePr w:type="lastRow">
      <w:pPr>
        <w:spacing w:before="0" w:after="0" w:line="240" w:lineRule="auto"/>
      </w:pPr>
      <w:rPr>
        <w:b/>
        <w:bCs/>
      </w:rPr>
      <w:tblPr/>
      <w:tcPr>
        <w:tcBorders>
          <w:top w:val="single" w:sz="8" w:space="0" w:color="62BB46" w:themeColor="accent3"/>
          <w:left w:val="nil"/>
          <w:bottom w:val="single" w:sz="8" w:space="0" w:color="62BB4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ED1" w:themeFill="accent3" w:themeFillTint="3F"/>
      </w:tcPr>
    </w:tblStylePr>
    <w:tblStylePr w:type="band1Horz">
      <w:tblPr/>
      <w:tcPr>
        <w:tcBorders>
          <w:left w:val="nil"/>
          <w:right w:val="nil"/>
          <w:insideH w:val="nil"/>
          <w:insideV w:val="nil"/>
        </w:tcBorders>
        <w:shd w:val="clear" w:color="auto" w:fill="D8EED1" w:themeFill="accent3" w:themeFillTint="3F"/>
      </w:tcPr>
    </w:tblStylePr>
  </w:style>
  <w:style w:type="table" w:styleId="LightShading-Accent4">
    <w:name w:val="Light Shading Accent 4"/>
    <w:basedOn w:val="TableNormal"/>
    <w:uiPriority w:val="60"/>
    <w:semiHidden/>
    <w:locked/>
    <w:rsid w:val="00B464EF"/>
    <w:pPr>
      <w:spacing w:after="0" w:line="240" w:lineRule="auto"/>
    </w:pPr>
    <w:rPr>
      <w:rFonts w:eastAsia="Times New Roman" w:cs="Arial"/>
      <w:color w:val="0B0136" w:themeColor="accent4" w:themeShade="BF"/>
      <w:sz w:val="20"/>
      <w:szCs w:val="20"/>
      <w:lang w:eastAsia="en-AU"/>
    </w:rPr>
    <w:tblPr>
      <w:tblStyleRowBandSize w:val="1"/>
      <w:tblStyleColBandSize w:val="1"/>
      <w:tblBorders>
        <w:top w:val="single" w:sz="8" w:space="0" w:color="100249" w:themeColor="accent4"/>
        <w:bottom w:val="single" w:sz="8" w:space="0" w:color="100249" w:themeColor="accent4"/>
      </w:tblBorders>
    </w:tblPr>
    <w:tblStylePr w:type="firstRow">
      <w:pPr>
        <w:spacing w:before="0" w:after="0" w:line="240" w:lineRule="auto"/>
      </w:pPr>
      <w:rPr>
        <w:b/>
        <w:bCs/>
      </w:rPr>
      <w:tblPr/>
      <w:tcPr>
        <w:tcBorders>
          <w:top w:val="single" w:sz="8" w:space="0" w:color="100249" w:themeColor="accent4"/>
          <w:left w:val="nil"/>
          <w:bottom w:val="single" w:sz="8" w:space="0" w:color="100249" w:themeColor="accent4"/>
          <w:right w:val="nil"/>
          <w:insideH w:val="nil"/>
          <w:insideV w:val="nil"/>
        </w:tcBorders>
      </w:tcPr>
    </w:tblStylePr>
    <w:tblStylePr w:type="lastRow">
      <w:pPr>
        <w:spacing w:before="0" w:after="0" w:line="240" w:lineRule="auto"/>
      </w:pPr>
      <w:rPr>
        <w:b/>
        <w:bCs/>
      </w:rPr>
      <w:tblPr/>
      <w:tcPr>
        <w:tcBorders>
          <w:top w:val="single" w:sz="8" w:space="0" w:color="100249" w:themeColor="accent4"/>
          <w:left w:val="nil"/>
          <w:bottom w:val="single" w:sz="8" w:space="0" w:color="10024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96FC" w:themeFill="accent4" w:themeFillTint="3F"/>
      </w:tcPr>
    </w:tblStylePr>
    <w:tblStylePr w:type="band1Horz">
      <w:tblPr/>
      <w:tcPr>
        <w:tcBorders>
          <w:left w:val="nil"/>
          <w:right w:val="nil"/>
          <w:insideH w:val="nil"/>
          <w:insideV w:val="nil"/>
        </w:tcBorders>
        <w:shd w:val="clear" w:color="auto" w:fill="AA96FC" w:themeFill="accent4" w:themeFillTint="3F"/>
      </w:tcPr>
    </w:tblStylePr>
  </w:style>
  <w:style w:type="table" w:styleId="LightShading-Accent5">
    <w:name w:val="Light Shading Accent 5"/>
    <w:basedOn w:val="TableNormal"/>
    <w:uiPriority w:val="60"/>
    <w:semiHidden/>
    <w:locked/>
    <w:rsid w:val="00B464EF"/>
    <w:pPr>
      <w:spacing w:after="0" w:line="240" w:lineRule="auto"/>
    </w:pPr>
    <w:rPr>
      <w:rFonts w:eastAsia="Times New Roman" w:cs="Arial"/>
      <w:color w:val="006BA3" w:themeColor="accent5" w:themeShade="BF"/>
      <w:sz w:val="20"/>
      <w:szCs w:val="20"/>
      <w:lang w:eastAsia="en-AU"/>
    </w:rPr>
    <w:tblPr>
      <w:tblStyleRowBandSize w:val="1"/>
      <w:tblStyleColBandSize w:val="1"/>
      <w:tblBorders>
        <w:top w:val="single" w:sz="8" w:space="0" w:color="0090DA" w:themeColor="accent5"/>
        <w:bottom w:val="single" w:sz="8" w:space="0" w:color="0090DA" w:themeColor="accent5"/>
      </w:tblBorders>
    </w:tblPr>
    <w:tblStylePr w:type="firstRow">
      <w:pPr>
        <w:spacing w:before="0" w:after="0" w:line="240" w:lineRule="auto"/>
      </w:pPr>
      <w:rPr>
        <w:b/>
        <w:bCs/>
      </w:rPr>
      <w:tblPr/>
      <w:tcPr>
        <w:tcBorders>
          <w:top w:val="single" w:sz="8" w:space="0" w:color="0090DA" w:themeColor="accent5"/>
          <w:left w:val="nil"/>
          <w:bottom w:val="single" w:sz="8" w:space="0" w:color="0090DA" w:themeColor="accent5"/>
          <w:right w:val="nil"/>
          <w:insideH w:val="nil"/>
          <w:insideV w:val="nil"/>
        </w:tcBorders>
      </w:tcPr>
    </w:tblStylePr>
    <w:tblStylePr w:type="lastRow">
      <w:pPr>
        <w:spacing w:before="0" w:after="0" w:line="240" w:lineRule="auto"/>
      </w:pPr>
      <w:rPr>
        <w:b/>
        <w:bCs/>
      </w:rPr>
      <w:tblPr/>
      <w:tcPr>
        <w:tcBorders>
          <w:top w:val="single" w:sz="8" w:space="0" w:color="0090DA" w:themeColor="accent5"/>
          <w:left w:val="nil"/>
          <w:bottom w:val="single" w:sz="8" w:space="0" w:color="0090D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6FF" w:themeFill="accent5" w:themeFillTint="3F"/>
      </w:tcPr>
    </w:tblStylePr>
    <w:tblStylePr w:type="band1Horz">
      <w:tblPr/>
      <w:tcPr>
        <w:tcBorders>
          <w:left w:val="nil"/>
          <w:right w:val="nil"/>
          <w:insideH w:val="nil"/>
          <w:insideV w:val="nil"/>
        </w:tcBorders>
        <w:shd w:val="clear" w:color="auto" w:fill="B6E6FF" w:themeFill="accent5" w:themeFillTint="3F"/>
      </w:tcPr>
    </w:tblStylePr>
  </w:style>
  <w:style w:type="table" w:styleId="LightShading-Accent6">
    <w:name w:val="Light Shading Accent 6"/>
    <w:basedOn w:val="TableNormal"/>
    <w:uiPriority w:val="60"/>
    <w:semiHidden/>
    <w:locked/>
    <w:rsid w:val="00B464EF"/>
    <w:pPr>
      <w:spacing w:after="0" w:line="240" w:lineRule="auto"/>
    </w:pPr>
    <w:rPr>
      <w:rFonts w:eastAsia="Times New Roman" w:cs="Arial"/>
      <w:color w:val="A93D03" w:themeColor="accent6" w:themeShade="BF"/>
      <w:sz w:val="20"/>
      <w:szCs w:val="20"/>
      <w:lang w:eastAsia="en-AU"/>
    </w:rPr>
    <w:tblPr>
      <w:tblStyleRowBandSize w:val="1"/>
      <w:tblStyleColBandSize w:val="1"/>
      <w:tblBorders>
        <w:top w:val="single" w:sz="8" w:space="0" w:color="E35205" w:themeColor="accent6"/>
        <w:bottom w:val="single" w:sz="8" w:space="0" w:color="E35205" w:themeColor="accent6"/>
      </w:tblBorders>
    </w:tblPr>
    <w:tblStylePr w:type="firstRow">
      <w:pPr>
        <w:spacing w:before="0" w:after="0" w:line="240" w:lineRule="auto"/>
      </w:pPr>
      <w:rPr>
        <w:b/>
        <w:bCs/>
      </w:rPr>
      <w:tblPr/>
      <w:tcPr>
        <w:tcBorders>
          <w:top w:val="single" w:sz="8" w:space="0" w:color="E35205" w:themeColor="accent6"/>
          <w:left w:val="nil"/>
          <w:bottom w:val="single" w:sz="8" w:space="0" w:color="E35205" w:themeColor="accent6"/>
          <w:right w:val="nil"/>
          <w:insideH w:val="nil"/>
          <w:insideV w:val="nil"/>
        </w:tcBorders>
      </w:tcPr>
    </w:tblStylePr>
    <w:tblStylePr w:type="lastRow">
      <w:pPr>
        <w:spacing w:before="0" w:after="0" w:line="240" w:lineRule="auto"/>
      </w:pPr>
      <w:rPr>
        <w:b/>
        <w:bCs/>
      </w:rPr>
      <w:tblPr/>
      <w:tcPr>
        <w:tcBorders>
          <w:top w:val="single" w:sz="8" w:space="0" w:color="E35205" w:themeColor="accent6"/>
          <w:left w:val="nil"/>
          <w:bottom w:val="single" w:sz="8" w:space="0" w:color="E3520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2BB" w:themeFill="accent6" w:themeFillTint="3F"/>
      </w:tcPr>
    </w:tblStylePr>
    <w:tblStylePr w:type="band1Horz">
      <w:tblPr/>
      <w:tcPr>
        <w:tcBorders>
          <w:left w:val="nil"/>
          <w:right w:val="nil"/>
          <w:insideH w:val="nil"/>
          <w:insideV w:val="nil"/>
        </w:tcBorders>
        <w:shd w:val="clear" w:color="auto" w:fill="FDD2BB" w:themeFill="accent6" w:themeFillTint="3F"/>
      </w:tcPr>
    </w:tblStylePr>
  </w:style>
  <w:style w:type="table" w:styleId="ListTable1Light">
    <w:name w:val="List Table 1 Light"/>
    <w:basedOn w:val="TableNormal"/>
    <w:uiPriority w:val="46"/>
    <w:locked/>
    <w:rsid w:val="00B464EF"/>
    <w:pPr>
      <w:spacing w:after="0" w:line="240" w:lineRule="auto"/>
    </w:pPr>
    <w:rPr>
      <w:rFonts w:eastAsia="Times New Roman" w:cs="Arial"/>
      <w:color w:val="000000" w:themeColor="text1"/>
      <w:sz w:val="20"/>
      <w:szCs w:val="20"/>
      <w:lang w:eastAsia="en-AU"/>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locked/>
    <w:rsid w:val="00B464EF"/>
    <w:pPr>
      <w:spacing w:after="0" w:line="240" w:lineRule="auto"/>
    </w:pPr>
    <w:rPr>
      <w:rFonts w:eastAsia="Times New Roman" w:cs="Arial"/>
      <w:color w:val="000000" w:themeColor="text1"/>
      <w:sz w:val="20"/>
      <w:szCs w:val="20"/>
      <w:lang w:eastAsia="en-AU"/>
    </w:rPr>
    <w:tblPr>
      <w:tblStyleRowBandSize w:val="1"/>
      <w:tblStyleColBandSize w:val="1"/>
    </w:tblPr>
    <w:tblStylePr w:type="firstRow">
      <w:rPr>
        <w:b/>
        <w:bCs/>
      </w:rPr>
      <w:tblPr/>
      <w:tcPr>
        <w:tcBorders>
          <w:bottom w:val="single" w:sz="4" w:space="0" w:color="5B3DC5" w:themeColor="accent1" w:themeTint="99"/>
        </w:tcBorders>
      </w:tcPr>
    </w:tblStylePr>
    <w:tblStylePr w:type="lastRow">
      <w:rPr>
        <w:b/>
        <w:bCs/>
      </w:rPr>
      <w:tblPr/>
      <w:tcPr>
        <w:tcBorders>
          <w:top w:val="single" w:sz="4" w:space="0" w:color="5B3DC5" w:themeColor="accent1" w:themeTint="99"/>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ListTable1Light-Accent2">
    <w:name w:val="List Table 1 Light Accent 2"/>
    <w:basedOn w:val="TableNormal"/>
    <w:uiPriority w:val="46"/>
    <w:locked/>
    <w:rsid w:val="00B464EF"/>
    <w:pPr>
      <w:spacing w:after="0" w:line="240" w:lineRule="auto"/>
    </w:pPr>
    <w:rPr>
      <w:rFonts w:eastAsia="Times New Roman" w:cs="Arial"/>
      <w:color w:val="000000" w:themeColor="text1"/>
      <w:sz w:val="20"/>
      <w:szCs w:val="20"/>
      <w:lang w:eastAsia="en-AU"/>
    </w:rPr>
    <w:tblPr>
      <w:tblStyleRowBandSize w:val="1"/>
      <w:tblStyleColBandSize w:val="1"/>
    </w:tblPr>
    <w:tblStylePr w:type="firstRow">
      <w:rPr>
        <w:b/>
        <w:bCs/>
      </w:rPr>
      <w:tblPr/>
      <w:tcPr>
        <w:tcBorders>
          <w:bottom w:val="single" w:sz="4" w:space="0" w:color="95999E" w:themeColor="accent2" w:themeTint="99"/>
        </w:tcBorders>
      </w:tcPr>
    </w:tblStylePr>
    <w:tblStylePr w:type="lastRow">
      <w:rPr>
        <w:b/>
        <w:bCs/>
      </w:rPr>
      <w:tblPr/>
      <w:tcPr>
        <w:tcBorders>
          <w:top w:val="single" w:sz="4" w:space="0" w:color="95999E" w:themeColor="accent2" w:themeTint="99"/>
        </w:tcBorders>
      </w:tcPr>
    </w:tblStylePr>
    <w:tblStylePr w:type="firstCol">
      <w:rPr>
        <w:b/>
        <w:bCs/>
      </w:rPr>
    </w:tblStylePr>
    <w:tblStylePr w:type="lastCol">
      <w:rPr>
        <w:b/>
        <w:bCs/>
      </w:rPr>
    </w:tblStylePr>
    <w:tblStylePr w:type="band1Vert">
      <w:tblPr/>
      <w:tcPr>
        <w:shd w:val="clear" w:color="auto" w:fill="DBDCDE" w:themeFill="accent2" w:themeFillTint="33"/>
      </w:tcPr>
    </w:tblStylePr>
    <w:tblStylePr w:type="band1Horz">
      <w:tblPr/>
      <w:tcPr>
        <w:shd w:val="clear" w:color="auto" w:fill="DBDCDE" w:themeFill="accent2" w:themeFillTint="33"/>
      </w:tcPr>
    </w:tblStylePr>
  </w:style>
  <w:style w:type="table" w:styleId="ListTable1Light-Accent3">
    <w:name w:val="List Table 1 Light Accent 3"/>
    <w:basedOn w:val="TableNormal"/>
    <w:uiPriority w:val="46"/>
    <w:locked/>
    <w:rsid w:val="00B464EF"/>
    <w:pPr>
      <w:spacing w:after="0" w:line="240" w:lineRule="auto"/>
    </w:pPr>
    <w:rPr>
      <w:rFonts w:eastAsia="Times New Roman" w:cs="Arial"/>
      <w:color w:val="000000" w:themeColor="text1"/>
      <w:sz w:val="20"/>
      <w:szCs w:val="20"/>
      <w:lang w:eastAsia="en-AU"/>
    </w:rPr>
    <w:tblPr>
      <w:tblStyleRowBandSize w:val="1"/>
      <w:tblStyleColBandSize w:val="1"/>
    </w:tblPr>
    <w:tblStylePr w:type="firstRow">
      <w:rPr>
        <w:b/>
        <w:bCs/>
      </w:rPr>
      <w:tblPr/>
      <w:tcPr>
        <w:tcBorders>
          <w:bottom w:val="single" w:sz="4" w:space="0" w:color="A0D68F" w:themeColor="accent3" w:themeTint="99"/>
        </w:tcBorders>
      </w:tcPr>
    </w:tblStylePr>
    <w:tblStylePr w:type="lastRow">
      <w:rPr>
        <w:b/>
        <w:bCs/>
      </w:rPr>
      <w:tblPr/>
      <w:tcPr>
        <w:tcBorders>
          <w:top w:val="single" w:sz="4" w:space="0" w:color="A0D68F" w:themeColor="accent3" w:themeTint="99"/>
        </w:tcBorders>
      </w:tcPr>
    </w:tblStylePr>
    <w:tblStylePr w:type="firstCol">
      <w:rPr>
        <w:b/>
        <w:bCs/>
      </w:rPr>
    </w:tblStylePr>
    <w:tblStylePr w:type="lastCol">
      <w:rPr>
        <w:b/>
        <w:bCs/>
      </w:rPr>
    </w:tblStylePr>
    <w:tblStylePr w:type="band1Vert">
      <w:tblPr/>
      <w:tcPr>
        <w:shd w:val="clear" w:color="auto" w:fill="DFF1D9" w:themeFill="accent3" w:themeFillTint="33"/>
      </w:tcPr>
    </w:tblStylePr>
    <w:tblStylePr w:type="band1Horz">
      <w:tblPr/>
      <w:tcPr>
        <w:shd w:val="clear" w:color="auto" w:fill="DFF1D9" w:themeFill="accent3" w:themeFillTint="33"/>
      </w:tcPr>
    </w:tblStylePr>
  </w:style>
  <w:style w:type="table" w:styleId="ListTable1Light-Accent4">
    <w:name w:val="List Table 1 Light Accent 4"/>
    <w:basedOn w:val="TableNormal"/>
    <w:uiPriority w:val="46"/>
    <w:locked/>
    <w:rsid w:val="00B464EF"/>
    <w:pPr>
      <w:spacing w:after="0" w:line="240" w:lineRule="auto"/>
    </w:pPr>
    <w:rPr>
      <w:rFonts w:eastAsia="Times New Roman" w:cs="Arial"/>
      <w:color w:val="000000" w:themeColor="text1"/>
      <w:sz w:val="20"/>
      <w:szCs w:val="20"/>
      <w:lang w:eastAsia="en-AU"/>
    </w:rPr>
    <w:tblPr>
      <w:tblStyleRowBandSize w:val="1"/>
      <w:tblStyleColBandSize w:val="1"/>
    </w:tblPr>
    <w:tblStylePr w:type="firstRow">
      <w:rPr>
        <w:b/>
        <w:bCs/>
      </w:rPr>
      <w:tblPr/>
      <w:tcPr>
        <w:tcBorders>
          <w:bottom w:val="single" w:sz="4" w:space="0" w:color="3406F2" w:themeColor="accent4" w:themeTint="99"/>
        </w:tcBorders>
      </w:tcPr>
    </w:tblStylePr>
    <w:tblStylePr w:type="lastRow">
      <w:rPr>
        <w:b/>
        <w:bCs/>
      </w:rPr>
      <w:tblPr/>
      <w:tcPr>
        <w:tcBorders>
          <w:top w:val="single" w:sz="4" w:space="0" w:color="3406F2" w:themeColor="accent4" w:themeTint="99"/>
        </w:tcBorders>
      </w:tcPr>
    </w:tblStylePr>
    <w:tblStylePr w:type="firstCol">
      <w:rPr>
        <w:b/>
        <w:bCs/>
      </w:rPr>
    </w:tblStylePr>
    <w:tblStylePr w:type="lastCol">
      <w:rPr>
        <w:b/>
        <w:bCs/>
      </w:rPr>
    </w:tblStylePr>
    <w:tblStylePr w:type="band1Vert">
      <w:tblPr/>
      <w:tcPr>
        <w:shd w:val="clear" w:color="auto" w:fill="BAAAFC" w:themeFill="accent4" w:themeFillTint="33"/>
      </w:tcPr>
    </w:tblStylePr>
    <w:tblStylePr w:type="band1Horz">
      <w:tblPr/>
      <w:tcPr>
        <w:shd w:val="clear" w:color="auto" w:fill="BAAAFC" w:themeFill="accent4" w:themeFillTint="33"/>
      </w:tcPr>
    </w:tblStylePr>
  </w:style>
  <w:style w:type="table" w:styleId="ListTable1Light-Accent5">
    <w:name w:val="List Table 1 Light Accent 5"/>
    <w:basedOn w:val="TableNormal"/>
    <w:uiPriority w:val="46"/>
    <w:locked/>
    <w:rsid w:val="00B464EF"/>
    <w:pPr>
      <w:spacing w:after="0" w:line="240" w:lineRule="auto"/>
    </w:pPr>
    <w:rPr>
      <w:rFonts w:eastAsia="Times New Roman" w:cs="Arial"/>
      <w:color w:val="000000" w:themeColor="text1"/>
      <w:sz w:val="20"/>
      <w:szCs w:val="20"/>
      <w:lang w:eastAsia="en-AU"/>
    </w:rPr>
    <w:tblPr>
      <w:tblStyleRowBandSize w:val="1"/>
      <w:tblStyleColBandSize w:val="1"/>
    </w:tblPr>
    <w:tblStylePr w:type="firstRow">
      <w:rPr>
        <w:b/>
        <w:bCs/>
      </w:rPr>
      <w:tblPr/>
      <w:tcPr>
        <w:tcBorders>
          <w:bottom w:val="single" w:sz="4" w:space="0" w:color="4FC3FF" w:themeColor="accent5" w:themeTint="99"/>
        </w:tcBorders>
      </w:tcPr>
    </w:tblStylePr>
    <w:tblStylePr w:type="lastRow">
      <w:rPr>
        <w:b/>
        <w:bCs/>
      </w:rPr>
      <w:tblPr/>
      <w:tcPr>
        <w:tcBorders>
          <w:top w:val="single" w:sz="4" w:space="0" w:color="4FC3FF" w:themeColor="accent5" w:themeTint="99"/>
        </w:tcBorders>
      </w:tcPr>
    </w:tblStylePr>
    <w:tblStylePr w:type="firstCol">
      <w:rPr>
        <w:b/>
        <w:bCs/>
      </w:rPr>
    </w:tblStylePr>
    <w:tblStylePr w:type="lastCol">
      <w:rPr>
        <w:b/>
        <w:bCs/>
      </w:rPr>
    </w:tblStylePr>
    <w:tblStylePr w:type="band1Vert">
      <w:tblPr/>
      <w:tcPr>
        <w:shd w:val="clear" w:color="auto" w:fill="C4EAFF" w:themeFill="accent5" w:themeFillTint="33"/>
      </w:tcPr>
    </w:tblStylePr>
    <w:tblStylePr w:type="band1Horz">
      <w:tblPr/>
      <w:tcPr>
        <w:shd w:val="clear" w:color="auto" w:fill="C4EAFF" w:themeFill="accent5" w:themeFillTint="33"/>
      </w:tcPr>
    </w:tblStylePr>
  </w:style>
  <w:style w:type="table" w:styleId="ListTable1Light-Accent6">
    <w:name w:val="List Table 1 Light Accent 6"/>
    <w:basedOn w:val="TableNormal"/>
    <w:uiPriority w:val="46"/>
    <w:locked/>
    <w:rsid w:val="00B464EF"/>
    <w:pPr>
      <w:spacing w:after="0" w:line="240" w:lineRule="auto"/>
    </w:pPr>
    <w:rPr>
      <w:rFonts w:eastAsia="Times New Roman" w:cs="Arial"/>
      <w:color w:val="000000" w:themeColor="text1"/>
      <w:sz w:val="20"/>
      <w:szCs w:val="20"/>
      <w:lang w:eastAsia="en-AU"/>
    </w:rPr>
    <w:tblPr>
      <w:tblStyleRowBandSize w:val="1"/>
      <w:tblStyleColBandSize w:val="1"/>
    </w:tblPr>
    <w:tblStylePr w:type="firstRow">
      <w:rPr>
        <w:b/>
        <w:bCs/>
      </w:rPr>
      <w:tblPr/>
      <w:tcPr>
        <w:tcBorders>
          <w:bottom w:val="single" w:sz="4" w:space="0" w:color="FB925B" w:themeColor="accent6" w:themeTint="99"/>
        </w:tcBorders>
      </w:tcPr>
    </w:tblStylePr>
    <w:tblStylePr w:type="lastRow">
      <w:rPr>
        <w:b/>
        <w:bCs/>
      </w:rPr>
      <w:tblPr/>
      <w:tcPr>
        <w:tcBorders>
          <w:top w:val="single" w:sz="4" w:space="0" w:color="FB925B" w:themeColor="accent6" w:themeTint="99"/>
        </w:tcBorders>
      </w:tcPr>
    </w:tblStylePr>
    <w:tblStylePr w:type="firstCol">
      <w:rPr>
        <w:b/>
        <w:bCs/>
      </w:rPr>
    </w:tblStylePr>
    <w:tblStylePr w:type="lastCol">
      <w:rPr>
        <w:b/>
        <w:bCs/>
      </w:rPr>
    </w:tblStylePr>
    <w:tblStylePr w:type="band1Vert">
      <w:tblPr/>
      <w:tcPr>
        <w:shd w:val="clear" w:color="auto" w:fill="FDDAC8" w:themeFill="accent6" w:themeFillTint="33"/>
      </w:tcPr>
    </w:tblStylePr>
    <w:tblStylePr w:type="band1Horz">
      <w:tblPr/>
      <w:tcPr>
        <w:shd w:val="clear" w:color="auto" w:fill="FDDAC8" w:themeFill="accent6" w:themeFillTint="33"/>
      </w:tcPr>
    </w:tblStylePr>
  </w:style>
  <w:style w:type="table" w:styleId="ListTable2">
    <w:name w:val="List Table 2"/>
    <w:basedOn w:val="TableNormal"/>
    <w:uiPriority w:val="47"/>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5B3DC5" w:themeColor="accent1" w:themeTint="99"/>
        <w:bottom w:val="single" w:sz="4" w:space="0" w:color="5B3DC5" w:themeColor="accent1" w:themeTint="99"/>
        <w:insideH w:val="single" w:sz="4" w:space="0" w:color="5B3DC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ListTable2-Accent2">
    <w:name w:val="List Table 2 Accent 2"/>
    <w:basedOn w:val="TableNormal"/>
    <w:uiPriority w:val="47"/>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95999E" w:themeColor="accent2" w:themeTint="99"/>
        <w:bottom w:val="single" w:sz="4" w:space="0" w:color="95999E" w:themeColor="accent2" w:themeTint="99"/>
        <w:insideH w:val="single" w:sz="4" w:space="0" w:color="95999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CDE" w:themeFill="accent2" w:themeFillTint="33"/>
      </w:tcPr>
    </w:tblStylePr>
    <w:tblStylePr w:type="band1Horz">
      <w:tblPr/>
      <w:tcPr>
        <w:shd w:val="clear" w:color="auto" w:fill="DBDCDE" w:themeFill="accent2" w:themeFillTint="33"/>
      </w:tcPr>
    </w:tblStylePr>
  </w:style>
  <w:style w:type="table" w:styleId="ListTable2-Accent3">
    <w:name w:val="List Table 2 Accent 3"/>
    <w:basedOn w:val="TableNormal"/>
    <w:uiPriority w:val="47"/>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A0D68F" w:themeColor="accent3" w:themeTint="99"/>
        <w:bottom w:val="single" w:sz="4" w:space="0" w:color="A0D68F" w:themeColor="accent3" w:themeTint="99"/>
        <w:insideH w:val="single" w:sz="4" w:space="0" w:color="A0D68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1D9" w:themeFill="accent3" w:themeFillTint="33"/>
      </w:tcPr>
    </w:tblStylePr>
    <w:tblStylePr w:type="band1Horz">
      <w:tblPr/>
      <w:tcPr>
        <w:shd w:val="clear" w:color="auto" w:fill="DFF1D9" w:themeFill="accent3" w:themeFillTint="33"/>
      </w:tcPr>
    </w:tblStylePr>
  </w:style>
  <w:style w:type="table" w:styleId="ListTable2-Accent4">
    <w:name w:val="List Table 2 Accent 4"/>
    <w:basedOn w:val="TableNormal"/>
    <w:uiPriority w:val="47"/>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3406F2" w:themeColor="accent4" w:themeTint="99"/>
        <w:bottom w:val="single" w:sz="4" w:space="0" w:color="3406F2" w:themeColor="accent4" w:themeTint="99"/>
        <w:insideH w:val="single" w:sz="4" w:space="0" w:color="3406F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AAFC" w:themeFill="accent4" w:themeFillTint="33"/>
      </w:tcPr>
    </w:tblStylePr>
    <w:tblStylePr w:type="band1Horz">
      <w:tblPr/>
      <w:tcPr>
        <w:shd w:val="clear" w:color="auto" w:fill="BAAAFC" w:themeFill="accent4" w:themeFillTint="33"/>
      </w:tcPr>
    </w:tblStylePr>
  </w:style>
  <w:style w:type="table" w:styleId="ListTable2-Accent5">
    <w:name w:val="List Table 2 Accent 5"/>
    <w:basedOn w:val="TableNormal"/>
    <w:uiPriority w:val="47"/>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4FC3FF" w:themeColor="accent5" w:themeTint="99"/>
        <w:bottom w:val="single" w:sz="4" w:space="0" w:color="4FC3FF" w:themeColor="accent5" w:themeTint="99"/>
        <w:insideH w:val="single" w:sz="4" w:space="0" w:color="4FC3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AFF" w:themeFill="accent5" w:themeFillTint="33"/>
      </w:tcPr>
    </w:tblStylePr>
    <w:tblStylePr w:type="band1Horz">
      <w:tblPr/>
      <w:tcPr>
        <w:shd w:val="clear" w:color="auto" w:fill="C4EAFF" w:themeFill="accent5" w:themeFillTint="33"/>
      </w:tcPr>
    </w:tblStylePr>
  </w:style>
  <w:style w:type="table" w:styleId="ListTable2-Accent6">
    <w:name w:val="List Table 2 Accent 6"/>
    <w:basedOn w:val="TableNormal"/>
    <w:uiPriority w:val="47"/>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FB925B" w:themeColor="accent6" w:themeTint="99"/>
        <w:bottom w:val="single" w:sz="4" w:space="0" w:color="FB925B" w:themeColor="accent6" w:themeTint="99"/>
        <w:insideH w:val="single" w:sz="4" w:space="0" w:color="FB925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DAC8" w:themeFill="accent6" w:themeFillTint="33"/>
      </w:tcPr>
    </w:tblStylePr>
    <w:tblStylePr w:type="band1Horz">
      <w:tblPr/>
      <w:tcPr>
        <w:shd w:val="clear" w:color="auto" w:fill="FDDAC8" w:themeFill="accent6" w:themeFillTint="33"/>
      </w:tcPr>
    </w:tblStylePr>
  </w:style>
  <w:style w:type="table" w:styleId="ListTable3">
    <w:name w:val="List Table 3"/>
    <w:basedOn w:val="TableNormal"/>
    <w:uiPriority w:val="48"/>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201547" w:themeColor="accent1"/>
        <w:left w:val="single" w:sz="4" w:space="0" w:color="201547" w:themeColor="accent1"/>
        <w:bottom w:val="single" w:sz="4" w:space="0" w:color="201547" w:themeColor="accent1"/>
        <w:right w:val="single" w:sz="4" w:space="0" w:color="201547" w:themeColor="accent1"/>
      </w:tblBorders>
    </w:tblPr>
    <w:tblStylePr w:type="firstRow">
      <w:rPr>
        <w:b/>
        <w:bCs/>
        <w:color w:val="FFFFFF" w:themeColor="background1"/>
      </w:rPr>
      <w:tblPr/>
      <w:tcPr>
        <w:shd w:val="clear" w:color="auto" w:fill="201547" w:themeFill="accent1"/>
      </w:tcPr>
    </w:tblStylePr>
    <w:tblStylePr w:type="lastRow">
      <w:rPr>
        <w:b/>
        <w:bCs/>
      </w:rPr>
      <w:tblPr/>
      <w:tcPr>
        <w:tcBorders>
          <w:top w:val="double" w:sz="4" w:space="0" w:color="2015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1"/>
          <w:right w:val="single" w:sz="4" w:space="0" w:color="201547" w:themeColor="accent1"/>
        </w:tcBorders>
      </w:tcPr>
    </w:tblStylePr>
    <w:tblStylePr w:type="band1Horz">
      <w:tblPr/>
      <w:tcPr>
        <w:tcBorders>
          <w:top w:val="single" w:sz="4" w:space="0" w:color="201547" w:themeColor="accent1"/>
          <w:bottom w:val="single" w:sz="4" w:space="0" w:color="2015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1"/>
          <w:left w:val="nil"/>
        </w:tcBorders>
      </w:tcPr>
    </w:tblStylePr>
    <w:tblStylePr w:type="swCell">
      <w:tblPr/>
      <w:tcPr>
        <w:tcBorders>
          <w:top w:val="double" w:sz="4" w:space="0" w:color="201547" w:themeColor="accent1"/>
          <w:right w:val="nil"/>
        </w:tcBorders>
      </w:tcPr>
    </w:tblStylePr>
  </w:style>
  <w:style w:type="table" w:styleId="ListTable3-Accent2">
    <w:name w:val="List Table 3 Accent 2"/>
    <w:basedOn w:val="TableNormal"/>
    <w:uiPriority w:val="48"/>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53565A" w:themeColor="accent2"/>
        <w:left w:val="single" w:sz="4" w:space="0" w:color="53565A" w:themeColor="accent2"/>
        <w:bottom w:val="single" w:sz="4" w:space="0" w:color="53565A" w:themeColor="accent2"/>
        <w:right w:val="single" w:sz="4" w:space="0" w:color="53565A" w:themeColor="accent2"/>
      </w:tblBorders>
    </w:tblPr>
    <w:tblStylePr w:type="firstRow">
      <w:rPr>
        <w:b/>
        <w:bCs/>
        <w:color w:val="FFFFFF" w:themeColor="background1"/>
      </w:rPr>
      <w:tblPr/>
      <w:tcPr>
        <w:shd w:val="clear" w:color="auto" w:fill="53565A" w:themeFill="accent2"/>
      </w:tcPr>
    </w:tblStylePr>
    <w:tblStylePr w:type="lastRow">
      <w:rPr>
        <w:b/>
        <w:bCs/>
      </w:rPr>
      <w:tblPr/>
      <w:tcPr>
        <w:tcBorders>
          <w:top w:val="double" w:sz="4" w:space="0" w:color="53565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3565A" w:themeColor="accent2"/>
          <w:right w:val="single" w:sz="4" w:space="0" w:color="53565A" w:themeColor="accent2"/>
        </w:tcBorders>
      </w:tcPr>
    </w:tblStylePr>
    <w:tblStylePr w:type="band1Horz">
      <w:tblPr/>
      <w:tcPr>
        <w:tcBorders>
          <w:top w:val="single" w:sz="4" w:space="0" w:color="53565A" w:themeColor="accent2"/>
          <w:bottom w:val="single" w:sz="4" w:space="0" w:color="53565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65A" w:themeColor="accent2"/>
          <w:left w:val="nil"/>
        </w:tcBorders>
      </w:tcPr>
    </w:tblStylePr>
    <w:tblStylePr w:type="swCell">
      <w:tblPr/>
      <w:tcPr>
        <w:tcBorders>
          <w:top w:val="double" w:sz="4" w:space="0" w:color="53565A" w:themeColor="accent2"/>
          <w:right w:val="nil"/>
        </w:tcBorders>
      </w:tcPr>
    </w:tblStylePr>
  </w:style>
  <w:style w:type="table" w:styleId="ListTable3-Accent3">
    <w:name w:val="List Table 3 Accent 3"/>
    <w:basedOn w:val="TableNormal"/>
    <w:uiPriority w:val="48"/>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62BB46" w:themeColor="accent3"/>
        <w:left w:val="single" w:sz="4" w:space="0" w:color="62BB46" w:themeColor="accent3"/>
        <w:bottom w:val="single" w:sz="4" w:space="0" w:color="62BB46" w:themeColor="accent3"/>
        <w:right w:val="single" w:sz="4" w:space="0" w:color="62BB46" w:themeColor="accent3"/>
      </w:tblBorders>
    </w:tblPr>
    <w:tblStylePr w:type="firstRow">
      <w:rPr>
        <w:b/>
        <w:bCs/>
        <w:color w:val="FFFFFF" w:themeColor="background1"/>
      </w:rPr>
      <w:tblPr/>
      <w:tcPr>
        <w:shd w:val="clear" w:color="auto" w:fill="62BB46" w:themeFill="accent3"/>
      </w:tcPr>
    </w:tblStylePr>
    <w:tblStylePr w:type="lastRow">
      <w:rPr>
        <w:b/>
        <w:bCs/>
      </w:rPr>
      <w:tblPr/>
      <w:tcPr>
        <w:tcBorders>
          <w:top w:val="double" w:sz="4" w:space="0" w:color="62BB4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BB46" w:themeColor="accent3"/>
          <w:right w:val="single" w:sz="4" w:space="0" w:color="62BB46" w:themeColor="accent3"/>
        </w:tcBorders>
      </w:tcPr>
    </w:tblStylePr>
    <w:tblStylePr w:type="band1Horz">
      <w:tblPr/>
      <w:tcPr>
        <w:tcBorders>
          <w:top w:val="single" w:sz="4" w:space="0" w:color="62BB46" w:themeColor="accent3"/>
          <w:bottom w:val="single" w:sz="4" w:space="0" w:color="62BB4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BB46" w:themeColor="accent3"/>
          <w:left w:val="nil"/>
        </w:tcBorders>
      </w:tcPr>
    </w:tblStylePr>
    <w:tblStylePr w:type="swCell">
      <w:tblPr/>
      <w:tcPr>
        <w:tcBorders>
          <w:top w:val="double" w:sz="4" w:space="0" w:color="62BB46" w:themeColor="accent3"/>
          <w:right w:val="nil"/>
        </w:tcBorders>
      </w:tcPr>
    </w:tblStylePr>
  </w:style>
  <w:style w:type="table" w:styleId="ListTable3-Accent4">
    <w:name w:val="List Table 3 Accent 4"/>
    <w:basedOn w:val="TableNormal"/>
    <w:uiPriority w:val="48"/>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100249" w:themeColor="accent4"/>
        <w:left w:val="single" w:sz="4" w:space="0" w:color="100249" w:themeColor="accent4"/>
        <w:bottom w:val="single" w:sz="4" w:space="0" w:color="100249" w:themeColor="accent4"/>
        <w:right w:val="single" w:sz="4" w:space="0" w:color="100249" w:themeColor="accent4"/>
      </w:tblBorders>
    </w:tblPr>
    <w:tblStylePr w:type="firstRow">
      <w:rPr>
        <w:b/>
        <w:bCs/>
        <w:color w:val="FFFFFF" w:themeColor="background1"/>
      </w:rPr>
      <w:tblPr/>
      <w:tcPr>
        <w:shd w:val="clear" w:color="auto" w:fill="100249" w:themeFill="accent4"/>
      </w:tcPr>
    </w:tblStylePr>
    <w:tblStylePr w:type="lastRow">
      <w:rPr>
        <w:b/>
        <w:bCs/>
      </w:rPr>
      <w:tblPr/>
      <w:tcPr>
        <w:tcBorders>
          <w:top w:val="double" w:sz="4" w:space="0" w:color="10024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0249" w:themeColor="accent4"/>
          <w:right w:val="single" w:sz="4" w:space="0" w:color="100249" w:themeColor="accent4"/>
        </w:tcBorders>
      </w:tcPr>
    </w:tblStylePr>
    <w:tblStylePr w:type="band1Horz">
      <w:tblPr/>
      <w:tcPr>
        <w:tcBorders>
          <w:top w:val="single" w:sz="4" w:space="0" w:color="100249" w:themeColor="accent4"/>
          <w:bottom w:val="single" w:sz="4" w:space="0" w:color="10024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0249" w:themeColor="accent4"/>
          <w:left w:val="nil"/>
        </w:tcBorders>
      </w:tcPr>
    </w:tblStylePr>
    <w:tblStylePr w:type="swCell">
      <w:tblPr/>
      <w:tcPr>
        <w:tcBorders>
          <w:top w:val="double" w:sz="4" w:space="0" w:color="100249" w:themeColor="accent4"/>
          <w:right w:val="nil"/>
        </w:tcBorders>
      </w:tcPr>
    </w:tblStylePr>
  </w:style>
  <w:style w:type="table" w:styleId="ListTable3-Accent5">
    <w:name w:val="List Table 3 Accent 5"/>
    <w:basedOn w:val="TableNormal"/>
    <w:uiPriority w:val="48"/>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0090DA" w:themeColor="accent5"/>
        <w:left w:val="single" w:sz="4" w:space="0" w:color="0090DA" w:themeColor="accent5"/>
        <w:bottom w:val="single" w:sz="4" w:space="0" w:color="0090DA" w:themeColor="accent5"/>
        <w:right w:val="single" w:sz="4" w:space="0" w:color="0090DA" w:themeColor="accent5"/>
      </w:tblBorders>
    </w:tblPr>
    <w:tblStylePr w:type="firstRow">
      <w:rPr>
        <w:b/>
        <w:bCs/>
        <w:color w:val="FFFFFF" w:themeColor="background1"/>
      </w:rPr>
      <w:tblPr/>
      <w:tcPr>
        <w:shd w:val="clear" w:color="auto" w:fill="0090DA" w:themeFill="accent5"/>
      </w:tcPr>
    </w:tblStylePr>
    <w:tblStylePr w:type="lastRow">
      <w:rPr>
        <w:b/>
        <w:bCs/>
      </w:rPr>
      <w:tblPr/>
      <w:tcPr>
        <w:tcBorders>
          <w:top w:val="double" w:sz="4" w:space="0" w:color="0090D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0DA" w:themeColor="accent5"/>
          <w:right w:val="single" w:sz="4" w:space="0" w:color="0090DA" w:themeColor="accent5"/>
        </w:tcBorders>
      </w:tcPr>
    </w:tblStylePr>
    <w:tblStylePr w:type="band1Horz">
      <w:tblPr/>
      <w:tcPr>
        <w:tcBorders>
          <w:top w:val="single" w:sz="4" w:space="0" w:color="0090DA" w:themeColor="accent5"/>
          <w:bottom w:val="single" w:sz="4" w:space="0" w:color="0090D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0DA" w:themeColor="accent5"/>
          <w:left w:val="nil"/>
        </w:tcBorders>
      </w:tcPr>
    </w:tblStylePr>
    <w:tblStylePr w:type="swCell">
      <w:tblPr/>
      <w:tcPr>
        <w:tcBorders>
          <w:top w:val="double" w:sz="4" w:space="0" w:color="0090DA" w:themeColor="accent5"/>
          <w:right w:val="nil"/>
        </w:tcBorders>
      </w:tcPr>
    </w:tblStylePr>
  </w:style>
  <w:style w:type="table" w:styleId="ListTable3-Accent6">
    <w:name w:val="List Table 3 Accent 6"/>
    <w:basedOn w:val="TableNormal"/>
    <w:uiPriority w:val="48"/>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E35205" w:themeColor="accent6"/>
        <w:left w:val="single" w:sz="4" w:space="0" w:color="E35205" w:themeColor="accent6"/>
        <w:bottom w:val="single" w:sz="4" w:space="0" w:color="E35205" w:themeColor="accent6"/>
        <w:right w:val="single" w:sz="4" w:space="0" w:color="E35205" w:themeColor="accent6"/>
      </w:tblBorders>
    </w:tblPr>
    <w:tblStylePr w:type="firstRow">
      <w:rPr>
        <w:b/>
        <w:bCs/>
        <w:color w:val="FFFFFF" w:themeColor="background1"/>
      </w:rPr>
      <w:tblPr/>
      <w:tcPr>
        <w:shd w:val="clear" w:color="auto" w:fill="E35205" w:themeFill="accent6"/>
      </w:tcPr>
    </w:tblStylePr>
    <w:tblStylePr w:type="lastRow">
      <w:rPr>
        <w:b/>
        <w:bCs/>
      </w:rPr>
      <w:tblPr/>
      <w:tcPr>
        <w:tcBorders>
          <w:top w:val="double" w:sz="4" w:space="0" w:color="E3520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5205" w:themeColor="accent6"/>
          <w:right w:val="single" w:sz="4" w:space="0" w:color="E35205" w:themeColor="accent6"/>
        </w:tcBorders>
      </w:tcPr>
    </w:tblStylePr>
    <w:tblStylePr w:type="band1Horz">
      <w:tblPr/>
      <w:tcPr>
        <w:tcBorders>
          <w:top w:val="single" w:sz="4" w:space="0" w:color="E35205" w:themeColor="accent6"/>
          <w:bottom w:val="single" w:sz="4" w:space="0" w:color="E3520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5205" w:themeColor="accent6"/>
          <w:left w:val="nil"/>
        </w:tcBorders>
      </w:tcPr>
    </w:tblStylePr>
    <w:tblStylePr w:type="swCell">
      <w:tblPr/>
      <w:tcPr>
        <w:tcBorders>
          <w:top w:val="double" w:sz="4" w:space="0" w:color="E35205" w:themeColor="accent6"/>
          <w:right w:val="nil"/>
        </w:tcBorders>
      </w:tcPr>
    </w:tblStylePr>
  </w:style>
  <w:style w:type="table" w:styleId="ListTable4">
    <w:name w:val="List Table 4"/>
    <w:basedOn w:val="TableNormal"/>
    <w:uiPriority w:val="49"/>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5B3DC5" w:themeColor="accent1" w:themeTint="99"/>
        <w:left w:val="single" w:sz="4" w:space="0" w:color="5B3DC5" w:themeColor="accent1" w:themeTint="99"/>
        <w:bottom w:val="single" w:sz="4" w:space="0" w:color="5B3DC5" w:themeColor="accent1" w:themeTint="99"/>
        <w:right w:val="single" w:sz="4" w:space="0" w:color="5B3DC5" w:themeColor="accent1" w:themeTint="99"/>
        <w:insideH w:val="single" w:sz="4" w:space="0" w:color="5B3DC5" w:themeColor="accent1" w:themeTint="99"/>
      </w:tblBorders>
    </w:tblPr>
    <w:tblStylePr w:type="firstRow">
      <w:rPr>
        <w:b/>
        <w:bCs/>
        <w:color w:val="FFFFFF" w:themeColor="background1"/>
      </w:rPr>
      <w:tblPr/>
      <w:tcPr>
        <w:tcBorders>
          <w:top w:val="single" w:sz="4" w:space="0" w:color="201547" w:themeColor="accent1"/>
          <w:left w:val="single" w:sz="4" w:space="0" w:color="201547" w:themeColor="accent1"/>
          <w:bottom w:val="single" w:sz="4" w:space="0" w:color="201547" w:themeColor="accent1"/>
          <w:right w:val="single" w:sz="4" w:space="0" w:color="201547" w:themeColor="accent1"/>
          <w:insideH w:val="nil"/>
        </w:tcBorders>
        <w:shd w:val="clear" w:color="auto" w:fill="201547" w:themeFill="accent1"/>
      </w:tcPr>
    </w:tblStylePr>
    <w:tblStylePr w:type="lastRow">
      <w:rPr>
        <w:b/>
        <w:bCs/>
      </w:rPr>
      <w:tblPr/>
      <w:tcPr>
        <w:tcBorders>
          <w:top w:val="double" w:sz="4" w:space="0" w:color="5B3DC5" w:themeColor="accent1" w:themeTint="99"/>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ListTable4-Accent2">
    <w:name w:val="List Table 4 Accent 2"/>
    <w:basedOn w:val="TableNormal"/>
    <w:uiPriority w:val="49"/>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95999E" w:themeColor="accent2" w:themeTint="99"/>
        <w:left w:val="single" w:sz="4" w:space="0" w:color="95999E" w:themeColor="accent2" w:themeTint="99"/>
        <w:bottom w:val="single" w:sz="4" w:space="0" w:color="95999E" w:themeColor="accent2" w:themeTint="99"/>
        <w:right w:val="single" w:sz="4" w:space="0" w:color="95999E" w:themeColor="accent2" w:themeTint="99"/>
        <w:insideH w:val="single" w:sz="4" w:space="0" w:color="95999E" w:themeColor="accent2" w:themeTint="99"/>
      </w:tblBorders>
    </w:tblPr>
    <w:tblStylePr w:type="firstRow">
      <w:rPr>
        <w:b/>
        <w:bCs/>
        <w:color w:val="FFFFFF" w:themeColor="background1"/>
      </w:rPr>
      <w:tblPr/>
      <w:tcPr>
        <w:tcBorders>
          <w:top w:val="single" w:sz="4" w:space="0" w:color="53565A" w:themeColor="accent2"/>
          <w:left w:val="single" w:sz="4" w:space="0" w:color="53565A" w:themeColor="accent2"/>
          <w:bottom w:val="single" w:sz="4" w:space="0" w:color="53565A" w:themeColor="accent2"/>
          <w:right w:val="single" w:sz="4" w:space="0" w:color="53565A" w:themeColor="accent2"/>
          <w:insideH w:val="nil"/>
        </w:tcBorders>
        <w:shd w:val="clear" w:color="auto" w:fill="53565A" w:themeFill="accent2"/>
      </w:tcPr>
    </w:tblStylePr>
    <w:tblStylePr w:type="lastRow">
      <w:rPr>
        <w:b/>
        <w:bCs/>
      </w:rPr>
      <w:tblPr/>
      <w:tcPr>
        <w:tcBorders>
          <w:top w:val="double" w:sz="4" w:space="0" w:color="95999E" w:themeColor="accent2" w:themeTint="99"/>
        </w:tcBorders>
      </w:tcPr>
    </w:tblStylePr>
    <w:tblStylePr w:type="firstCol">
      <w:rPr>
        <w:b/>
        <w:bCs/>
      </w:rPr>
    </w:tblStylePr>
    <w:tblStylePr w:type="lastCol">
      <w:rPr>
        <w:b/>
        <w:bCs/>
      </w:rPr>
    </w:tblStylePr>
    <w:tblStylePr w:type="band1Vert">
      <w:tblPr/>
      <w:tcPr>
        <w:shd w:val="clear" w:color="auto" w:fill="DBDCDE" w:themeFill="accent2" w:themeFillTint="33"/>
      </w:tcPr>
    </w:tblStylePr>
    <w:tblStylePr w:type="band1Horz">
      <w:tblPr/>
      <w:tcPr>
        <w:shd w:val="clear" w:color="auto" w:fill="DBDCDE" w:themeFill="accent2" w:themeFillTint="33"/>
      </w:tcPr>
    </w:tblStylePr>
  </w:style>
  <w:style w:type="table" w:styleId="ListTable4-Accent3">
    <w:name w:val="List Table 4 Accent 3"/>
    <w:basedOn w:val="TableNormal"/>
    <w:uiPriority w:val="49"/>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A0D68F" w:themeColor="accent3" w:themeTint="99"/>
        <w:left w:val="single" w:sz="4" w:space="0" w:color="A0D68F" w:themeColor="accent3" w:themeTint="99"/>
        <w:bottom w:val="single" w:sz="4" w:space="0" w:color="A0D68F" w:themeColor="accent3" w:themeTint="99"/>
        <w:right w:val="single" w:sz="4" w:space="0" w:color="A0D68F" w:themeColor="accent3" w:themeTint="99"/>
        <w:insideH w:val="single" w:sz="4" w:space="0" w:color="A0D68F" w:themeColor="accent3" w:themeTint="99"/>
      </w:tblBorders>
    </w:tblPr>
    <w:tblStylePr w:type="firstRow">
      <w:rPr>
        <w:b/>
        <w:bCs/>
        <w:color w:val="FFFFFF" w:themeColor="background1"/>
      </w:rPr>
      <w:tblPr/>
      <w:tcPr>
        <w:tcBorders>
          <w:top w:val="single" w:sz="4" w:space="0" w:color="62BB46" w:themeColor="accent3"/>
          <w:left w:val="single" w:sz="4" w:space="0" w:color="62BB46" w:themeColor="accent3"/>
          <w:bottom w:val="single" w:sz="4" w:space="0" w:color="62BB46" w:themeColor="accent3"/>
          <w:right w:val="single" w:sz="4" w:space="0" w:color="62BB46" w:themeColor="accent3"/>
          <w:insideH w:val="nil"/>
        </w:tcBorders>
        <w:shd w:val="clear" w:color="auto" w:fill="62BB46" w:themeFill="accent3"/>
      </w:tcPr>
    </w:tblStylePr>
    <w:tblStylePr w:type="lastRow">
      <w:rPr>
        <w:b/>
        <w:bCs/>
      </w:rPr>
      <w:tblPr/>
      <w:tcPr>
        <w:tcBorders>
          <w:top w:val="double" w:sz="4" w:space="0" w:color="A0D68F" w:themeColor="accent3" w:themeTint="99"/>
        </w:tcBorders>
      </w:tcPr>
    </w:tblStylePr>
    <w:tblStylePr w:type="firstCol">
      <w:rPr>
        <w:b/>
        <w:bCs/>
      </w:rPr>
    </w:tblStylePr>
    <w:tblStylePr w:type="lastCol">
      <w:rPr>
        <w:b/>
        <w:bCs/>
      </w:rPr>
    </w:tblStylePr>
    <w:tblStylePr w:type="band1Vert">
      <w:tblPr/>
      <w:tcPr>
        <w:shd w:val="clear" w:color="auto" w:fill="DFF1D9" w:themeFill="accent3" w:themeFillTint="33"/>
      </w:tcPr>
    </w:tblStylePr>
    <w:tblStylePr w:type="band1Horz">
      <w:tblPr/>
      <w:tcPr>
        <w:shd w:val="clear" w:color="auto" w:fill="DFF1D9" w:themeFill="accent3" w:themeFillTint="33"/>
      </w:tcPr>
    </w:tblStylePr>
  </w:style>
  <w:style w:type="table" w:styleId="ListTable4-Accent4">
    <w:name w:val="List Table 4 Accent 4"/>
    <w:basedOn w:val="TableNormal"/>
    <w:uiPriority w:val="49"/>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3406F2" w:themeColor="accent4" w:themeTint="99"/>
        <w:left w:val="single" w:sz="4" w:space="0" w:color="3406F2" w:themeColor="accent4" w:themeTint="99"/>
        <w:bottom w:val="single" w:sz="4" w:space="0" w:color="3406F2" w:themeColor="accent4" w:themeTint="99"/>
        <w:right w:val="single" w:sz="4" w:space="0" w:color="3406F2" w:themeColor="accent4" w:themeTint="99"/>
        <w:insideH w:val="single" w:sz="4" w:space="0" w:color="3406F2" w:themeColor="accent4" w:themeTint="99"/>
      </w:tblBorders>
    </w:tblPr>
    <w:tblStylePr w:type="firstRow">
      <w:rPr>
        <w:b/>
        <w:bCs/>
        <w:color w:val="FFFFFF" w:themeColor="background1"/>
      </w:rPr>
      <w:tblPr/>
      <w:tcPr>
        <w:tcBorders>
          <w:top w:val="single" w:sz="4" w:space="0" w:color="100249" w:themeColor="accent4"/>
          <w:left w:val="single" w:sz="4" w:space="0" w:color="100249" w:themeColor="accent4"/>
          <w:bottom w:val="single" w:sz="4" w:space="0" w:color="100249" w:themeColor="accent4"/>
          <w:right w:val="single" w:sz="4" w:space="0" w:color="100249" w:themeColor="accent4"/>
          <w:insideH w:val="nil"/>
        </w:tcBorders>
        <w:shd w:val="clear" w:color="auto" w:fill="100249" w:themeFill="accent4"/>
      </w:tcPr>
    </w:tblStylePr>
    <w:tblStylePr w:type="lastRow">
      <w:rPr>
        <w:b/>
        <w:bCs/>
      </w:rPr>
      <w:tblPr/>
      <w:tcPr>
        <w:tcBorders>
          <w:top w:val="double" w:sz="4" w:space="0" w:color="3406F2" w:themeColor="accent4" w:themeTint="99"/>
        </w:tcBorders>
      </w:tcPr>
    </w:tblStylePr>
    <w:tblStylePr w:type="firstCol">
      <w:rPr>
        <w:b/>
        <w:bCs/>
      </w:rPr>
    </w:tblStylePr>
    <w:tblStylePr w:type="lastCol">
      <w:rPr>
        <w:b/>
        <w:bCs/>
      </w:rPr>
    </w:tblStylePr>
    <w:tblStylePr w:type="band1Vert">
      <w:tblPr/>
      <w:tcPr>
        <w:shd w:val="clear" w:color="auto" w:fill="BAAAFC" w:themeFill="accent4" w:themeFillTint="33"/>
      </w:tcPr>
    </w:tblStylePr>
    <w:tblStylePr w:type="band1Horz">
      <w:tblPr/>
      <w:tcPr>
        <w:shd w:val="clear" w:color="auto" w:fill="BAAAFC" w:themeFill="accent4" w:themeFillTint="33"/>
      </w:tcPr>
    </w:tblStylePr>
  </w:style>
  <w:style w:type="table" w:styleId="ListTable4-Accent5">
    <w:name w:val="List Table 4 Accent 5"/>
    <w:basedOn w:val="TableNormal"/>
    <w:uiPriority w:val="49"/>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4FC3FF" w:themeColor="accent5" w:themeTint="99"/>
        <w:left w:val="single" w:sz="4" w:space="0" w:color="4FC3FF" w:themeColor="accent5" w:themeTint="99"/>
        <w:bottom w:val="single" w:sz="4" w:space="0" w:color="4FC3FF" w:themeColor="accent5" w:themeTint="99"/>
        <w:right w:val="single" w:sz="4" w:space="0" w:color="4FC3FF" w:themeColor="accent5" w:themeTint="99"/>
        <w:insideH w:val="single" w:sz="4" w:space="0" w:color="4FC3FF" w:themeColor="accent5" w:themeTint="99"/>
      </w:tblBorders>
    </w:tblPr>
    <w:tblStylePr w:type="firstRow">
      <w:rPr>
        <w:b/>
        <w:bCs/>
        <w:color w:val="FFFFFF" w:themeColor="background1"/>
      </w:rPr>
      <w:tblPr/>
      <w:tcPr>
        <w:tcBorders>
          <w:top w:val="single" w:sz="4" w:space="0" w:color="0090DA" w:themeColor="accent5"/>
          <w:left w:val="single" w:sz="4" w:space="0" w:color="0090DA" w:themeColor="accent5"/>
          <w:bottom w:val="single" w:sz="4" w:space="0" w:color="0090DA" w:themeColor="accent5"/>
          <w:right w:val="single" w:sz="4" w:space="0" w:color="0090DA" w:themeColor="accent5"/>
          <w:insideH w:val="nil"/>
        </w:tcBorders>
        <w:shd w:val="clear" w:color="auto" w:fill="0090DA" w:themeFill="accent5"/>
      </w:tcPr>
    </w:tblStylePr>
    <w:tblStylePr w:type="lastRow">
      <w:rPr>
        <w:b/>
        <w:bCs/>
      </w:rPr>
      <w:tblPr/>
      <w:tcPr>
        <w:tcBorders>
          <w:top w:val="double" w:sz="4" w:space="0" w:color="4FC3FF" w:themeColor="accent5" w:themeTint="99"/>
        </w:tcBorders>
      </w:tcPr>
    </w:tblStylePr>
    <w:tblStylePr w:type="firstCol">
      <w:rPr>
        <w:b/>
        <w:bCs/>
      </w:rPr>
    </w:tblStylePr>
    <w:tblStylePr w:type="lastCol">
      <w:rPr>
        <w:b/>
        <w:bCs/>
      </w:rPr>
    </w:tblStylePr>
    <w:tblStylePr w:type="band1Vert">
      <w:tblPr/>
      <w:tcPr>
        <w:shd w:val="clear" w:color="auto" w:fill="C4EAFF" w:themeFill="accent5" w:themeFillTint="33"/>
      </w:tcPr>
    </w:tblStylePr>
    <w:tblStylePr w:type="band1Horz">
      <w:tblPr/>
      <w:tcPr>
        <w:shd w:val="clear" w:color="auto" w:fill="C4EAFF" w:themeFill="accent5" w:themeFillTint="33"/>
      </w:tcPr>
    </w:tblStylePr>
  </w:style>
  <w:style w:type="table" w:styleId="ListTable4-Accent6">
    <w:name w:val="List Table 4 Accent 6"/>
    <w:basedOn w:val="TableNormal"/>
    <w:uiPriority w:val="49"/>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FB925B" w:themeColor="accent6" w:themeTint="99"/>
        <w:left w:val="single" w:sz="4" w:space="0" w:color="FB925B" w:themeColor="accent6" w:themeTint="99"/>
        <w:bottom w:val="single" w:sz="4" w:space="0" w:color="FB925B" w:themeColor="accent6" w:themeTint="99"/>
        <w:right w:val="single" w:sz="4" w:space="0" w:color="FB925B" w:themeColor="accent6" w:themeTint="99"/>
        <w:insideH w:val="single" w:sz="4" w:space="0" w:color="FB925B" w:themeColor="accent6" w:themeTint="99"/>
      </w:tblBorders>
    </w:tblPr>
    <w:tblStylePr w:type="firstRow">
      <w:rPr>
        <w:b/>
        <w:bCs/>
        <w:color w:val="FFFFFF" w:themeColor="background1"/>
      </w:rPr>
      <w:tblPr/>
      <w:tcPr>
        <w:tcBorders>
          <w:top w:val="single" w:sz="4" w:space="0" w:color="E35205" w:themeColor="accent6"/>
          <w:left w:val="single" w:sz="4" w:space="0" w:color="E35205" w:themeColor="accent6"/>
          <w:bottom w:val="single" w:sz="4" w:space="0" w:color="E35205" w:themeColor="accent6"/>
          <w:right w:val="single" w:sz="4" w:space="0" w:color="E35205" w:themeColor="accent6"/>
          <w:insideH w:val="nil"/>
        </w:tcBorders>
        <w:shd w:val="clear" w:color="auto" w:fill="E35205" w:themeFill="accent6"/>
      </w:tcPr>
    </w:tblStylePr>
    <w:tblStylePr w:type="lastRow">
      <w:rPr>
        <w:b/>
        <w:bCs/>
      </w:rPr>
      <w:tblPr/>
      <w:tcPr>
        <w:tcBorders>
          <w:top w:val="double" w:sz="4" w:space="0" w:color="FB925B" w:themeColor="accent6" w:themeTint="99"/>
        </w:tcBorders>
      </w:tcPr>
    </w:tblStylePr>
    <w:tblStylePr w:type="firstCol">
      <w:rPr>
        <w:b/>
        <w:bCs/>
      </w:rPr>
    </w:tblStylePr>
    <w:tblStylePr w:type="lastCol">
      <w:rPr>
        <w:b/>
        <w:bCs/>
      </w:rPr>
    </w:tblStylePr>
    <w:tblStylePr w:type="band1Vert">
      <w:tblPr/>
      <w:tcPr>
        <w:shd w:val="clear" w:color="auto" w:fill="FDDAC8" w:themeFill="accent6" w:themeFillTint="33"/>
      </w:tcPr>
    </w:tblStylePr>
    <w:tblStylePr w:type="band1Horz">
      <w:tblPr/>
      <w:tcPr>
        <w:shd w:val="clear" w:color="auto" w:fill="FDDAC8" w:themeFill="accent6" w:themeFillTint="33"/>
      </w:tcPr>
    </w:tblStylePr>
  </w:style>
  <w:style w:type="table" w:styleId="ListTable5Dark">
    <w:name w:val="List Table 5 Dark"/>
    <w:basedOn w:val="TableNormal"/>
    <w:uiPriority w:val="50"/>
    <w:locked/>
    <w:rsid w:val="00B464EF"/>
    <w:pPr>
      <w:spacing w:after="0" w:line="240" w:lineRule="auto"/>
    </w:pPr>
    <w:rPr>
      <w:rFonts w:eastAsia="Times New Roman" w:cs="Arial"/>
      <w:color w:val="FFFFFF" w:themeColor="background1"/>
      <w:sz w:val="20"/>
      <w:szCs w:val="20"/>
      <w:lang w:eastAsia="en-AU"/>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B464EF"/>
    <w:pPr>
      <w:spacing w:after="0" w:line="240" w:lineRule="auto"/>
    </w:pPr>
    <w:rPr>
      <w:rFonts w:eastAsia="Times New Roman" w:cs="Arial"/>
      <w:color w:val="FFFFFF" w:themeColor="background1"/>
      <w:sz w:val="20"/>
      <w:szCs w:val="20"/>
      <w:lang w:eastAsia="en-AU"/>
    </w:rPr>
    <w:tblPr>
      <w:tblStyleRowBandSize w:val="1"/>
      <w:tblStyleColBandSize w:val="1"/>
      <w:tblBorders>
        <w:top w:val="single" w:sz="24" w:space="0" w:color="201547" w:themeColor="accent1"/>
        <w:left w:val="single" w:sz="24" w:space="0" w:color="201547" w:themeColor="accent1"/>
        <w:bottom w:val="single" w:sz="24" w:space="0" w:color="201547" w:themeColor="accent1"/>
        <w:right w:val="single" w:sz="24" w:space="0" w:color="201547" w:themeColor="accent1"/>
      </w:tblBorders>
    </w:tblPr>
    <w:tcPr>
      <w:shd w:val="clear" w:color="auto" w:fill="20154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B464EF"/>
    <w:pPr>
      <w:spacing w:after="0" w:line="240" w:lineRule="auto"/>
    </w:pPr>
    <w:rPr>
      <w:rFonts w:eastAsia="Times New Roman" w:cs="Arial"/>
      <w:color w:val="FFFFFF" w:themeColor="background1"/>
      <w:sz w:val="20"/>
      <w:szCs w:val="20"/>
      <w:lang w:eastAsia="en-AU"/>
    </w:rPr>
    <w:tblPr>
      <w:tblStyleRowBandSize w:val="1"/>
      <w:tblStyleColBandSize w:val="1"/>
      <w:tblBorders>
        <w:top w:val="single" w:sz="24" w:space="0" w:color="53565A" w:themeColor="accent2"/>
        <w:left w:val="single" w:sz="24" w:space="0" w:color="53565A" w:themeColor="accent2"/>
        <w:bottom w:val="single" w:sz="24" w:space="0" w:color="53565A" w:themeColor="accent2"/>
        <w:right w:val="single" w:sz="24" w:space="0" w:color="53565A" w:themeColor="accent2"/>
      </w:tblBorders>
    </w:tblPr>
    <w:tcPr>
      <w:shd w:val="clear" w:color="auto" w:fill="53565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B464EF"/>
    <w:pPr>
      <w:spacing w:after="0" w:line="240" w:lineRule="auto"/>
    </w:pPr>
    <w:rPr>
      <w:rFonts w:eastAsia="Times New Roman" w:cs="Arial"/>
      <w:color w:val="FFFFFF" w:themeColor="background1"/>
      <w:sz w:val="20"/>
      <w:szCs w:val="20"/>
      <w:lang w:eastAsia="en-AU"/>
    </w:rPr>
    <w:tblPr>
      <w:tblStyleRowBandSize w:val="1"/>
      <w:tblStyleColBandSize w:val="1"/>
      <w:tblBorders>
        <w:top w:val="single" w:sz="24" w:space="0" w:color="62BB46" w:themeColor="accent3"/>
        <w:left w:val="single" w:sz="24" w:space="0" w:color="62BB46" w:themeColor="accent3"/>
        <w:bottom w:val="single" w:sz="24" w:space="0" w:color="62BB46" w:themeColor="accent3"/>
        <w:right w:val="single" w:sz="24" w:space="0" w:color="62BB46" w:themeColor="accent3"/>
      </w:tblBorders>
    </w:tblPr>
    <w:tcPr>
      <w:shd w:val="clear" w:color="auto" w:fill="62BB4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B464EF"/>
    <w:pPr>
      <w:spacing w:after="0" w:line="240" w:lineRule="auto"/>
    </w:pPr>
    <w:rPr>
      <w:rFonts w:eastAsia="Times New Roman" w:cs="Arial"/>
      <w:color w:val="FFFFFF" w:themeColor="background1"/>
      <w:sz w:val="20"/>
      <w:szCs w:val="20"/>
      <w:lang w:eastAsia="en-AU"/>
    </w:rPr>
    <w:tblPr>
      <w:tblStyleRowBandSize w:val="1"/>
      <w:tblStyleColBandSize w:val="1"/>
      <w:tblBorders>
        <w:top w:val="single" w:sz="24" w:space="0" w:color="100249" w:themeColor="accent4"/>
        <w:left w:val="single" w:sz="24" w:space="0" w:color="100249" w:themeColor="accent4"/>
        <w:bottom w:val="single" w:sz="24" w:space="0" w:color="100249" w:themeColor="accent4"/>
        <w:right w:val="single" w:sz="24" w:space="0" w:color="100249" w:themeColor="accent4"/>
      </w:tblBorders>
    </w:tblPr>
    <w:tcPr>
      <w:shd w:val="clear" w:color="auto" w:fill="10024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B464EF"/>
    <w:pPr>
      <w:spacing w:after="0" w:line="240" w:lineRule="auto"/>
    </w:pPr>
    <w:rPr>
      <w:rFonts w:eastAsia="Times New Roman" w:cs="Arial"/>
      <w:color w:val="FFFFFF" w:themeColor="background1"/>
      <w:sz w:val="20"/>
      <w:szCs w:val="20"/>
      <w:lang w:eastAsia="en-AU"/>
    </w:rPr>
    <w:tblPr>
      <w:tblStyleRowBandSize w:val="1"/>
      <w:tblStyleColBandSize w:val="1"/>
      <w:tblBorders>
        <w:top w:val="single" w:sz="24" w:space="0" w:color="0090DA" w:themeColor="accent5"/>
        <w:left w:val="single" w:sz="24" w:space="0" w:color="0090DA" w:themeColor="accent5"/>
        <w:bottom w:val="single" w:sz="24" w:space="0" w:color="0090DA" w:themeColor="accent5"/>
        <w:right w:val="single" w:sz="24" w:space="0" w:color="0090DA" w:themeColor="accent5"/>
      </w:tblBorders>
    </w:tblPr>
    <w:tcPr>
      <w:shd w:val="clear" w:color="auto" w:fill="0090D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B464EF"/>
    <w:pPr>
      <w:spacing w:after="0" w:line="240" w:lineRule="auto"/>
    </w:pPr>
    <w:rPr>
      <w:rFonts w:eastAsia="Times New Roman" w:cs="Arial"/>
      <w:color w:val="FFFFFF" w:themeColor="background1"/>
      <w:sz w:val="20"/>
      <w:szCs w:val="20"/>
      <w:lang w:eastAsia="en-AU"/>
    </w:rPr>
    <w:tblPr>
      <w:tblStyleRowBandSize w:val="1"/>
      <w:tblStyleColBandSize w:val="1"/>
      <w:tblBorders>
        <w:top w:val="single" w:sz="24" w:space="0" w:color="E35205" w:themeColor="accent6"/>
        <w:left w:val="single" w:sz="24" w:space="0" w:color="E35205" w:themeColor="accent6"/>
        <w:bottom w:val="single" w:sz="24" w:space="0" w:color="E35205" w:themeColor="accent6"/>
        <w:right w:val="single" w:sz="24" w:space="0" w:color="E35205" w:themeColor="accent6"/>
      </w:tblBorders>
    </w:tblPr>
    <w:tcPr>
      <w:shd w:val="clear" w:color="auto" w:fill="E3520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locked/>
    <w:rsid w:val="00B464EF"/>
    <w:pPr>
      <w:spacing w:after="0" w:line="240" w:lineRule="auto"/>
    </w:pPr>
    <w:rPr>
      <w:rFonts w:eastAsia="Times New Roman" w:cs="Arial"/>
      <w:color w:val="170F34" w:themeColor="accent1" w:themeShade="BF"/>
      <w:sz w:val="20"/>
      <w:szCs w:val="20"/>
      <w:lang w:eastAsia="en-AU"/>
    </w:rPr>
    <w:tblPr>
      <w:tblStyleRowBandSize w:val="1"/>
      <w:tblStyleColBandSize w:val="1"/>
      <w:tblBorders>
        <w:top w:val="single" w:sz="4" w:space="0" w:color="201547" w:themeColor="accent1"/>
        <w:bottom w:val="single" w:sz="4" w:space="0" w:color="201547" w:themeColor="accent1"/>
      </w:tblBorders>
    </w:tblPr>
    <w:tblStylePr w:type="firstRow">
      <w:rPr>
        <w:b/>
        <w:bCs/>
      </w:rPr>
      <w:tblPr/>
      <w:tcPr>
        <w:tcBorders>
          <w:bottom w:val="single" w:sz="4" w:space="0" w:color="201547" w:themeColor="accent1"/>
        </w:tcBorders>
      </w:tcPr>
    </w:tblStylePr>
    <w:tblStylePr w:type="lastRow">
      <w:rPr>
        <w:b/>
        <w:bCs/>
      </w:rPr>
      <w:tblPr/>
      <w:tcPr>
        <w:tcBorders>
          <w:top w:val="double" w:sz="4" w:space="0" w:color="201547" w:themeColor="accent1"/>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ListTable6Colorful-Accent2">
    <w:name w:val="List Table 6 Colorful Accent 2"/>
    <w:basedOn w:val="TableNormal"/>
    <w:uiPriority w:val="51"/>
    <w:locked/>
    <w:rsid w:val="00B464EF"/>
    <w:pPr>
      <w:spacing w:after="0" w:line="240" w:lineRule="auto"/>
    </w:pPr>
    <w:rPr>
      <w:rFonts w:eastAsia="Times New Roman" w:cs="Arial"/>
      <w:color w:val="3E4043" w:themeColor="accent2" w:themeShade="BF"/>
      <w:sz w:val="20"/>
      <w:szCs w:val="20"/>
      <w:lang w:eastAsia="en-AU"/>
    </w:rPr>
    <w:tblPr>
      <w:tblStyleRowBandSize w:val="1"/>
      <w:tblStyleColBandSize w:val="1"/>
      <w:tblBorders>
        <w:top w:val="single" w:sz="4" w:space="0" w:color="53565A" w:themeColor="accent2"/>
        <w:bottom w:val="single" w:sz="4" w:space="0" w:color="53565A" w:themeColor="accent2"/>
      </w:tblBorders>
    </w:tblPr>
    <w:tblStylePr w:type="firstRow">
      <w:rPr>
        <w:b/>
        <w:bCs/>
      </w:rPr>
      <w:tblPr/>
      <w:tcPr>
        <w:tcBorders>
          <w:bottom w:val="single" w:sz="4" w:space="0" w:color="53565A" w:themeColor="accent2"/>
        </w:tcBorders>
      </w:tcPr>
    </w:tblStylePr>
    <w:tblStylePr w:type="lastRow">
      <w:rPr>
        <w:b/>
        <w:bCs/>
      </w:rPr>
      <w:tblPr/>
      <w:tcPr>
        <w:tcBorders>
          <w:top w:val="double" w:sz="4" w:space="0" w:color="53565A" w:themeColor="accent2"/>
        </w:tcBorders>
      </w:tcPr>
    </w:tblStylePr>
    <w:tblStylePr w:type="firstCol">
      <w:rPr>
        <w:b/>
        <w:bCs/>
      </w:rPr>
    </w:tblStylePr>
    <w:tblStylePr w:type="lastCol">
      <w:rPr>
        <w:b/>
        <w:bCs/>
      </w:rPr>
    </w:tblStylePr>
    <w:tblStylePr w:type="band1Vert">
      <w:tblPr/>
      <w:tcPr>
        <w:shd w:val="clear" w:color="auto" w:fill="DBDCDE" w:themeFill="accent2" w:themeFillTint="33"/>
      </w:tcPr>
    </w:tblStylePr>
    <w:tblStylePr w:type="band1Horz">
      <w:tblPr/>
      <w:tcPr>
        <w:shd w:val="clear" w:color="auto" w:fill="DBDCDE" w:themeFill="accent2" w:themeFillTint="33"/>
      </w:tcPr>
    </w:tblStylePr>
  </w:style>
  <w:style w:type="table" w:styleId="ListTable6Colorful-Accent3">
    <w:name w:val="List Table 6 Colorful Accent 3"/>
    <w:basedOn w:val="TableNormal"/>
    <w:uiPriority w:val="51"/>
    <w:locked/>
    <w:rsid w:val="00B464EF"/>
    <w:pPr>
      <w:spacing w:after="0" w:line="240" w:lineRule="auto"/>
    </w:pPr>
    <w:rPr>
      <w:rFonts w:eastAsia="Times New Roman" w:cs="Arial"/>
      <w:color w:val="498C33" w:themeColor="accent3" w:themeShade="BF"/>
      <w:sz w:val="20"/>
      <w:szCs w:val="20"/>
      <w:lang w:eastAsia="en-AU"/>
    </w:rPr>
    <w:tblPr>
      <w:tblStyleRowBandSize w:val="1"/>
      <w:tblStyleColBandSize w:val="1"/>
      <w:tblBorders>
        <w:top w:val="single" w:sz="4" w:space="0" w:color="62BB46" w:themeColor="accent3"/>
        <w:bottom w:val="single" w:sz="4" w:space="0" w:color="62BB46" w:themeColor="accent3"/>
      </w:tblBorders>
    </w:tblPr>
    <w:tblStylePr w:type="firstRow">
      <w:rPr>
        <w:b/>
        <w:bCs/>
      </w:rPr>
      <w:tblPr/>
      <w:tcPr>
        <w:tcBorders>
          <w:bottom w:val="single" w:sz="4" w:space="0" w:color="62BB46" w:themeColor="accent3"/>
        </w:tcBorders>
      </w:tcPr>
    </w:tblStylePr>
    <w:tblStylePr w:type="lastRow">
      <w:rPr>
        <w:b/>
        <w:bCs/>
      </w:rPr>
      <w:tblPr/>
      <w:tcPr>
        <w:tcBorders>
          <w:top w:val="double" w:sz="4" w:space="0" w:color="62BB46" w:themeColor="accent3"/>
        </w:tcBorders>
      </w:tcPr>
    </w:tblStylePr>
    <w:tblStylePr w:type="firstCol">
      <w:rPr>
        <w:b/>
        <w:bCs/>
      </w:rPr>
    </w:tblStylePr>
    <w:tblStylePr w:type="lastCol">
      <w:rPr>
        <w:b/>
        <w:bCs/>
      </w:rPr>
    </w:tblStylePr>
    <w:tblStylePr w:type="band1Vert">
      <w:tblPr/>
      <w:tcPr>
        <w:shd w:val="clear" w:color="auto" w:fill="DFF1D9" w:themeFill="accent3" w:themeFillTint="33"/>
      </w:tcPr>
    </w:tblStylePr>
    <w:tblStylePr w:type="band1Horz">
      <w:tblPr/>
      <w:tcPr>
        <w:shd w:val="clear" w:color="auto" w:fill="DFF1D9" w:themeFill="accent3" w:themeFillTint="33"/>
      </w:tcPr>
    </w:tblStylePr>
  </w:style>
  <w:style w:type="table" w:styleId="ListTable6Colorful-Accent4">
    <w:name w:val="List Table 6 Colorful Accent 4"/>
    <w:basedOn w:val="TableNormal"/>
    <w:uiPriority w:val="51"/>
    <w:locked/>
    <w:rsid w:val="00B464EF"/>
    <w:pPr>
      <w:spacing w:after="0" w:line="240" w:lineRule="auto"/>
    </w:pPr>
    <w:rPr>
      <w:rFonts w:eastAsia="Times New Roman" w:cs="Arial"/>
      <w:color w:val="0B0136" w:themeColor="accent4" w:themeShade="BF"/>
      <w:sz w:val="20"/>
      <w:szCs w:val="20"/>
      <w:lang w:eastAsia="en-AU"/>
    </w:rPr>
    <w:tblPr>
      <w:tblStyleRowBandSize w:val="1"/>
      <w:tblStyleColBandSize w:val="1"/>
      <w:tblBorders>
        <w:top w:val="single" w:sz="4" w:space="0" w:color="100249" w:themeColor="accent4"/>
        <w:bottom w:val="single" w:sz="4" w:space="0" w:color="100249" w:themeColor="accent4"/>
      </w:tblBorders>
    </w:tblPr>
    <w:tblStylePr w:type="firstRow">
      <w:rPr>
        <w:b/>
        <w:bCs/>
      </w:rPr>
      <w:tblPr/>
      <w:tcPr>
        <w:tcBorders>
          <w:bottom w:val="single" w:sz="4" w:space="0" w:color="100249" w:themeColor="accent4"/>
        </w:tcBorders>
      </w:tcPr>
    </w:tblStylePr>
    <w:tblStylePr w:type="lastRow">
      <w:rPr>
        <w:b/>
        <w:bCs/>
      </w:rPr>
      <w:tblPr/>
      <w:tcPr>
        <w:tcBorders>
          <w:top w:val="double" w:sz="4" w:space="0" w:color="100249" w:themeColor="accent4"/>
        </w:tcBorders>
      </w:tcPr>
    </w:tblStylePr>
    <w:tblStylePr w:type="firstCol">
      <w:rPr>
        <w:b/>
        <w:bCs/>
      </w:rPr>
    </w:tblStylePr>
    <w:tblStylePr w:type="lastCol">
      <w:rPr>
        <w:b/>
        <w:bCs/>
      </w:rPr>
    </w:tblStylePr>
    <w:tblStylePr w:type="band1Vert">
      <w:tblPr/>
      <w:tcPr>
        <w:shd w:val="clear" w:color="auto" w:fill="BAAAFC" w:themeFill="accent4" w:themeFillTint="33"/>
      </w:tcPr>
    </w:tblStylePr>
    <w:tblStylePr w:type="band1Horz">
      <w:tblPr/>
      <w:tcPr>
        <w:shd w:val="clear" w:color="auto" w:fill="BAAAFC" w:themeFill="accent4" w:themeFillTint="33"/>
      </w:tcPr>
    </w:tblStylePr>
  </w:style>
  <w:style w:type="table" w:styleId="ListTable6Colorful-Accent5">
    <w:name w:val="List Table 6 Colorful Accent 5"/>
    <w:basedOn w:val="TableNormal"/>
    <w:uiPriority w:val="51"/>
    <w:locked/>
    <w:rsid w:val="00B464EF"/>
    <w:pPr>
      <w:spacing w:after="0" w:line="240" w:lineRule="auto"/>
    </w:pPr>
    <w:rPr>
      <w:rFonts w:eastAsia="Times New Roman" w:cs="Arial"/>
      <w:color w:val="006BA3" w:themeColor="accent5" w:themeShade="BF"/>
      <w:sz w:val="20"/>
      <w:szCs w:val="20"/>
      <w:lang w:eastAsia="en-AU"/>
    </w:rPr>
    <w:tblPr>
      <w:tblStyleRowBandSize w:val="1"/>
      <w:tblStyleColBandSize w:val="1"/>
      <w:tblBorders>
        <w:top w:val="single" w:sz="4" w:space="0" w:color="0090DA" w:themeColor="accent5"/>
        <w:bottom w:val="single" w:sz="4" w:space="0" w:color="0090DA" w:themeColor="accent5"/>
      </w:tblBorders>
    </w:tblPr>
    <w:tblStylePr w:type="firstRow">
      <w:rPr>
        <w:b/>
        <w:bCs/>
      </w:rPr>
      <w:tblPr/>
      <w:tcPr>
        <w:tcBorders>
          <w:bottom w:val="single" w:sz="4" w:space="0" w:color="0090DA" w:themeColor="accent5"/>
        </w:tcBorders>
      </w:tcPr>
    </w:tblStylePr>
    <w:tblStylePr w:type="lastRow">
      <w:rPr>
        <w:b/>
        <w:bCs/>
      </w:rPr>
      <w:tblPr/>
      <w:tcPr>
        <w:tcBorders>
          <w:top w:val="double" w:sz="4" w:space="0" w:color="0090DA" w:themeColor="accent5"/>
        </w:tcBorders>
      </w:tcPr>
    </w:tblStylePr>
    <w:tblStylePr w:type="firstCol">
      <w:rPr>
        <w:b/>
        <w:bCs/>
      </w:rPr>
    </w:tblStylePr>
    <w:tblStylePr w:type="lastCol">
      <w:rPr>
        <w:b/>
        <w:bCs/>
      </w:rPr>
    </w:tblStylePr>
    <w:tblStylePr w:type="band1Vert">
      <w:tblPr/>
      <w:tcPr>
        <w:shd w:val="clear" w:color="auto" w:fill="C4EAFF" w:themeFill="accent5" w:themeFillTint="33"/>
      </w:tcPr>
    </w:tblStylePr>
    <w:tblStylePr w:type="band1Horz">
      <w:tblPr/>
      <w:tcPr>
        <w:shd w:val="clear" w:color="auto" w:fill="C4EAFF" w:themeFill="accent5" w:themeFillTint="33"/>
      </w:tcPr>
    </w:tblStylePr>
  </w:style>
  <w:style w:type="table" w:styleId="ListTable6Colorful-Accent6">
    <w:name w:val="List Table 6 Colorful Accent 6"/>
    <w:basedOn w:val="TableNormal"/>
    <w:uiPriority w:val="51"/>
    <w:locked/>
    <w:rsid w:val="00B464EF"/>
    <w:pPr>
      <w:spacing w:after="0" w:line="240" w:lineRule="auto"/>
    </w:pPr>
    <w:rPr>
      <w:rFonts w:eastAsia="Times New Roman" w:cs="Arial"/>
      <w:color w:val="A93D03" w:themeColor="accent6" w:themeShade="BF"/>
      <w:sz w:val="20"/>
      <w:szCs w:val="20"/>
      <w:lang w:eastAsia="en-AU"/>
    </w:rPr>
    <w:tblPr>
      <w:tblStyleRowBandSize w:val="1"/>
      <w:tblStyleColBandSize w:val="1"/>
      <w:tblBorders>
        <w:top w:val="single" w:sz="4" w:space="0" w:color="E35205" w:themeColor="accent6"/>
        <w:bottom w:val="single" w:sz="4" w:space="0" w:color="E35205" w:themeColor="accent6"/>
      </w:tblBorders>
    </w:tblPr>
    <w:tblStylePr w:type="firstRow">
      <w:rPr>
        <w:b/>
        <w:bCs/>
      </w:rPr>
      <w:tblPr/>
      <w:tcPr>
        <w:tcBorders>
          <w:bottom w:val="single" w:sz="4" w:space="0" w:color="E35205" w:themeColor="accent6"/>
        </w:tcBorders>
      </w:tcPr>
    </w:tblStylePr>
    <w:tblStylePr w:type="lastRow">
      <w:rPr>
        <w:b/>
        <w:bCs/>
      </w:rPr>
      <w:tblPr/>
      <w:tcPr>
        <w:tcBorders>
          <w:top w:val="double" w:sz="4" w:space="0" w:color="E35205" w:themeColor="accent6"/>
        </w:tcBorders>
      </w:tcPr>
    </w:tblStylePr>
    <w:tblStylePr w:type="firstCol">
      <w:rPr>
        <w:b/>
        <w:bCs/>
      </w:rPr>
    </w:tblStylePr>
    <w:tblStylePr w:type="lastCol">
      <w:rPr>
        <w:b/>
        <w:bCs/>
      </w:rPr>
    </w:tblStylePr>
    <w:tblStylePr w:type="band1Vert">
      <w:tblPr/>
      <w:tcPr>
        <w:shd w:val="clear" w:color="auto" w:fill="FDDAC8" w:themeFill="accent6" w:themeFillTint="33"/>
      </w:tcPr>
    </w:tblStylePr>
    <w:tblStylePr w:type="band1Horz">
      <w:tblPr/>
      <w:tcPr>
        <w:shd w:val="clear" w:color="auto" w:fill="FDDAC8" w:themeFill="accent6" w:themeFillTint="33"/>
      </w:tcPr>
    </w:tblStylePr>
  </w:style>
  <w:style w:type="table" w:styleId="ListTable7Colorful">
    <w:name w:val="List Table 7 Colorful"/>
    <w:basedOn w:val="TableNormal"/>
    <w:uiPriority w:val="52"/>
    <w:locked/>
    <w:rsid w:val="00B464EF"/>
    <w:pPr>
      <w:spacing w:after="0" w:line="240" w:lineRule="auto"/>
    </w:pPr>
    <w:rPr>
      <w:rFonts w:eastAsia="Times New Roman" w:cs="Arial"/>
      <w:color w:val="000000" w:themeColor="text1"/>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B464EF"/>
    <w:pPr>
      <w:spacing w:after="0" w:line="240" w:lineRule="auto"/>
    </w:pPr>
    <w:rPr>
      <w:rFonts w:eastAsia="Times New Roman" w:cs="Arial"/>
      <w:color w:val="170F34" w:themeColor="accent1"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1"/>
        </w:tcBorders>
        <w:shd w:val="clear" w:color="auto" w:fill="FFFFFF" w:themeFill="background1"/>
      </w:tcPr>
    </w:tblStylePr>
    <w:tblStylePr w:type="band1Vert">
      <w:tblPr/>
      <w:tcPr>
        <w:shd w:val="clear" w:color="auto" w:fill="C8BEEC" w:themeFill="accent1" w:themeFillTint="33"/>
      </w:tcPr>
    </w:tblStylePr>
    <w:tblStylePr w:type="band1Horz">
      <w:tblPr/>
      <w:tcPr>
        <w:shd w:val="clear" w:color="auto" w:fill="C8BEE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B464EF"/>
    <w:pPr>
      <w:spacing w:after="0" w:line="240" w:lineRule="auto"/>
    </w:pPr>
    <w:rPr>
      <w:rFonts w:eastAsia="Times New Roman" w:cs="Arial"/>
      <w:color w:val="3E4043" w:themeColor="accent2"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3565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3565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3565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3565A" w:themeColor="accent2"/>
        </w:tcBorders>
        <w:shd w:val="clear" w:color="auto" w:fill="FFFFFF" w:themeFill="background1"/>
      </w:tcPr>
    </w:tblStylePr>
    <w:tblStylePr w:type="band1Vert">
      <w:tblPr/>
      <w:tcPr>
        <w:shd w:val="clear" w:color="auto" w:fill="DBDCDE" w:themeFill="accent2" w:themeFillTint="33"/>
      </w:tcPr>
    </w:tblStylePr>
    <w:tblStylePr w:type="band1Horz">
      <w:tblPr/>
      <w:tcPr>
        <w:shd w:val="clear" w:color="auto" w:fill="DBDCD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B464EF"/>
    <w:pPr>
      <w:spacing w:after="0" w:line="240" w:lineRule="auto"/>
    </w:pPr>
    <w:rPr>
      <w:rFonts w:eastAsia="Times New Roman" w:cs="Arial"/>
      <w:color w:val="498C33" w:themeColor="accent3"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BB4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BB4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BB4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BB46" w:themeColor="accent3"/>
        </w:tcBorders>
        <w:shd w:val="clear" w:color="auto" w:fill="FFFFFF" w:themeFill="background1"/>
      </w:tcPr>
    </w:tblStylePr>
    <w:tblStylePr w:type="band1Vert">
      <w:tblPr/>
      <w:tcPr>
        <w:shd w:val="clear" w:color="auto" w:fill="DFF1D9" w:themeFill="accent3" w:themeFillTint="33"/>
      </w:tcPr>
    </w:tblStylePr>
    <w:tblStylePr w:type="band1Horz">
      <w:tblPr/>
      <w:tcPr>
        <w:shd w:val="clear" w:color="auto" w:fill="DFF1D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B464EF"/>
    <w:pPr>
      <w:spacing w:after="0" w:line="240" w:lineRule="auto"/>
    </w:pPr>
    <w:rPr>
      <w:rFonts w:eastAsia="Times New Roman" w:cs="Arial"/>
      <w:color w:val="0B0136" w:themeColor="accent4"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024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024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024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0249" w:themeColor="accent4"/>
        </w:tcBorders>
        <w:shd w:val="clear" w:color="auto" w:fill="FFFFFF" w:themeFill="background1"/>
      </w:tcPr>
    </w:tblStylePr>
    <w:tblStylePr w:type="band1Vert">
      <w:tblPr/>
      <w:tcPr>
        <w:shd w:val="clear" w:color="auto" w:fill="BAAAFC" w:themeFill="accent4" w:themeFillTint="33"/>
      </w:tcPr>
    </w:tblStylePr>
    <w:tblStylePr w:type="band1Horz">
      <w:tblPr/>
      <w:tcPr>
        <w:shd w:val="clear" w:color="auto" w:fill="BAAAF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B464EF"/>
    <w:pPr>
      <w:spacing w:after="0" w:line="240" w:lineRule="auto"/>
    </w:pPr>
    <w:rPr>
      <w:rFonts w:eastAsia="Times New Roman" w:cs="Arial"/>
      <w:color w:val="006BA3" w:themeColor="accent5"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0D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0D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0D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0DA" w:themeColor="accent5"/>
        </w:tcBorders>
        <w:shd w:val="clear" w:color="auto" w:fill="FFFFFF" w:themeFill="background1"/>
      </w:tcPr>
    </w:tblStylePr>
    <w:tblStylePr w:type="band1Vert">
      <w:tblPr/>
      <w:tcPr>
        <w:shd w:val="clear" w:color="auto" w:fill="C4EAFF" w:themeFill="accent5" w:themeFillTint="33"/>
      </w:tcPr>
    </w:tblStylePr>
    <w:tblStylePr w:type="band1Horz">
      <w:tblPr/>
      <w:tcPr>
        <w:shd w:val="clear" w:color="auto" w:fill="C4EA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B464EF"/>
    <w:pPr>
      <w:spacing w:after="0" w:line="240" w:lineRule="auto"/>
    </w:pPr>
    <w:rPr>
      <w:rFonts w:eastAsia="Times New Roman" w:cs="Arial"/>
      <w:color w:val="A93D03" w:themeColor="accent6"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520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520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520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5205" w:themeColor="accent6"/>
        </w:tcBorders>
        <w:shd w:val="clear" w:color="auto" w:fill="FFFFFF" w:themeFill="background1"/>
      </w:tcPr>
    </w:tblStylePr>
    <w:tblStylePr w:type="band1Vert">
      <w:tblPr/>
      <w:tcPr>
        <w:shd w:val="clear" w:color="auto" w:fill="FDDAC8" w:themeFill="accent6" w:themeFillTint="33"/>
      </w:tcPr>
    </w:tblStylePr>
    <w:tblStylePr w:type="band1Horz">
      <w:tblPr/>
      <w:tcPr>
        <w:shd w:val="clear" w:color="auto" w:fill="FDDA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8" w:space="0" w:color="442D97" w:themeColor="accent1" w:themeTint="BF"/>
        <w:left w:val="single" w:sz="8" w:space="0" w:color="442D97" w:themeColor="accent1" w:themeTint="BF"/>
        <w:bottom w:val="single" w:sz="8" w:space="0" w:color="442D97" w:themeColor="accent1" w:themeTint="BF"/>
        <w:right w:val="single" w:sz="8" w:space="0" w:color="442D97" w:themeColor="accent1" w:themeTint="BF"/>
        <w:insideH w:val="single" w:sz="8" w:space="0" w:color="442D97" w:themeColor="accent1" w:themeTint="BF"/>
        <w:insideV w:val="single" w:sz="8" w:space="0" w:color="442D97" w:themeColor="accent1" w:themeTint="BF"/>
      </w:tblBorders>
    </w:tblPr>
    <w:tcPr>
      <w:shd w:val="clear" w:color="auto" w:fill="BBAFE7" w:themeFill="accent1" w:themeFillTint="3F"/>
    </w:tcPr>
    <w:tblStylePr w:type="firstRow">
      <w:rPr>
        <w:b/>
        <w:bCs/>
      </w:rPr>
    </w:tblStylePr>
    <w:tblStylePr w:type="lastRow">
      <w:rPr>
        <w:b/>
        <w:bCs/>
      </w:rPr>
      <w:tblPr/>
      <w:tcPr>
        <w:tcBorders>
          <w:top w:val="single" w:sz="18" w:space="0" w:color="442D97" w:themeColor="accent1" w:themeTint="BF"/>
        </w:tcBorders>
      </w:tcPr>
    </w:tblStylePr>
    <w:tblStylePr w:type="firstCol">
      <w:rPr>
        <w:b/>
        <w:bCs/>
      </w:rPr>
    </w:tblStylePr>
    <w:tblStylePr w:type="lastCol">
      <w:rPr>
        <w:b/>
        <w:bCs/>
      </w:rPr>
    </w:tblStylePr>
    <w:tblStylePr w:type="band1Vert">
      <w:tblPr/>
      <w:tcPr>
        <w:shd w:val="clear" w:color="auto" w:fill="775ECF" w:themeFill="accent1" w:themeFillTint="7F"/>
      </w:tcPr>
    </w:tblStylePr>
    <w:tblStylePr w:type="band1Horz">
      <w:tblPr/>
      <w:tcPr>
        <w:shd w:val="clear" w:color="auto" w:fill="775ECF" w:themeFill="accent1" w:themeFillTint="7F"/>
      </w:tcPr>
    </w:tblStylePr>
  </w:style>
  <w:style w:type="table" w:styleId="MediumGrid1-Accent2">
    <w:name w:val="Medium Grid 1 Accent 2"/>
    <w:basedOn w:val="TableNormal"/>
    <w:uiPriority w:val="67"/>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8" w:space="0" w:color="7B7F85" w:themeColor="accent2" w:themeTint="BF"/>
        <w:left w:val="single" w:sz="8" w:space="0" w:color="7B7F85" w:themeColor="accent2" w:themeTint="BF"/>
        <w:bottom w:val="single" w:sz="8" w:space="0" w:color="7B7F85" w:themeColor="accent2" w:themeTint="BF"/>
        <w:right w:val="single" w:sz="8" w:space="0" w:color="7B7F85" w:themeColor="accent2" w:themeTint="BF"/>
        <w:insideH w:val="single" w:sz="8" w:space="0" w:color="7B7F85" w:themeColor="accent2" w:themeTint="BF"/>
        <w:insideV w:val="single" w:sz="8" w:space="0" w:color="7B7F85" w:themeColor="accent2" w:themeTint="BF"/>
      </w:tblBorders>
    </w:tblPr>
    <w:tcPr>
      <w:shd w:val="clear" w:color="auto" w:fill="D3D5D7" w:themeFill="accent2" w:themeFillTint="3F"/>
    </w:tcPr>
    <w:tblStylePr w:type="firstRow">
      <w:rPr>
        <w:b/>
        <w:bCs/>
      </w:rPr>
    </w:tblStylePr>
    <w:tblStylePr w:type="lastRow">
      <w:rPr>
        <w:b/>
        <w:bCs/>
      </w:rPr>
      <w:tblPr/>
      <w:tcPr>
        <w:tcBorders>
          <w:top w:val="single" w:sz="18" w:space="0" w:color="7B7F85" w:themeColor="accent2" w:themeTint="BF"/>
        </w:tcBorders>
      </w:tcPr>
    </w:tblStylePr>
    <w:tblStylePr w:type="firstCol">
      <w:rPr>
        <w:b/>
        <w:bCs/>
      </w:rPr>
    </w:tblStylePr>
    <w:tblStylePr w:type="lastCol">
      <w:rPr>
        <w:b/>
        <w:bCs/>
      </w:rPr>
    </w:tblStylePr>
    <w:tblStylePr w:type="band1Vert">
      <w:tblPr/>
      <w:tcPr>
        <w:shd w:val="clear" w:color="auto" w:fill="A7AAAE" w:themeFill="accent2" w:themeFillTint="7F"/>
      </w:tcPr>
    </w:tblStylePr>
    <w:tblStylePr w:type="band1Horz">
      <w:tblPr/>
      <w:tcPr>
        <w:shd w:val="clear" w:color="auto" w:fill="A7AAAE" w:themeFill="accent2" w:themeFillTint="7F"/>
      </w:tcPr>
    </w:tblStylePr>
  </w:style>
  <w:style w:type="table" w:styleId="MediumGrid1-Accent3">
    <w:name w:val="Medium Grid 1 Accent 3"/>
    <w:basedOn w:val="TableNormal"/>
    <w:uiPriority w:val="67"/>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8" w:space="0" w:color="89CC74" w:themeColor="accent3" w:themeTint="BF"/>
        <w:left w:val="single" w:sz="8" w:space="0" w:color="89CC74" w:themeColor="accent3" w:themeTint="BF"/>
        <w:bottom w:val="single" w:sz="8" w:space="0" w:color="89CC74" w:themeColor="accent3" w:themeTint="BF"/>
        <w:right w:val="single" w:sz="8" w:space="0" w:color="89CC74" w:themeColor="accent3" w:themeTint="BF"/>
        <w:insideH w:val="single" w:sz="8" w:space="0" w:color="89CC74" w:themeColor="accent3" w:themeTint="BF"/>
        <w:insideV w:val="single" w:sz="8" w:space="0" w:color="89CC74" w:themeColor="accent3" w:themeTint="BF"/>
      </w:tblBorders>
    </w:tblPr>
    <w:tcPr>
      <w:shd w:val="clear" w:color="auto" w:fill="D8EED1" w:themeFill="accent3" w:themeFillTint="3F"/>
    </w:tcPr>
    <w:tblStylePr w:type="firstRow">
      <w:rPr>
        <w:b/>
        <w:bCs/>
      </w:rPr>
    </w:tblStylePr>
    <w:tblStylePr w:type="lastRow">
      <w:rPr>
        <w:b/>
        <w:bCs/>
      </w:rPr>
      <w:tblPr/>
      <w:tcPr>
        <w:tcBorders>
          <w:top w:val="single" w:sz="18" w:space="0" w:color="89CC74" w:themeColor="accent3" w:themeTint="BF"/>
        </w:tcBorders>
      </w:tcPr>
    </w:tblStylePr>
    <w:tblStylePr w:type="firstCol">
      <w:rPr>
        <w:b/>
        <w:bCs/>
      </w:rPr>
    </w:tblStylePr>
    <w:tblStylePr w:type="lastCol">
      <w:rPr>
        <w:b/>
        <w:bCs/>
      </w:rPr>
    </w:tblStylePr>
    <w:tblStylePr w:type="band1Vert">
      <w:tblPr/>
      <w:tcPr>
        <w:shd w:val="clear" w:color="auto" w:fill="B0DDA2" w:themeFill="accent3" w:themeFillTint="7F"/>
      </w:tcPr>
    </w:tblStylePr>
    <w:tblStylePr w:type="band1Horz">
      <w:tblPr/>
      <w:tcPr>
        <w:shd w:val="clear" w:color="auto" w:fill="B0DDA2" w:themeFill="accent3" w:themeFillTint="7F"/>
      </w:tcPr>
    </w:tblStylePr>
  </w:style>
  <w:style w:type="table" w:styleId="MediumGrid1-Accent4">
    <w:name w:val="Medium Grid 1 Accent 4"/>
    <w:basedOn w:val="TableNormal"/>
    <w:uiPriority w:val="67"/>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8" w:space="0" w:color="2705B3" w:themeColor="accent4" w:themeTint="BF"/>
        <w:left w:val="single" w:sz="8" w:space="0" w:color="2705B3" w:themeColor="accent4" w:themeTint="BF"/>
        <w:bottom w:val="single" w:sz="8" w:space="0" w:color="2705B3" w:themeColor="accent4" w:themeTint="BF"/>
        <w:right w:val="single" w:sz="8" w:space="0" w:color="2705B3" w:themeColor="accent4" w:themeTint="BF"/>
        <w:insideH w:val="single" w:sz="8" w:space="0" w:color="2705B3" w:themeColor="accent4" w:themeTint="BF"/>
        <w:insideV w:val="single" w:sz="8" w:space="0" w:color="2705B3" w:themeColor="accent4" w:themeTint="BF"/>
      </w:tblBorders>
    </w:tblPr>
    <w:tcPr>
      <w:shd w:val="clear" w:color="auto" w:fill="AA96FC" w:themeFill="accent4" w:themeFillTint="3F"/>
    </w:tcPr>
    <w:tblStylePr w:type="firstRow">
      <w:rPr>
        <w:b/>
        <w:bCs/>
      </w:rPr>
    </w:tblStylePr>
    <w:tblStylePr w:type="lastRow">
      <w:rPr>
        <w:b/>
        <w:bCs/>
      </w:rPr>
      <w:tblPr/>
      <w:tcPr>
        <w:tcBorders>
          <w:top w:val="single" w:sz="18" w:space="0" w:color="2705B3" w:themeColor="accent4" w:themeTint="BF"/>
        </w:tcBorders>
      </w:tcPr>
    </w:tblStylePr>
    <w:tblStylePr w:type="firstCol">
      <w:rPr>
        <w:b/>
        <w:bCs/>
      </w:rPr>
    </w:tblStylePr>
    <w:tblStylePr w:type="lastCol">
      <w:rPr>
        <w:b/>
        <w:bCs/>
      </w:rPr>
    </w:tblStylePr>
    <w:tblStylePr w:type="band1Vert">
      <w:tblPr/>
      <w:tcPr>
        <w:shd w:val="clear" w:color="auto" w:fill="542CF9" w:themeFill="accent4" w:themeFillTint="7F"/>
      </w:tcPr>
    </w:tblStylePr>
    <w:tblStylePr w:type="band1Horz">
      <w:tblPr/>
      <w:tcPr>
        <w:shd w:val="clear" w:color="auto" w:fill="542CF9" w:themeFill="accent4" w:themeFillTint="7F"/>
      </w:tcPr>
    </w:tblStylePr>
  </w:style>
  <w:style w:type="table" w:styleId="MediumGrid1-Accent5">
    <w:name w:val="Medium Grid 1 Accent 5"/>
    <w:basedOn w:val="TableNormal"/>
    <w:uiPriority w:val="67"/>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8" w:space="0" w:color="24B4FF" w:themeColor="accent5" w:themeTint="BF"/>
        <w:left w:val="single" w:sz="8" w:space="0" w:color="24B4FF" w:themeColor="accent5" w:themeTint="BF"/>
        <w:bottom w:val="single" w:sz="8" w:space="0" w:color="24B4FF" w:themeColor="accent5" w:themeTint="BF"/>
        <w:right w:val="single" w:sz="8" w:space="0" w:color="24B4FF" w:themeColor="accent5" w:themeTint="BF"/>
        <w:insideH w:val="single" w:sz="8" w:space="0" w:color="24B4FF" w:themeColor="accent5" w:themeTint="BF"/>
        <w:insideV w:val="single" w:sz="8" w:space="0" w:color="24B4FF" w:themeColor="accent5" w:themeTint="BF"/>
      </w:tblBorders>
    </w:tblPr>
    <w:tcPr>
      <w:shd w:val="clear" w:color="auto" w:fill="B6E6FF" w:themeFill="accent5" w:themeFillTint="3F"/>
    </w:tcPr>
    <w:tblStylePr w:type="firstRow">
      <w:rPr>
        <w:b/>
        <w:bCs/>
      </w:rPr>
    </w:tblStylePr>
    <w:tblStylePr w:type="lastRow">
      <w:rPr>
        <w:b/>
        <w:bCs/>
      </w:rPr>
      <w:tblPr/>
      <w:tcPr>
        <w:tcBorders>
          <w:top w:val="single" w:sz="18" w:space="0" w:color="24B4FF" w:themeColor="accent5" w:themeTint="BF"/>
        </w:tcBorders>
      </w:tcPr>
    </w:tblStylePr>
    <w:tblStylePr w:type="firstCol">
      <w:rPr>
        <w:b/>
        <w:bCs/>
      </w:rPr>
    </w:tblStylePr>
    <w:tblStylePr w:type="lastCol">
      <w:rPr>
        <w:b/>
        <w:bCs/>
      </w:rPr>
    </w:tblStylePr>
    <w:tblStylePr w:type="band1Vert">
      <w:tblPr/>
      <w:tcPr>
        <w:shd w:val="clear" w:color="auto" w:fill="6DCDFF" w:themeFill="accent5" w:themeFillTint="7F"/>
      </w:tcPr>
    </w:tblStylePr>
    <w:tblStylePr w:type="band1Horz">
      <w:tblPr/>
      <w:tcPr>
        <w:shd w:val="clear" w:color="auto" w:fill="6DCDFF" w:themeFill="accent5" w:themeFillTint="7F"/>
      </w:tcPr>
    </w:tblStylePr>
  </w:style>
  <w:style w:type="table" w:styleId="MediumGrid1-Accent6">
    <w:name w:val="Medium Grid 1 Accent 6"/>
    <w:basedOn w:val="TableNormal"/>
    <w:uiPriority w:val="67"/>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8" w:space="0" w:color="FA7733" w:themeColor="accent6" w:themeTint="BF"/>
        <w:left w:val="single" w:sz="8" w:space="0" w:color="FA7733" w:themeColor="accent6" w:themeTint="BF"/>
        <w:bottom w:val="single" w:sz="8" w:space="0" w:color="FA7733" w:themeColor="accent6" w:themeTint="BF"/>
        <w:right w:val="single" w:sz="8" w:space="0" w:color="FA7733" w:themeColor="accent6" w:themeTint="BF"/>
        <w:insideH w:val="single" w:sz="8" w:space="0" w:color="FA7733" w:themeColor="accent6" w:themeTint="BF"/>
        <w:insideV w:val="single" w:sz="8" w:space="0" w:color="FA7733" w:themeColor="accent6" w:themeTint="BF"/>
      </w:tblBorders>
    </w:tblPr>
    <w:tcPr>
      <w:shd w:val="clear" w:color="auto" w:fill="FDD2BB" w:themeFill="accent6" w:themeFillTint="3F"/>
    </w:tcPr>
    <w:tblStylePr w:type="firstRow">
      <w:rPr>
        <w:b/>
        <w:bCs/>
      </w:rPr>
    </w:tblStylePr>
    <w:tblStylePr w:type="lastRow">
      <w:rPr>
        <w:b/>
        <w:bCs/>
      </w:rPr>
      <w:tblPr/>
      <w:tcPr>
        <w:tcBorders>
          <w:top w:val="single" w:sz="18" w:space="0" w:color="FA7733" w:themeColor="accent6" w:themeTint="BF"/>
        </w:tcBorders>
      </w:tcPr>
    </w:tblStylePr>
    <w:tblStylePr w:type="firstCol">
      <w:rPr>
        <w:b/>
        <w:bCs/>
      </w:rPr>
    </w:tblStylePr>
    <w:tblStylePr w:type="lastCol">
      <w:rPr>
        <w:b/>
        <w:bCs/>
      </w:rPr>
    </w:tblStylePr>
    <w:tblStylePr w:type="band1Vert">
      <w:tblPr/>
      <w:tcPr>
        <w:shd w:val="clear" w:color="auto" w:fill="FCA577" w:themeFill="accent6" w:themeFillTint="7F"/>
      </w:tcPr>
    </w:tblStylePr>
    <w:tblStylePr w:type="band1Horz">
      <w:tblPr/>
      <w:tcPr>
        <w:shd w:val="clear" w:color="auto" w:fill="FCA577" w:themeFill="accent6" w:themeFillTint="7F"/>
      </w:tcPr>
    </w:tblStylePr>
  </w:style>
  <w:style w:type="table" w:styleId="MediumGrid2">
    <w:name w:val="Medium Grid 2"/>
    <w:basedOn w:val="TableNormal"/>
    <w:uiPriority w:val="68"/>
    <w:semiHidden/>
    <w:locked/>
    <w:rsid w:val="00B464EF"/>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locked/>
    <w:rsid w:val="00B464EF"/>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201547" w:themeColor="accent1"/>
        <w:left w:val="single" w:sz="8" w:space="0" w:color="201547" w:themeColor="accent1"/>
        <w:bottom w:val="single" w:sz="8" w:space="0" w:color="201547" w:themeColor="accent1"/>
        <w:right w:val="single" w:sz="8" w:space="0" w:color="201547" w:themeColor="accent1"/>
        <w:insideH w:val="single" w:sz="8" w:space="0" w:color="201547" w:themeColor="accent1"/>
        <w:insideV w:val="single" w:sz="8" w:space="0" w:color="201547" w:themeColor="accent1"/>
      </w:tblBorders>
    </w:tblPr>
    <w:tcPr>
      <w:shd w:val="clear" w:color="auto" w:fill="BBAFE7" w:themeFill="accent1" w:themeFillTint="3F"/>
    </w:tcPr>
    <w:tblStylePr w:type="firstRow">
      <w:rPr>
        <w:b/>
        <w:bCs/>
        <w:color w:val="000000" w:themeColor="text1"/>
      </w:rPr>
      <w:tblPr/>
      <w:tcPr>
        <w:shd w:val="clear" w:color="auto" w:fill="E4DF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BEEC" w:themeFill="accent1" w:themeFillTint="33"/>
      </w:tcPr>
    </w:tblStylePr>
    <w:tblStylePr w:type="band1Vert">
      <w:tblPr/>
      <w:tcPr>
        <w:shd w:val="clear" w:color="auto" w:fill="775ECF" w:themeFill="accent1" w:themeFillTint="7F"/>
      </w:tcPr>
    </w:tblStylePr>
    <w:tblStylePr w:type="band1Horz">
      <w:tblPr/>
      <w:tcPr>
        <w:tcBorders>
          <w:insideH w:val="single" w:sz="6" w:space="0" w:color="201547" w:themeColor="accent1"/>
          <w:insideV w:val="single" w:sz="6" w:space="0" w:color="201547" w:themeColor="accent1"/>
        </w:tcBorders>
        <w:shd w:val="clear" w:color="auto" w:fill="775EC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locked/>
    <w:rsid w:val="00B464EF"/>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53565A" w:themeColor="accent2"/>
        <w:left w:val="single" w:sz="8" w:space="0" w:color="53565A" w:themeColor="accent2"/>
        <w:bottom w:val="single" w:sz="8" w:space="0" w:color="53565A" w:themeColor="accent2"/>
        <w:right w:val="single" w:sz="8" w:space="0" w:color="53565A" w:themeColor="accent2"/>
        <w:insideH w:val="single" w:sz="8" w:space="0" w:color="53565A" w:themeColor="accent2"/>
        <w:insideV w:val="single" w:sz="8" w:space="0" w:color="53565A" w:themeColor="accent2"/>
      </w:tblBorders>
    </w:tblPr>
    <w:tcPr>
      <w:shd w:val="clear" w:color="auto" w:fill="D3D5D7" w:themeFill="accent2" w:themeFillTint="3F"/>
    </w:tcPr>
    <w:tblStylePr w:type="firstRow">
      <w:rPr>
        <w:b/>
        <w:bCs/>
        <w:color w:val="000000" w:themeColor="text1"/>
      </w:rPr>
      <w:tblPr/>
      <w:tcPr>
        <w:shd w:val="clear" w:color="auto" w:fill="ED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CDE" w:themeFill="accent2" w:themeFillTint="33"/>
      </w:tcPr>
    </w:tblStylePr>
    <w:tblStylePr w:type="band1Vert">
      <w:tblPr/>
      <w:tcPr>
        <w:shd w:val="clear" w:color="auto" w:fill="A7AAAE" w:themeFill="accent2" w:themeFillTint="7F"/>
      </w:tcPr>
    </w:tblStylePr>
    <w:tblStylePr w:type="band1Horz">
      <w:tblPr/>
      <w:tcPr>
        <w:tcBorders>
          <w:insideH w:val="single" w:sz="6" w:space="0" w:color="53565A" w:themeColor="accent2"/>
          <w:insideV w:val="single" w:sz="6" w:space="0" w:color="53565A" w:themeColor="accent2"/>
        </w:tcBorders>
        <w:shd w:val="clear" w:color="auto" w:fill="A7AAA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locked/>
    <w:rsid w:val="00B464EF"/>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62BB46" w:themeColor="accent3"/>
        <w:left w:val="single" w:sz="8" w:space="0" w:color="62BB46" w:themeColor="accent3"/>
        <w:bottom w:val="single" w:sz="8" w:space="0" w:color="62BB46" w:themeColor="accent3"/>
        <w:right w:val="single" w:sz="8" w:space="0" w:color="62BB46" w:themeColor="accent3"/>
        <w:insideH w:val="single" w:sz="8" w:space="0" w:color="62BB46" w:themeColor="accent3"/>
        <w:insideV w:val="single" w:sz="8" w:space="0" w:color="62BB46" w:themeColor="accent3"/>
      </w:tblBorders>
    </w:tblPr>
    <w:tcPr>
      <w:shd w:val="clear" w:color="auto" w:fill="D8EED1" w:themeFill="accent3" w:themeFillTint="3F"/>
    </w:tcPr>
    <w:tblStylePr w:type="firstRow">
      <w:rPr>
        <w:b/>
        <w:bCs/>
        <w:color w:val="000000" w:themeColor="text1"/>
      </w:rPr>
      <w:tblPr/>
      <w:tcPr>
        <w:shd w:val="clear" w:color="auto" w:fill="EFF8E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1D9" w:themeFill="accent3" w:themeFillTint="33"/>
      </w:tcPr>
    </w:tblStylePr>
    <w:tblStylePr w:type="band1Vert">
      <w:tblPr/>
      <w:tcPr>
        <w:shd w:val="clear" w:color="auto" w:fill="B0DDA2" w:themeFill="accent3" w:themeFillTint="7F"/>
      </w:tcPr>
    </w:tblStylePr>
    <w:tblStylePr w:type="band1Horz">
      <w:tblPr/>
      <w:tcPr>
        <w:tcBorders>
          <w:insideH w:val="single" w:sz="6" w:space="0" w:color="62BB46" w:themeColor="accent3"/>
          <w:insideV w:val="single" w:sz="6" w:space="0" w:color="62BB46" w:themeColor="accent3"/>
        </w:tcBorders>
        <w:shd w:val="clear" w:color="auto" w:fill="B0DDA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locked/>
    <w:rsid w:val="00B464EF"/>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100249" w:themeColor="accent4"/>
        <w:left w:val="single" w:sz="8" w:space="0" w:color="100249" w:themeColor="accent4"/>
        <w:bottom w:val="single" w:sz="8" w:space="0" w:color="100249" w:themeColor="accent4"/>
        <w:right w:val="single" w:sz="8" w:space="0" w:color="100249" w:themeColor="accent4"/>
        <w:insideH w:val="single" w:sz="8" w:space="0" w:color="100249" w:themeColor="accent4"/>
        <w:insideV w:val="single" w:sz="8" w:space="0" w:color="100249" w:themeColor="accent4"/>
      </w:tblBorders>
    </w:tblPr>
    <w:tcPr>
      <w:shd w:val="clear" w:color="auto" w:fill="AA96FC" w:themeFill="accent4" w:themeFillTint="3F"/>
    </w:tcPr>
    <w:tblStylePr w:type="firstRow">
      <w:rPr>
        <w:b/>
        <w:bCs/>
        <w:color w:val="000000" w:themeColor="text1"/>
      </w:rPr>
      <w:tblPr/>
      <w:tcPr>
        <w:shd w:val="clear" w:color="auto" w:fill="DDD5F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AAFC" w:themeFill="accent4" w:themeFillTint="33"/>
      </w:tcPr>
    </w:tblStylePr>
    <w:tblStylePr w:type="band1Vert">
      <w:tblPr/>
      <w:tcPr>
        <w:shd w:val="clear" w:color="auto" w:fill="542CF9" w:themeFill="accent4" w:themeFillTint="7F"/>
      </w:tcPr>
    </w:tblStylePr>
    <w:tblStylePr w:type="band1Horz">
      <w:tblPr/>
      <w:tcPr>
        <w:tcBorders>
          <w:insideH w:val="single" w:sz="6" w:space="0" w:color="100249" w:themeColor="accent4"/>
          <w:insideV w:val="single" w:sz="6" w:space="0" w:color="100249" w:themeColor="accent4"/>
        </w:tcBorders>
        <w:shd w:val="clear" w:color="auto" w:fill="542CF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locked/>
    <w:rsid w:val="00B464EF"/>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0090DA" w:themeColor="accent5"/>
        <w:left w:val="single" w:sz="8" w:space="0" w:color="0090DA" w:themeColor="accent5"/>
        <w:bottom w:val="single" w:sz="8" w:space="0" w:color="0090DA" w:themeColor="accent5"/>
        <w:right w:val="single" w:sz="8" w:space="0" w:color="0090DA" w:themeColor="accent5"/>
        <w:insideH w:val="single" w:sz="8" w:space="0" w:color="0090DA" w:themeColor="accent5"/>
        <w:insideV w:val="single" w:sz="8" w:space="0" w:color="0090DA" w:themeColor="accent5"/>
      </w:tblBorders>
    </w:tblPr>
    <w:tcPr>
      <w:shd w:val="clear" w:color="auto" w:fill="B6E6FF" w:themeFill="accent5" w:themeFillTint="3F"/>
    </w:tcPr>
    <w:tblStylePr w:type="firstRow">
      <w:rPr>
        <w:b/>
        <w:bCs/>
        <w:color w:val="000000" w:themeColor="text1"/>
      </w:rPr>
      <w:tblPr/>
      <w:tcPr>
        <w:shd w:val="clear" w:color="auto" w:fill="E2F5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AFF" w:themeFill="accent5" w:themeFillTint="33"/>
      </w:tcPr>
    </w:tblStylePr>
    <w:tblStylePr w:type="band1Vert">
      <w:tblPr/>
      <w:tcPr>
        <w:shd w:val="clear" w:color="auto" w:fill="6DCDFF" w:themeFill="accent5" w:themeFillTint="7F"/>
      </w:tcPr>
    </w:tblStylePr>
    <w:tblStylePr w:type="band1Horz">
      <w:tblPr/>
      <w:tcPr>
        <w:tcBorders>
          <w:insideH w:val="single" w:sz="6" w:space="0" w:color="0090DA" w:themeColor="accent5"/>
          <w:insideV w:val="single" w:sz="6" w:space="0" w:color="0090DA" w:themeColor="accent5"/>
        </w:tcBorders>
        <w:shd w:val="clear" w:color="auto" w:fill="6DCD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locked/>
    <w:rsid w:val="00B464EF"/>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E35205" w:themeColor="accent6"/>
        <w:left w:val="single" w:sz="8" w:space="0" w:color="E35205" w:themeColor="accent6"/>
        <w:bottom w:val="single" w:sz="8" w:space="0" w:color="E35205" w:themeColor="accent6"/>
        <w:right w:val="single" w:sz="8" w:space="0" w:color="E35205" w:themeColor="accent6"/>
        <w:insideH w:val="single" w:sz="8" w:space="0" w:color="E35205" w:themeColor="accent6"/>
        <w:insideV w:val="single" w:sz="8" w:space="0" w:color="E35205" w:themeColor="accent6"/>
      </w:tblBorders>
    </w:tblPr>
    <w:tcPr>
      <w:shd w:val="clear" w:color="auto" w:fill="FDD2BB" w:themeFill="accent6" w:themeFillTint="3F"/>
    </w:tcPr>
    <w:tblStylePr w:type="firstRow">
      <w:rPr>
        <w:b/>
        <w:bCs/>
        <w:color w:val="000000" w:themeColor="text1"/>
      </w:rPr>
      <w:tblPr/>
      <w:tcPr>
        <w:shd w:val="clear" w:color="auto" w:fill="FEEDE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DAC8" w:themeFill="accent6" w:themeFillTint="33"/>
      </w:tcPr>
    </w:tblStylePr>
    <w:tblStylePr w:type="band1Vert">
      <w:tblPr/>
      <w:tcPr>
        <w:shd w:val="clear" w:color="auto" w:fill="FCA577" w:themeFill="accent6" w:themeFillTint="7F"/>
      </w:tcPr>
    </w:tblStylePr>
    <w:tblStylePr w:type="band1Horz">
      <w:tblPr/>
      <w:tcPr>
        <w:tcBorders>
          <w:insideH w:val="single" w:sz="6" w:space="0" w:color="E35205" w:themeColor="accent6"/>
          <w:insideV w:val="single" w:sz="6" w:space="0" w:color="E35205" w:themeColor="accent6"/>
        </w:tcBorders>
        <w:shd w:val="clear" w:color="auto" w:fill="FCA57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1" w:themeFillTint="7F"/>
      </w:tcPr>
    </w:tblStylePr>
  </w:style>
  <w:style w:type="table" w:styleId="MediumGrid3-Accent2">
    <w:name w:val="Medium Grid 3 Accent 2"/>
    <w:basedOn w:val="TableNormal"/>
    <w:uiPriority w:val="69"/>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5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3565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3565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3565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3565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AAA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AAAE" w:themeFill="accent2" w:themeFillTint="7F"/>
      </w:tcPr>
    </w:tblStylePr>
  </w:style>
  <w:style w:type="table" w:styleId="MediumGrid3-Accent3">
    <w:name w:val="Medium Grid 3 Accent 3"/>
    <w:basedOn w:val="TableNormal"/>
    <w:uiPriority w:val="69"/>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ED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BB4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BB4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BB4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BB4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DDA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DDA2" w:themeFill="accent3" w:themeFillTint="7F"/>
      </w:tcPr>
    </w:tblStylePr>
  </w:style>
  <w:style w:type="table" w:styleId="MediumGrid3-Accent4">
    <w:name w:val="Medium Grid 3 Accent 4"/>
    <w:basedOn w:val="TableNormal"/>
    <w:uiPriority w:val="69"/>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96F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024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024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024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024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2CF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2CF9" w:themeFill="accent4" w:themeFillTint="7F"/>
      </w:tcPr>
    </w:tblStylePr>
  </w:style>
  <w:style w:type="table" w:styleId="MediumGrid3-Accent5">
    <w:name w:val="Medium Grid 3 Accent 5"/>
    <w:basedOn w:val="TableNormal"/>
    <w:uiPriority w:val="69"/>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6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0D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0D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0D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0D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CD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CDFF" w:themeFill="accent5" w:themeFillTint="7F"/>
      </w:tcPr>
    </w:tblStylePr>
  </w:style>
  <w:style w:type="table" w:styleId="MediumGrid3-Accent6">
    <w:name w:val="Medium Grid 3 Accent 6"/>
    <w:basedOn w:val="TableNormal"/>
    <w:uiPriority w:val="69"/>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2B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520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520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520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520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A57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A577" w:themeFill="accent6" w:themeFillTint="7F"/>
      </w:tcPr>
    </w:tblStylePr>
  </w:style>
  <w:style w:type="table" w:styleId="MediumList1">
    <w:name w:val="Medium List 1"/>
    <w:basedOn w:val="TableNormal"/>
    <w:uiPriority w:val="65"/>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8" w:space="0" w:color="201547" w:themeColor="accent1"/>
        <w:bottom w:val="single" w:sz="8" w:space="0" w:color="201547" w:themeColor="accent1"/>
      </w:tblBorders>
    </w:tblPr>
    <w:tblStylePr w:type="firstRow">
      <w:rPr>
        <w:rFonts w:asciiTheme="majorHAnsi" w:eastAsiaTheme="majorEastAsia" w:hAnsiTheme="majorHAnsi" w:cstheme="majorBidi"/>
      </w:rPr>
      <w:tblPr/>
      <w:tcPr>
        <w:tcBorders>
          <w:top w:val="nil"/>
          <w:bottom w:val="single" w:sz="8" w:space="0" w:color="201547" w:themeColor="accent1"/>
        </w:tcBorders>
      </w:tcPr>
    </w:tblStylePr>
    <w:tblStylePr w:type="lastRow">
      <w:rPr>
        <w:b/>
        <w:bCs/>
        <w:color w:val="201547" w:themeColor="text2"/>
      </w:rPr>
      <w:tblPr/>
      <w:tcPr>
        <w:tcBorders>
          <w:top w:val="single" w:sz="8" w:space="0" w:color="201547" w:themeColor="accent1"/>
          <w:bottom w:val="single" w:sz="8" w:space="0" w:color="201547" w:themeColor="accent1"/>
        </w:tcBorders>
      </w:tcPr>
    </w:tblStylePr>
    <w:tblStylePr w:type="firstCol">
      <w:rPr>
        <w:b/>
        <w:bCs/>
      </w:rPr>
    </w:tblStylePr>
    <w:tblStylePr w:type="lastCol">
      <w:rPr>
        <w:b/>
        <w:bCs/>
      </w:rPr>
      <w:tblPr/>
      <w:tcPr>
        <w:tcBorders>
          <w:top w:val="single" w:sz="8" w:space="0" w:color="201547" w:themeColor="accent1"/>
          <w:bottom w:val="single" w:sz="8" w:space="0" w:color="201547" w:themeColor="accent1"/>
        </w:tcBorders>
      </w:tcPr>
    </w:tblStylePr>
    <w:tblStylePr w:type="band1Vert">
      <w:tblPr/>
      <w:tcPr>
        <w:shd w:val="clear" w:color="auto" w:fill="BBAFE7" w:themeFill="accent1" w:themeFillTint="3F"/>
      </w:tcPr>
    </w:tblStylePr>
    <w:tblStylePr w:type="band1Horz">
      <w:tblPr/>
      <w:tcPr>
        <w:shd w:val="clear" w:color="auto" w:fill="BBAFE7" w:themeFill="accent1" w:themeFillTint="3F"/>
      </w:tcPr>
    </w:tblStylePr>
  </w:style>
  <w:style w:type="table" w:styleId="MediumList1-Accent2">
    <w:name w:val="Medium List 1 Accent 2"/>
    <w:basedOn w:val="TableNormal"/>
    <w:uiPriority w:val="65"/>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8" w:space="0" w:color="53565A" w:themeColor="accent2"/>
        <w:bottom w:val="single" w:sz="8" w:space="0" w:color="53565A" w:themeColor="accent2"/>
      </w:tblBorders>
    </w:tblPr>
    <w:tblStylePr w:type="firstRow">
      <w:rPr>
        <w:rFonts w:asciiTheme="majorHAnsi" w:eastAsiaTheme="majorEastAsia" w:hAnsiTheme="majorHAnsi" w:cstheme="majorBidi"/>
      </w:rPr>
      <w:tblPr/>
      <w:tcPr>
        <w:tcBorders>
          <w:top w:val="nil"/>
          <w:bottom w:val="single" w:sz="8" w:space="0" w:color="53565A" w:themeColor="accent2"/>
        </w:tcBorders>
      </w:tcPr>
    </w:tblStylePr>
    <w:tblStylePr w:type="lastRow">
      <w:rPr>
        <w:b/>
        <w:bCs/>
        <w:color w:val="201547" w:themeColor="text2"/>
      </w:rPr>
      <w:tblPr/>
      <w:tcPr>
        <w:tcBorders>
          <w:top w:val="single" w:sz="8" w:space="0" w:color="53565A" w:themeColor="accent2"/>
          <w:bottom w:val="single" w:sz="8" w:space="0" w:color="53565A" w:themeColor="accent2"/>
        </w:tcBorders>
      </w:tcPr>
    </w:tblStylePr>
    <w:tblStylePr w:type="firstCol">
      <w:rPr>
        <w:b/>
        <w:bCs/>
      </w:rPr>
    </w:tblStylePr>
    <w:tblStylePr w:type="lastCol">
      <w:rPr>
        <w:b/>
        <w:bCs/>
      </w:rPr>
      <w:tblPr/>
      <w:tcPr>
        <w:tcBorders>
          <w:top w:val="single" w:sz="8" w:space="0" w:color="53565A" w:themeColor="accent2"/>
          <w:bottom w:val="single" w:sz="8" w:space="0" w:color="53565A" w:themeColor="accent2"/>
        </w:tcBorders>
      </w:tcPr>
    </w:tblStylePr>
    <w:tblStylePr w:type="band1Vert">
      <w:tblPr/>
      <w:tcPr>
        <w:shd w:val="clear" w:color="auto" w:fill="D3D5D7" w:themeFill="accent2" w:themeFillTint="3F"/>
      </w:tcPr>
    </w:tblStylePr>
    <w:tblStylePr w:type="band1Horz">
      <w:tblPr/>
      <w:tcPr>
        <w:shd w:val="clear" w:color="auto" w:fill="D3D5D7" w:themeFill="accent2" w:themeFillTint="3F"/>
      </w:tcPr>
    </w:tblStylePr>
  </w:style>
  <w:style w:type="table" w:styleId="MediumList1-Accent3">
    <w:name w:val="Medium List 1 Accent 3"/>
    <w:basedOn w:val="TableNormal"/>
    <w:uiPriority w:val="65"/>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8" w:space="0" w:color="62BB46" w:themeColor="accent3"/>
        <w:bottom w:val="single" w:sz="8" w:space="0" w:color="62BB46" w:themeColor="accent3"/>
      </w:tblBorders>
    </w:tblPr>
    <w:tblStylePr w:type="firstRow">
      <w:rPr>
        <w:rFonts w:asciiTheme="majorHAnsi" w:eastAsiaTheme="majorEastAsia" w:hAnsiTheme="majorHAnsi" w:cstheme="majorBidi"/>
      </w:rPr>
      <w:tblPr/>
      <w:tcPr>
        <w:tcBorders>
          <w:top w:val="nil"/>
          <w:bottom w:val="single" w:sz="8" w:space="0" w:color="62BB46" w:themeColor="accent3"/>
        </w:tcBorders>
      </w:tcPr>
    </w:tblStylePr>
    <w:tblStylePr w:type="lastRow">
      <w:rPr>
        <w:b/>
        <w:bCs/>
        <w:color w:val="201547" w:themeColor="text2"/>
      </w:rPr>
      <w:tblPr/>
      <w:tcPr>
        <w:tcBorders>
          <w:top w:val="single" w:sz="8" w:space="0" w:color="62BB46" w:themeColor="accent3"/>
          <w:bottom w:val="single" w:sz="8" w:space="0" w:color="62BB46" w:themeColor="accent3"/>
        </w:tcBorders>
      </w:tcPr>
    </w:tblStylePr>
    <w:tblStylePr w:type="firstCol">
      <w:rPr>
        <w:b/>
        <w:bCs/>
      </w:rPr>
    </w:tblStylePr>
    <w:tblStylePr w:type="lastCol">
      <w:rPr>
        <w:b/>
        <w:bCs/>
      </w:rPr>
      <w:tblPr/>
      <w:tcPr>
        <w:tcBorders>
          <w:top w:val="single" w:sz="8" w:space="0" w:color="62BB46" w:themeColor="accent3"/>
          <w:bottom w:val="single" w:sz="8" w:space="0" w:color="62BB46" w:themeColor="accent3"/>
        </w:tcBorders>
      </w:tcPr>
    </w:tblStylePr>
    <w:tblStylePr w:type="band1Vert">
      <w:tblPr/>
      <w:tcPr>
        <w:shd w:val="clear" w:color="auto" w:fill="D8EED1" w:themeFill="accent3" w:themeFillTint="3F"/>
      </w:tcPr>
    </w:tblStylePr>
    <w:tblStylePr w:type="band1Horz">
      <w:tblPr/>
      <w:tcPr>
        <w:shd w:val="clear" w:color="auto" w:fill="D8EED1" w:themeFill="accent3" w:themeFillTint="3F"/>
      </w:tcPr>
    </w:tblStylePr>
  </w:style>
  <w:style w:type="table" w:styleId="MediumList1-Accent4">
    <w:name w:val="Medium List 1 Accent 4"/>
    <w:basedOn w:val="TableNormal"/>
    <w:uiPriority w:val="65"/>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8" w:space="0" w:color="100249" w:themeColor="accent4"/>
        <w:bottom w:val="single" w:sz="8" w:space="0" w:color="100249" w:themeColor="accent4"/>
      </w:tblBorders>
    </w:tblPr>
    <w:tblStylePr w:type="firstRow">
      <w:rPr>
        <w:rFonts w:asciiTheme="majorHAnsi" w:eastAsiaTheme="majorEastAsia" w:hAnsiTheme="majorHAnsi" w:cstheme="majorBidi"/>
      </w:rPr>
      <w:tblPr/>
      <w:tcPr>
        <w:tcBorders>
          <w:top w:val="nil"/>
          <w:bottom w:val="single" w:sz="8" w:space="0" w:color="100249" w:themeColor="accent4"/>
        </w:tcBorders>
      </w:tcPr>
    </w:tblStylePr>
    <w:tblStylePr w:type="lastRow">
      <w:rPr>
        <w:b/>
        <w:bCs/>
        <w:color w:val="201547" w:themeColor="text2"/>
      </w:rPr>
      <w:tblPr/>
      <w:tcPr>
        <w:tcBorders>
          <w:top w:val="single" w:sz="8" w:space="0" w:color="100249" w:themeColor="accent4"/>
          <w:bottom w:val="single" w:sz="8" w:space="0" w:color="100249" w:themeColor="accent4"/>
        </w:tcBorders>
      </w:tcPr>
    </w:tblStylePr>
    <w:tblStylePr w:type="firstCol">
      <w:rPr>
        <w:b/>
        <w:bCs/>
      </w:rPr>
    </w:tblStylePr>
    <w:tblStylePr w:type="lastCol">
      <w:rPr>
        <w:b/>
        <w:bCs/>
      </w:rPr>
      <w:tblPr/>
      <w:tcPr>
        <w:tcBorders>
          <w:top w:val="single" w:sz="8" w:space="0" w:color="100249" w:themeColor="accent4"/>
          <w:bottom w:val="single" w:sz="8" w:space="0" w:color="100249" w:themeColor="accent4"/>
        </w:tcBorders>
      </w:tcPr>
    </w:tblStylePr>
    <w:tblStylePr w:type="band1Vert">
      <w:tblPr/>
      <w:tcPr>
        <w:shd w:val="clear" w:color="auto" w:fill="AA96FC" w:themeFill="accent4" w:themeFillTint="3F"/>
      </w:tcPr>
    </w:tblStylePr>
    <w:tblStylePr w:type="band1Horz">
      <w:tblPr/>
      <w:tcPr>
        <w:shd w:val="clear" w:color="auto" w:fill="AA96FC" w:themeFill="accent4" w:themeFillTint="3F"/>
      </w:tcPr>
    </w:tblStylePr>
  </w:style>
  <w:style w:type="table" w:styleId="MediumList1-Accent5">
    <w:name w:val="Medium List 1 Accent 5"/>
    <w:basedOn w:val="TableNormal"/>
    <w:uiPriority w:val="65"/>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8" w:space="0" w:color="0090DA" w:themeColor="accent5"/>
        <w:bottom w:val="single" w:sz="8" w:space="0" w:color="0090DA" w:themeColor="accent5"/>
      </w:tblBorders>
    </w:tblPr>
    <w:tblStylePr w:type="firstRow">
      <w:rPr>
        <w:rFonts w:asciiTheme="majorHAnsi" w:eastAsiaTheme="majorEastAsia" w:hAnsiTheme="majorHAnsi" w:cstheme="majorBidi"/>
      </w:rPr>
      <w:tblPr/>
      <w:tcPr>
        <w:tcBorders>
          <w:top w:val="nil"/>
          <w:bottom w:val="single" w:sz="8" w:space="0" w:color="0090DA" w:themeColor="accent5"/>
        </w:tcBorders>
      </w:tcPr>
    </w:tblStylePr>
    <w:tblStylePr w:type="lastRow">
      <w:rPr>
        <w:b/>
        <w:bCs/>
        <w:color w:val="201547" w:themeColor="text2"/>
      </w:rPr>
      <w:tblPr/>
      <w:tcPr>
        <w:tcBorders>
          <w:top w:val="single" w:sz="8" w:space="0" w:color="0090DA" w:themeColor="accent5"/>
          <w:bottom w:val="single" w:sz="8" w:space="0" w:color="0090DA" w:themeColor="accent5"/>
        </w:tcBorders>
      </w:tcPr>
    </w:tblStylePr>
    <w:tblStylePr w:type="firstCol">
      <w:rPr>
        <w:b/>
        <w:bCs/>
      </w:rPr>
    </w:tblStylePr>
    <w:tblStylePr w:type="lastCol">
      <w:rPr>
        <w:b/>
        <w:bCs/>
      </w:rPr>
      <w:tblPr/>
      <w:tcPr>
        <w:tcBorders>
          <w:top w:val="single" w:sz="8" w:space="0" w:color="0090DA" w:themeColor="accent5"/>
          <w:bottom w:val="single" w:sz="8" w:space="0" w:color="0090DA" w:themeColor="accent5"/>
        </w:tcBorders>
      </w:tcPr>
    </w:tblStylePr>
    <w:tblStylePr w:type="band1Vert">
      <w:tblPr/>
      <w:tcPr>
        <w:shd w:val="clear" w:color="auto" w:fill="B6E6FF" w:themeFill="accent5" w:themeFillTint="3F"/>
      </w:tcPr>
    </w:tblStylePr>
    <w:tblStylePr w:type="band1Horz">
      <w:tblPr/>
      <w:tcPr>
        <w:shd w:val="clear" w:color="auto" w:fill="B6E6FF" w:themeFill="accent5" w:themeFillTint="3F"/>
      </w:tcPr>
    </w:tblStylePr>
  </w:style>
  <w:style w:type="table" w:styleId="MediumList1-Accent6">
    <w:name w:val="Medium List 1 Accent 6"/>
    <w:basedOn w:val="TableNormal"/>
    <w:uiPriority w:val="65"/>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8" w:space="0" w:color="E35205" w:themeColor="accent6"/>
        <w:bottom w:val="single" w:sz="8" w:space="0" w:color="E35205" w:themeColor="accent6"/>
      </w:tblBorders>
    </w:tblPr>
    <w:tblStylePr w:type="firstRow">
      <w:rPr>
        <w:rFonts w:asciiTheme="majorHAnsi" w:eastAsiaTheme="majorEastAsia" w:hAnsiTheme="majorHAnsi" w:cstheme="majorBidi"/>
      </w:rPr>
      <w:tblPr/>
      <w:tcPr>
        <w:tcBorders>
          <w:top w:val="nil"/>
          <w:bottom w:val="single" w:sz="8" w:space="0" w:color="E35205" w:themeColor="accent6"/>
        </w:tcBorders>
      </w:tcPr>
    </w:tblStylePr>
    <w:tblStylePr w:type="lastRow">
      <w:rPr>
        <w:b/>
        <w:bCs/>
        <w:color w:val="201547" w:themeColor="text2"/>
      </w:rPr>
      <w:tblPr/>
      <w:tcPr>
        <w:tcBorders>
          <w:top w:val="single" w:sz="8" w:space="0" w:color="E35205" w:themeColor="accent6"/>
          <w:bottom w:val="single" w:sz="8" w:space="0" w:color="E35205" w:themeColor="accent6"/>
        </w:tcBorders>
      </w:tcPr>
    </w:tblStylePr>
    <w:tblStylePr w:type="firstCol">
      <w:rPr>
        <w:b/>
        <w:bCs/>
      </w:rPr>
    </w:tblStylePr>
    <w:tblStylePr w:type="lastCol">
      <w:rPr>
        <w:b/>
        <w:bCs/>
      </w:rPr>
      <w:tblPr/>
      <w:tcPr>
        <w:tcBorders>
          <w:top w:val="single" w:sz="8" w:space="0" w:color="E35205" w:themeColor="accent6"/>
          <w:bottom w:val="single" w:sz="8" w:space="0" w:color="E35205" w:themeColor="accent6"/>
        </w:tcBorders>
      </w:tcPr>
    </w:tblStylePr>
    <w:tblStylePr w:type="band1Vert">
      <w:tblPr/>
      <w:tcPr>
        <w:shd w:val="clear" w:color="auto" w:fill="FDD2BB" w:themeFill="accent6" w:themeFillTint="3F"/>
      </w:tcPr>
    </w:tblStylePr>
    <w:tblStylePr w:type="band1Horz">
      <w:tblPr/>
      <w:tcPr>
        <w:shd w:val="clear" w:color="auto" w:fill="FDD2BB" w:themeFill="accent6" w:themeFillTint="3F"/>
      </w:tcPr>
    </w:tblStylePr>
  </w:style>
  <w:style w:type="table" w:styleId="MediumList2">
    <w:name w:val="Medium List 2"/>
    <w:basedOn w:val="TableNormal"/>
    <w:uiPriority w:val="66"/>
    <w:semiHidden/>
    <w:locked/>
    <w:rsid w:val="00B464EF"/>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locked/>
    <w:rsid w:val="00B464EF"/>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201547" w:themeColor="accent1"/>
        <w:left w:val="single" w:sz="8" w:space="0" w:color="201547" w:themeColor="accent1"/>
        <w:bottom w:val="single" w:sz="8" w:space="0" w:color="201547" w:themeColor="accent1"/>
        <w:right w:val="single" w:sz="8" w:space="0" w:color="201547" w:themeColor="accent1"/>
      </w:tblBorders>
    </w:tblPr>
    <w:tblStylePr w:type="firstRow">
      <w:rPr>
        <w:sz w:val="24"/>
        <w:szCs w:val="24"/>
      </w:rPr>
      <w:tblPr/>
      <w:tcPr>
        <w:tcBorders>
          <w:top w:val="nil"/>
          <w:left w:val="nil"/>
          <w:bottom w:val="single" w:sz="24" w:space="0" w:color="201547" w:themeColor="accent1"/>
          <w:right w:val="nil"/>
          <w:insideH w:val="nil"/>
          <w:insideV w:val="nil"/>
        </w:tcBorders>
        <w:shd w:val="clear" w:color="auto" w:fill="FFFFFF" w:themeFill="background1"/>
      </w:tcPr>
    </w:tblStylePr>
    <w:tblStylePr w:type="lastRow">
      <w:tblPr/>
      <w:tcPr>
        <w:tcBorders>
          <w:top w:val="single" w:sz="8" w:space="0" w:color="20154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1"/>
          <w:insideH w:val="nil"/>
          <w:insideV w:val="nil"/>
        </w:tcBorders>
        <w:shd w:val="clear" w:color="auto" w:fill="FFFFFF" w:themeFill="background1"/>
      </w:tcPr>
    </w:tblStylePr>
    <w:tblStylePr w:type="lastCol">
      <w:tblPr/>
      <w:tcPr>
        <w:tcBorders>
          <w:top w:val="nil"/>
          <w:left w:val="single" w:sz="8" w:space="0" w:color="20154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1" w:themeFillTint="3F"/>
      </w:tcPr>
    </w:tblStylePr>
    <w:tblStylePr w:type="band1Horz">
      <w:tblPr/>
      <w:tcPr>
        <w:tcBorders>
          <w:top w:val="nil"/>
          <w:bottom w:val="nil"/>
          <w:insideH w:val="nil"/>
          <w:insideV w:val="nil"/>
        </w:tcBorders>
        <w:shd w:val="clear" w:color="auto" w:fill="BBAFE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locked/>
    <w:rsid w:val="00B464EF"/>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53565A" w:themeColor="accent2"/>
        <w:left w:val="single" w:sz="8" w:space="0" w:color="53565A" w:themeColor="accent2"/>
        <w:bottom w:val="single" w:sz="8" w:space="0" w:color="53565A" w:themeColor="accent2"/>
        <w:right w:val="single" w:sz="8" w:space="0" w:color="53565A" w:themeColor="accent2"/>
      </w:tblBorders>
    </w:tblPr>
    <w:tblStylePr w:type="firstRow">
      <w:rPr>
        <w:sz w:val="24"/>
        <w:szCs w:val="24"/>
      </w:rPr>
      <w:tblPr/>
      <w:tcPr>
        <w:tcBorders>
          <w:top w:val="nil"/>
          <w:left w:val="nil"/>
          <w:bottom w:val="single" w:sz="24" w:space="0" w:color="53565A" w:themeColor="accent2"/>
          <w:right w:val="nil"/>
          <w:insideH w:val="nil"/>
          <w:insideV w:val="nil"/>
        </w:tcBorders>
        <w:shd w:val="clear" w:color="auto" w:fill="FFFFFF" w:themeFill="background1"/>
      </w:tcPr>
    </w:tblStylePr>
    <w:tblStylePr w:type="lastRow">
      <w:tblPr/>
      <w:tcPr>
        <w:tcBorders>
          <w:top w:val="single" w:sz="8" w:space="0" w:color="53565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565A" w:themeColor="accent2"/>
          <w:insideH w:val="nil"/>
          <w:insideV w:val="nil"/>
        </w:tcBorders>
        <w:shd w:val="clear" w:color="auto" w:fill="FFFFFF" w:themeFill="background1"/>
      </w:tcPr>
    </w:tblStylePr>
    <w:tblStylePr w:type="lastCol">
      <w:tblPr/>
      <w:tcPr>
        <w:tcBorders>
          <w:top w:val="nil"/>
          <w:left w:val="single" w:sz="8" w:space="0" w:color="53565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5D7" w:themeFill="accent2" w:themeFillTint="3F"/>
      </w:tcPr>
    </w:tblStylePr>
    <w:tblStylePr w:type="band1Horz">
      <w:tblPr/>
      <w:tcPr>
        <w:tcBorders>
          <w:top w:val="nil"/>
          <w:bottom w:val="nil"/>
          <w:insideH w:val="nil"/>
          <w:insideV w:val="nil"/>
        </w:tcBorders>
        <w:shd w:val="clear" w:color="auto" w:fill="D3D5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locked/>
    <w:rsid w:val="00B464EF"/>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62BB46" w:themeColor="accent3"/>
        <w:left w:val="single" w:sz="8" w:space="0" w:color="62BB46" w:themeColor="accent3"/>
        <w:bottom w:val="single" w:sz="8" w:space="0" w:color="62BB46" w:themeColor="accent3"/>
        <w:right w:val="single" w:sz="8" w:space="0" w:color="62BB46" w:themeColor="accent3"/>
      </w:tblBorders>
    </w:tblPr>
    <w:tblStylePr w:type="firstRow">
      <w:rPr>
        <w:sz w:val="24"/>
        <w:szCs w:val="24"/>
      </w:rPr>
      <w:tblPr/>
      <w:tcPr>
        <w:tcBorders>
          <w:top w:val="nil"/>
          <w:left w:val="nil"/>
          <w:bottom w:val="single" w:sz="24" w:space="0" w:color="62BB46" w:themeColor="accent3"/>
          <w:right w:val="nil"/>
          <w:insideH w:val="nil"/>
          <w:insideV w:val="nil"/>
        </w:tcBorders>
        <w:shd w:val="clear" w:color="auto" w:fill="FFFFFF" w:themeFill="background1"/>
      </w:tcPr>
    </w:tblStylePr>
    <w:tblStylePr w:type="lastRow">
      <w:tblPr/>
      <w:tcPr>
        <w:tcBorders>
          <w:top w:val="single" w:sz="8" w:space="0" w:color="62BB4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BB46" w:themeColor="accent3"/>
          <w:insideH w:val="nil"/>
          <w:insideV w:val="nil"/>
        </w:tcBorders>
        <w:shd w:val="clear" w:color="auto" w:fill="FFFFFF" w:themeFill="background1"/>
      </w:tcPr>
    </w:tblStylePr>
    <w:tblStylePr w:type="lastCol">
      <w:tblPr/>
      <w:tcPr>
        <w:tcBorders>
          <w:top w:val="nil"/>
          <w:left w:val="single" w:sz="8" w:space="0" w:color="62BB4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ED1" w:themeFill="accent3" w:themeFillTint="3F"/>
      </w:tcPr>
    </w:tblStylePr>
    <w:tblStylePr w:type="band1Horz">
      <w:tblPr/>
      <w:tcPr>
        <w:tcBorders>
          <w:top w:val="nil"/>
          <w:bottom w:val="nil"/>
          <w:insideH w:val="nil"/>
          <w:insideV w:val="nil"/>
        </w:tcBorders>
        <w:shd w:val="clear" w:color="auto" w:fill="D8EED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locked/>
    <w:rsid w:val="00B464EF"/>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100249" w:themeColor="accent4"/>
        <w:left w:val="single" w:sz="8" w:space="0" w:color="100249" w:themeColor="accent4"/>
        <w:bottom w:val="single" w:sz="8" w:space="0" w:color="100249" w:themeColor="accent4"/>
        <w:right w:val="single" w:sz="8" w:space="0" w:color="100249" w:themeColor="accent4"/>
      </w:tblBorders>
    </w:tblPr>
    <w:tblStylePr w:type="firstRow">
      <w:rPr>
        <w:sz w:val="24"/>
        <w:szCs w:val="24"/>
      </w:rPr>
      <w:tblPr/>
      <w:tcPr>
        <w:tcBorders>
          <w:top w:val="nil"/>
          <w:left w:val="nil"/>
          <w:bottom w:val="single" w:sz="24" w:space="0" w:color="100249" w:themeColor="accent4"/>
          <w:right w:val="nil"/>
          <w:insideH w:val="nil"/>
          <w:insideV w:val="nil"/>
        </w:tcBorders>
        <w:shd w:val="clear" w:color="auto" w:fill="FFFFFF" w:themeFill="background1"/>
      </w:tcPr>
    </w:tblStylePr>
    <w:tblStylePr w:type="lastRow">
      <w:tblPr/>
      <w:tcPr>
        <w:tcBorders>
          <w:top w:val="single" w:sz="8" w:space="0" w:color="10024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0249" w:themeColor="accent4"/>
          <w:insideH w:val="nil"/>
          <w:insideV w:val="nil"/>
        </w:tcBorders>
        <w:shd w:val="clear" w:color="auto" w:fill="FFFFFF" w:themeFill="background1"/>
      </w:tcPr>
    </w:tblStylePr>
    <w:tblStylePr w:type="lastCol">
      <w:tblPr/>
      <w:tcPr>
        <w:tcBorders>
          <w:top w:val="nil"/>
          <w:left w:val="single" w:sz="8" w:space="0" w:color="10024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96FC" w:themeFill="accent4" w:themeFillTint="3F"/>
      </w:tcPr>
    </w:tblStylePr>
    <w:tblStylePr w:type="band1Horz">
      <w:tblPr/>
      <w:tcPr>
        <w:tcBorders>
          <w:top w:val="nil"/>
          <w:bottom w:val="nil"/>
          <w:insideH w:val="nil"/>
          <w:insideV w:val="nil"/>
        </w:tcBorders>
        <w:shd w:val="clear" w:color="auto" w:fill="AA96F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locked/>
    <w:rsid w:val="00B464EF"/>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0090DA" w:themeColor="accent5"/>
        <w:left w:val="single" w:sz="8" w:space="0" w:color="0090DA" w:themeColor="accent5"/>
        <w:bottom w:val="single" w:sz="8" w:space="0" w:color="0090DA" w:themeColor="accent5"/>
        <w:right w:val="single" w:sz="8" w:space="0" w:color="0090DA" w:themeColor="accent5"/>
      </w:tblBorders>
    </w:tblPr>
    <w:tblStylePr w:type="firstRow">
      <w:rPr>
        <w:sz w:val="24"/>
        <w:szCs w:val="24"/>
      </w:rPr>
      <w:tblPr/>
      <w:tcPr>
        <w:tcBorders>
          <w:top w:val="nil"/>
          <w:left w:val="nil"/>
          <w:bottom w:val="single" w:sz="24" w:space="0" w:color="0090DA" w:themeColor="accent5"/>
          <w:right w:val="nil"/>
          <w:insideH w:val="nil"/>
          <w:insideV w:val="nil"/>
        </w:tcBorders>
        <w:shd w:val="clear" w:color="auto" w:fill="FFFFFF" w:themeFill="background1"/>
      </w:tcPr>
    </w:tblStylePr>
    <w:tblStylePr w:type="lastRow">
      <w:tblPr/>
      <w:tcPr>
        <w:tcBorders>
          <w:top w:val="single" w:sz="8" w:space="0" w:color="0090D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0DA" w:themeColor="accent5"/>
          <w:insideH w:val="nil"/>
          <w:insideV w:val="nil"/>
        </w:tcBorders>
        <w:shd w:val="clear" w:color="auto" w:fill="FFFFFF" w:themeFill="background1"/>
      </w:tcPr>
    </w:tblStylePr>
    <w:tblStylePr w:type="lastCol">
      <w:tblPr/>
      <w:tcPr>
        <w:tcBorders>
          <w:top w:val="nil"/>
          <w:left w:val="single" w:sz="8" w:space="0" w:color="0090D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6FF" w:themeFill="accent5" w:themeFillTint="3F"/>
      </w:tcPr>
    </w:tblStylePr>
    <w:tblStylePr w:type="band1Horz">
      <w:tblPr/>
      <w:tcPr>
        <w:tcBorders>
          <w:top w:val="nil"/>
          <w:bottom w:val="nil"/>
          <w:insideH w:val="nil"/>
          <w:insideV w:val="nil"/>
        </w:tcBorders>
        <w:shd w:val="clear" w:color="auto" w:fill="B6E6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locked/>
    <w:rsid w:val="00B464EF"/>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E35205" w:themeColor="accent6"/>
        <w:left w:val="single" w:sz="8" w:space="0" w:color="E35205" w:themeColor="accent6"/>
        <w:bottom w:val="single" w:sz="8" w:space="0" w:color="E35205" w:themeColor="accent6"/>
        <w:right w:val="single" w:sz="8" w:space="0" w:color="E35205" w:themeColor="accent6"/>
      </w:tblBorders>
    </w:tblPr>
    <w:tblStylePr w:type="firstRow">
      <w:rPr>
        <w:sz w:val="24"/>
        <w:szCs w:val="24"/>
      </w:rPr>
      <w:tblPr/>
      <w:tcPr>
        <w:tcBorders>
          <w:top w:val="nil"/>
          <w:left w:val="nil"/>
          <w:bottom w:val="single" w:sz="24" w:space="0" w:color="E35205" w:themeColor="accent6"/>
          <w:right w:val="nil"/>
          <w:insideH w:val="nil"/>
          <w:insideV w:val="nil"/>
        </w:tcBorders>
        <w:shd w:val="clear" w:color="auto" w:fill="FFFFFF" w:themeFill="background1"/>
      </w:tcPr>
    </w:tblStylePr>
    <w:tblStylePr w:type="lastRow">
      <w:tblPr/>
      <w:tcPr>
        <w:tcBorders>
          <w:top w:val="single" w:sz="8" w:space="0" w:color="E3520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5205" w:themeColor="accent6"/>
          <w:insideH w:val="nil"/>
          <w:insideV w:val="nil"/>
        </w:tcBorders>
        <w:shd w:val="clear" w:color="auto" w:fill="FFFFFF" w:themeFill="background1"/>
      </w:tcPr>
    </w:tblStylePr>
    <w:tblStylePr w:type="lastCol">
      <w:tblPr/>
      <w:tcPr>
        <w:tcBorders>
          <w:top w:val="nil"/>
          <w:left w:val="single" w:sz="8" w:space="0" w:color="E3520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2BB" w:themeFill="accent6" w:themeFillTint="3F"/>
      </w:tcPr>
    </w:tblStylePr>
    <w:tblStylePr w:type="band1Horz">
      <w:tblPr/>
      <w:tcPr>
        <w:tcBorders>
          <w:top w:val="nil"/>
          <w:bottom w:val="nil"/>
          <w:insideH w:val="nil"/>
          <w:insideV w:val="nil"/>
        </w:tcBorders>
        <w:shd w:val="clear" w:color="auto" w:fill="FDD2B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8" w:space="0" w:color="442D97" w:themeColor="accent1" w:themeTint="BF"/>
        <w:left w:val="single" w:sz="8" w:space="0" w:color="442D97" w:themeColor="accent1" w:themeTint="BF"/>
        <w:bottom w:val="single" w:sz="8" w:space="0" w:color="442D97" w:themeColor="accent1" w:themeTint="BF"/>
        <w:right w:val="single" w:sz="8" w:space="0" w:color="442D97" w:themeColor="accent1" w:themeTint="BF"/>
        <w:insideH w:val="single" w:sz="8" w:space="0" w:color="442D97" w:themeColor="accent1" w:themeTint="BF"/>
      </w:tblBorders>
    </w:tblPr>
    <w:tblStylePr w:type="firstRow">
      <w:pPr>
        <w:spacing w:before="0" w:after="0" w:line="240" w:lineRule="auto"/>
      </w:pPr>
      <w:rPr>
        <w:b/>
        <w:bCs/>
        <w:color w:val="FFFFFF" w:themeColor="background1"/>
      </w:rPr>
      <w:tblPr/>
      <w:tcPr>
        <w:tcBorders>
          <w:top w:val="single" w:sz="8" w:space="0" w:color="442D97" w:themeColor="accent1" w:themeTint="BF"/>
          <w:left w:val="single" w:sz="8" w:space="0" w:color="442D97" w:themeColor="accent1" w:themeTint="BF"/>
          <w:bottom w:val="single" w:sz="8" w:space="0" w:color="442D97" w:themeColor="accent1" w:themeTint="BF"/>
          <w:right w:val="single" w:sz="8" w:space="0" w:color="442D97" w:themeColor="accent1" w:themeTint="BF"/>
          <w:insideH w:val="nil"/>
          <w:insideV w:val="nil"/>
        </w:tcBorders>
        <w:shd w:val="clear" w:color="auto" w:fill="201547" w:themeFill="accent1"/>
      </w:tcPr>
    </w:tblStylePr>
    <w:tblStylePr w:type="lastRow">
      <w:pPr>
        <w:spacing w:before="0" w:after="0" w:line="240" w:lineRule="auto"/>
      </w:pPr>
      <w:rPr>
        <w:b/>
        <w:bCs/>
      </w:rPr>
      <w:tblPr/>
      <w:tcPr>
        <w:tcBorders>
          <w:top w:val="double" w:sz="6" w:space="0" w:color="442D97" w:themeColor="accent1" w:themeTint="BF"/>
          <w:left w:val="single" w:sz="8" w:space="0" w:color="442D97" w:themeColor="accent1" w:themeTint="BF"/>
          <w:bottom w:val="single" w:sz="8" w:space="0" w:color="442D97" w:themeColor="accent1" w:themeTint="BF"/>
          <w:right w:val="single" w:sz="8" w:space="0" w:color="442D97" w:themeColor="accent1"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1" w:themeFillTint="3F"/>
      </w:tcPr>
    </w:tblStylePr>
    <w:tblStylePr w:type="band1Horz">
      <w:tblPr/>
      <w:tcPr>
        <w:tcBorders>
          <w:insideH w:val="nil"/>
          <w:insideV w:val="nil"/>
        </w:tcBorders>
        <w:shd w:val="clear" w:color="auto" w:fill="BBAFE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8" w:space="0" w:color="7B7F85" w:themeColor="accent2" w:themeTint="BF"/>
        <w:left w:val="single" w:sz="8" w:space="0" w:color="7B7F85" w:themeColor="accent2" w:themeTint="BF"/>
        <w:bottom w:val="single" w:sz="8" w:space="0" w:color="7B7F85" w:themeColor="accent2" w:themeTint="BF"/>
        <w:right w:val="single" w:sz="8" w:space="0" w:color="7B7F85" w:themeColor="accent2" w:themeTint="BF"/>
        <w:insideH w:val="single" w:sz="8" w:space="0" w:color="7B7F85" w:themeColor="accent2" w:themeTint="BF"/>
      </w:tblBorders>
    </w:tblPr>
    <w:tblStylePr w:type="firstRow">
      <w:pPr>
        <w:spacing w:before="0" w:after="0" w:line="240" w:lineRule="auto"/>
      </w:pPr>
      <w:rPr>
        <w:b/>
        <w:bCs/>
        <w:color w:val="FFFFFF" w:themeColor="background1"/>
      </w:rPr>
      <w:tblPr/>
      <w:tcPr>
        <w:tcBorders>
          <w:top w:val="single" w:sz="8" w:space="0" w:color="7B7F85" w:themeColor="accent2" w:themeTint="BF"/>
          <w:left w:val="single" w:sz="8" w:space="0" w:color="7B7F85" w:themeColor="accent2" w:themeTint="BF"/>
          <w:bottom w:val="single" w:sz="8" w:space="0" w:color="7B7F85" w:themeColor="accent2" w:themeTint="BF"/>
          <w:right w:val="single" w:sz="8" w:space="0" w:color="7B7F85" w:themeColor="accent2" w:themeTint="BF"/>
          <w:insideH w:val="nil"/>
          <w:insideV w:val="nil"/>
        </w:tcBorders>
        <w:shd w:val="clear" w:color="auto" w:fill="53565A" w:themeFill="accent2"/>
      </w:tcPr>
    </w:tblStylePr>
    <w:tblStylePr w:type="lastRow">
      <w:pPr>
        <w:spacing w:before="0" w:after="0" w:line="240" w:lineRule="auto"/>
      </w:pPr>
      <w:rPr>
        <w:b/>
        <w:bCs/>
      </w:rPr>
      <w:tblPr/>
      <w:tcPr>
        <w:tcBorders>
          <w:top w:val="double" w:sz="6" w:space="0" w:color="7B7F85" w:themeColor="accent2" w:themeTint="BF"/>
          <w:left w:val="single" w:sz="8" w:space="0" w:color="7B7F85" w:themeColor="accent2" w:themeTint="BF"/>
          <w:bottom w:val="single" w:sz="8" w:space="0" w:color="7B7F85" w:themeColor="accent2" w:themeTint="BF"/>
          <w:right w:val="single" w:sz="8" w:space="0" w:color="7B7F85" w:themeColor="accent2" w:themeTint="BF"/>
          <w:insideH w:val="nil"/>
          <w:insideV w:val="nil"/>
        </w:tcBorders>
      </w:tcPr>
    </w:tblStylePr>
    <w:tblStylePr w:type="firstCol">
      <w:rPr>
        <w:b/>
        <w:bCs/>
      </w:rPr>
    </w:tblStylePr>
    <w:tblStylePr w:type="lastCol">
      <w:rPr>
        <w:b/>
        <w:bCs/>
      </w:rPr>
    </w:tblStylePr>
    <w:tblStylePr w:type="band1Vert">
      <w:tblPr/>
      <w:tcPr>
        <w:shd w:val="clear" w:color="auto" w:fill="D3D5D7" w:themeFill="accent2" w:themeFillTint="3F"/>
      </w:tcPr>
    </w:tblStylePr>
    <w:tblStylePr w:type="band1Horz">
      <w:tblPr/>
      <w:tcPr>
        <w:tcBorders>
          <w:insideH w:val="nil"/>
          <w:insideV w:val="nil"/>
        </w:tcBorders>
        <w:shd w:val="clear" w:color="auto" w:fill="D3D5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8" w:space="0" w:color="89CC74" w:themeColor="accent3" w:themeTint="BF"/>
        <w:left w:val="single" w:sz="8" w:space="0" w:color="89CC74" w:themeColor="accent3" w:themeTint="BF"/>
        <w:bottom w:val="single" w:sz="8" w:space="0" w:color="89CC74" w:themeColor="accent3" w:themeTint="BF"/>
        <w:right w:val="single" w:sz="8" w:space="0" w:color="89CC74" w:themeColor="accent3" w:themeTint="BF"/>
        <w:insideH w:val="single" w:sz="8" w:space="0" w:color="89CC74" w:themeColor="accent3" w:themeTint="BF"/>
      </w:tblBorders>
    </w:tblPr>
    <w:tblStylePr w:type="firstRow">
      <w:pPr>
        <w:spacing w:before="0" w:after="0" w:line="240" w:lineRule="auto"/>
      </w:pPr>
      <w:rPr>
        <w:b/>
        <w:bCs/>
        <w:color w:val="FFFFFF" w:themeColor="background1"/>
      </w:rPr>
      <w:tblPr/>
      <w:tcPr>
        <w:tcBorders>
          <w:top w:val="single" w:sz="8" w:space="0" w:color="89CC74" w:themeColor="accent3" w:themeTint="BF"/>
          <w:left w:val="single" w:sz="8" w:space="0" w:color="89CC74" w:themeColor="accent3" w:themeTint="BF"/>
          <w:bottom w:val="single" w:sz="8" w:space="0" w:color="89CC74" w:themeColor="accent3" w:themeTint="BF"/>
          <w:right w:val="single" w:sz="8" w:space="0" w:color="89CC74" w:themeColor="accent3" w:themeTint="BF"/>
          <w:insideH w:val="nil"/>
          <w:insideV w:val="nil"/>
        </w:tcBorders>
        <w:shd w:val="clear" w:color="auto" w:fill="62BB46" w:themeFill="accent3"/>
      </w:tcPr>
    </w:tblStylePr>
    <w:tblStylePr w:type="lastRow">
      <w:pPr>
        <w:spacing w:before="0" w:after="0" w:line="240" w:lineRule="auto"/>
      </w:pPr>
      <w:rPr>
        <w:b/>
        <w:bCs/>
      </w:rPr>
      <w:tblPr/>
      <w:tcPr>
        <w:tcBorders>
          <w:top w:val="double" w:sz="6" w:space="0" w:color="89CC74" w:themeColor="accent3" w:themeTint="BF"/>
          <w:left w:val="single" w:sz="8" w:space="0" w:color="89CC74" w:themeColor="accent3" w:themeTint="BF"/>
          <w:bottom w:val="single" w:sz="8" w:space="0" w:color="89CC74" w:themeColor="accent3" w:themeTint="BF"/>
          <w:right w:val="single" w:sz="8" w:space="0" w:color="89CC7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EED1" w:themeFill="accent3" w:themeFillTint="3F"/>
      </w:tcPr>
    </w:tblStylePr>
    <w:tblStylePr w:type="band1Horz">
      <w:tblPr/>
      <w:tcPr>
        <w:tcBorders>
          <w:insideH w:val="nil"/>
          <w:insideV w:val="nil"/>
        </w:tcBorders>
        <w:shd w:val="clear" w:color="auto" w:fill="D8EED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8" w:space="0" w:color="2705B3" w:themeColor="accent4" w:themeTint="BF"/>
        <w:left w:val="single" w:sz="8" w:space="0" w:color="2705B3" w:themeColor="accent4" w:themeTint="BF"/>
        <w:bottom w:val="single" w:sz="8" w:space="0" w:color="2705B3" w:themeColor="accent4" w:themeTint="BF"/>
        <w:right w:val="single" w:sz="8" w:space="0" w:color="2705B3" w:themeColor="accent4" w:themeTint="BF"/>
        <w:insideH w:val="single" w:sz="8" w:space="0" w:color="2705B3" w:themeColor="accent4" w:themeTint="BF"/>
      </w:tblBorders>
    </w:tblPr>
    <w:tblStylePr w:type="firstRow">
      <w:pPr>
        <w:spacing w:before="0" w:after="0" w:line="240" w:lineRule="auto"/>
      </w:pPr>
      <w:rPr>
        <w:b/>
        <w:bCs/>
        <w:color w:val="FFFFFF" w:themeColor="background1"/>
      </w:rPr>
      <w:tblPr/>
      <w:tcPr>
        <w:tcBorders>
          <w:top w:val="single" w:sz="8" w:space="0" w:color="2705B3" w:themeColor="accent4" w:themeTint="BF"/>
          <w:left w:val="single" w:sz="8" w:space="0" w:color="2705B3" w:themeColor="accent4" w:themeTint="BF"/>
          <w:bottom w:val="single" w:sz="8" w:space="0" w:color="2705B3" w:themeColor="accent4" w:themeTint="BF"/>
          <w:right w:val="single" w:sz="8" w:space="0" w:color="2705B3" w:themeColor="accent4" w:themeTint="BF"/>
          <w:insideH w:val="nil"/>
          <w:insideV w:val="nil"/>
        </w:tcBorders>
        <w:shd w:val="clear" w:color="auto" w:fill="100249" w:themeFill="accent4"/>
      </w:tcPr>
    </w:tblStylePr>
    <w:tblStylePr w:type="lastRow">
      <w:pPr>
        <w:spacing w:before="0" w:after="0" w:line="240" w:lineRule="auto"/>
      </w:pPr>
      <w:rPr>
        <w:b/>
        <w:bCs/>
      </w:rPr>
      <w:tblPr/>
      <w:tcPr>
        <w:tcBorders>
          <w:top w:val="double" w:sz="6" w:space="0" w:color="2705B3" w:themeColor="accent4" w:themeTint="BF"/>
          <w:left w:val="single" w:sz="8" w:space="0" w:color="2705B3" w:themeColor="accent4" w:themeTint="BF"/>
          <w:bottom w:val="single" w:sz="8" w:space="0" w:color="2705B3" w:themeColor="accent4" w:themeTint="BF"/>
          <w:right w:val="single" w:sz="8" w:space="0" w:color="2705B3"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96FC" w:themeFill="accent4" w:themeFillTint="3F"/>
      </w:tcPr>
    </w:tblStylePr>
    <w:tblStylePr w:type="band1Horz">
      <w:tblPr/>
      <w:tcPr>
        <w:tcBorders>
          <w:insideH w:val="nil"/>
          <w:insideV w:val="nil"/>
        </w:tcBorders>
        <w:shd w:val="clear" w:color="auto" w:fill="AA96F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8" w:space="0" w:color="24B4FF" w:themeColor="accent5" w:themeTint="BF"/>
        <w:left w:val="single" w:sz="8" w:space="0" w:color="24B4FF" w:themeColor="accent5" w:themeTint="BF"/>
        <w:bottom w:val="single" w:sz="8" w:space="0" w:color="24B4FF" w:themeColor="accent5" w:themeTint="BF"/>
        <w:right w:val="single" w:sz="8" w:space="0" w:color="24B4FF" w:themeColor="accent5" w:themeTint="BF"/>
        <w:insideH w:val="single" w:sz="8" w:space="0" w:color="24B4FF" w:themeColor="accent5" w:themeTint="BF"/>
      </w:tblBorders>
    </w:tblPr>
    <w:tblStylePr w:type="firstRow">
      <w:pPr>
        <w:spacing w:before="0" w:after="0" w:line="240" w:lineRule="auto"/>
      </w:pPr>
      <w:rPr>
        <w:b/>
        <w:bCs/>
        <w:color w:val="FFFFFF" w:themeColor="background1"/>
      </w:rPr>
      <w:tblPr/>
      <w:tcPr>
        <w:tcBorders>
          <w:top w:val="single" w:sz="8" w:space="0" w:color="24B4FF" w:themeColor="accent5" w:themeTint="BF"/>
          <w:left w:val="single" w:sz="8" w:space="0" w:color="24B4FF" w:themeColor="accent5" w:themeTint="BF"/>
          <w:bottom w:val="single" w:sz="8" w:space="0" w:color="24B4FF" w:themeColor="accent5" w:themeTint="BF"/>
          <w:right w:val="single" w:sz="8" w:space="0" w:color="24B4FF" w:themeColor="accent5" w:themeTint="BF"/>
          <w:insideH w:val="nil"/>
          <w:insideV w:val="nil"/>
        </w:tcBorders>
        <w:shd w:val="clear" w:color="auto" w:fill="0090DA" w:themeFill="accent5"/>
      </w:tcPr>
    </w:tblStylePr>
    <w:tblStylePr w:type="lastRow">
      <w:pPr>
        <w:spacing w:before="0" w:after="0" w:line="240" w:lineRule="auto"/>
      </w:pPr>
      <w:rPr>
        <w:b/>
        <w:bCs/>
      </w:rPr>
      <w:tblPr/>
      <w:tcPr>
        <w:tcBorders>
          <w:top w:val="double" w:sz="6" w:space="0" w:color="24B4FF" w:themeColor="accent5" w:themeTint="BF"/>
          <w:left w:val="single" w:sz="8" w:space="0" w:color="24B4FF" w:themeColor="accent5" w:themeTint="BF"/>
          <w:bottom w:val="single" w:sz="8" w:space="0" w:color="24B4FF" w:themeColor="accent5" w:themeTint="BF"/>
          <w:right w:val="single" w:sz="8" w:space="0" w:color="24B4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6E6FF" w:themeFill="accent5" w:themeFillTint="3F"/>
      </w:tcPr>
    </w:tblStylePr>
    <w:tblStylePr w:type="band1Horz">
      <w:tblPr/>
      <w:tcPr>
        <w:tcBorders>
          <w:insideH w:val="nil"/>
          <w:insideV w:val="nil"/>
        </w:tcBorders>
        <w:shd w:val="clear" w:color="auto" w:fill="B6E6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8" w:space="0" w:color="FA7733" w:themeColor="accent6" w:themeTint="BF"/>
        <w:left w:val="single" w:sz="8" w:space="0" w:color="FA7733" w:themeColor="accent6" w:themeTint="BF"/>
        <w:bottom w:val="single" w:sz="8" w:space="0" w:color="FA7733" w:themeColor="accent6" w:themeTint="BF"/>
        <w:right w:val="single" w:sz="8" w:space="0" w:color="FA7733" w:themeColor="accent6" w:themeTint="BF"/>
        <w:insideH w:val="single" w:sz="8" w:space="0" w:color="FA7733" w:themeColor="accent6" w:themeTint="BF"/>
      </w:tblBorders>
    </w:tblPr>
    <w:tblStylePr w:type="firstRow">
      <w:pPr>
        <w:spacing w:before="0" w:after="0" w:line="240" w:lineRule="auto"/>
      </w:pPr>
      <w:rPr>
        <w:b/>
        <w:bCs/>
        <w:color w:val="FFFFFF" w:themeColor="background1"/>
      </w:rPr>
      <w:tblPr/>
      <w:tcPr>
        <w:tcBorders>
          <w:top w:val="single" w:sz="8" w:space="0" w:color="FA7733" w:themeColor="accent6" w:themeTint="BF"/>
          <w:left w:val="single" w:sz="8" w:space="0" w:color="FA7733" w:themeColor="accent6" w:themeTint="BF"/>
          <w:bottom w:val="single" w:sz="8" w:space="0" w:color="FA7733" w:themeColor="accent6" w:themeTint="BF"/>
          <w:right w:val="single" w:sz="8" w:space="0" w:color="FA7733" w:themeColor="accent6" w:themeTint="BF"/>
          <w:insideH w:val="nil"/>
          <w:insideV w:val="nil"/>
        </w:tcBorders>
        <w:shd w:val="clear" w:color="auto" w:fill="E35205" w:themeFill="accent6"/>
      </w:tcPr>
    </w:tblStylePr>
    <w:tblStylePr w:type="lastRow">
      <w:pPr>
        <w:spacing w:before="0" w:after="0" w:line="240" w:lineRule="auto"/>
      </w:pPr>
      <w:rPr>
        <w:b/>
        <w:bCs/>
      </w:rPr>
      <w:tblPr/>
      <w:tcPr>
        <w:tcBorders>
          <w:top w:val="double" w:sz="6" w:space="0" w:color="FA7733" w:themeColor="accent6" w:themeTint="BF"/>
          <w:left w:val="single" w:sz="8" w:space="0" w:color="FA7733" w:themeColor="accent6" w:themeTint="BF"/>
          <w:bottom w:val="single" w:sz="8" w:space="0" w:color="FA7733" w:themeColor="accent6" w:themeTint="BF"/>
          <w:right w:val="single" w:sz="8" w:space="0" w:color="FA773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D2BB" w:themeFill="accent6" w:themeFillTint="3F"/>
      </w:tcPr>
    </w:tblStylePr>
    <w:tblStylePr w:type="band1Horz">
      <w:tblPr/>
      <w:tcPr>
        <w:tcBorders>
          <w:insideH w:val="nil"/>
          <w:insideV w:val="nil"/>
        </w:tcBorders>
        <w:shd w:val="clear" w:color="auto" w:fill="FDD2B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1"/>
      </w:tcPr>
    </w:tblStylePr>
    <w:tblStylePr w:type="lastCol">
      <w:rPr>
        <w:b/>
        <w:bCs/>
        <w:color w:val="FFFFFF" w:themeColor="background1"/>
      </w:rPr>
      <w:tblPr/>
      <w:tcPr>
        <w:tcBorders>
          <w:left w:val="nil"/>
          <w:right w:val="nil"/>
          <w:insideH w:val="nil"/>
          <w:insideV w:val="nil"/>
        </w:tcBorders>
        <w:shd w:val="clear" w:color="auto" w:fill="20154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3565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3565A" w:themeFill="accent2"/>
      </w:tcPr>
    </w:tblStylePr>
    <w:tblStylePr w:type="lastCol">
      <w:rPr>
        <w:b/>
        <w:bCs/>
        <w:color w:val="FFFFFF" w:themeColor="background1"/>
      </w:rPr>
      <w:tblPr/>
      <w:tcPr>
        <w:tcBorders>
          <w:left w:val="nil"/>
          <w:right w:val="nil"/>
          <w:insideH w:val="nil"/>
          <w:insideV w:val="nil"/>
        </w:tcBorders>
        <w:shd w:val="clear" w:color="auto" w:fill="53565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BB4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BB46" w:themeFill="accent3"/>
      </w:tcPr>
    </w:tblStylePr>
    <w:tblStylePr w:type="lastCol">
      <w:rPr>
        <w:b/>
        <w:bCs/>
        <w:color w:val="FFFFFF" w:themeColor="background1"/>
      </w:rPr>
      <w:tblPr/>
      <w:tcPr>
        <w:tcBorders>
          <w:left w:val="nil"/>
          <w:right w:val="nil"/>
          <w:insideH w:val="nil"/>
          <w:insideV w:val="nil"/>
        </w:tcBorders>
        <w:shd w:val="clear" w:color="auto" w:fill="62BB4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024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00249" w:themeFill="accent4"/>
      </w:tcPr>
    </w:tblStylePr>
    <w:tblStylePr w:type="lastCol">
      <w:rPr>
        <w:b/>
        <w:bCs/>
        <w:color w:val="FFFFFF" w:themeColor="background1"/>
      </w:rPr>
      <w:tblPr/>
      <w:tcPr>
        <w:tcBorders>
          <w:left w:val="nil"/>
          <w:right w:val="nil"/>
          <w:insideH w:val="nil"/>
          <w:insideV w:val="nil"/>
        </w:tcBorders>
        <w:shd w:val="clear" w:color="auto" w:fill="10024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0D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0DA" w:themeFill="accent5"/>
      </w:tcPr>
    </w:tblStylePr>
    <w:tblStylePr w:type="lastCol">
      <w:rPr>
        <w:b/>
        <w:bCs/>
        <w:color w:val="FFFFFF" w:themeColor="background1"/>
      </w:rPr>
      <w:tblPr/>
      <w:tcPr>
        <w:tcBorders>
          <w:left w:val="nil"/>
          <w:right w:val="nil"/>
          <w:insideH w:val="nil"/>
          <w:insideV w:val="nil"/>
        </w:tcBorders>
        <w:shd w:val="clear" w:color="auto" w:fill="0090D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520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35205" w:themeFill="accent6"/>
      </w:tcPr>
    </w:tblStylePr>
    <w:tblStylePr w:type="lastCol">
      <w:rPr>
        <w:b/>
        <w:bCs/>
        <w:color w:val="FFFFFF" w:themeColor="background1"/>
      </w:rPr>
      <w:tblPr/>
      <w:tcPr>
        <w:tcBorders>
          <w:left w:val="nil"/>
          <w:right w:val="nil"/>
          <w:insideH w:val="nil"/>
          <w:insideV w:val="nil"/>
        </w:tcBorders>
        <w:shd w:val="clear" w:color="auto" w:fill="E3520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464EF"/>
    <w:pPr>
      <w:spacing w:after="0" w:line="240" w:lineRule="auto"/>
    </w:pPr>
    <w:rPr>
      <w:rFonts w:eastAsia="Times New Roman" w:cs="Arial"/>
      <w:color w:val="000000" w:themeColor="text1"/>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B464EF"/>
    <w:pPr>
      <w:spacing w:after="0" w:line="240" w:lineRule="auto"/>
    </w:pPr>
    <w:rPr>
      <w:rFonts w:eastAsia="Times New Roman" w:cs="Arial"/>
      <w:color w:val="000000" w:themeColor="text1"/>
      <w:sz w:val="20"/>
      <w:szCs w:val="20"/>
      <w:lang w:eastAsia="en-A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B464EF"/>
    <w:pPr>
      <w:spacing w:after="0" w:line="240" w:lineRule="auto"/>
    </w:pPr>
    <w:rPr>
      <w:rFonts w:eastAsia="Times New Roman" w:cs="Arial"/>
      <w:color w:val="000000" w:themeColor="text1"/>
      <w:sz w:val="20"/>
      <w:szCs w:val="20"/>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B464EF"/>
    <w:pPr>
      <w:spacing w:after="0" w:line="240" w:lineRule="auto"/>
    </w:pPr>
    <w:rPr>
      <w:rFonts w:eastAsia="Times New Roman" w:cs="Arial"/>
      <w:color w:val="000000" w:themeColor="text1"/>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locked/>
    <w:rsid w:val="00B464EF"/>
    <w:pPr>
      <w:spacing w:after="0" w:line="240" w:lineRule="auto"/>
    </w:pPr>
    <w:rPr>
      <w:rFonts w:eastAsia="Times New Roman" w:cs="Arial"/>
      <w:color w:val="000000" w:themeColor="text1"/>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75F033071467457EA6C0D9A00DB4D927">
    <w:name w:val="75F033071467457EA6C0D9A00DB4D927"/>
    <w:rsid w:val="00B464EF"/>
    <w:pPr>
      <w:spacing w:after="360" w:line="600" w:lineRule="exact"/>
      <w:jc w:val="right"/>
    </w:pPr>
    <w:rPr>
      <w:rFonts w:asciiTheme="majorHAnsi" w:eastAsiaTheme="majorEastAsia" w:hAnsiTheme="majorHAnsi" w:cstheme="majorBidi"/>
      <w:b/>
      <w:color w:val="FFFFFF"/>
      <w:spacing w:val="-2"/>
      <w:sz w:val="54"/>
      <w:szCs w:val="52"/>
      <w:lang w:eastAsia="en-AU"/>
    </w:rPr>
  </w:style>
  <w:style w:type="character" w:styleId="UnresolvedMention">
    <w:name w:val="Unresolved Mention"/>
    <w:basedOn w:val="DefaultParagraphFont"/>
    <w:uiPriority w:val="99"/>
    <w:unhideWhenUsed/>
    <w:locked/>
    <w:rsid w:val="00B464EF"/>
    <w:rPr>
      <w:color w:val="605E5C"/>
      <w:shd w:val="clear" w:color="auto" w:fill="E1DFDD"/>
    </w:rPr>
  </w:style>
  <w:style w:type="character" w:customStyle="1" w:styleId="MySubscript">
    <w:name w:val="MySubscript"/>
    <w:uiPriority w:val="1"/>
    <w:semiHidden/>
    <w:rsid w:val="00B464EF"/>
    <w:rPr>
      <w:vertAlign w:val="subscript"/>
    </w:rPr>
  </w:style>
  <w:style w:type="table" w:styleId="TableColumns3">
    <w:name w:val="Table Columns 3"/>
    <w:basedOn w:val="TableNormal"/>
    <w:locked/>
    <w:rsid w:val="00B464EF"/>
    <w:pPr>
      <w:spacing w:after="0" w:line="240" w:lineRule="atLeast"/>
    </w:pPr>
    <w:rPr>
      <w:rFonts w:ascii="Times New Roman" w:eastAsia="Times New Roman" w:hAnsi="Times New Roman" w:cs="Times New Roman"/>
      <w:b/>
      <w:bCs/>
      <w:color w:val="000000" w:themeColor="text1"/>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10">
    <w:name w:val="Table Grid 1"/>
    <w:basedOn w:val="TableNormal"/>
    <w:locked/>
    <w:rsid w:val="00B464EF"/>
    <w:pPr>
      <w:spacing w:after="0" w:line="240" w:lineRule="atLeast"/>
    </w:pPr>
    <w:rPr>
      <w:rFonts w:eastAsia="Times New Roman" w:cs="Arial"/>
      <w:color w:val="000000" w:themeColor="text1"/>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locked/>
    <w:rsid w:val="00B464EF"/>
    <w:pPr>
      <w:spacing w:after="0" w:line="240" w:lineRule="atLeast"/>
    </w:pPr>
    <w:rPr>
      <w:rFonts w:eastAsia="Times New Roman" w:cs="Arial"/>
      <w:color w:val="000000" w:themeColor="text1"/>
      <w:sz w:val="16"/>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locked/>
    <w:rsid w:val="00B464EF"/>
    <w:pPr>
      <w:spacing w:after="0" w:line="240" w:lineRule="atLeast"/>
    </w:pPr>
    <w:rPr>
      <w:rFonts w:eastAsia="Times New Roman" w:cs="Arial"/>
      <w:color w:val="000000" w:themeColor="text1"/>
      <w:sz w:val="16"/>
      <w:szCs w:val="20"/>
      <w:lang w:eastAsia="en-AU"/>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201547"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locked/>
    <w:rsid w:val="00B464EF"/>
    <w:pPr>
      <w:spacing w:after="0" w:line="240" w:lineRule="atLeast"/>
    </w:pPr>
    <w:rPr>
      <w:rFonts w:eastAsia="Times New Roman" w:cs="Arial"/>
      <w:color w:val="000000" w:themeColor="text1"/>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Indent">
    <w:name w:val="Body Text Indent"/>
    <w:basedOn w:val="Normal"/>
    <w:link w:val="BodyTextIndentChar"/>
    <w:unhideWhenUsed/>
    <w:locked/>
    <w:rsid w:val="00B464EF"/>
    <w:pPr>
      <w:spacing w:before="0" w:after="120" w:line="240" w:lineRule="atLeast"/>
      <w:ind w:left="283"/>
    </w:pPr>
    <w:rPr>
      <w:rFonts w:asciiTheme="minorHAnsi" w:hAnsiTheme="minorHAnsi" w:cs="Arial"/>
      <w:color w:val="000000" w:themeColor="text1"/>
      <w:sz w:val="20"/>
      <w:lang w:eastAsia="en-AU"/>
    </w:rPr>
  </w:style>
  <w:style w:type="character" w:customStyle="1" w:styleId="BodyTextIndentChar">
    <w:name w:val="Body Text Indent Char"/>
    <w:basedOn w:val="DefaultParagraphFont"/>
    <w:link w:val="BodyTextIndent"/>
    <w:rsid w:val="00B464EF"/>
    <w:rPr>
      <w:rFonts w:eastAsia="Times New Roman" w:cs="Arial"/>
      <w:color w:val="000000" w:themeColor="text1"/>
      <w:sz w:val="20"/>
      <w:szCs w:val="20"/>
      <w:lang w:eastAsia="en-AU"/>
    </w:rPr>
  </w:style>
  <w:style w:type="paragraph" w:styleId="HTMLPreformatted">
    <w:name w:val="HTML Preformatted"/>
    <w:basedOn w:val="Normal"/>
    <w:link w:val="HTMLPreformattedChar"/>
    <w:uiPriority w:val="99"/>
    <w:unhideWhenUsed/>
    <w:locked/>
    <w:rsid w:val="00B4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color w:val="auto"/>
      <w:sz w:val="20"/>
      <w:lang w:eastAsia="en-AU"/>
    </w:rPr>
  </w:style>
  <w:style w:type="character" w:customStyle="1" w:styleId="HTMLPreformattedChar">
    <w:name w:val="HTML Preformatted Char"/>
    <w:basedOn w:val="DefaultParagraphFont"/>
    <w:link w:val="HTMLPreformatted"/>
    <w:uiPriority w:val="99"/>
    <w:rsid w:val="00B464EF"/>
    <w:rPr>
      <w:rFonts w:ascii="Courier New" w:eastAsia="Times New Roman" w:hAnsi="Courier New" w:cs="Courier New"/>
      <w:sz w:val="20"/>
      <w:szCs w:val="20"/>
      <w:lang w:eastAsia="en-AU"/>
    </w:rPr>
  </w:style>
  <w:style w:type="paragraph" w:styleId="BodyText3">
    <w:name w:val="Body Text 3"/>
    <w:basedOn w:val="Normal"/>
    <w:link w:val="BodyText3Char"/>
    <w:uiPriority w:val="99"/>
    <w:semiHidden/>
    <w:unhideWhenUsed/>
    <w:locked/>
    <w:rsid w:val="00B464EF"/>
    <w:pPr>
      <w:spacing w:before="0" w:after="120" w:line="276" w:lineRule="auto"/>
    </w:pPr>
    <w:rPr>
      <w:rFonts w:ascii="Calibri" w:eastAsia="Calibri" w:hAnsi="Calibri"/>
      <w:color w:val="auto"/>
      <w:sz w:val="16"/>
      <w:szCs w:val="16"/>
    </w:rPr>
  </w:style>
  <w:style w:type="character" w:customStyle="1" w:styleId="BodyText3Char">
    <w:name w:val="Body Text 3 Char"/>
    <w:basedOn w:val="DefaultParagraphFont"/>
    <w:link w:val="BodyText3"/>
    <w:uiPriority w:val="99"/>
    <w:semiHidden/>
    <w:rsid w:val="00B464EF"/>
    <w:rPr>
      <w:rFonts w:ascii="Calibri" w:eastAsia="Calibri" w:hAnsi="Calibri" w:cs="Times New Roman"/>
      <w:sz w:val="16"/>
      <w:szCs w:val="16"/>
    </w:rPr>
  </w:style>
  <w:style w:type="paragraph" w:styleId="EndnoteText">
    <w:name w:val="endnote text"/>
    <w:basedOn w:val="Normal"/>
    <w:link w:val="EndnoteTextChar"/>
    <w:uiPriority w:val="99"/>
    <w:unhideWhenUsed/>
    <w:locked/>
    <w:rsid w:val="00B464EF"/>
    <w:pPr>
      <w:spacing w:before="0" w:line="276" w:lineRule="auto"/>
    </w:pPr>
    <w:rPr>
      <w:rFonts w:ascii="Calibri" w:eastAsia="Calibri" w:hAnsi="Calibri"/>
      <w:color w:val="auto"/>
      <w:sz w:val="20"/>
    </w:rPr>
  </w:style>
  <w:style w:type="character" w:customStyle="1" w:styleId="EndnoteTextChar">
    <w:name w:val="Endnote Text Char"/>
    <w:basedOn w:val="DefaultParagraphFont"/>
    <w:link w:val="EndnoteText"/>
    <w:uiPriority w:val="99"/>
    <w:rsid w:val="00B464EF"/>
    <w:rPr>
      <w:rFonts w:ascii="Calibri" w:eastAsia="Calibri" w:hAnsi="Calibri" w:cs="Times New Roman"/>
      <w:sz w:val="20"/>
      <w:szCs w:val="20"/>
    </w:rPr>
  </w:style>
  <w:style w:type="character" w:styleId="EndnoteReference">
    <w:name w:val="endnote reference"/>
    <w:uiPriority w:val="99"/>
    <w:unhideWhenUsed/>
    <w:locked/>
    <w:rsid w:val="00B464EF"/>
    <w:rPr>
      <w:rFonts w:ascii="Tahoma" w:hAnsi="Tahoma" w:cs="Tahoma"/>
      <w:sz w:val="20"/>
      <w:szCs w:val="20"/>
      <w:vertAlign w:val="superscript"/>
    </w:rPr>
  </w:style>
  <w:style w:type="paragraph" w:styleId="Revision">
    <w:name w:val="Revision"/>
    <w:hidden/>
    <w:rsid w:val="00B464EF"/>
    <w:pPr>
      <w:spacing w:after="0" w:line="240" w:lineRule="auto"/>
    </w:pPr>
    <w:rPr>
      <w:rFonts w:ascii="Calibri" w:eastAsia="Calibri" w:hAnsi="Calibri" w:cs="Times New Roman"/>
    </w:rPr>
  </w:style>
  <w:style w:type="paragraph" w:styleId="DocumentMap">
    <w:name w:val="Document Map"/>
    <w:basedOn w:val="Normal"/>
    <w:link w:val="DocumentMapChar"/>
    <w:uiPriority w:val="39"/>
    <w:semiHidden/>
    <w:unhideWhenUsed/>
    <w:locked/>
    <w:rsid w:val="00B464EF"/>
    <w:pPr>
      <w:spacing w:before="0" w:after="0"/>
    </w:pPr>
    <w:rPr>
      <w:rFonts w:ascii="Segoe UI" w:hAnsi="Segoe UI" w:cs="Segoe UI"/>
      <w:color w:val="000000" w:themeColor="text1"/>
      <w:sz w:val="16"/>
      <w:szCs w:val="16"/>
      <w:lang w:eastAsia="en-AU"/>
    </w:rPr>
  </w:style>
  <w:style w:type="character" w:customStyle="1" w:styleId="DocumentMapChar">
    <w:name w:val="Document Map Char"/>
    <w:basedOn w:val="DefaultParagraphFont"/>
    <w:link w:val="DocumentMap"/>
    <w:uiPriority w:val="39"/>
    <w:semiHidden/>
    <w:rsid w:val="00B464EF"/>
    <w:rPr>
      <w:rFonts w:ascii="Segoe UI" w:eastAsia="Times New Roman" w:hAnsi="Segoe UI" w:cs="Segoe UI"/>
      <w:color w:val="000000" w:themeColor="text1"/>
      <w:sz w:val="16"/>
      <w:szCs w:val="16"/>
      <w:lang w:eastAsia="en-AU"/>
    </w:rPr>
  </w:style>
  <w:style w:type="paragraph" w:styleId="PlainText">
    <w:name w:val="Plain Text"/>
    <w:basedOn w:val="Normal"/>
    <w:link w:val="PlainTextChar"/>
    <w:uiPriority w:val="39"/>
    <w:semiHidden/>
    <w:unhideWhenUsed/>
    <w:locked/>
    <w:rsid w:val="00B464EF"/>
    <w:pPr>
      <w:spacing w:before="0" w:after="0"/>
    </w:pPr>
    <w:rPr>
      <w:rFonts w:ascii="Consolas" w:hAnsi="Consolas" w:cs="Arial"/>
      <w:color w:val="000000" w:themeColor="text1"/>
      <w:sz w:val="21"/>
      <w:szCs w:val="21"/>
      <w:lang w:eastAsia="en-AU"/>
    </w:rPr>
  </w:style>
  <w:style w:type="character" w:customStyle="1" w:styleId="PlainTextChar">
    <w:name w:val="Plain Text Char"/>
    <w:basedOn w:val="DefaultParagraphFont"/>
    <w:link w:val="PlainText"/>
    <w:uiPriority w:val="39"/>
    <w:semiHidden/>
    <w:rsid w:val="00B464EF"/>
    <w:rPr>
      <w:rFonts w:ascii="Consolas" w:eastAsia="Times New Roman" w:hAnsi="Consolas" w:cs="Arial"/>
      <w:color w:val="000000" w:themeColor="text1"/>
      <w:sz w:val="21"/>
      <w:szCs w:val="21"/>
      <w:lang w:eastAsia="en-AU"/>
    </w:rPr>
  </w:style>
  <w:style w:type="table" w:customStyle="1" w:styleId="TableGrid0">
    <w:name w:val="TableGrid"/>
    <w:rsid w:val="00B464EF"/>
    <w:pPr>
      <w:spacing w:after="0" w:line="240" w:lineRule="auto"/>
    </w:pPr>
    <w:rPr>
      <w:rFonts w:eastAsiaTheme="minorEastAsia"/>
      <w:lang w:eastAsia="en-AU"/>
    </w:rPr>
    <w:tblPr>
      <w:tblCellMar>
        <w:top w:w="0" w:type="dxa"/>
        <w:left w:w="0" w:type="dxa"/>
        <w:bottom w:w="0" w:type="dxa"/>
        <w:right w:w="0" w:type="dxa"/>
      </w:tblCellMar>
    </w:tblPr>
  </w:style>
  <w:style w:type="character" w:customStyle="1" w:styleId="MySuperscriptItalics">
    <w:name w:val="MySuperscript&amp;Italics"/>
    <w:uiPriority w:val="1"/>
    <w:semiHidden/>
    <w:rsid w:val="00B464EF"/>
    <w:rPr>
      <w:i/>
      <w:vertAlign w:val="superscript"/>
    </w:rPr>
  </w:style>
  <w:style w:type="character" w:customStyle="1" w:styleId="MySubscriptItalics">
    <w:name w:val="MySubscript&amp;Italics"/>
    <w:uiPriority w:val="1"/>
    <w:semiHidden/>
    <w:rsid w:val="00B464EF"/>
    <w:rPr>
      <w:i/>
      <w:vertAlign w:val="subscript"/>
    </w:rPr>
  </w:style>
  <w:style w:type="character" w:customStyle="1" w:styleId="MyUnderline">
    <w:name w:val="MyUnderline"/>
    <w:uiPriority w:val="1"/>
    <w:semiHidden/>
    <w:rsid w:val="00B464EF"/>
    <w:rPr>
      <w:u w:val="single"/>
      <w:lang w:eastAsia="en-AU"/>
    </w:rPr>
  </w:style>
  <w:style w:type="character" w:customStyle="1" w:styleId="MyBoldItalicsUnderline">
    <w:name w:val="MyBoldItalicsUnderline"/>
    <w:uiPriority w:val="1"/>
    <w:semiHidden/>
    <w:rsid w:val="00B464EF"/>
    <w:rPr>
      <w:b/>
      <w:i/>
      <w:u w:val="single"/>
    </w:rPr>
  </w:style>
  <w:style w:type="character" w:customStyle="1" w:styleId="MyBoldUnderline">
    <w:name w:val="MyBoldUnderline"/>
    <w:uiPriority w:val="1"/>
    <w:semiHidden/>
    <w:rsid w:val="00B464EF"/>
    <w:rPr>
      <w:b/>
      <w:u w:val="single"/>
    </w:rPr>
  </w:style>
  <w:style w:type="character" w:customStyle="1" w:styleId="MyItalicsUnderline">
    <w:name w:val="MyItalicsUnderline"/>
    <w:uiPriority w:val="1"/>
    <w:semiHidden/>
    <w:rsid w:val="00B464EF"/>
    <w:rPr>
      <w:i/>
      <w:u w:val="single"/>
    </w:rPr>
  </w:style>
  <w:style w:type="numbering" w:customStyle="1" w:styleId="DELWPHeadings">
    <w:name w:val="DELWP Headings"/>
    <w:basedOn w:val="NoList"/>
    <w:rsid w:val="00B464EF"/>
    <w:pPr>
      <w:numPr>
        <w:numId w:val="27"/>
      </w:numPr>
    </w:pPr>
  </w:style>
  <w:style w:type="character" w:customStyle="1" w:styleId="Heading1TopofPageChar">
    <w:name w:val="Heading 1 Top of Page Char"/>
    <w:basedOn w:val="DefaultParagraphFont"/>
    <w:link w:val="Heading1TopofPage"/>
    <w:rsid w:val="00B464EF"/>
    <w:rPr>
      <w:rFonts w:eastAsia="Times New Roman" w:cs="Arial"/>
      <w:b/>
      <w:bCs/>
      <w:color w:val="201547" w:themeColor="text2"/>
      <w:kern w:val="32"/>
      <w:sz w:val="40"/>
      <w:szCs w:val="32"/>
      <w:lang w:eastAsia="en-AU"/>
    </w:rPr>
  </w:style>
  <w:style w:type="numbering" w:customStyle="1" w:styleId="DELWPAppendices">
    <w:name w:val="DELWP Appendices"/>
    <w:basedOn w:val="DELWPHeadings"/>
    <w:rsid w:val="00B464EF"/>
    <w:pPr>
      <w:numPr>
        <w:numId w:val="28"/>
      </w:numPr>
    </w:pPr>
  </w:style>
  <w:style w:type="paragraph" w:customStyle="1" w:styleId="TOCHeading1">
    <w:name w:val="TOC Heading1"/>
    <w:basedOn w:val="Heading1"/>
    <w:next w:val="Normal"/>
    <w:uiPriority w:val="39"/>
    <w:unhideWhenUsed/>
    <w:qFormat/>
    <w:rsid w:val="00B464EF"/>
    <w:pPr>
      <w:pageBreakBefore w:val="0"/>
      <w:numPr>
        <w:numId w:val="0"/>
      </w:numPr>
      <w:spacing w:before="480" w:beforeAutospacing="1" w:after="0" w:afterAutospacing="1"/>
      <w:outlineLvl w:val="9"/>
    </w:pPr>
    <w:rPr>
      <w:rFonts w:ascii="Tahoma" w:hAnsi="Tahoma" w:cs="Tahoma"/>
      <w:color w:val="365F91"/>
      <w:sz w:val="28"/>
      <w:szCs w:val="28"/>
      <w:lang w:val="en-US"/>
    </w:rPr>
  </w:style>
  <w:style w:type="paragraph" w:customStyle="1" w:styleId="ColorfulList-Accent11">
    <w:name w:val="Colorful List - Accent 11"/>
    <w:basedOn w:val="Normal"/>
    <w:uiPriority w:val="34"/>
    <w:qFormat/>
    <w:rsid w:val="00B464EF"/>
    <w:pPr>
      <w:numPr>
        <w:numId w:val="29"/>
      </w:numPr>
      <w:spacing w:before="0" w:after="0"/>
      <w:contextualSpacing/>
    </w:pPr>
    <w:rPr>
      <w:rFonts w:ascii="Arial Narrow" w:eastAsia="Calibri" w:hAnsi="Arial Narrow"/>
      <w:color w:val="auto"/>
      <w:sz w:val="22"/>
      <w:szCs w:val="22"/>
    </w:rPr>
  </w:style>
  <w:style w:type="character" w:customStyle="1" w:styleId="IntenseEmphasis1">
    <w:name w:val="Intense Emphasis1"/>
    <w:uiPriority w:val="21"/>
    <w:qFormat/>
    <w:rsid w:val="00B464EF"/>
    <w:rPr>
      <w:b/>
      <w:bCs/>
      <w:i/>
      <w:iCs/>
      <w:color w:val="4F81BD"/>
    </w:rPr>
  </w:style>
  <w:style w:type="paragraph" w:customStyle="1" w:styleId="Pa6">
    <w:name w:val="Pa6"/>
    <w:basedOn w:val="Normal"/>
    <w:next w:val="Normal"/>
    <w:uiPriority w:val="99"/>
    <w:rsid w:val="00B464EF"/>
    <w:pPr>
      <w:autoSpaceDE w:val="0"/>
      <w:autoSpaceDN w:val="0"/>
      <w:adjustRightInd w:val="0"/>
      <w:spacing w:before="0" w:after="0" w:line="281" w:lineRule="atLeast"/>
    </w:pPr>
    <w:rPr>
      <w:rFonts w:ascii="HelveticaNeueLT Pro 75 Bd" w:eastAsia="Calibri" w:hAnsi="HelveticaNeueLT Pro 75 Bd"/>
      <w:color w:val="auto"/>
      <w:sz w:val="24"/>
      <w:szCs w:val="24"/>
      <w:lang w:eastAsia="en-AU"/>
    </w:rPr>
  </w:style>
  <w:style w:type="paragraph" w:customStyle="1" w:styleId="Pa4">
    <w:name w:val="Pa4"/>
    <w:basedOn w:val="Normal"/>
    <w:next w:val="Normal"/>
    <w:uiPriority w:val="99"/>
    <w:rsid w:val="00B464EF"/>
    <w:pPr>
      <w:autoSpaceDE w:val="0"/>
      <w:autoSpaceDN w:val="0"/>
      <w:adjustRightInd w:val="0"/>
      <w:spacing w:before="0" w:after="0" w:line="201" w:lineRule="atLeast"/>
    </w:pPr>
    <w:rPr>
      <w:rFonts w:ascii="HelveticaNeueLT Pro 75 Bd" w:eastAsia="Calibri" w:hAnsi="HelveticaNeueLT Pro 75 Bd"/>
      <w:color w:val="auto"/>
      <w:sz w:val="24"/>
      <w:szCs w:val="24"/>
      <w:lang w:eastAsia="en-AU"/>
    </w:rPr>
  </w:style>
  <w:style w:type="paragraph" w:customStyle="1" w:styleId="ColorfulShading-Accent11">
    <w:name w:val="Colorful Shading - Accent 11"/>
    <w:hidden/>
    <w:uiPriority w:val="99"/>
    <w:semiHidden/>
    <w:rsid w:val="00B464EF"/>
    <w:pPr>
      <w:spacing w:after="0" w:line="240" w:lineRule="auto"/>
    </w:pPr>
    <w:rPr>
      <w:rFonts w:ascii="Calibri" w:eastAsia="Calibri" w:hAnsi="Calibri" w:cs="Times New Roman"/>
    </w:rPr>
  </w:style>
  <w:style w:type="table" w:customStyle="1" w:styleId="LightShading-Accent11">
    <w:name w:val="Light Shading - Accent 11"/>
    <w:basedOn w:val="TableNormal"/>
    <w:uiPriority w:val="60"/>
    <w:rsid w:val="00B464EF"/>
    <w:pPr>
      <w:spacing w:after="0" w:line="240" w:lineRule="auto"/>
    </w:pPr>
    <w:rPr>
      <w:rFonts w:ascii="Calibri" w:eastAsia="Calibri" w:hAnsi="Calibri" w:cs="Times New Roman"/>
      <w:color w:val="365F91"/>
      <w:sz w:val="20"/>
      <w:szCs w:val="20"/>
      <w:lang w:eastAsia="en-A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B464EF"/>
    <w:pPr>
      <w:spacing w:after="0" w:line="240" w:lineRule="auto"/>
    </w:pPr>
    <w:rPr>
      <w:rFonts w:ascii="Calibri" w:eastAsia="Calibri" w:hAnsi="Calibri"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Footnote">
    <w:name w:val="Footnote"/>
    <w:basedOn w:val="FootnoteText"/>
    <w:link w:val="FootnoteChar"/>
    <w:qFormat/>
    <w:rsid w:val="00B464EF"/>
    <w:pPr>
      <w:tabs>
        <w:tab w:val="clear" w:pos="284"/>
      </w:tabs>
      <w:spacing w:after="0" w:line="240" w:lineRule="auto"/>
      <w:ind w:left="0" w:firstLine="0"/>
    </w:pPr>
    <w:rPr>
      <w:rFonts w:ascii="Arial Narrow" w:eastAsia="Calibri" w:hAnsi="Arial Narrow" w:cs="Helvetica"/>
      <w:color w:val="auto"/>
      <w:kern w:val="0"/>
      <w:sz w:val="16"/>
      <w:szCs w:val="18"/>
    </w:rPr>
  </w:style>
  <w:style w:type="character" w:customStyle="1" w:styleId="FootnoteChar">
    <w:name w:val="Footnote Char"/>
    <w:link w:val="Footnote"/>
    <w:rsid w:val="00B464EF"/>
    <w:rPr>
      <w:rFonts w:ascii="Arial Narrow" w:eastAsia="Calibri" w:hAnsi="Arial Narrow" w:cs="Helvetica"/>
      <w:sz w:val="16"/>
      <w:szCs w:val="18"/>
      <w:lang w:eastAsia="en-AU"/>
    </w:rPr>
  </w:style>
  <w:style w:type="paragraph" w:customStyle="1" w:styleId="Imprintcopy">
    <w:name w:val="Imprint copy"/>
    <w:basedOn w:val="Normal"/>
    <w:uiPriority w:val="99"/>
    <w:rsid w:val="00B464EF"/>
    <w:pPr>
      <w:widowControl w:val="0"/>
      <w:autoSpaceDE w:val="0"/>
      <w:autoSpaceDN w:val="0"/>
      <w:adjustRightInd w:val="0"/>
      <w:spacing w:before="57" w:after="0" w:line="200" w:lineRule="atLeast"/>
      <w:textAlignment w:val="center"/>
    </w:pPr>
    <w:rPr>
      <w:rFonts w:ascii="Calibri" w:eastAsia="Cambria" w:hAnsi="Calibri" w:cs="Calibri"/>
      <w:color w:val="000000"/>
      <w:sz w:val="16"/>
      <w:szCs w:val="16"/>
      <w:lang w:val="en-GB"/>
    </w:rPr>
  </w:style>
  <w:style w:type="paragraph" w:customStyle="1" w:styleId="NoParagraphStyle">
    <w:name w:val="[No Paragraph Style]"/>
    <w:rsid w:val="00B464EF"/>
    <w:pPr>
      <w:widowControl w:val="0"/>
      <w:autoSpaceDE w:val="0"/>
      <w:autoSpaceDN w:val="0"/>
      <w:adjustRightInd w:val="0"/>
      <w:spacing w:after="0" w:line="288" w:lineRule="auto"/>
      <w:textAlignment w:val="center"/>
    </w:pPr>
    <w:rPr>
      <w:rFonts w:ascii="MinionPro-Regular" w:eastAsia="Cambria" w:hAnsi="MinionPro-Regular" w:cs="MinionPro-Regular"/>
      <w:color w:val="000000"/>
      <w:sz w:val="24"/>
      <w:szCs w:val="24"/>
      <w:lang w:val="en-US"/>
    </w:rPr>
  </w:style>
  <w:style w:type="paragraph" w:customStyle="1" w:styleId="BodybulletlastL1Bodycontent">
    <w:name w:val="Body bullet_last_L1 (Body content)"/>
    <w:basedOn w:val="Normal"/>
    <w:next w:val="NoParagraphStyle"/>
    <w:uiPriority w:val="99"/>
    <w:rsid w:val="00B464EF"/>
    <w:pPr>
      <w:widowControl w:val="0"/>
      <w:suppressAutoHyphens/>
      <w:autoSpaceDE w:val="0"/>
      <w:autoSpaceDN w:val="0"/>
      <w:adjustRightInd w:val="0"/>
      <w:spacing w:before="0" w:after="227" w:line="260" w:lineRule="atLeast"/>
      <w:ind w:left="170" w:hanging="170"/>
      <w:textAlignment w:val="center"/>
    </w:pPr>
    <w:rPr>
      <w:rFonts w:ascii="Calibri" w:eastAsia="Cambria" w:hAnsi="Calibri" w:cs="Calibri"/>
      <w:color w:val="000000"/>
      <w:sz w:val="22"/>
      <w:szCs w:val="22"/>
      <w:lang w:val="en-GB"/>
    </w:rPr>
  </w:style>
  <w:style w:type="paragraph" w:customStyle="1" w:styleId="TableHeading1Tables">
    <w:name w:val="Table Heading 1 (Tables)"/>
    <w:basedOn w:val="NoParagraphStyle"/>
    <w:uiPriority w:val="99"/>
    <w:rsid w:val="00B464EF"/>
    <w:pPr>
      <w:suppressAutoHyphens/>
      <w:spacing w:before="170" w:after="57" w:line="260" w:lineRule="atLeast"/>
    </w:pPr>
    <w:rPr>
      <w:rFonts w:ascii="Calibri-Bold" w:hAnsi="Calibri-Bold" w:cs="Calibri-Bold"/>
      <w:b/>
      <w:bCs/>
      <w:sz w:val="22"/>
      <w:szCs w:val="22"/>
      <w:lang w:val="en-GB"/>
    </w:rPr>
  </w:style>
  <w:style w:type="paragraph" w:customStyle="1" w:styleId="MediumGrid1-Accent21">
    <w:name w:val="Medium Grid 1 - Accent 21"/>
    <w:basedOn w:val="Normal"/>
    <w:uiPriority w:val="34"/>
    <w:qFormat/>
    <w:rsid w:val="00B464EF"/>
    <w:pPr>
      <w:spacing w:before="0" w:after="0"/>
      <w:ind w:left="360" w:hanging="360"/>
      <w:contextualSpacing/>
    </w:pPr>
    <w:rPr>
      <w:rFonts w:ascii="Arial Narrow" w:eastAsia="Calibri" w:hAnsi="Arial Narrow"/>
      <w:color w:val="auto"/>
      <w:sz w:val="22"/>
      <w:szCs w:val="22"/>
    </w:rPr>
  </w:style>
  <w:style w:type="paragraph" w:customStyle="1" w:styleId="MediumList2-Accent21">
    <w:name w:val="Medium List 2 - Accent 21"/>
    <w:hidden/>
    <w:uiPriority w:val="99"/>
    <w:semiHidden/>
    <w:rsid w:val="00B464EF"/>
    <w:pPr>
      <w:spacing w:after="0" w:line="240" w:lineRule="auto"/>
    </w:pPr>
    <w:rPr>
      <w:rFonts w:ascii="Calibri" w:eastAsia="Calibri" w:hAnsi="Calibri" w:cs="Times New Roman"/>
    </w:rPr>
  </w:style>
  <w:style w:type="paragraph" w:customStyle="1" w:styleId="Default">
    <w:name w:val="Default"/>
    <w:rsid w:val="00B464EF"/>
    <w:pPr>
      <w:autoSpaceDE w:val="0"/>
      <w:autoSpaceDN w:val="0"/>
      <w:adjustRightInd w:val="0"/>
      <w:spacing w:after="0" w:line="240" w:lineRule="auto"/>
    </w:pPr>
    <w:rPr>
      <w:rFonts w:ascii="Arial" w:eastAsia="Calibri" w:hAnsi="Arial" w:cs="Arial"/>
      <w:color w:val="000000"/>
      <w:sz w:val="24"/>
      <w:szCs w:val="24"/>
      <w:lang w:eastAsia="en-AU"/>
    </w:rPr>
  </w:style>
  <w:style w:type="table" w:customStyle="1" w:styleId="TableAsPlaceholder1">
    <w:name w:val="Table As Placeholder1"/>
    <w:basedOn w:val="TableNormal"/>
    <w:uiPriority w:val="99"/>
    <w:qFormat/>
    <w:rsid w:val="00B464EF"/>
    <w:pPr>
      <w:spacing w:after="0" w:line="240" w:lineRule="atLeast"/>
    </w:pPr>
    <w:rPr>
      <w:rFonts w:ascii="Arial" w:eastAsia="Times New Roman" w:hAnsi="Arial" w:cs="Arial"/>
      <w:color w:val="363534"/>
      <w:sz w:val="20"/>
      <w:szCs w:val="20"/>
      <w:lang w:eastAsia="en-AU"/>
    </w:rPr>
    <w:tblPr>
      <w:tblCellMar>
        <w:left w:w="0" w:type="dxa"/>
        <w:right w:w="0" w:type="dxa"/>
      </w:tblCellMar>
    </w:tblPr>
  </w:style>
  <w:style w:type="table" w:customStyle="1" w:styleId="LogoPlaceholder1">
    <w:name w:val="Logo Placeholder1"/>
    <w:basedOn w:val="TableNormal"/>
    <w:uiPriority w:val="99"/>
    <w:rsid w:val="00B464EF"/>
    <w:pPr>
      <w:spacing w:after="0" w:line="240" w:lineRule="auto"/>
    </w:pPr>
    <w:rPr>
      <w:rFonts w:ascii="Arial" w:eastAsia="Times New Roman" w:hAnsi="Arial" w:cs="Arial"/>
      <w:color w:val="363534"/>
      <w:sz w:val="20"/>
      <w:szCs w:val="20"/>
      <w:lang w:eastAsia="en-AU"/>
    </w:rPr>
    <w:tblPr>
      <w:tblCellSpacing w:w="142" w:type="dxa"/>
      <w:tblCellMar>
        <w:left w:w="0" w:type="dxa"/>
        <w:right w:w="0" w:type="dxa"/>
      </w:tblCellMar>
    </w:tblPr>
    <w:trPr>
      <w:tblCellSpacing w:w="142" w:type="dxa"/>
    </w:trPr>
  </w:style>
  <w:style w:type="character" w:customStyle="1" w:styleId="UnresolvedMention1">
    <w:name w:val="Unresolved Mention1"/>
    <w:basedOn w:val="DefaultParagraphFont"/>
    <w:uiPriority w:val="99"/>
    <w:semiHidden/>
    <w:unhideWhenUsed/>
    <w:rsid w:val="00B464EF"/>
    <w:rPr>
      <w:color w:val="808080"/>
      <w:shd w:val="clear" w:color="auto" w:fill="E6E6E6"/>
    </w:rPr>
  </w:style>
  <w:style w:type="numbering" w:customStyle="1" w:styleId="DELWPHeadings1">
    <w:name w:val="DELWP Headings1"/>
    <w:basedOn w:val="NoList"/>
    <w:rsid w:val="008D0505"/>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888850">
      <w:bodyDiv w:val="1"/>
      <w:marLeft w:val="0"/>
      <w:marRight w:val="0"/>
      <w:marTop w:val="0"/>
      <w:marBottom w:val="0"/>
      <w:divBdr>
        <w:top w:val="none" w:sz="0" w:space="0" w:color="auto"/>
        <w:left w:val="none" w:sz="0" w:space="0" w:color="auto"/>
        <w:bottom w:val="none" w:sz="0" w:space="0" w:color="auto"/>
        <w:right w:val="none" w:sz="0" w:space="0" w:color="auto"/>
      </w:divBdr>
    </w:div>
    <w:div w:id="1490827051">
      <w:bodyDiv w:val="1"/>
      <w:marLeft w:val="0"/>
      <w:marRight w:val="0"/>
      <w:marTop w:val="0"/>
      <w:marBottom w:val="0"/>
      <w:divBdr>
        <w:top w:val="none" w:sz="0" w:space="0" w:color="auto"/>
        <w:left w:val="none" w:sz="0" w:space="0" w:color="auto"/>
        <w:bottom w:val="none" w:sz="0" w:space="0" w:color="auto"/>
        <w:right w:val="none" w:sz="0" w:space="0" w:color="auto"/>
      </w:divBdr>
    </w:div>
    <w:div w:id="1508665748">
      <w:bodyDiv w:val="1"/>
      <w:marLeft w:val="0"/>
      <w:marRight w:val="0"/>
      <w:marTop w:val="0"/>
      <w:marBottom w:val="0"/>
      <w:divBdr>
        <w:top w:val="none" w:sz="0" w:space="0" w:color="auto"/>
        <w:left w:val="none" w:sz="0" w:space="0" w:color="auto"/>
        <w:bottom w:val="none" w:sz="0" w:space="0" w:color="auto"/>
        <w:right w:val="none" w:sz="0" w:space="0" w:color="auto"/>
      </w:divBdr>
    </w:div>
    <w:div w:id="1675184620">
      <w:bodyDiv w:val="1"/>
      <w:marLeft w:val="0"/>
      <w:marRight w:val="0"/>
      <w:marTop w:val="0"/>
      <w:marBottom w:val="0"/>
      <w:divBdr>
        <w:top w:val="none" w:sz="0" w:space="0" w:color="auto"/>
        <w:left w:val="none" w:sz="0" w:space="0" w:color="auto"/>
        <w:bottom w:val="none" w:sz="0" w:space="0" w:color="auto"/>
        <w:right w:val="none" w:sz="0" w:space="0" w:color="auto"/>
      </w:divBdr>
    </w:div>
    <w:div w:id="20948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engage.vic.gov.au/local-government-act-2020" TargetMode="External"/><Relationship Id="rId26" Type="http://schemas.openxmlformats.org/officeDocument/2006/relationships/header" Target="header5.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hyperlink" Target="https://www.localgovernment.vic.gov.au/council-innovation-and-performance/sector-guidance-planning-and-reportin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localgovernment.vic.gov.au/council-innovation-and-performance/sector-guidance-planning-and-reporting" TargetMode="External"/><Relationship Id="rId25" Type="http://schemas.openxmlformats.org/officeDocument/2006/relationships/image" Target="media/image70.png"/><Relationship Id="rId33" Type="http://schemas.openxmlformats.org/officeDocument/2006/relationships/hyperlink" Target="https://www.localgovernment.vic.gov.au/council-innovation-and-performance/sector-guidance-planning-and-reporting"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cid:image005.png@01D6AC41.DD3702F0"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32" Type="http://schemas.openxmlformats.org/officeDocument/2006/relationships/hyperlink" Target="https://www.localgovernment.vic.gov.au/council-innovation-and-performance/sector-guidance-planning-and-reporting"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8" Type="http://schemas.openxmlformats.org/officeDocument/2006/relationships/footer" Target="footer3.xml"/><Relationship Id="rId36"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www.localgovernment.vic.gov.au/council-innovation-and-performance/sector-guidance-planning-and-report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7.png"/><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hyperlink" Target="https://www.localgovernment.vic.gov.au/council-innovation-and-performance/sector-guidance-planning-and-report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xhe7\Downloads\Report-A4-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8C797ABABA4075B4A13E359343DE22"/>
        <w:category>
          <w:name w:val="General"/>
          <w:gallery w:val="placeholder"/>
        </w:category>
        <w:types>
          <w:type w:val="bbPlcHdr"/>
        </w:types>
        <w:behaviors>
          <w:behavior w:val="content"/>
        </w:behaviors>
        <w:guid w:val="{50F205FD-C0AD-477D-9285-8EEEE96B5DE2}"/>
      </w:docPartPr>
      <w:docPartBody>
        <w:p w:rsidR="00F065E6" w:rsidRDefault="001B07DB">
          <w:pPr>
            <w:pStyle w:val="978C797ABABA4075B4A13E359343DE22"/>
          </w:pPr>
          <w:r w:rsidRPr="00DF7534">
            <w:rPr>
              <w:rStyle w:val="TitleChar"/>
              <w:rFonts w:eastAsiaTheme="minorEastAsia"/>
              <w:color w:val="FFFFFF" w:themeColor="background1"/>
              <w:lang w:eastAsia="en-US"/>
            </w:rPr>
            <w:t>Place heading here</w:t>
          </w:r>
        </w:p>
      </w:docPartBody>
    </w:docPart>
    <w:docPart>
      <w:docPartPr>
        <w:name w:val="F27C7CC093AF4B96B08D7D61F92039E1"/>
        <w:category>
          <w:name w:val="General"/>
          <w:gallery w:val="placeholder"/>
        </w:category>
        <w:types>
          <w:type w:val="bbPlcHdr"/>
        </w:types>
        <w:behaviors>
          <w:behavior w:val="content"/>
        </w:behaviors>
        <w:guid w:val="{C3F56A64-D68B-47DC-BE44-74D4867AA9BC}"/>
      </w:docPartPr>
      <w:docPartBody>
        <w:p w:rsidR="00F065E6" w:rsidRDefault="001B07DB">
          <w:pPr>
            <w:pStyle w:val="F27C7CC093AF4B96B08D7D61F92039E1"/>
          </w:pPr>
          <w:r>
            <w:t>SUBHEADING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HelveticaNeueLT Pro 75 B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 w:name="ヒラギノ角ゴ Pro W3">
    <w:altName w:val="MS Mincho"/>
    <w:charset w:val="80"/>
    <w:family w:val="auto"/>
    <w:pitch w:val="variable"/>
    <w:sig w:usb0="00000000" w:usb1="00000000" w:usb2="01000407"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5E6"/>
    <w:rsid w:val="001B07DB"/>
    <w:rsid w:val="001C22C9"/>
    <w:rsid w:val="002817E2"/>
    <w:rsid w:val="002928D7"/>
    <w:rsid w:val="0029632B"/>
    <w:rsid w:val="003269FF"/>
    <w:rsid w:val="004E6C46"/>
    <w:rsid w:val="00643FCE"/>
    <w:rsid w:val="00651A21"/>
    <w:rsid w:val="00661FD7"/>
    <w:rsid w:val="007B06A7"/>
    <w:rsid w:val="009A2CE5"/>
    <w:rsid w:val="009D57D7"/>
    <w:rsid w:val="009E1A15"/>
    <w:rsid w:val="00AC7BD2"/>
    <w:rsid w:val="00C6334F"/>
    <w:rsid w:val="00D2523F"/>
    <w:rsid w:val="00D51BDE"/>
    <w:rsid w:val="00D83E21"/>
    <w:rsid w:val="00D9735F"/>
    <w:rsid w:val="00F065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200" w:line="420" w:lineRule="exact"/>
    </w:pPr>
    <w:rPr>
      <w:rFonts w:ascii="Arial" w:eastAsia="Times New Roman" w:hAnsi="Arial" w:cs="Times New Roman"/>
      <w:noProof/>
      <w:color w:val="FFFFFF"/>
      <w:sz w:val="44"/>
      <w:szCs w:val="20"/>
      <w:lang w:val="en-GB" w:eastAsia="en-GB"/>
    </w:rPr>
  </w:style>
  <w:style w:type="character" w:customStyle="1" w:styleId="TitleChar">
    <w:name w:val="Title Char"/>
    <w:basedOn w:val="DefaultParagraphFont"/>
    <w:link w:val="Title"/>
    <w:uiPriority w:val="10"/>
    <w:rPr>
      <w:rFonts w:ascii="Arial" w:eastAsia="Times New Roman" w:hAnsi="Arial" w:cs="Times New Roman"/>
      <w:noProof/>
      <w:color w:val="FFFFFF"/>
      <w:sz w:val="44"/>
      <w:szCs w:val="20"/>
      <w:lang w:val="en-GB" w:eastAsia="en-GB"/>
    </w:rPr>
  </w:style>
  <w:style w:type="paragraph" w:customStyle="1" w:styleId="978C797ABABA4075B4A13E359343DE22">
    <w:name w:val="978C797ABABA4075B4A13E359343DE22"/>
  </w:style>
  <w:style w:type="paragraph" w:customStyle="1" w:styleId="F27C7CC093AF4B96B08D7D61F92039E1">
    <w:name w:val="F27C7CC093AF4B96B08D7D61F92039E1"/>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JPR 1">
      <a:dk1>
        <a:sysClr val="windowText" lastClr="000000"/>
      </a:dk1>
      <a:lt1>
        <a:sysClr val="window" lastClr="FFFFFF"/>
      </a:lt1>
      <a:dk2>
        <a:srgbClr val="201547"/>
      </a:dk2>
      <a:lt2>
        <a:srgbClr val="D9D9D6"/>
      </a:lt2>
      <a:accent1>
        <a:srgbClr val="201547"/>
      </a:accent1>
      <a:accent2>
        <a:srgbClr val="53565A"/>
      </a:accent2>
      <a:accent3>
        <a:srgbClr val="62BB46"/>
      </a:accent3>
      <a:accent4>
        <a:srgbClr val="100249"/>
      </a:accent4>
      <a:accent5>
        <a:srgbClr val="0090DA"/>
      </a:accent5>
      <a:accent6>
        <a:srgbClr val="E35205"/>
      </a:accent6>
      <a:hlink>
        <a:srgbClr val="0563C1"/>
      </a:hlink>
      <a:folHlink>
        <a:srgbClr val="954F72"/>
      </a:folHlink>
    </a:clrScheme>
    <a:fontScheme name="DJP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rim_x0020_notes xmlns="97294fa0-7ac3-4fb8-b5f1-fec69ca7f6eb" xsi:nil="true"/>
    <File_x0020_Number xmlns="97294fa0-7ac3-4fb8-b5f1-fec69ca7f6eb" xsi:nil="true"/>
    <Year xmlns="97294fa0-7ac3-4fb8-b5f1-fec69ca7f6eb" xsi:nil="true"/>
    <Event_x0020_Date xmlns="97294fa0-7ac3-4fb8-b5f1-fec69ca7f6eb" xsi:nil="true"/>
    <Category1 xmlns="97294fa0-7ac3-4fb8-b5f1-fec69ca7f6eb">Capital works</Category1>
    <KpiDescription12 xmlns="97294fa0-7ac3-4fb8-b5f1-fec69ca7f6eb" xsi:nil="true"/>
    <Project xmlns="97294fa0-7ac3-4fb8-b5f1-fec69ca7f6eb" xsi:nil="true"/>
    <Region xmlns="97294fa0-7ac3-4fb8-b5f1-fec69ca7f6eb">All</Region>
    <Project_x0020_Stage xmlns="97294fa0-7ac3-4fb8-b5f1-fec69ca7f6eb" xsi:nil="true"/>
    <Group1 xmlns="97294fa0-7ac3-4fb8-b5f1-fec69ca7f6eb">Local Government and suburban development</Group1>
    <Date_x0020_Received xmlns="97294fa0-7ac3-4fb8-b5f1-fec69ca7f6eb" xsi:nil="true"/>
    <Event_x0020_Name xmlns="97294fa0-7ac3-4fb8-b5f1-fec69ca7f6eb" xsi:nil="true"/>
    <DELWP_x0020_Document_x0020_ID xmlns="97294fa0-7ac3-4fb8-b5f1-fec69ca7f6eb" xsi:nil="true"/>
    <Date_x0020_of_x0020_Original xmlns="97294fa0-7ac3-4fb8-b5f1-fec69ca7f6eb" xsi:nil="true"/>
    <Team xmlns="97294fa0-7ac3-4fb8-b5f1-fec69ca7f6eb">All</Team>
    <Department1 xmlns="97294fa0-7ac3-4fb8-b5f1-fec69ca7f6eb">Department of Jobs Precincts and Regions</Department1>
    <Unit xmlns="97294fa0-7ac3-4fb8-b5f1-fec69ca7f6eb">All</Unit>
    <Dissemination_x0020_Limiting_x0020_Marker xmlns="97294fa0-7ac3-4fb8-b5f1-fec69ca7f6eb">Official Use Only</Dissemination_x0020_Limiting_x0020_Marker>
    <FinancialYear xmlns="97294fa0-7ac3-4fb8-b5f1-fec69ca7f6eb" xsi:nil="true"/>
    <URL xmlns="http://schemas.microsoft.com/sharepoint/v3">
      <Url xsi:nil="true"/>
      <Description xsi:nil="true"/>
    </URL>
    <Review_x0020_Date xmlns="97294fa0-7ac3-4fb8-b5f1-fec69ca7f6eb" xsi:nil="true"/>
    <Country xmlns="97294fa0-7ac3-4fb8-b5f1-fec69ca7f6eb" xsi:nil="true"/>
    <TRIM_x0020_Container_x0020_Record_x0020_Number xmlns="97294fa0-7ac3-4fb8-b5f1-fec69ca7f6eb" xsi:nil="true"/>
    <Originating_x0020_Author xmlns="97294fa0-7ac3-4fb8-b5f1-fec69ca7f6eb" xsi:nil="true"/>
    <Non_x0020_DELWP_x0020_Region xmlns="97294fa0-7ac3-4fb8-b5f1-fec69ca7f6eb" xsi:nil="true"/>
    <Security_x0020_classification xmlns="97294fa0-7ac3-4fb8-b5f1-fec69ca7f6eb">Unclassified</Security_x0020_classification>
    <RoutingRuleDescription xmlns="http://schemas.microsoft.com/sharepoint/v3" xsi:nil="true"/>
    <Local_x0020_Government_x0020_Authority_x0020__x0028_LGA_x0029_ xmlns="97294fa0-7ac3-4fb8-b5f1-fec69ca7f6eb" xsi:nil="true"/>
    <Reference_x0020_Number xmlns="97294fa0-7ac3-4fb8-b5f1-fec69ca7f6eb" xsi:nil="true"/>
    <Policy_x0020_Area xmlns="97294fa0-7ac3-4fb8-b5f1-fec69ca7f6eb" xsi:nil="true"/>
    <Stakeholders-Delivery_x0020_Partners xmlns="97294fa0-7ac3-4fb8-b5f1-fec69ca7f6eb" xsi:nil="true"/>
    <Date1 xmlns="97294fa0-7ac3-4fb8-b5f1-fec69ca7f6eb" xsi:nil="true"/>
    <Branch xmlns="97294fa0-7ac3-4fb8-b5f1-fec69ca7f6eb">Local Government Victoria</Branch>
    <wic_System_Copyright xmlns="http://schemas.microsoft.com/sharepoint/v3/fields">State of Victoria</wic_System_Copyright>
    <CCSFP_x0020_Program xmlns="97294fa0-7ac3-4fb8-b5f1-fec69ca7f6eb" xsi:nil="true"/>
    <TRIM_x0020_Container_x0020_Title xmlns="97294fa0-7ac3-4fb8-b5f1-fec69ca7f6eb" xsi:nil="true"/>
    <Meeting_x0020_Template xmlns="97294fa0-7ac3-4fb8-b5f1-fec69ca7f6eb" xsi:nil="true"/>
    <KpiDescription1 xmlns="97294fa0-7ac3-4fb8-b5f1-fec69ca7f6eb" xsi:nil="true"/>
    <Resolution xmlns="97294fa0-7ac3-4fb8-b5f1-fec69ca7f6eb" xsi:nil="true"/>
    <LGI_x0020_Topic xmlns="97294fa0-7ac3-4fb8-b5f1-fec69ca7f6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LGV - Innovation and Performance" ma:contentTypeID="0x010100831AB7F96AEF13458F043989706E7E3E00523315F8C2379042993FED9FBDED4778" ma:contentTypeVersion="48" ma:contentTypeDescription="" ma:contentTypeScope="" ma:versionID="4227606d462f700d4d533f5aa83662e5">
  <xsd:schema xmlns:xsd="http://www.w3.org/2001/XMLSchema" xmlns:xs="http://www.w3.org/2001/XMLSchema" xmlns:p="http://schemas.microsoft.com/office/2006/metadata/properties" xmlns:ns1="http://schemas.microsoft.com/sharepoint/v3" xmlns:ns2="97294fa0-7ac3-4fb8-b5f1-fec69ca7f6eb" xmlns:ns3="http://schemas.microsoft.com/sharepoint/v3/fields" xmlns:ns4="7be4c3ab-4cbe-437f-bec2-943f9cac8f5d" targetNamespace="http://schemas.microsoft.com/office/2006/metadata/properties" ma:root="true" ma:fieldsID="3802110a71f53e3b1cfda4863a39457d" ns1:_="" ns2:_="" ns3:_="" ns4:_="">
    <xsd:import namespace="http://schemas.microsoft.com/sharepoint/v3"/>
    <xsd:import namespace="97294fa0-7ac3-4fb8-b5f1-fec69ca7f6eb"/>
    <xsd:import namespace="http://schemas.microsoft.com/sharepoint/v3/fields"/>
    <xsd:import namespace="7be4c3ab-4cbe-437f-bec2-943f9cac8f5d"/>
    <xsd:element name="properties">
      <xsd:complexType>
        <xsd:sequence>
          <xsd:element name="documentManagement">
            <xsd:complexType>
              <xsd:all>
                <xsd:element ref="ns1:RoutingRuleDescription" minOccurs="0"/>
                <xsd:element ref="ns2:DELWP_x0020_Document_x0020_ID" minOccurs="0"/>
                <xsd:element ref="ns2:Branch" minOccurs="0"/>
                <xsd:element ref="ns2:Group1" minOccurs="0"/>
                <xsd:element ref="ns2:Department1" minOccurs="0"/>
                <xsd:element ref="ns2:Unit" minOccurs="0"/>
                <xsd:element ref="ns2:Dissemination_x0020_Limiting_x0020_Marker" minOccurs="0"/>
                <xsd:element ref="ns2:Security_x0020_classification" minOccurs="0"/>
                <xsd:element ref="ns2:FinancialYear" minOccurs="0"/>
                <xsd:element ref="ns2:Year" minOccurs="0"/>
                <xsd:element ref="ns2:TRIM_x0020_Container_x0020_Record_x0020_Number" minOccurs="0"/>
                <xsd:element ref="ns2:TRIM_x0020_Container_x0020_Title" minOccurs="0"/>
                <xsd:element ref="ns2:Trim_x0020_notes" minOccurs="0"/>
                <xsd:element ref="ns2:Team" minOccurs="0"/>
                <xsd:element ref="ns2:Reference_x0020_Number" minOccurs="0"/>
                <xsd:element ref="ns2:Meeting_x0020_Template" minOccurs="0"/>
                <xsd:element ref="ns2:Date_x0020_Received" minOccurs="0"/>
                <xsd:element ref="ns2:Date_x0020_of_x0020_Original" minOccurs="0"/>
                <xsd:element ref="ns2:Originating_x0020_Author" minOccurs="0"/>
                <xsd:element ref="ns2:Local_x0020_Government_x0020_Authority_x0020__x0028_LGA_x0029_" minOccurs="0"/>
                <xsd:element ref="ns2:Event_x0020_Date" minOccurs="0"/>
                <xsd:element ref="ns2:Event_x0020_Name" minOccurs="0"/>
                <xsd:element ref="ns3:wic_System_Copyright" minOccurs="0"/>
                <xsd:element ref="ns2:File_x0020_Number" minOccurs="0"/>
                <xsd:element ref="ns2:Review_x0020_Date" minOccurs="0"/>
                <xsd:element ref="ns2:Country" minOccurs="0"/>
                <xsd:element ref="ns2:Non_x0020_DELWP_x0020_Region" minOccurs="0"/>
                <xsd:element ref="ns2:Resolution" minOccurs="0"/>
                <xsd:element ref="ns2:Stakeholders-Delivery_x0020_Partners" minOccurs="0"/>
                <xsd:element ref="ns2:Policy_x0020_Area" minOccurs="0"/>
                <xsd:element ref="ns2:Project_x0020_Stage" minOccurs="0"/>
                <xsd:element ref="ns2:Project" minOccurs="0"/>
                <xsd:element ref="ns2:Region" minOccurs="0"/>
                <xsd:element ref="ns2:CCSFP_x0020_Program" minOccurs="0"/>
                <xsd:element ref="ns2:LGI_x0020_Topic" minOccurs="0"/>
                <xsd:element ref="ns1:URL" minOccurs="0"/>
                <xsd:element ref="ns2:Category1" minOccurs="0"/>
                <xsd:element ref="ns2:Date1" minOccurs="0"/>
                <xsd:element ref="ns2:KpiDescription1" minOccurs="0"/>
                <xsd:element ref="ns2:KpiDescription12"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8" nillable="true" ma:displayName="Description" ma:internalName="RoutingRuleDescription" ma:readOnly="false">
      <xsd:simpleType>
        <xsd:restriction base="dms:Text">
          <xsd:maxLength value="255"/>
        </xsd:restriction>
      </xsd:simpleType>
    </xsd:element>
    <xsd:element name="URL" ma:index="43"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294fa0-7ac3-4fb8-b5f1-fec69ca7f6eb" elementFormDefault="qualified">
    <xsd:import namespace="http://schemas.microsoft.com/office/2006/documentManagement/types"/>
    <xsd:import namespace="http://schemas.microsoft.com/office/infopath/2007/PartnerControls"/>
    <xsd:element name="DELWP_x0020_Document_x0020_ID" ma:index="9" nillable="true" ma:displayName="DELWP Document ID" ma:hidden="true" ma:internalName="DELWP_x0020_Document_x0020_ID" ma:readOnly="false">
      <xsd:simpleType>
        <xsd:restriction base="dms:Text">
          <xsd:maxLength value="255"/>
        </xsd:restriction>
      </xsd:simpleType>
    </xsd:element>
    <xsd:element name="Branch" ma:index="10" nillable="true" ma:displayName="Branch" ma:default="Local Government Victoria" ma:format="Dropdown" ma:internalName="Branch" ma:readOnly="false">
      <xsd:simpleType>
        <xsd:restriction base="dms:Choice">
          <xsd:enumeration value="Local Government Victoria"/>
          <xsd:enumeration value="Business Operations"/>
          <xsd:enumeration value="Digital and Customer Communications"/>
          <xsd:enumeration value="Finance"/>
          <xsd:enumeration value="Climate Change"/>
          <xsd:enumeration value="Local Infrastructure"/>
          <xsd:enumeration value="Information Services"/>
          <xsd:enumeration value="Legal and Governance"/>
          <xsd:enumeration value="Office of the Deputy Secretary Local Infrastructure"/>
          <xsd:enumeration value="Strategy and Performance"/>
          <xsd:enumeration value="Suburban Development"/>
          <xsd:enumeration value="Waterway Programs"/>
          <xsd:enumeration value="Waste and Recycling"/>
          <xsd:enumeration value="Office for Suburban Development"/>
          <xsd:enumeration value="All"/>
          <xsd:enumeration value="Office of The Secretary"/>
          <xsd:enumeration value="Office of the Deputy Secretary Planning"/>
          <xsd:enumeration value="Office of the Deputy Secretary Corporate Services"/>
          <xsd:enumeration value="Business Executive and Ministerial Services"/>
          <xsd:enumeration value="Group Business Management"/>
          <xsd:enumeration value="People and Culture"/>
          <xsd:enumeration value="Forward Policy and Business Strategy"/>
          <xsd:enumeration value="Governance and Programs"/>
          <xsd:enumeration value="Sector Performance and Development"/>
          <xsd:enumeration value="Sector Development"/>
        </xsd:restriction>
      </xsd:simpleType>
    </xsd:element>
    <xsd:element name="Group1" ma:index="11" nillable="true" ma:displayName="Group" ma:default="Local Government and suburban development" ma:format="Dropdown" ma:internalName="Group1" ma:readOnly="false">
      <xsd:simpleType>
        <xsd:restriction base="dms:Choice">
          <xsd:enumeration value="Local Government and suburban development"/>
          <xsd:enumeration value="Local Infrastructure"/>
          <xsd:enumeration value="Corporate Services"/>
          <xsd:enumeration value="Catchments, Waterways, Cities and Towns"/>
          <xsd:enumeration value="Local Infrastructure"/>
          <xsd:enumeration value="Energy, Environment and Climate Change"/>
          <xsd:enumeration value="Environment and Climate Change"/>
          <xsd:enumeration value="All Groups"/>
          <xsd:enumeration value="Local Government Victoria"/>
          <xsd:enumeration value="All"/>
          <xsd:enumeration value="Office of The Secretary"/>
          <xsd:enumeration value="Planning"/>
          <xsd:enumeration value="Sector Performance and Development"/>
        </xsd:restriction>
      </xsd:simpleType>
    </xsd:element>
    <xsd:element name="Department1" ma:index="12" nillable="true" ma:displayName="Department" ma:default="Department of Jobs Precincts and Regions" ma:format="Dropdown" ma:internalName="Department1" ma:readOnly="false">
      <xsd:simpleType>
        <xsd:restriction base="dms:Choice">
          <xsd:enumeration value="Department of Jobs Precincts and Regions"/>
          <xsd:enumeration value="Department of Environment, Land, Water and Planning"/>
          <xsd:enumeration value="Other Organisation"/>
          <xsd:enumeration value="Local Government Victoria"/>
        </xsd:restriction>
      </xsd:simpleType>
    </xsd:element>
    <xsd:element name="Unit" ma:index="13" nillable="true" ma:displayName="Unit" ma:default="All" ma:format="Dropdown" ma:internalName="Unit" ma:readOnly="false">
      <xsd:simpleType>
        <xsd:restriction base="dms:Choice">
          <xsd:enumeration value="Office of the Executive Director"/>
          <xsd:enumeration value="Policy and Strategy"/>
          <xsd:enumeration value="Sector Investment"/>
          <xsd:enumeration value="Sector Innovation Performance and Resilience"/>
          <xsd:enumeration value="All"/>
          <xsd:enumeration value="Audit and Performance"/>
          <xsd:enumeration value="Budget Initiative Office"/>
          <xsd:enumeration value="Community Programs"/>
          <xsd:enumeration value="Divisional Business Management"/>
          <xsd:enumeration value="Economics, Governance and Waste"/>
          <xsd:enumeration value="Governance and Programs"/>
          <xsd:enumeration value="Group Business Management"/>
          <xsd:enumeration value="Integrated Investment"/>
          <xsd:enumeration value="Local Infrastructure Projects"/>
          <xsd:enumeration value="Ministerial Services"/>
          <xsd:enumeration value="Policy and Legislation"/>
          <xsd:enumeration value="Policy and Strategy"/>
          <xsd:enumeration value="Policy and Strategy Development"/>
          <xsd:enumeration value="Project Services"/>
          <xsd:enumeration value="Sector Performance and Development"/>
          <xsd:enumeration value="Water and Catchments"/>
          <xsd:enumeration value="Cabinet Services"/>
          <xsd:enumeration value="Business Management"/>
          <xsd:enumeration value="Office of The Secretary"/>
          <xsd:enumeration value="Legislation"/>
          <xsd:enumeration value="Budget and Planning"/>
          <xsd:enumeration value="Business Operations"/>
          <xsd:enumeration value="Strategy, Governance and Performance Improvement"/>
          <xsd:enumeration value="Office of the Deputy Secretary Local Infrastructure"/>
          <xsd:enumeration value="Strategy and Policy Integration"/>
          <xsd:enumeration value="People and Culture Operations"/>
          <xsd:enumeration value="Smart Planning"/>
          <xsd:enumeration value="Procurement"/>
          <xsd:enumeration value="Funding Program"/>
          <xsd:enumeration value="Funding Programs"/>
          <xsd:enumeration value="Strategy, Innovation and Engagement"/>
        </xsd:restriction>
      </xsd:simpleType>
    </xsd:element>
    <xsd:element name="Dissemination_x0020_Limiting_x0020_Marker" ma:index="14" nillable="true" ma:displayName="Dissemination Limiting Marker" ma:default="Official Use Only" ma:format="Dropdown" ma:internalName="Dissemination_x0020_Limiting_x0020_Marker" ma:readOnly="false">
      <xsd:simpleType>
        <xsd:restriction base="dms:Choice">
          <xsd:enumeration value="Official Use Only"/>
          <xsd:enumeration value="Unclassified"/>
          <xsd:enumeration value="None"/>
          <xsd:enumeration value="FOUO"/>
          <xsd:enumeration value="Cabinet-in-Confidence"/>
          <xsd:enumeration value="Sensitive"/>
          <xsd:enumeration value="Sensitive: Personal"/>
          <xsd:enumeration value="Sector Performance and Development"/>
        </xsd:restriction>
      </xsd:simpleType>
    </xsd:element>
    <xsd:element name="Security_x0020_classification" ma:index="15" nillable="true" ma:displayName="Security Classification" ma:default="Unclassified" ma:format="Dropdown" ma:internalName="Security_x0020_classification" ma:readOnly="false">
      <xsd:simpleType>
        <xsd:restriction base="dms:Choice">
          <xsd:enumeration value="Unclassified"/>
          <xsd:enumeration value="Public"/>
          <xsd:enumeration value="FOUO"/>
        </xsd:restriction>
      </xsd:simpleType>
    </xsd:element>
    <xsd:element name="FinancialYear" ma:index="16" nillable="true" ma:displayName="Financial Year" ma:internalName="FinancialYear">
      <xsd:complexType>
        <xsd:complexContent>
          <xsd:extension base="dms:MultiChoiceFillIn">
            <xsd:sequence>
              <xsd:element name="Value" maxOccurs="unbounded" minOccurs="0" nillable="true">
                <xsd:simpleType>
                  <xsd:union memberTypes="dms:Text">
                    <xsd:simpleType>
                      <xsd:restriction base="dms:Choice">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union>
                </xsd:simpleType>
              </xsd:element>
            </xsd:sequence>
          </xsd:extension>
        </xsd:complexContent>
      </xsd:complexType>
    </xsd:element>
    <xsd:element name="Year" ma:index="17" nillable="true" ma:displayName="Year" ma:format="Dropdown" ma:internalName="Year" ma:readOnly="false">
      <xsd:simpleType>
        <xsd:restriction base="dms:Choice">
          <xsd:enumeration value="2024"/>
          <xsd:enumeration value="2023"/>
          <xsd:enumeration value="2022"/>
          <xsd:enumeration value="2021"/>
          <xsd:enumeration value="2020"/>
          <xsd:enumeration value="2019"/>
          <xsd:enumeration value="2018"/>
          <xsd:enumeration value="2017"/>
          <xsd:enumeration value="2016"/>
        </xsd:restriction>
      </xsd:simpleType>
    </xsd:element>
    <xsd:element name="TRIM_x0020_Container_x0020_Record_x0020_Number" ma:index="18" nillable="true" ma:displayName="TRIM Container Record Number" ma:internalName="TRIM_x0020_Container_x0020_Record_x0020_Number" ma:readOnly="false">
      <xsd:simpleType>
        <xsd:restriction base="dms:Text">
          <xsd:maxLength value="255"/>
        </xsd:restriction>
      </xsd:simpleType>
    </xsd:element>
    <xsd:element name="TRIM_x0020_Container_x0020_Title" ma:index="19" nillable="true" ma:displayName="TRIM Container Title" ma:internalName="TRIM_x0020_Container_x0020_Title" ma:readOnly="false">
      <xsd:simpleType>
        <xsd:restriction base="dms:Text">
          <xsd:maxLength value="255"/>
        </xsd:restriction>
      </xsd:simpleType>
    </xsd:element>
    <xsd:element name="Trim_x0020_notes" ma:index="20" nillable="true" ma:displayName="Trim notes" ma:internalName="Trim_x0020_notes" ma:readOnly="false">
      <xsd:simpleType>
        <xsd:restriction base="dms:Note">
          <xsd:maxLength value="255"/>
        </xsd:restriction>
      </xsd:simpleType>
    </xsd:element>
    <xsd:element name="Team" ma:index="21" nillable="true" ma:displayName="Team" ma:default="All" ma:format="Dropdown" ma:internalName="Team" ma:readOnly="false">
      <xsd:simpleType>
        <xsd:restriction base="dms:Choice">
          <xsd:enumeration value="All"/>
          <xsd:enumeration value="Funding Programs"/>
          <xsd:enumeration value="Governance and Legislation"/>
          <xsd:enumeration value="Policy and Legislation"/>
          <xsd:enumeration value="Policy and Strategy"/>
          <xsd:enumeration value="Portfolio Strategy"/>
          <xsd:enumeration value="Sourcing and Contracts"/>
          <xsd:enumeration value="Waterway Health"/>
          <xsd:enumeration value="Victoria Grants Commission"/>
          <xsd:enumeration value="Project Management Office"/>
          <xsd:enumeration value="Group Business Management"/>
          <xsd:enumeration value="Local Government Victoria"/>
          <xsd:enumeration value="Strategic Integration"/>
          <xsd:enumeration value="Local Infrastructure"/>
        </xsd:restriction>
      </xsd:simpleType>
    </xsd:element>
    <xsd:element name="Reference_x0020_Number" ma:index="22" nillable="true" ma:displayName="Reference Number" ma:internalName="Reference_x0020_Number">
      <xsd:simpleType>
        <xsd:restriction base="dms:Text">
          <xsd:maxLength value="255"/>
        </xsd:restriction>
      </xsd:simpleType>
    </xsd:element>
    <xsd:element name="Meeting_x0020_Template" ma:index="23" nillable="true" ma:displayName="Meeting Template" ma:format="Dropdown" ma:internalName="Meeting_x0020_Template">
      <xsd:simpleType>
        <xsd:restriction base="dms:Choice">
          <xsd:enumeration value="LGMAP"/>
          <xsd:enumeration value="LGPro"/>
          <xsd:enumeration value="MAV"/>
          <xsd:enumeration value="Meeting Templates"/>
          <xsd:enumeration value="VLGA"/>
        </xsd:restriction>
      </xsd:simpleType>
    </xsd:element>
    <xsd:element name="Date_x0020_Received" ma:index="24" nillable="true" ma:displayName="Date Received" ma:format="DateOnly" ma:internalName="Date_x0020_Received">
      <xsd:simpleType>
        <xsd:restriction base="dms:DateTime"/>
      </xsd:simpleType>
    </xsd:element>
    <xsd:element name="Date_x0020_of_x0020_Original" ma:index="25" nillable="true" ma:displayName="Date of Original" ma:format="DateOnly" ma:internalName="Date_x0020_of_x0020_Original" ma:readOnly="false">
      <xsd:simpleType>
        <xsd:restriction base="dms:DateTime"/>
      </xsd:simpleType>
    </xsd:element>
    <xsd:element name="Originating_x0020_Author" ma:index="26" nillable="true" ma:displayName="Originating Author" ma:internalName="Originating_x0020_Author" ma:readOnly="false">
      <xsd:simpleType>
        <xsd:restriction base="dms:Text">
          <xsd:maxLength value="255"/>
        </xsd:restriction>
      </xsd:simpleType>
    </xsd:element>
    <xsd:element name="Local_x0020_Government_x0020_Authority_x0020__x0028_LGA_x0029_" ma:index="27" nillable="true" ma:displayName="Local Government Authority (LGA)" ma:format="Dropdown" ma:internalName="Local_x0020_Government_x0020_Authority_x0020__x0028_LGA_x0029_" ma:readOnly="false">
      <xsd:simpleType>
        <xsd:restriction base="dms:Choice">
          <xsd:enumeration value="Alpine"/>
          <xsd:enumeration value="Ararat"/>
          <xsd:enumeration value="Ballarat"/>
          <xsd:enumeration value="Banyule"/>
          <xsd:enumeration value="Bass Coast"/>
          <xsd:enumeration value="Baw Baw"/>
          <xsd:enumeration value="Bayside"/>
          <xsd:enumeration value="Benalla"/>
          <xsd:enumeration value="Boroondara"/>
          <xsd:enumeration value="Brimbank"/>
          <xsd:enumeration value="Buloke"/>
          <xsd:enumeration value="Campaspe"/>
          <xsd:enumeration value="Cardinia"/>
          <xsd:enumeration value="Casey"/>
          <xsd:enumeration value="Central Goldfields"/>
          <xsd:enumeration value="Colac-Otway"/>
          <xsd:enumeration value="Corangamite"/>
          <xsd:enumeration value="Darebin"/>
          <xsd:enumeration value="East Gippsland"/>
          <xsd:enumeration value="Frankston"/>
          <xsd:enumeration value="Gannawarra"/>
          <xsd:enumeration value="Glen Eira"/>
          <xsd:enumeration value="Glenelg"/>
          <xsd:enumeration value="Golden Plains"/>
          <xsd:enumeration value="Greater Bendigo"/>
          <xsd:enumeration value="Greater Dandenong"/>
          <xsd:enumeration value="Greater Geelong"/>
          <xsd:enumeration value="Greater Shepparton"/>
          <xsd:enumeration value="Hepburn"/>
          <xsd:enumeration value="Hindmarsh"/>
          <xsd:enumeration value="Hobsons Bay"/>
          <xsd:enumeration value="Horsham"/>
          <xsd:enumeration value="Hume"/>
          <xsd:enumeration value="Indigo"/>
          <xsd:enumeration value="Kingston"/>
          <xsd:enumeration value="Knox"/>
          <xsd:enumeration value="Latrobe"/>
          <xsd:enumeration value="Loddon"/>
          <xsd:enumeration value="Macedon Ranges"/>
          <xsd:enumeration value="Manningham"/>
          <xsd:enumeration value="Mansfield"/>
          <xsd:enumeration value="Maribyrnong"/>
          <xsd:enumeration value="Maroondah"/>
          <xsd:enumeration value="Melbourne"/>
          <xsd:enumeration value="Melton"/>
          <xsd:enumeration value="Mildura"/>
          <xsd:enumeration value="Mitchell"/>
          <xsd:enumeration value="Moira"/>
          <xsd:enumeration value="Monash"/>
          <xsd:enumeration value="Moonee Valley"/>
          <xsd:enumeration value="Moorabool"/>
          <xsd:enumeration value="Moreland"/>
          <xsd:enumeration value="Mornington Peninsula"/>
          <xsd:enumeration value="Mount Alexander"/>
          <xsd:enumeration value="Moyne"/>
          <xsd:enumeration value="Murrindindi"/>
          <xsd:enumeration value="Nillumbik"/>
          <xsd:enumeration value="Northern Grampians"/>
          <xsd:enumeration value="Port Phillip"/>
          <xsd:enumeration value="Pyrenees"/>
          <xsd:enumeration value="Queenscliff"/>
          <xsd:enumeration value="South Gippsland"/>
          <xsd:enumeration value="Southern Grampians"/>
          <xsd:enumeration value="Stonnington"/>
          <xsd:enumeration value="Strathbogie"/>
          <xsd:enumeration value="Surf Coast"/>
          <xsd:enumeration value="Swan Hill"/>
          <xsd:enumeration value="Towong"/>
          <xsd:enumeration value="Wangaratta"/>
          <xsd:enumeration value="Warrnambool"/>
          <xsd:enumeration value="Wellington"/>
          <xsd:enumeration value="West Wimmera"/>
          <xsd:enumeration value="Whitehorse"/>
          <xsd:enumeration value="Whittlesea"/>
          <xsd:enumeration value="Wodonga"/>
          <xsd:enumeration value="Wyndham"/>
          <xsd:enumeration value="Yarra"/>
          <xsd:enumeration value="Yarra Ranges"/>
          <xsd:enumeration value="Yarriambiack"/>
          <xsd:enumeration value="All LGAs"/>
          <xsd:enumeration value="All Non-Metro LGAs"/>
        </xsd:restriction>
      </xsd:simpleType>
    </xsd:element>
    <xsd:element name="Event_x0020_Date" ma:index="28" nillable="true" ma:displayName="Event Date" ma:format="DateOnly" ma:internalName="Event_x0020_Date" ma:readOnly="false">
      <xsd:simpleType>
        <xsd:restriction base="dms:DateTime"/>
      </xsd:simpleType>
    </xsd:element>
    <xsd:element name="Event_x0020_Name" ma:index="29" nillable="true" ma:displayName="Event Name" ma:internalName="Event_x0020_Name" ma:readOnly="false">
      <xsd:simpleType>
        <xsd:restriction base="dms:Text">
          <xsd:maxLength value="255"/>
        </xsd:restriction>
      </xsd:simpleType>
    </xsd:element>
    <xsd:element name="File_x0020_Number" ma:index="31" nillable="true" ma:displayName="File Number" ma:internalName="File_x0020_Number">
      <xsd:simpleType>
        <xsd:restriction base="dms:Text">
          <xsd:maxLength value="255"/>
        </xsd:restriction>
      </xsd:simpleType>
    </xsd:element>
    <xsd:element name="Review_x0020_Date" ma:index="32" nillable="true" ma:displayName="Review Date" ma:format="DateOnly" ma:internalName="Review_x0020_Date">
      <xsd:simpleType>
        <xsd:restriction base="dms:DateTime"/>
      </xsd:simpleType>
    </xsd:element>
    <xsd:element name="Country" ma:index="33" nillable="true" ma:displayName="Country" ma:internalName="Country">
      <xsd:simpleType>
        <xsd:restriction base="dms:Text">
          <xsd:maxLength value="255"/>
        </xsd:restriction>
      </xsd:simpleType>
    </xsd:element>
    <xsd:element name="Non_x0020_DELWP_x0020_Region" ma:index="34" nillable="true" ma:displayName="Non DELWP Region" ma:internalName="Non_x0020_DELWP_x0020_Region">
      <xsd:simpleType>
        <xsd:restriction base="dms:Text">
          <xsd:maxLength value="255"/>
        </xsd:restriction>
      </xsd:simpleType>
    </xsd:element>
    <xsd:element name="Resolution" ma:index="35" nillable="true" ma:displayName="Resolution" ma:internalName="Resolution" ma:readOnly="false">
      <xsd:simpleType>
        <xsd:restriction base="dms:Text">
          <xsd:maxLength value="255"/>
        </xsd:restriction>
      </xsd:simpleType>
    </xsd:element>
    <xsd:element name="Stakeholders-Delivery_x0020_Partners" ma:index="36" nillable="true" ma:displayName="LGV Stakeholders-Delivery Partners" ma:description="List containing individual stakeholders and delivery partner names that may be tagged for retrieval purposes, relevant to Local Government Victoria and managed by Inter- Governmental Relations" ma:list="{fd6acfcf-590b-4c99-bab7-fb4120d611ba}" ma:internalName="Stakeholders_x002d_Delivery_x0020_Partners" ma:readOnly="false" ma:showField="Title" ma:web="97294fa0-7ac3-4fb8-b5f1-fec69ca7f6eb">
      <xsd:simpleType>
        <xsd:restriction base="dms:Lookup"/>
      </xsd:simpleType>
    </xsd:element>
    <xsd:element name="Policy_x0020_Area" ma:index="37" nillable="true" ma:displayName="Policy Area" ma:list="{6d905eed-cd79-4daa-8247-e12acf6a4ca0}" ma:internalName="Policy_x0020_Area" ma:showField="Title" ma:web="97294fa0-7ac3-4fb8-b5f1-fec69ca7f6eb">
      <xsd:simpleType>
        <xsd:restriction base="dms:Lookup"/>
      </xsd:simpleType>
    </xsd:element>
    <xsd:element name="Project_x0020_Stage" ma:index="38" nillable="true" ma:displayName="Project Stage" ma:list="{af140a15-93d6-478c-a00f-e7d745df1995}" ma:internalName="Project_x0020_Stage" ma:readOnly="false" ma:showField="Title" ma:web="97294fa0-7ac3-4fb8-b5f1-fec69ca7f6eb">
      <xsd:simpleType>
        <xsd:restriction base="dms:Lookup"/>
      </xsd:simpleType>
    </xsd:element>
    <xsd:element name="Project" ma:index="39" nillable="true" ma:displayName="Project" ma:list="{511a8ee2-c403-42a0-944d-868aac6d377d}" ma:internalName="Project" ma:readOnly="false" ma:showField="Title" ma:web="97294fa0-7ac3-4fb8-b5f1-fec69ca7f6eb">
      <xsd:simpleType>
        <xsd:restriction base="dms:Lookup"/>
      </xsd:simpleType>
    </xsd:element>
    <xsd:element name="Region" ma:index="40" nillable="true" ma:displayName="Region" ma:default="All" ma:format="Dropdown" ma:internalName="Region" ma:readOnly="false">
      <xsd:simpleType>
        <xsd:restriction base="dms:Choice">
          <xsd:enumeration value="All"/>
          <xsd:enumeration value="Barwon South West"/>
          <xsd:enumeration value="Eastern Metropolitan"/>
          <xsd:enumeration value="Gippsland"/>
          <xsd:enumeration value="Grampians"/>
          <xsd:enumeration value="Hume"/>
          <xsd:enumeration value="Loddon Mallee"/>
          <xsd:enumeration value="North West Metropolitan"/>
          <xsd:enumeration value="Port Phillip"/>
          <xsd:enumeration value="Southern Metropolitan"/>
        </xsd:restriction>
      </xsd:simpleType>
    </xsd:element>
    <xsd:element name="CCSFP_x0020_Program" ma:index="41" nillable="true" ma:displayName="CCSFP Program" ma:format="Dropdown" ma:internalName="CCSFP_x0020_Program" ma:readOnly="false">
      <xsd:simpleType>
        <xsd:restriction base="dms:Choice">
          <xsd:enumeration value="Round 1"/>
          <xsd:enumeration value="Round 2"/>
          <xsd:enumeration value="Round 3"/>
          <xsd:enumeration value="Round 4"/>
          <xsd:enumeration value="Round 5"/>
          <xsd:enumeration value="Round 6"/>
          <xsd:enumeration value="Round 7"/>
          <xsd:enumeration value="Round 8"/>
          <xsd:enumeration value="Round 9"/>
        </xsd:restriction>
      </xsd:simpleType>
    </xsd:element>
    <xsd:element name="LGI_x0020_Topic" ma:index="42" nillable="true" ma:displayName="LGI Topic" ma:format="Dropdown" ma:internalName="LGI_x0020_Topic">
      <xsd:simpleType>
        <xsd:restriction base="dms:Choice">
          <xsd:enumeration value="Collaborative Councils Sustainability Fund Partnership Program"/>
          <xsd:enumeration value="Rural Council transformation Program"/>
          <xsd:enumeration value="innovation (General)"/>
          <xsd:enumeration value="Rural Council transformation Program"/>
        </xsd:restriction>
      </xsd:simpleType>
    </xsd:element>
    <xsd:element name="Category1" ma:index="44" nillable="true" ma:displayName="Category" ma:default="Capital works" ma:format="Dropdown" ma:internalName="Category1" ma:readOnly="false">
      <xsd:simpleType>
        <xsd:restriction base="dms:Choice">
          <xsd:enumeration value="Capital works"/>
        </xsd:restriction>
      </xsd:simpleType>
    </xsd:element>
    <xsd:element name="Date1" ma:index="45" nillable="true" ma:displayName="Date" ma:format="DateOnly" ma:internalName="Date1">
      <xsd:simpleType>
        <xsd:restriction base="dms:DateTime"/>
      </xsd:simpleType>
    </xsd:element>
    <xsd:element name="KpiDescription1" ma:index="46" nillable="true" ma:displayName="KpiDescription" ma:internalName="KpiDescription1">
      <xsd:simpleType>
        <xsd:restriction base="dms:Text">
          <xsd:maxLength value="255"/>
        </xsd:restriction>
      </xsd:simpleType>
    </xsd:element>
    <xsd:element name="KpiDescription12" ma:index="47" nillable="true" ma:displayName="KpiDescription" ma:internalName="KpiDescription12">
      <xsd:simpleType>
        <xsd:restriction base="dms:Text">
          <xsd:maxLength value="255"/>
        </xsd:restrictio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30" nillable="true" ma:displayName="Copyright" ma:default="State of Victoria" ma:internalName="wic_System_Copyrigh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e4c3ab-4cbe-437f-bec2-943f9cac8f5d" elementFormDefault="qualified">
    <xsd:import namespace="http://schemas.microsoft.com/office/2006/documentManagement/types"/>
    <xsd:import namespace="http://schemas.microsoft.com/office/infopath/2007/PartnerControls"/>
    <xsd:element name="MediaServiceMetadata" ma:index="49" nillable="true" ma:displayName="MediaServiceMetadata" ma:hidden="true" ma:internalName="MediaServiceMetadata" ma:readOnly="true">
      <xsd:simpleType>
        <xsd:restriction base="dms:Note"/>
      </xsd:simpleType>
    </xsd:element>
    <xsd:element name="MediaServiceFastMetadata" ma:index="50" nillable="true" ma:displayName="MediaServiceFastMetadata" ma:hidden="true" ma:internalName="MediaServiceFastMetadata" ma:readOnly="true">
      <xsd:simpleType>
        <xsd:restriction base="dms:Note"/>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element name="MediaServiceAutoTags" ma:index="53" nillable="true" ma:displayName="Tags" ma:internalName="MediaServiceAutoTags"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GenerationTime" ma:index="55" nillable="true" ma:displayName="MediaServiceGenerationTime" ma:hidden="true" ma:internalName="MediaServiceGenerationTime" ma:readOnly="true">
      <xsd:simpleType>
        <xsd:restriction base="dms:Text"/>
      </xsd:simpleType>
    </xsd:element>
    <xsd:element name="MediaServiceEventHashCode" ma:index="5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4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8B0FA-ED64-479E-AB77-5A7644287877}">
  <ds:schemaRefs>
    <ds:schemaRef ds:uri="http://schemas.microsoft.com/sharepoint/v3/contenttype/forms"/>
  </ds:schemaRefs>
</ds:datastoreItem>
</file>

<file path=customXml/itemProps2.xml><?xml version="1.0" encoding="utf-8"?>
<ds:datastoreItem xmlns:ds="http://schemas.openxmlformats.org/officeDocument/2006/customXml" ds:itemID="{1626F6F5-DE1B-4DFA-B000-DA10B87AE9B3}">
  <ds:schemaRefs>
    <ds:schemaRef ds:uri="http://schemas.microsoft.com/office/2006/metadata/properties"/>
    <ds:schemaRef ds:uri="http://schemas.microsoft.com/office/infopath/2007/PartnerControls"/>
    <ds:schemaRef ds:uri="97294fa0-7ac3-4fb8-b5f1-fec69ca7f6eb"/>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7820C601-90AB-4DB3-B518-0093867E6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294fa0-7ac3-4fb8-b5f1-fec69ca7f6eb"/>
    <ds:schemaRef ds:uri="http://schemas.microsoft.com/sharepoint/v3/fields"/>
    <ds:schemaRef ds:uri="7be4c3ab-4cbe-437f-bec2-943f9cac8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FA5E9C-A0D5-4F27-AABB-8349A3485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Report-A4-Portrait.dotx</Template>
  <TotalTime>0</TotalTime>
  <Pages>23</Pages>
  <Words>7212</Words>
  <Characters>41109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LG BPG - Report of Operations 2020-21</vt:lpstr>
    </vt:vector>
  </TitlesOfParts>
  <Company/>
  <LinksUpToDate>false</LinksUpToDate>
  <CharactersWithSpaces>48225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 BPG - Report of Operations 2020-21</dc:title>
  <dc:creator/>
  <cp:lastModifiedBy/>
  <cp:revision>1</cp:revision>
  <dcterms:created xsi:type="dcterms:W3CDTF">2021-12-21T02:14:00Z</dcterms:created>
  <dcterms:modified xsi:type="dcterms:W3CDTF">2022-02-23T01:23:00Z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0x010100831AB7F96AEF13458F043989706E7E3E00523315F8C2379042993FED9FBDED4778</vt:lpwstr>
  </property>
  <property fmtid="{D5CDD505-2E9C-101B-9397-08002B2CF9AE}" pid="3" name="MSIP_Label_d00a4df9-c942-4b09-b23a-6c1023f6de27_Enabled">
    <vt:lpwstr>true</vt:lpwstr>
  </property>
  <property fmtid="{D5CDD505-2E9C-101B-9397-08002B2CF9AE}" pid="4" name="MSIP_Label_d00a4df9-c942-4b09-b23a-6c1023f6de27_SetDate">
    <vt:lpwstr>2022-02-23T01:23:08Z</vt:lpwstr>
  </property>
  <property fmtid="{D5CDD505-2E9C-101B-9397-08002B2CF9AE}" pid="5" name="MSIP_Label_d00a4df9-c942-4b09-b23a-6c1023f6de27_Method">
    <vt:lpwstr>Privileged</vt:lpwstr>
  </property>
  <property fmtid="{D5CDD505-2E9C-101B-9397-08002B2CF9AE}" pid="6" name="MSIP_Label_d00a4df9-c942-4b09-b23a-6c1023f6de27_Name">
    <vt:lpwstr>Official (DJPR)</vt:lpwstr>
  </property>
  <property fmtid="{D5CDD505-2E9C-101B-9397-08002B2CF9AE}" pid="7" name="MSIP_Label_d00a4df9-c942-4b09-b23a-6c1023f6de27_SiteId">
    <vt:lpwstr>722ea0be-3e1c-4b11-ad6f-9401d6856e24</vt:lpwstr>
  </property>
  <property fmtid="{D5CDD505-2E9C-101B-9397-08002B2CF9AE}" pid="8" name="MSIP_Label_d00a4df9-c942-4b09-b23a-6c1023f6de27_ActionId">
    <vt:lpwstr>79bd4974-6cce-4272-8bb8-7f34f72bde5b</vt:lpwstr>
  </property>
  <property fmtid="{D5CDD505-2E9C-101B-9397-08002B2CF9AE}" pid="9" name="MSIP_Label_d00a4df9-c942-4b09-b23a-6c1023f6de27_ContentBits">
    <vt:lpwstr>3</vt:lpwstr>
  </property>
</Properties>
</file>