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8DA2575" w14:textId="77777777" w:rsidR="0009044D" w:rsidRPr="00293852" w:rsidRDefault="0009044D" w:rsidP="00DC58AF">
      <w:pPr>
        <w:pStyle w:val="Subtitle"/>
        <w:rPr>
          <w:rFonts w:ascii="Arial Nova" w:hAnsi="Arial Nova"/>
        </w:rPr>
      </w:pPr>
    </w:p>
    <w:p w14:paraId="55C5CBEE" w14:textId="77777777" w:rsidR="0009044D" w:rsidRPr="00293852" w:rsidRDefault="0009044D" w:rsidP="00DC58AF">
      <w:pPr>
        <w:pStyle w:val="Subtitle"/>
        <w:rPr>
          <w:rFonts w:ascii="Arial Nova" w:hAnsi="Arial Nova"/>
        </w:rPr>
      </w:pPr>
    </w:p>
    <w:p w14:paraId="7892780E" w14:textId="5F08A833" w:rsidR="00851E65" w:rsidRPr="00293852" w:rsidRDefault="00851E65" w:rsidP="00DC58AF">
      <w:pPr>
        <w:pStyle w:val="Subtitle"/>
        <w:rPr>
          <w:rFonts w:ascii="Arial Nova" w:hAnsi="Arial Nova"/>
        </w:rPr>
      </w:pPr>
      <w:r w:rsidRPr="00293852">
        <w:rPr>
          <w:rFonts w:ascii="Arial Nova" w:hAnsi="Arial Nova"/>
        </w:rPr>
        <w:t xml:space="preserve">LOCAL GOVERNMENT </w:t>
      </w:r>
      <w:r w:rsidRPr="00293852">
        <w:rPr>
          <w:rFonts w:ascii="Arial Nova" w:hAnsi="Arial Nova"/>
        </w:rPr>
        <w:br/>
        <w:t>BETTER PRACTICE GUIDE</w:t>
      </w:r>
    </w:p>
    <w:p w14:paraId="234467B9" w14:textId="6CFB1CF3" w:rsidR="00976AFB" w:rsidRPr="00293852" w:rsidRDefault="0009044D" w:rsidP="00DC58AF">
      <w:pPr>
        <w:pStyle w:val="Subtitle"/>
        <w:rPr>
          <w:rFonts w:ascii="Arial Nova" w:hAnsi="Arial Nova"/>
        </w:rPr>
      </w:pPr>
      <w:r w:rsidRPr="00293852">
        <w:rPr>
          <w:rFonts w:ascii="Arial Nova" w:hAnsi="Arial Nova"/>
        </w:rPr>
        <w:t xml:space="preserve">Model Performance Statement </w:t>
      </w:r>
    </w:p>
    <w:p w14:paraId="1032522F" w14:textId="77777777" w:rsidR="0009044D" w:rsidRPr="00293852" w:rsidRDefault="0009044D" w:rsidP="0009044D">
      <w:pPr>
        <w:rPr>
          <w:rFonts w:ascii="Arial Nova" w:hAnsi="Arial Nova"/>
        </w:rPr>
      </w:pPr>
    </w:p>
    <w:p w14:paraId="4D4B2595" w14:textId="49CE4B91" w:rsidR="00EC0832" w:rsidRPr="00293852" w:rsidRDefault="0009044D" w:rsidP="00DC58AF">
      <w:pPr>
        <w:pStyle w:val="Date"/>
        <w:rPr>
          <w:rFonts w:ascii="Arial Nova" w:hAnsi="Arial Nova"/>
          <w:sz w:val="36"/>
          <w:szCs w:val="36"/>
        </w:rPr>
      </w:pPr>
      <w:r w:rsidRPr="00293852">
        <w:rPr>
          <w:rFonts w:ascii="Arial Nova" w:hAnsi="Arial Nova"/>
          <w:sz w:val="36"/>
          <w:szCs w:val="36"/>
        </w:rPr>
        <w:t>202</w:t>
      </w:r>
      <w:r w:rsidR="00686C88" w:rsidRPr="00293852">
        <w:rPr>
          <w:rFonts w:ascii="Arial Nova" w:hAnsi="Arial Nova"/>
          <w:sz w:val="36"/>
          <w:szCs w:val="36"/>
        </w:rPr>
        <w:t>4</w:t>
      </w:r>
      <w:r w:rsidRPr="00293852">
        <w:rPr>
          <w:rFonts w:ascii="Arial Nova" w:hAnsi="Arial Nova"/>
          <w:sz w:val="36"/>
          <w:szCs w:val="36"/>
        </w:rPr>
        <w:t>–202</w:t>
      </w:r>
      <w:r w:rsidR="00686C88" w:rsidRPr="00293852">
        <w:rPr>
          <w:rFonts w:ascii="Arial Nova" w:hAnsi="Arial Nova"/>
          <w:sz w:val="36"/>
          <w:szCs w:val="36"/>
        </w:rPr>
        <w:t>5</w:t>
      </w:r>
      <w:r w:rsidR="002E5BC7" w:rsidRPr="00293852">
        <w:rPr>
          <w:rFonts w:ascii="Arial Nova" w:hAnsi="Arial Nova"/>
          <w:sz w:val="36"/>
          <w:szCs w:val="36"/>
        </w:rPr>
        <w:t xml:space="preserve"> Edition</w:t>
      </w:r>
    </w:p>
    <w:p w14:paraId="1010987E" w14:textId="7C2908FF" w:rsidR="008B5C64" w:rsidRPr="00293852" w:rsidRDefault="008B5C64" w:rsidP="008B5C64">
      <w:pPr>
        <w:rPr>
          <w:rFonts w:ascii="Arial Nova" w:hAnsi="Arial Nova"/>
        </w:rPr>
        <w:sectPr w:rsidR="008B5C64" w:rsidRPr="00293852" w:rsidSect="001603D1">
          <w:headerReference w:type="default" r:id="rId12"/>
          <w:footerReference w:type="even" r:id="rId13"/>
          <w:footerReference w:type="default" r:id="rId14"/>
          <w:headerReference w:type="first" r:id="rId15"/>
          <w:footerReference w:type="first" r:id="rId16"/>
          <w:type w:val="continuous"/>
          <w:pgSz w:w="11900" w:h="16840" w:code="8"/>
          <w:pgMar w:top="1134" w:right="1701" w:bottom="851" w:left="1134" w:header="454" w:footer="624" w:gutter="0"/>
          <w:cols w:space="340"/>
          <w:titlePg/>
          <w:docGrid w:linePitch="360"/>
        </w:sectPr>
      </w:pPr>
    </w:p>
    <w:p w14:paraId="03142391" w14:textId="6F1195CD" w:rsidR="0009044D" w:rsidRPr="00293852" w:rsidRDefault="007D2988" w:rsidP="008B5C64">
      <w:pPr>
        <w:pStyle w:val="TOCHeading"/>
        <w:rPr>
          <w:rFonts w:ascii="Arial Nova" w:hAnsi="Arial Nova"/>
          <w:color w:val="auto"/>
          <w:sz w:val="32"/>
          <w:szCs w:val="32"/>
        </w:rPr>
      </w:pPr>
      <w:bookmarkStart w:id="1" w:name="_Toc30428065"/>
      <w:bookmarkStart w:id="2" w:name="_Toc75499879"/>
      <w:r>
        <w:rPr>
          <w:rFonts w:ascii="Arial Nova" w:hAnsi="Arial Nova"/>
          <w:noProof/>
          <w:color w:val="auto"/>
          <w:sz w:val="32"/>
          <w:szCs w:val="32"/>
        </w:rPr>
        <w:lastRenderedPageBreak/>
        <w:pict w14:anchorId="6AFAF5C9">
          <v:shapetype id="_x0000_t202" coordsize="21600,21600" o:spt="202" path="m,l,21600r21600,l21600,xe">
            <v:stroke joinstyle="miter"/>
            <v:path gradientshapeok="t" o:connecttype="rect"/>
          </v:shapetype>
          <v:shape id="CoverCoBranded" o:spid="_x0000_s2059" type="#_x0000_t202" alt="Title: CoBranding Logos" style="position:absolute;margin-left:0;margin-top:0;width:371.35pt;height:89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" fillcolor="window" stroked="f" strokeweight=".5pt">
            <v:textbox style="mso-next-textbox:#CoverCoBranded" inset="10mm,0,,3mm">
              <w:txbxContent>
                <w:tbl>
                  <w:tblPr>
                    <w:tblStyle w:val="LogoPlaceholder1"/>
                    <w:tblOverlap w:val="never"/>
                    <w:tblW w:w="0" w:type="auto"/>
                    <w:tblCellSpacing w:w="71" w:type="dxa"/>
                    <w:tblLayout w:type="fixed"/>
                    <w:tblLook w:val="04A0" w:firstRow="1" w:lastRow="0" w:firstColumn="1" w:lastColumn="0" w:noHBand="0" w:noVBand="1"/>
                  </w:tblPr>
                  <w:tblGrid>
                    <w:gridCol w:w="1417"/>
                    <w:gridCol w:w="3969"/>
                  </w:tblGrid>
                  <w:tr w:rsidR="0009044D" w:rsidRPr="00AB780B" w14:paraId="41893EDB" w14:textId="77777777" w:rsidTr="009413C9">
                    <w:trPr>
                      <w:trHeight w:hRule="exact" w:val="964"/>
                      <w:tblCellSpacing w:w="71" w:type="dxa"/>
                    </w:trPr>
                    <w:tc>
                      <w:tcPr>
                        <w:tcW w:w="1204" w:type="dxa"/>
                        <w:vAlign w:val="bottom"/>
                      </w:tcPr>
                      <w:p w14:paraId="0016CA52" w14:textId="77777777" w:rsidR="0009044D" w:rsidRPr="00D55628" w:rsidRDefault="0009044D" w:rsidP="009413C9">
                        <w:r w:rsidRPr="00D55628">
                          <w:rPr>
                            <w:noProof/>
                          </w:rPr>
                          <w:drawing>
                            <wp:inline distT="0" distB="0" distL="0" distR="0" wp14:anchorId="48C66065" wp14:editId="7D6CE020">
                              <wp:extent cx="762000" cy="51368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1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55C5082" w14:textId="77777777" w:rsidR="0009044D" w:rsidRPr="00D55628" w:rsidRDefault="0009044D" w:rsidP="009413C9">
                        <w:r w:rsidRPr="00D55628">
                          <w:rPr>
                            <w:noProof/>
                          </w:rPr>
                          <w:drawing>
                            <wp:inline distT="0" distB="0" distL="0" distR="0" wp14:anchorId="54DF18DF" wp14:editId="0DC9F68F">
                              <wp:extent cx="2011680" cy="54254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493D1E76" w14:textId="77777777" w:rsidR="0009044D" w:rsidRDefault="0009044D" w:rsidP="0009044D"/>
              </w:txbxContent>
            </v:textbox>
            <w10:wrap anchorx="page" anchory="page"/>
          </v:shape>
        </w:pict>
      </w:r>
      <w:bookmarkStart w:id="3" w:name="_Toc445977297"/>
      <w:bookmarkStart w:id="4" w:name="_Toc515876584"/>
      <w:r w:rsidR="0009044D" w:rsidRPr="00293852">
        <w:rPr>
          <w:rFonts w:ascii="Arial Nova" w:hAnsi="Arial Nova"/>
          <w:color w:val="auto"/>
          <w:sz w:val="32"/>
          <w:szCs w:val="32"/>
        </w:rPr>
        <w:t>Performance statement (full model)</w:t>
      </w:r>
      <w:bookmarkEnd w:id="1"/>
      <w:bookmarkEnd w:id="2"/>
      <w:bookmarkEnd w:id="3"/>
      <w:bookmarkEnd w:id="4"/>
      <w:r w:rsidR="0009044D" w:rsidRPr="00293852">
        <w:rPr>
          <w:rFonts w:ascii="Arial Nova" w:hAnsi="Arial Nova"/>
          <w:color w:val="auto"/>
          <w:sz w:val="32"/>
          <w:szCs w:val="32"/>
        </w:rPr>
        <w:t xml:space="preserve"> </w:t>
      </w:r>
    </w:p>
    <w:p w14:paraId="36A51D96" w14:textId="1F788383" w:rsidR="0009044D" w:rsidRPr="00293852" w:rsidRDefault="0009044D" w:rsidP="0009044D">
      <w:pPr>
        <w:pStyle w:val="BodyText"/>
        <w:rPr>
          <w:rFonts w:ascii="Arial Nova" w:hAnsi="Arial Nova" w:cs="Arial"/>
          <w:lang w:eastAsia="en-AU"/>
        </w:rPr>
      </w:pPr>
      <w:r w:rsidRPr="00293852">
        <w:rPr>
          <w:rFonts w:ascii="Arial Nova" w:hAnsi="Arial Nova" w:cs="Arial"/>
          <w:lang w:eastAsia="en-AU"/>
        </w:rPr>
        <w:t xml:space="preserve">This document provides a model performance statement for inclusion in the annual report that complies with the </w:t>
      </w:r>
      <w:r w:rsidR="00944963" w:rsidRPr="00293852">
        <w:rPr>
          <w:rFonts w:ascii="Arial Nova" w:hAnsi="Arial Nova" w:cs="Arial"/>
          <w:i/>
          <w:iCs/>
          <w:lang w:eastAsia="en-AU"/>
        </w:rPr>
        <w:t xml:space="preserve">Local Government </w:t>
      </w:r>
      <w:r w:rsidRPr="00293852">
        <w:rPr>
          <w:rFonts w:ascii="Arial Nova" w:hAnsi="Arial Nova" w:cs="Arial"/>
          <w:i/>
          <w:iCs/>
          <w:lang w:eastAsia="en-AU"/>
        </w:rPr>
        <w:t>Act</w:t>
      </w:r>
      <w:r w:rsidR="00944963" w:rsidRPr="00293852">
        <w:rPr>
          <w:rFonts w:ascii="Arial Nova" w:hAnsi="Arial Nova" w:cs="Arial"/>
          <w:i/>
          <w:iCs/>
          <w:lang w:eastAsia="en-AU"/>
        </w:rPr>
        <w:t xml:space="preserve"> 2020</w:t>
      </w:r>
      <w:r w:rsidRPr="00293852">
        <w:rPr>
          <w:rFonts w:ascii="Arial Nova" w:hAnsi="Arial Nova" w:cs="Arial"/>
          <w:lang w:eastAsia="en-AU"/>
        </w:rPr>
        <w:t xml:space="preserve">, the </w:t>
      </w:r>
      <w:r w:rsidR="00944963" w:rsidRPr="00293852">
        <w:rPr>
          <w:rFonts w:ascii="Arial Nova" w:hAnsi="Arial Nova" w:cs="Arial"/>
          <w:i/>
          <w:iCs/>
          <w:lang w:eastAsia="en-AU"/>
        </w:rPr>
        <w:t>Local Government Planning and Reporting R</w:t>
      </w:r>
      <w:r w:rsidRPr="00293852">
        <w:rPr>
          <w:rFonts w:ascii="Arial Nova" w:hAnsi="Arial Nova" w:cs="Arial"/>
          <w:i/>
          <w:iCs/>
          <w:lang w:eastAsia="en-AU"/>
        </w:rPr>
        <w:t xml:space="preserve">egulations </w:t>
      </w:r>
      <w:r w:rsidR="00940652" w:rsidRPr="00293852">
        <w:rPr>
          <w:rFonts w:ascii="Arial Nova" w:hAnsi="Arial Nova" w:cs="Arial"/>
          <w:i/>
          <w:iCs/>
          <w:lang w:eastAsia="en-AU"/>
        </w:rPr>
        <w:t>2022</w:t>
      </w:r>
      <w:r w:rsidR="00940652" w:rsidRPr="00293852">
        <w:rPr>
          <w:rFonts w:ascii="Arial Nova" w:hAnsi="Arial Nova" w:cs="Arial"/>
          <w:lang w:eastAsia="en-AU"/>
        </w:rPr>
        <w:t xml:space="preserve"> </w:t>
      </w:r>
      <w:r w:rsidRPr="00293852">
        <w:rPr>
          <w:rFonts w:ascii="Arial Nova" w:hAnsi="Arial Nova" w:cs="Arial"/>
          <w:lang w:eastAsia="en-AU"/>
        </w:rPr>
        <w:t>and the transitional provisions in the Act and regulations (</w:t>
      </w:r>
      <w:r w:rsidR="004453AD" w:rsidRPr="00293852">
        <w:rPr>
          <w:rFonts w:ascii="Arial Nova" w:hAnsi="Arial Nova" w:cs="Arial"/>
          <w:lang w:eastAsia="en-AU"/>
        </w:rPr>
        <w:t>i.e.,</w:t>
      </w:r>
      <w:r w:rsidRPr="00293852">
        <w:rPr>
          <w:rFonts w:ascii="Arial Nova" w:hAnsi="Arial Nova" w:cs="Arial"/>
          <w:lang w:eastAsia="en-AU"/>
        </w:rPr>
        <w:t xml:space="preserve"> the financial year commencing on 1 July 202</w:t>
      </w:r>
      <w:r w:rsidR="00686C88" w:rsidRPr="00293852">
        <w:rPr>
          <w:rFonts w:ascii="Arial Nova" w:hAnsi="Arial Nova" w:cs="Arial"/>
          <w:lang w:eastAsia="en-AU"/>
        </w:rPr>
        <w:t>4</w:t>
      </w:r>
      <w:r w:rsidRPr="00293852">
        <w:rPr>
          <w:rFonts w:ascii="Arial Nova" w:hAnsi="Arial Nova" w:cs="Arial"/>
          <w:lang w:eastAsia="en-AU"/>
        </w:rPr>
        <w:t>).</w:t>
      </w:r>
    </w:p>
    <w:p w14:paraId="776CC7E7" w14:textId="77777777" w:rsidR="0009044D" w:rsidRPr="00293852" w:rsidRDefault="0009044D" w:rsidP="0009044D">
      <w:pPr>
        <w:spacing w:before="60" w:after="60" w:line="220" w:lineRule="atLeast"/>
        <w:ind w:right="113"/>
        <w:rPr>
          <w:rFonts w:ascii="Arial Nova" w:hAnsi="Arial Nova"/>
          <w:sz w:val="20"/>
          <w:lang w:eastAsia="en-AU"/>
        </w:rPr>
      </w:pPr>
      <w:r w:rsidRPr="00293852">
        <w:rPr>
          <w:rFonts w:ascii="Arial Nova" w:hAnsi="Arial Nova"/>
          <w:sz w:val="20"/>
          <w:lang w:eastAsia="en-AU"/>
        </w:rPr>
        <w:t xml:space="preserve">This section outlines an example of a performance statement. In addition to the content, the guide will provide suggestions and mandatory inclusions. </w:t>
      </w:r>
    </w:p>
    <w:p w14:paraId="233DD38B" w14:textId="77777777" w:rsidR="0009044D" w:rsidRPr="00293852" w:rsidRDefault="0009044D" w:rsidP="0009044D">
      <w:pPr>
        <w:spacing w:before="60" w:after="60" w:line="220" w:lineRule="atLeast"/>
        <w:ind w:right="113"/>
        <w:rPr>
          <w:rFonts w:ascii="Arial Nova" w:hAnsi="Arial Nova"/>
          <w:sz w:val="20"/>
          <w:lang w:eastAsia="en-AU"/>
        </w:rPr>
      </w:pPr>
    </w:p>
    <w:p w14:paraId="15E94142" w14:textId="77777777" w:rsidR="0009044D" w:rsidRPr="00293852" w:rsidRDefault="0009044D" w:rsidP="0009044D">
      <w:pPr>
        <w:spacing w:before="60" w:after="60" w:line="220" w:lineRule="atLeast"/>
        <w:ind w:right="113"/>
        <w:rPr>
          <w:rFonts w:ascii="Arial Nova" w:hAnsi="Arial Nova"/>
          <w:sz w:val="20"/>
          <w:lang w:eastAsia="en-AU"/>
        </w:rPr>
      </w:pPr>
      <w:r w:rsidRPr="00293852">
        <w:rPr>
          <w:rFonts w:ascii="Arial Nova" w:hAnsi="Arial Nova"/>
          <w:sz w:val="20"/>
          <w:lang w:eastAsia="en-AU"/>
        </w:rPr>
        <w:t>Guiding symbols have been included to assist in understanding which content is required and which content is optional. For example:</w:t>
      </w:r>
    </w:p>
    <w:p w14:paraId="30793893" w14:textId="77777777" w:rsidR="0009044D" w:rsidRPr="00293852" w:rsidRDefault="0009044D" w:rsidP="0009044D">
      <w:pPr>
        <w:spacing w:before="60" w:after="60" w:line="220" w:lineRule="atLeast"/>
        <w:ind w:right="113"/>
        <w:rPr>
          <w:rFonts w:ascii="Arial Nova" w:hAnsi="Arial Nova"/>
          <w:sz w:val="20"/>
          <w:lang w:eastAsia="en-AU"/>
        </w:rPr>
      </w:pPr>
    </w:p>
    <w:p w14:paraId="357C30B3" w14:textId="77777777" w:rsidR="0009044D" w:rsidRPr="00293852" w:rsidRDefault="0009044D" w:rsidP="0009044D">
      <w:pPr>
        <w:spacing w:before="60" w:after="60" w:line="220" w:lineRule="atLeast"/>
        <w:ind w:right="113"/>
        <w:rPr>
          <w:rFonts w:ascii="Arial Nova" w:hAnsi="Arial Nova"/>
          <w:sz w:val="20"/>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09044D" w:rsidRPr="00293852" w14:paraId="68E9F41E" w14:textId="77777777" w:rsidTr="009413C9">
        <w:tc>
          <w:tcPr>
            <w:tcW w:w="4814" w:type="dxa"/>
          </w:tcPr>
          <w:p w14:paraId="78651FEF" w14:textId="77777777" w:rsidR="0009044D" w:rsidRPr="00293852" w:rsidRDefault="0009044D" w:rsidP="009413C9">
            <w:pPr>
              <w:spacing w:before="60" w:after="60" w:line="220" w:lineRule="atLeast"/>
              <w:ind w:right="113"/>
              <w:rPr>
                <w:rFonts w:ascii="Arial Nova" w:hAnsi="Arial Nova"/>
                <w:sz w:val="20"/>
                <w:lang w:eastAsia="en-AU"/>
              </w:rPr>
            </w:pPr>
            <w:r w:rsidRPr="00293852">
              <w:rPr>
                <w:rFonts w:ascii="Arial Nova" w:hAnsi="Arial Nova"/>
                <w:noProof/>
                <w:sz w:val="20"/>
                <w:lang w:eastAsia="en-AU"/>
              </w:rPr>
              <w:drawing>
                <wp:inline distT="0" distB="0" distL="0" distR="0" wp14:anchorId="7ED1B3E8" wp14:editId="4DEFD0E1">
                  <wp:extent cx="2001328" cy="9405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5600" cy="947252"/>
                          </a:xfrm>
                          <a:prstGeom prst="rect">
                            <a:avLst/>
                          </a:prstGeom>
                          <a:noFill/>
                        </pic:spPr>
                      </pic:pic>
                    </a:graphicData>
                  </a:graphic>
                </wp:inline>
              </w:drawing>
            </w:r>
          </w:p>
        </w:tc>
        <w:tc>
          <w:tcPr>
            <w:tcW w:w="4815" w:type="dxa"/>
          </w:tcPr>
          <w:p w14:paraId="5A871D04" w14:textId="77777777" w:rsidR="0009044D" w:rsidRPr="00293852" w:rsidRDefault="0009044D" w:rsidP="009413C9">
            <w:pPr>
              <w:spacing w:before="60" w:after="60" w:line="220" w:lineRule="atLeast"/>
              <w:ind w:right="113"/>
              <w:rPr>
                <w:rFonts w:ascii="Arial Nova" w:hAnsi="Arial Nova"/>
                <w:sz w:val="20"/>
                <w:lang w:eastAsia="en-AU"/>
              </w:rPr>
            </w:pPr>
            <w:r w:rsidRPr="00293852">
              <w:rPr>
                <w:rFonts w:ascii="Arial Nova" w:hAnsi="Arial Nova"/>
                <w:sz w:val="20"/>
                <w:lang w:eastAsia="en-AU"/>
              </w:rPr>
              <w:t xml:space="preserve">This symbol denotes content or a feature that is required to be included within the performance statement to meet statutory, legislative, or VAGO operational audit requirements. Council may customise the look or layout, but the content must be included in some form.  </w:t>
            </w:r>
          </w:p>
          <w:p w14:paraId="0C7112C6" w14:textId="77777777" w:rsidR="0009044D" w:rsidRPr="00293852" w:rsidRDefault="0009044D" w:rsidP="009413C9">
            <w:pPr>
              <w:spacing w:before="60" w:after="60" w:line="220" w:lineRule="atLeast"/>
              <w:ind w:right="113"/>
              <w:rPr>
                <w:rFonts w:ascii="Arial Nova" w:hAnsi="Arial Nova"/>
                <w:sz w:val="20"/>
                <w:lang w:eastAsia="en-AU"/>
              </w:rPr>
            </w:pPr>
          </w:p>
        </w:tc>
      </w:tr>
      <w:tr w:rsidR="0009044D" w:rsidRPr="00293852" w14:paraId="3970D7A1" w14:textId="77777777" w:rsidTr="009413C9">
        <w:tc>
          <w:tcPr>
            <w:tcW w:w="4814" w:type="dxa"/>
          </w:tcPr>
          <w:p w14:paraId="724719F5" w14:textId="77777777" w:rsidR="0009044D" w:rsidRPr="00293852" w:rsidRDefault="0009044D" w:rsidP="009413C9">
            <w:pPr>
              <w:spacing w:before="60" w:after="60" w:line="220" w:lineRule="atLeast"/>
              <w:ind w:right="113"/>
              <w:rPr>
                <w:rFonts w:ascii="Arial Nova" w:hAnsi="Arial Nova"/>
                <w:sz w:val="20"/>
                <w:lang w:eastAsia="en-AU"/>
              </w:rPr>
            </w:pPr>
          </w:p>
        </w:tc>
        <w:tc>
          <w:tcPr>
            <w:tcW w:w="4815" w:type="dxa"/>
          </w:tcPr>
          <w:p w14:paraId="2CBBBDE5" w14:textId="77777777" w:rsidR="0009044D" w:rsidRPr="00293852" w:rsidRDefault="0009044D" w:rsidP="009413C9">
            <w:pPr>
              <w:spacing w:before="60" w:after="60" w:line="220" w:lineRule="atLeast"/>
              <w:ind w:right="113"/>
              <w:rPr>
                <w:rFonts w:ascii="Arial Nova" w:hAnsi="Arial Nova"/>
                <w:sz w:val="20"/>
                <w:lang w:eastAsia="en-AU"/>
              </w:rPr>
            </w:pPr>
          </w:p>
        </w:tc>
      </w:tr>
      <w:tr w:rsidR="0009044D" w:rsidRPr="00293852" w14:paraId="6DE902F0" w14:textId="77777777" w:rsidTr="009413C9">
        <w:tc>
          <w:tcPr>
            <w:tcW w:w="4814" w:type="dxa"/>
          </w:tcPr>
          <w:p w14:paraId="390D025F" w14:textId="77777777" w:rsidR="0009044D" w:rsidRPr="00293852" w:rsidRDefault="0009044D" w:rsidP="009413C9">
            <w:pPr>
              <w:spacing w:before="60" w:after="60" w:line="220" w:lineRule="atLeast"/>
              <w:ind w:right="113"/>
              <w:rPr>
                <w:rFonts w:ascii="Arial Nova" w:hAnsi="Arial Nova"/>
                <w:sz w:val="20"/>
                <w:lang w:eastAsia="en-AU"/>
              </w:rPr>
            </w:pPr>
            <w:r w:rsidRPr="00293852">
              <w:rPr>
                <w:rFonts w:ascii="Arial Nova" w:hAnsi="Arial Nova"/>
                <w:noProof/>
                <w:sz w:val="20"/>
                <w:lang w:eastAsia="en-AU"/>
              </w:rPr>
              <w:drawing>
                <wp:inline distT="0" distB="0" distL="0" distR="0" wp14:anchorId="042D1C7C" wp14:editId="51AA853B">
                  <wp:extent cx="1958196" cy="1021185"/>
                  <wp:effectExtent l="0" t="0" r="4445"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0155" cy="1027422"/>
                          </a:xfrm>
                          <a:prstGeom prst="rect">
                            <a:avLst/>
                          </a:prstGeom>
                          <a:noFill/>
                        </pic:spPr>
                      </pic:pic>
                    </a:graphicData>
                  </a:graphic>
                </wp:inline>
              </w:drawing>
            </w:r>
          </w:p>
        </w:tc>
        <w:tc>
          <w:tcPr>
            <w:tcW w:w="4815" w:type="dxa"/>
          </w:tcPr>
          <w:p w14:paraId="4320C9E8" w14:textId="77777777" w:rsidR="0009044D" w:rsidRPr="00293852" w:rsidRDefault="0009044D" w:rsidP="009413C9">
            <w:pPr>
              <w:spacing w:before="60" w:after="60" w:line="220" w:lineRule="atLeast"/>
              <w:ind w:right="113"/>
              <w:rPr>
                <w:rFonts w:ascii="Arial Nova" w:hAnsi="Arial Nova"/>
                <w:sz w:val="20"/>
                <w:lang w:eastAsia="en-AU"/>
              </w:rPr>
            </w:pPr>
          </w:p>
          <w:p w14:paraId="5BEEA97D" w14:textId="77777777" w:rsidR="0009044D" w:rsidRPr="00293852" w:rsidRDefault="0009044D" w:rsidP="009413C9">
            <w:pPr>
              <w:spacing w:before="60" w:after="60" w:line="220" w:lineRule="atLeast"/>
              <w:ind w:right="113"/>
              <w:rPr>
                <w:rFonts w:ascii="Arial Nova" w:hAnsi="Arial Nova"/>
                <w:sz w:val="20"/>
                <w:lang w:eastAsia="en-AU"/>
              </w:rPr>
            </w:pPr>
            <w:r w:rsidRPr="00293852">
              <w:rPr>
                <w:rFonts w:ascii="Arial Nova" w:hAnsi="Arial Nova"/>
                <w:sz w:val="20"/>
                <w:lang w:eastAsia="en-AU"/>
              </w:rPr>
              <w:t xml:space="preserve">This symbol denotes content or a feature that represents good practice. Councils may choose to customise according to their own needs. Content may be removed or changed. </w:t>
            </w:r>
          </w:p>
        </w:tc>
      </w:tr>
    </w:tbl>
    <w:p w14:paraId="1F22ABEC" w14:textId="77777777" w:rsidR="0009044D" w:rsidRPr="00293852" w:rsidRDefault="0009044D" w:rsidP="0009044D">
      <w:pPr>
        <w:pStyle w:val="BodyText"/>
        <w:rPr>
          <w:rFonts w:ascii="Arial Nova" w:hAnsi="Arial Nova" w:cs="Arial"/>
          <w:lang w:eastAsia="en-AU"/>
        </w:rPr>
      </w:pPr>
    </w:p>
    <w:p w14:paraId="102A4498" w14:textId="77777777" w:rsidR="0009044D" w:rsidRPr="00293852" w:rsidRDefault="0009044D" w:rsidP="0009044D">
      <w:pPr>
        <w:pStyle w:val="BodyText"/>
        <w:rPr>
          <w:rFonts w:ascii="Arial Nova" w:hAnsi="Arial Nova"/>
        </w:rPr>
      </w:pPr>
    </w:p>
    <w:p w14:paraId="4096361D" w14:textId="77777777" w:rsidR="0009044D" w:rsidRPr="00293852" w:rsidRDefault="0009044D" w:rsidP="0009044D">
      <w:pPr>
        <w:pStyle w:val="BodyText"/>
        <w:rPr>
          <w:rFonts w:ascii="Arial Nova" w:hAnsi="Arial Nova"/>
        </w:rPr>
      </w:pPr>
    </w:p>
    <w:p w14:paraId="179FBDBA" w14:textId="7915D5F0" w:rsidR="00537623" w:rsidRPr="00293852" w:rsidRDefault="00537623" w:rsidP="006821CA">
      <w:pPr>
        <w:pStyle w:val="BodyText"/>
        <w:rPr>
          <w:rFonts w:ascii="Arial Nova" w:hAnsi="Arial Nova"/>
        </w:rPr>
      </w:pPr>
      <w:r w:rsidRPr="00293852">
        <w:rPr>
          <w:rFonts w:ascii="Arial Nova" w:hAnsi="Arial Nova"/>
        </w:rPr>
        <w:t xml:space="preserve">This model should be read in conjunction with the </w:t>
      </w:r>
      <w:r w:rsidRPr="00293852">
        <w:rPr>
          <w:rFonts w:ascii="Arial Nova" w:hAnsi="Arial Nova"/>
          <w:b/>
          <w:bCs/>
        </w:rPr>
        <w:t xml:space="preserve">Local Government Better Practice Guide – </w:t>
      </w:r>
      <w:r w:rsidR="004B5324" w:rsidRPr="00293852">
        <w:rPr>
          <w:rFonts w:ascii="Arial Nova" w:hAnsi="Arial Nova"/>
          <w:b/>
          <w:bCs/>
        </w:rPr>
        <w:t>Preparing</w:t>
      </w:r>
      <w:r w:rsidRPr="00293852">
        <w:rPr>
          <w:rFonts w:ascii="Arial Nova" w:hAnsi="Arial Nova"/>
          <w:b/>
          <w:bCs/>
        </w:rPr>
        <w:t xml:space="preserve"> Council’s Annual Report 202</w:t>
      </w:r>
      <w:r w:rsidR="00686C88" w:rsidRPr="00293852">
        <w:rPr>
          <w:rFonts w:ascii="Arial Nova" w:hAnsi="Arial Nova"/>
          <w:b/>
          <w:bCs/>
        </w:rPr>
        <w:t>4</w:t>
      </w:r>
      <w:r w:rsidRPr="00293852">
        <w:rPr>
          <w:rFonts w:ascii="Arial Nova" w:hAnsi="Arial Nova"/>
          <w:b/>
          <w:bCs/>
        </w:rPr>
        <w:t>-2</w:t>
      </w:r>
      <w:r w:rsidR="00686C88" w:rsidRPr="00293852">
        <w:rPr>
          <w:rFonts w:ascii="Arial Nova" w:hAnsi="Arial Nova"/>
          <w:b/>
          <w:bCs/>
        </w:rPr>
        <w:t>5</w:t>
      </w:r>
      <w:r w:rsidRPr="00293852">
        <w:rPr>
          <w:rFonts w:ascii="Arial Nova" w:hAnsi="Arial Nova"/>
        </w:rPr>
        <w:t>.</w:t>
      </w:r>
    </w:p>
    <w:p w14:paraId="7F7A2D03" w14:textId="77777777" w:rsidR="009A76F5" w:rsidRPr="00293852" w:rsidRDefault="009A76F5" w:rsidP="006821CA">
      <w:pPr>
        <w:pStyle w:val="BodyText"/>
        <w:rPr>
          <w:rFonts w:ascii="Arial Nova" w:hAnsi="Arial Nova"/>
        </w:rPr>
      </w:pPr>
    </w:p>
    <w:p w14:paraId="76DB0E33" w14:textId="77777777" w:rsidR="004136FA" w:rsidRPr="00293852" w:rsidRDefault="004136FA">
      <w:pPr>
        <w:snapToGrid/>
        <w:spacing w:after="0" w:line="240" w:lineRule="auto"/>
        <w:rPr>
          <w:rFonts w:ascii="Arial Nova" w:hAnsi="Arial Nova" w:cs="Tahoma"/>
          <w:b/>
          <w:sz w:val="32"/>
          <w:szCs w:val="32"/>
        </w:rPr>
      </w:pPr>
      <w:r w:rsidRPr="00293852">
        <w:rPr>
          <w:rFonts w:ascii="Arial Nova" w:hAnsi="Arial Nova" w:cs="Tahoma"/>
          <w:b/>
          <w:sz w:val="32"/>
          <w:szCs w:val="32"/>
        </w:rPr>
        <w:br w:type="page"/>
      </w:r>
    </w:p>
    <w:p w14:paraId="4CC21B26" w14:textId="3FCC4D32" w:rsidR="006821CA" w:rsidRPr="00293852" w:rsidRDefault="006821CA" w:rsidP="006821CA">
      <w:pPr>
        <w:snapToGrid/>
        <w:spacing w:after="0" w:line="240" w:lineRule="auto"/>
        <w:rPr>
          <w:rFonts w:ascii="Arial Nova" w:hAnsi="Arial Nova" w:cs="Tahoma"/>
          <w:b/>
          <w:sz w:val="32"/>
          <w:szCs w:val="32"/>
        </w:rPr>
      </w:pPr>
      <w:r w:rsidRPr="00293852">
        <w:rPr>
          <w:rFonts w:ascii="Arial Nova" w:hAnsi="Arial Nova" w:cs="Tahoma"/>
          <w:b/>
          <w:sz w:val="32"/>
          <w:szCs w:val="32"/>
        </w:rPr>
        <w:lastRenderedPageBreak/>
        <w:t>Summary of changes - 202</w:t>
      </w:r>
      <w:r w:rsidR="00686C88" w:rsidRPr="00293852">
        <w:rPr>
          <w:rFonts w:ascii="Arial Nova" w:hAnsi="Arial Nova" w:cs="Tahoma"/>
          <w:b/>
          <w:sz w:val="32"/>
          <w:szCs w:val="32"/>
        </w:rPr>
        <w:t>4</w:t>
      </w:r>
      <w:r w:rsidRPr="00293852">
        <w:rPr>
          <w:rFonts w:ascii="Arial Nova" w:hAnsi="Arial Nova" w:cs="Tahoma"/>
          <w:b/>
          <w:sz w:val="32"/>
          <w:szCs w:val="32"/>
        </w:rPr>
        <w:t>-2</w:t>
      </w:r>
      <w:r w:rsidR="00686C88" w:rsidRPr="00293852">
        <w:rPr>
          <w:rFonts w:ascii="Arial Nova" w:hAnsi="Arial Nova" w:cs="Tahoma"/>
          <w:b/>
          <w:sz w:val="32"/>
          <w:szCs w:val="32"/>
        </w:rPr>
        <w:t>5</w:t>
      </w:r>
    </w:p>
    <w:p w14:paraId="4D986BE0" w14:textId="77777777" w:rsidR="006821CA" w:rsidRPr="00293852" w:rsidRDefault="006821CA" w:rsidP="006821CA">
      <w:pPr>
        <w:autoSpaceDE w:val="0"/>
        <w:autoSpaceDN w:val="0"/>
        <w:adjustRightInd w:val="0"/>
        <w:rPr>
          <w:rFonts w:ascii="Arial Nova" w:hAnsi="Arial Nova" w:cs="Tahoma"/>
          <w:b/>
          <w:sz w:val="32"/>
          <w:szCs w:val="32"/>
        </w:rPr>
      </w:pPr>
    </w:p>
    <w:p w14:paraId="4D768705" w14:textId="3F613B27" w:rsidR="001F68D8" w:rsidRPr="00293852" w:rsidRDefault="006821CA" w:rsidP="00470C5C">
      <w:pPr>
        <w:autoSpaceDE w:val="0"/>
        <w:autoSpaceDN w:val="0"/>
        <w:adjustRightInd w:val="0"/>
        <w:rPr>
          <w:rFonts w:ascii="Arial Nova" w:hAnsi="Arial Nova" w:cs="Tahoma"/>
          <w:bCs/>
          <w:sz w:val="20"/>
          <w:szCs w:val="20"/>
        </w:rPr>
      </w:pPr>
      <w:r w:rsidRPr="00293852">
        <w:rPr>
          <w:rFonts w:ascii="Arial Nova" w:hAnsi="Arial Nova" w:cs="Tahoma"/>
          <w:bCs/>
          <w:sz w:val="20"/>
          <w:szCs w:val="20"/>
        </w:rPr>
        <w:t>This section summarises the changes between the previous edition (202</w:t>
      </w:r>
      <w:r w:rsidR="005B4B09" w:rsidRPr="00293852">
        <w:rPr>
          <w:rFonts w:ascii="Arial Nova" w:hAnsi="Arial Nova" w:cs="Tahoma"/>
          <w:bCs/>
          <w:sz w:val="20"/>
          <w:szCs w:val="20"/>
        </w:rPr>
        <w:t>3</w:t>
      </w:r>
      <w:r w:rsidRPr="00293852">
        <w:rPr>
          <w:rFonts w:ascii="Arial Nova" w:hAnsi="Arial Nova" w:cs="Tahoma"/>
          <w:bCs/>
          <w:sz w:val="20"/>
          <w:szCs w:val="20"/>
        </w:rPr>
        <w:t>-2</w:t>
      </w:r>
      <w:r w:rsidR="005B4B09" w:rsidRPr="00293852">
        <w:rPr>
          <w:rFonts w:ascii="Arial Nova" w:hAnsi="Arial Nova" w:cs="Tahoma"/>
          <w:bCs/>
          <w:sz w:val="20"/>
          <w:szCs w:val="20"/>
        </w:rPr>
        <w:t>4</w:t>
      </w:r>
      <w:r w:rsidRPr="00293852">
        <w:rPr>
          <w:rFonts w:ascii="Arial Nova" w:hAnsi="Arial Nova" w:cs="Tahoma"/>
          <w:bCs/>
          <w:sz w:val="20"/>
          <w:szCs w:val="20"/>
        </w:rPr>
        <w:t>) of the Local Government Better Practice Guide – Model Performance Statement and the current edition. The document also includes minor changes resulting from re-formatting the guide and updating of relevant dates.</w:t>
      </w:r>
      <w:r w:rsidR="001F68D8" w:rsidRPr="00293852">
        <w:rPr>
          <w:rFonts w:ascii="Arial Nova" w:hAnsi="Arial Nova" w:cs="Tahoma"/>
          <w:bCs/>
          <w:sz w:val="20"/>
          <w:szCs w:val="20"/>
        </w:rPr>
        <w:t xml:space="preserve"> The order has been re-arranged to facilitate audience reading of the statement.</w:t>
      </w:r>
    </w:p>
    <w:p w14:paraId="7CBF7F24" w14:textId="7C3E55C8" w:rsidR="00512DDE" w:rsidRPr="00293852" w:rsidRDefault="00383CCF" w:rsidP="00470C5C">
      <w:pPr>
        <w:autoSpaceDE w:val="0"/>
        <w:autoSpaceDN w:val="0"/>
        <w:adjustRightInd w:val="0"/>
        <w:rPr>
          <w:rFonts w:ascii="Arial Nova" w:hAnsi="Arial Nova" w:cs="Tahoma"/>
          <w:bCs/>
          <w:sz w:val="20"/>
          <w:szCs w:val="20"/>
        </w:rPr>
      </w:pPr>
      <w:r w:rsidRPr="00293852">
        <w:rPr>
          <w:rFonts w:ascii="Arial Nova" w:hAnsi="Arial Nova" w:cs="Tahoma"/>
          <w:bCs/>
          <w:sz w:val="20"/>
          <w:szCs w:val="20"/>
        </w:rPr>
        <w:t xml:space="preserve">Please note that </w:t>
      </w:r>
      <w:r w:rsidR="00B93930">
        <w:rPr>
          <w:rFonts w:ascii="Arial Nova" w:hAnsi="Arial Nova" w:cs="Tahoma"/>
          <w:bCs/>
          <w:sz w:val="20"/>
          <w:szCs w:val="20"/>
        </w:rPr>
        <w:t>t</w:t>
      </w:r>
      <w:r w:rsidR="00512DDE" w:rsidRPr="00293852">
        <w:rPr>
          <w:rFonts w:ascii="Arial Nova" w:hAnsi="Arial Nova" w:cs="Tahoma"/>
          <w:bCs/>
          <w:sz w:val="20"/>
          <w:szCs w:val="20"/>
        </w:rPr>
        <w:t xml:space="preserve">here are no </w:t>
      </w:r>
      <w:r w:rsidR="00926857">
        <w:rPr>
          <w:rFonts w:ascii="Arial Nova" w:hAnsi="Arial Nova" w:cs="Tahoma"/>
          <w:bCs/>
          <w:sz w:val="20"/>
          <w:szCs w:val="20"/>
        </w:rPr>
        <w:t xml:space="preserve">material </w:t>
      </w:r>
      <w:r w:rsidR="00512DDE" w:rsidRPr="00293852">
        <w:rPr>
          <w:rFonts w:ascii="Arial Nova" w:hAnsi="Arial Nova" w:cs="Tahoma"/>
          <w:bCs/>
          <w:sz w:val="20"/>
          <w:szCs w:val="20"/>
        </w:rPr>
        <w:t>changes to this document for 2024-25.</w:t>
      </w:r>
    </w:p>
    <w:p w14:paraId="6B6F5FDE" w14:textId="55C5015E" w:rsidR="00004BBA" w:rsidRPr="00293852" w:rsidRDefault="006821CA" w:rsidP="00470C5C">
      <w:pPr>
        <w:autoSpaceDE w:val="0"/>
        <w:autoSpaceDN w:val="0"/>
        <w:adjustRightInd w:val="0"/>
        <w:rPr>
          <w:rFonts w:ascii="Arial Nova" w:hAnsi="Arial Nova" w:cs="Tahoma"/>
          <w:bCs/>
          <w:sz w:val="20"/>
          <w:szCs w:val="20"/>
        </w:rPr>
      </w:pPr>
      <w:r w:rsidRPr="00293852">
        <w:rPr>
          <w:rFonts w:ascii="Arial Nova" w:hAnsi="Arial Nova" w:cs="Tahoma"/>
          <w:bCs/>
          <w:sz w:val="20"/>
          <w:szCs w:val="20"/>
        </w:rPr>
        <w:t>Councils are encouraged to read this document in its entirety.</w:t>
      </w:r>
      <w:r w:rsidR="001F68D8" w:rsidRPr="00293852">
        <w:rPr>
          <w:rFonts w:ascii="Arial Nova" w:hAnsi="Arial Nova" w:cs="Tahoma"/>
          <w:bCs/>
          <w:sz w:val="20"/>
          <w:szCs w:val="20"/>
        </w:rPr>
        <w:t xml:space="preserve"> </w:t>
      </w:r>
    </w:p>
    <w:p w14:paraId="57321B95" w14:textId="77777777" w:rsidR="00004BBA" w:rsidRPr="00293852" w:rsidRDefault="00004BBA" w:rsidP="00004BBA">
      <w:pPr>
        <w:pBdr>
          <w:bottom w:val="single" w:sz="4" w:space="1" w:color="auto"/>
        </w:pBdr>
        <w:autoSpaceDE w:val="0"/>
        <w:autoSpaceDN w:val="0"/>
        <w:adjustRightInd w:val="0"/>
        <w:rPr>
          <w:rFonts w:ascii="Arial Nova" w:hAnsi="Arial Nova" w:cs="Tahoma"/>
          <w:bCs/>
          <w:sz w:val="20"/>
          <w:szCs w:val="20"/>
        </w:rPr>
      </w:pPr>
    </w:p>
    <w:p w14:paraId="01D25E13" w14:textId="77777777" w:rsidR="00004BBA" w:rsidRPr="00293852" w:rsidRDefault="00004BBA" w:rsidP="00004BBA">
      <w:pPr>
        <w:pBdr>
          <w:bottom w:val="single" w:sz="4" w:space="1" w:color="auto"/>
        </w:pBdr>
        <w:snapToGrid/>
        <w:spacing w:after="0" w:line="240" w:lineRule="auto"/>
        <w:rPr>
          <w:rFonts w:ascii="Arial Nova" w:hAnsi="Arial Nova" w:cs="Tahoma"/>
          <w:bCs/>
          <w:sz w:val="20"/>
          <w:szCs w:val="20"/>
        </w:rPr>
      </w:pPr>
      <w:r w:rsidRPr="00293852">
        <w:rPr>
          <w:rFonts w:ascii="Arial Nova" w:hAnsi="Arial Nova" w:cs="Tahoma"/>
          <w:bCs/>
          <w:sz w:val="20"/>
          <w:szCs w:val="20"/>
        </w:rPr>
        <w:br w:type="page"/>
      </w:r>
    </w:p>
    <w:p w14:paraId="57A41B75" w14:textId="2797E905" w:rsidR="00C937B9" w:rsidRPr="00293852" w:rsidRDefault="0009044D" w:rsidP="004D02FC">
      <w:pPr>
        <w:snapToGrid/>
        <w:spacing w:after="0" w:line="240" w:lineRule="auto"/>
        <w:rPr>
          <w:rFonts w:ascii="Arial Nova" w:hAnsi="Arial Nova"/>
        </w:rPr>
      </w:pPr>
      <w:r w:rsidRPr="00293852">
        <w:rPr>
          <w:rFonts w:ascii="Arial Nova" w:hAnsi="Arial Nova"/>
          <w:noProof/>
        </w:rPr>
        <w:lastRenderedPageBreak/>
        <w:drawing>
          <wp:anchor distT="0" distB="0" distL="114300" distR="114300" simplePos="0" relativeHeight="251658242" behindDoc="0" locked="0" layoutInCell="1" allowOverlap="1" wp14:anchorId="15C60D84" wp14:editId="17AF0EFD">
            <wp:simplePos x="0" y="0"/>
            <wp:positionH relativeFrom="margin">
              <wp:posOffset>6985</wp:posOffset>
            </wp:positionH>
            <wp:positionV relativeFrom="paragraph">
              <wp:posOffset>766445</wp:posOffset>
            </wp:positionV>
            <wp:extent cx="1957070" cy="1024255"/>
            <wp:effectExtent l="0" t="0" r="508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7070" cy="1024255"/>
                    </a:xfrm>
                    <a:prstGeom prst="rect">
                      <a:avLst/>
                    </a:prstGeom>
                    <a:noFill/>
                  </pic:spPr>
                </pic:pic>
              </a:graphicData>
            </a:graphic>
          </wp:anchor>
        </w:drawing>
      </w:r>
      <w:r w:rsidR="007D2988">
        <w:rPr>
          <w:rFonts w:ascii="Arial Nova" w:hAnsi="Arial Nova"/>
          <w:noProof/>
        </w:rPr>
        <w:pict w14:anchorId="720E5883">
          <v:shape id="Text Box 2" o:spid="_x0000_s2058" type="#_x0000_t202" style="position:absolute;margin-left:149.65pt;margin-top:142.35pt;width:345.6pt;height:136.3pt;z-index:2516582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" filled="f" stroked="f">
            <v:textbox style="mso-next-textbox:#Text Box 2">
              <w:txbxContent>
                <w:p w14:paraId="180493BC" w14:textId="77777777" w:rsidR="0009044D" w:rsidRPr="00F25FCC" w:rsidRDefault="0009044D" w:rsidP="0009044D">
                  <w:pPr>
                    <w:pStyle w:val="HighlightBoxHeading"/>
                    <w:spacing w:before="0" w:after="240" w:line="240" w:lineRule="auto"/>
                    <w:jc w:val="right"/>
                    <w:rPr>
                      <w:rFonts w:ascii="Arial Nova" w:hAnsi="Arial Nova"/>
                      <w:color w:val="auto"/>
                      <w:sz w:val="44"/>
                    </w:rPr>
                  </w:pPr>
                  <w:r w:rsidRPr="00F25FCC">
                    <w:rPr>
                      <w:rFonts w:ascii="Arial Nova" w:hAnsi="Arial Nova"/>
                      <w:color w:val="auto"/>
                      <w:sz w:val="48"/>
                    </w:rPr>
                    <w:t>Victorian</w:t>
                  </w:r>
                  <w:r w:rsidRPr="00F25FCC">
                    <w:rPr>
                      <w:rFonts w:ascii="Arial Nova" w:hAnsi="Arial Nova"/>
                      <w:color w:val="auto"/>
                      <w:sz w:val="44"/>
                    </w:rPr>
                    <w:t xml:space="preserve"> City Council</w:t>
                  </w:r>
                </w:p>
                <w:p w14:paraId="02A4473A" w14:textId="77777777" w:rsidR="0009044D" w:rsidRPr="00F25FCC" w:rsidRDefault="0009044D" w:rsidP="0009044D">
                  <w:pPr>
                    <w:pStyle w:val="HighlightBoxHeading"/>
                    <w:spacing w:before="0" w:after="240" w:line="240" w:lineRule="auto"/>
                    <w:jc w:val="right"/>
                    <w:rPr>
                      <w:rFonts w:ascii="Arial Nova" w:hAnsi="Arial Nova"/>
                      <w:color w:val="auto"/>
                      <w:sz w:val="36"/>
                    </w:rPr>
                  </w:pPr>
                  <w:r w:rsidRPr="00F25FCC">
                    <w:rPr>
                      <w:rFonts w:ascii="Arial Nova" w:hAnsi="Arial Nova"/>
                      <w:color w:val="auto"/>
                      <w:sz w:val="36"/>
                    </w:rPr>
                    <w:t>Performance Statement</w:t>
                  </w:r>
                </w:p>
                <w:p w14:paraId="734D2AD3" w14:textId="77777777" w:rsidR="0009044D" w:rsidRPr="00F25FCC" w:rsidRDefault="0009044D" w:rsidP="0009044D">
                  <w:pPr>
                    <w:pStyle w:val="HighlightBoxText"/>
                    <w:spacing w:before="0" w:after="240" w:line="240" w:lineRule="auto"/>
                    <w:jc w:val="right"/>
                    <w:rPr>
                      <w:rFonts w:ascii="Arial Nova" w:hAnsi="Arial Nova"/>
                      <w:color w:val="auto"/>
                      <w:sz w:val="32"/>
                    </w:rPr>
                  </w:pPr>
                  <w:r w:rsidRPr="00F25FCC">
                    <w:rPr>
                      <w:rFonts w:ascii="Arial Nova" w:hAnsi="Arial Nova"/>
                      <w:color w:val="auto"/>
                      <w:sz w:val="32"/>
                    </w:rPr>
                    <w:t>For the year ended 30 June 202X</w:t>
                  </w:r>
                </w:p>
              </w:txbxContent>
            </v:textbox>
            <w10:wrap type="square" anchorx="margin"/>
          </v:shape>
        </w:pict>
      </w:r>
      <w:r w:rsidRPr="00293852">
        <w:rPr>
          <w:rFonts w:ascii="Arial Nova" w:hAnsi="Arial Nova"/>
        </w:rPr>
        <w:br w:type="page"/>
      </w:r>
      <w:r w:rsidR="00470C5C" w:rsidRPr="00293852">
        <w:rPr>
          <w:rFonts w:ascii="Arial Nova" w:eastAsia="Calibri" w:hAnsi="Arial Nova" w:cs="Times New Roman"/>
          <w:noProof/>
          <w:color w:val="auto"/>
          <w:szCs w:val="22"/>
        </w:rPr>
        <w:lastRenderedPageBreak/>
        <w:drawing>
          <wp:anchor distT="0" distB="0" distL="114300" distR="114300" simplePos="0" relativeHeight="251658258" behindDoc="0" locked="0" layoutInCell="1" allowOverlap="1" wp14:anchorId="6829403E" wp14:editId="67780DE0">
            <wp:simplePos x="0" y="0"/>
            <wp:positionH relativeFrom="column">
              <wp:posOffset>4337685</wp:posOffset>
            </wp:positionH>
            <wp:positionV relativeFrom="paragraph">
              <wp:posOffset>-510946</wp:posOffset>
            </wp:positionV>
            <wp:extent cx="1923415" cy="90337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7707" cy="905392"/>
                    </a:xfrm>
                    <a:prstGeom prst="rect">
                      <a:avLst/>
                    </a:prstGeom>
                    <a:noFill/>
                  </pic:spPr>
                </pic:pic>
              </a:graphicData>
            </a:graphic>
            <wp14:sizeRelH relativeFrom="margin">
              <wp14:pctWidth>0</wp14:pctWidth>
            </wp14:sizeRelH>
            <wp14:sizeRelV relativeFrom="margin">
              <wp14:pctHeight>0</wp14:pctHeight>
            </wp14:sizeRelV>
          </wp:anchor>
        </w:drawing>
      </w:r>
      <w:r w:rsidR="007B1CF2" w:rsidRPr="00293852">
        <w:rPr>
          <w:rFonts w:ascii="Arial Nova" w:hAnsi="Arial Nova"/>
          <w:b/>
          <w:bCs/>
          <w:sz w:val="32"/>
          <w:szCs w:val="32"/>
        </w:rPr>
        <w:t>Table of Contents</w:t>
      </w:r>
    </w:p>
    <w:p w14:paraId="0FE3EC57" w14:textId="77777777" w:rsidR="00C937B9" w:rsidRPr="00293852" w:rsidRDefault="00C937B9" w:rsidP="007B1CF2">
      <w:pPr>
        <w:snapToGrid/>
        <w:spacing w:after="0" w:line="240" w:lineRule="auto"/>
        <w:rPr>
          <w:rFonts w:ascii="Arial Nova" w:hAnsi="Arial Nova"/>
          <w:szCs w:val="22"/>
        </w:rPr>
      </w:pPr>
    </w:p>
    <w:tbl>
      <w:tblPr>
        <w:tblStyle w:val="TableGrid7"/>
        <w:tblW w:w="11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4508"/>
      </w:tblGrid>
      <w:tr w:rsidR="00D57CE4" w:rsidRPr="00293852" w14:paraId="64301919" w14:textId="77777777" w:rsidTr="00D04A13">
        <w:tc>
          <w:tcPr>
            <w:tcW w:w="7479" w:type="dxa"/>
          </w:tcPr>
          <w:p w14:paraId="6F45A976"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color w:val="auto"/>
                <w:szCs w:val="22"/>
              </w:rPr>
              <w:t>Certification of the performance statement</w:t>
            </w:r>
          </w:p>
        </w:tc>
        <w:tc>
          <w:tcPr>
            <w:tcW w:w="4508" w:type="dxa"/>
          </w:tcPr>
          <w:p w14:paraId="5E830A54" w14:textId="3C23F976" w:rsidR="00D57CE4" w:rsidRPr="00293852" w:rsidRDefault="00EF3BC6"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5</w:t>
            </w:r>
          </w:p>
        </w:tc>
      </w:tr>
      <w:tr w:rsidR="00D57CE4" w:rsidRPr="00293852" w14:paraId="6749E1A0" w14:textId="77777777" w:rsidTr="00D04A13">
        <w:tc>
          <w:tcPr>
            <w:tcW w:w="7479" w:type="dxa"/>
          </w:tcPr>
          <w:p w14:paraId="243FB318"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3AC65F7C" w14:textId="7065CAAD"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56015108" w14:textId="77777777" w:rsidTr="00D04A13">
        <w:tc>
          <w:tcPr>
            <w:tcW w:w="7479" w:type="dxa"/>
          </w:tcPr>
          <w:p w14:paraId="18619F34" w14:textId="0FADC716"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color w:val="auto"/>
                <w:szCs w:val="22"/>
              </w:rPr>
              <w:t>Victorian Auditor-General’s Office audit report</w:t>
            </w:r>
          </w:p>
        </w:tc>
        <w:tc>
          <w:tcPr>
            <w:tcW w:w="4508" w:type="dxa"/>
          </w:tcPr>
          <w:p w14:paraId="74254CD4" w14:textId="1DB5AB7A" w:rsidR="00D57CE4" w:rsidRPr="00293852" w:rsidRDefault="00EF3BC6"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6</w:t>
            </w:r>
          </w:p>
        </w:tc>
      </w:tr>
      <w:tr w:rsidR="00D57CE4" w:rsidRPr="00293852" w14:paraId="7F329FC9" w14:textId="77777777" w:rsidTr="00D04A13">
        <w:tc>
          <w:tcPr>
            <w:tcW w:w="7479" w:type="dxa"/>
          </w:tcPr>
          <w:p w14:paraId="0B8E8F07"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7711C154"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30387205" w14:textId="77777777" w:rsidTr="00D04A13">
        <w:tc>
          <w:tcPr>
            <w:tcW w:w="7479" w:type="dxa"/>
          </w:tcPr>
          <w:p w14:paraId="5428CDFE" w14:textId="7A81738E"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Section 1</w:t>
            </w:r>
            <w:r w:rsidRPr="00293852">
              <w:rPr>
                <w:rFonts w:ascii="Arial Nova" w:eastAsia="Calibri" w:hAnsi="Arial Nova" w:cs="Times New Roman"/>
                <w:color w:val="auto"/>
                <w:szCs w:val="22"/>
              </w:rPr>
              <w:t>. Description of municipality</w:t>
            </w:r>
          </w:p>
        </w:tc>
        <w:tc>
          <w:tcPr>
            <w:tcW w:w="4508" w:type="dxa"/>
          </w:tcPr>
          <w:p w14:paraId="3C73595F" w14:textId="297CB26D" w:rsidR="00D57CE4" w:rsidRPr="00293852" w:rsidRDefault="00EF3BC6"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8</w:t>
            </w:r>
          </w:p>
        </w:tc>
      </w:tr>
      <w:tr w:rsidR="00D57CE4" w:rsidRPr="00293852" w14:paraId="33DB8668" w14:textId="77777777" w:rsidTr="00D04A13">
        <w:tc>
          <w:tcPr>
            <w:tcW w:w="7479" w:type="dxa"/>
          </w:tcPr>
          <w:p w14:paraId="007B01DD" w14:textId="2D2CB7E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0A0318CF"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1FBFF000" w14:textId="77777777" w:rsidTr="00D04A13">
        <w:tc>
          <w:tcPr>
            <w:tcW w:w="7479" w:type="dxa"/>
          </w:tcPr>
          <w:p w14:paraId="07C01485"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Section 2</w:t>
            </w:r>
            <w:r w:rsidRPr="00293852">
              <w:rPr>
                <w:rFonts w:ascii="Arial Nova" w:eastAsia="Calibri" w:hAnsi="Arial Nova" w:cs="Times New Roman"/>
                <w:color w:val="auto"/>
                <w:szCs w:val="22"/>
              </w:rPr>
              <w:t>. Service performance indicators</w:t>
            </w:r>
          </w:p>
        </w:tc>
        <w:tc>
          <w:tcPr>
            <w:tcW w:w="4508" w:type="dxa"/>
          </w:tcPr>
          <w:p w14:paraId="6EDFEE25" w14:textId="386581FC" w:rsidR="00D57CE4" w:rsidRPr="00293852" w:rsidRDefault="00EF3BC6"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9</w:t>
            </w:r>
          </w:p>
        </w:tc>
      </w:tr>
      <w:tr w:rsidR="00D57CE4" w:rsidRPr="00293852" w14:paraId="7BA49903" w14:textId="77777777" w:rsidTr="00D04A13">
        <w:tc>
          <w:tcPr>
            <w:tcW w:w="7479" w:type="dxa"/>
          </w:tcPr>
          <w:p w14:paraId="2166F71C" w14:textId="21364DE8"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0622AF1D"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08445E42" w14:textId="77777777" w:rsidTr="00D04A13">
        <w:tc>
          <w:tcPr>
            <w:tcW w:w="7479" w:type="dxa"/>
          </w:tcPr>
          <w:p w14:paraId="748F121B"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Section 3</w:t>
            </w:r>
            <w:r w:rsidRPr="00293852">
              <w:rPr>
                <w:rFonts w:ascii="Arial Nova" w:eastAsia="Calibri" w:hAnsi="Arial Nova" w:cs="Times New Roman"/>
                <w:color w:val="auto"/>
                <w:szCs w:val="22"/>
              </w:rPr>
              <w:t>.  Financial performance indicators</w:t>
            </w:r>
          </w:p>
        </w:tc>
        <w:tc>
          <w:tcPr>
            <w:tcW w:w="4508" w:type="dxa"/>
          </w:tcPr>
          <w:p w14:paraId="2FB68621" w14:textId="739CDD96" w:rsidR="00D57CE4" w:rsidRPr="00293852" w:rsidRDefault="00D57CE4"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1</w:t>
            </w:r>
            <w:r w:rsidR="00EF3BC6" w:rsidRPr="00293852">
              <w:rPr>
                <w:rFonts w:ascii="Arial Nova" w:eastAsia="Calibri" w:hAnsi="Arial Nova" w:cs="Times New Roman"/>
                <w:color w:val="auto"/>
                <w:szCs w:val="22"/>
              </w:rPr>
              <w:t>2</w:t>
            </w:r>
          </w:p>
        </w:tc>
      </w:tr>
      <w:tr w:rsidR="00D57CE4" w:rsidRPr="00293852" w14:paraId="1AB9F220" w14:textId="77777777" w:rsidTr="00D04A13">
        <w:tc>
          <w:tcPr>
            <w:tcW w:w="7479" w:type="dxa"/>
          </w:tcPr>
          <w:p w14:paraId="41E0BB48"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657D8090"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6ACEF51B" w14:textId="77777777" w:rsidTr="00D04A13">
        <w:tc>
          <w:tcPr>
            <w:tcW w:w="7479" w:type="dxa"/>
          </w:tcPr>
          <w:p w14:paraId="6A8A78FC"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Section 4</w:t>
            </w:r>
            <w:r w:rsidRPr="00293852">
              <w:rPr>
                <w:rFonts w:ascii="Arial Nova" w:eastAsia="Calibri" w:hAnsi="Arial Nova" w:cs="Times New Roman"/>
                <w:color w:val="auto"/>
                <w:szCs w:val="22"/>
              </w:rPr>
              <w:t>. Sustainable capacity indicators</w:t>
            </w:r>
          </w:p>
        </w:tc>
        <w:tc>
          <w:tcPr>
            <w:tcW w:w="4508" w:type="dxa"/>
          </w:tcPr>
          <w:p w14:paraId="5D5040B3" w14:textId="329EDF3E" w:rsidR="00D57CE4" w:rsidRPr="00293852" w:rsidRDefault="00D57CE4"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1</w:t>
            </w:r>
            <w:r w:rsidR="00EF3BC6" w:rsidRPr="00293852">
              <w:rPr>
                <w:rFonts w:ascii="Arial Nova" w:eastAsia="Calibri" w:hAnsi="Arial Nova" w:cs="Times New Roman"/>
                <w:color w:val="auto"/>
                <w:szCs w:val="22"/>
              </w:rPr>
              <w:t>6</w:t>
            </w:r>
          </w:p>
        </w:tc>
      </w:tr>
      <w:tr w:rsidR="00D57CE4" w:rsidRPr="00293852" w14:paraId="2309C23E" w14:textId="77777777" w:rsidTr="00D04A13">
        <w:tc>
          <w:tcPr>
            <w:tcW w:w="7479" w:type="dxa"/>
          </w:tcPr>
          <w:p w14:paraId="209E0419"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690FED26"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14BD1AEB" w14:textId="77777777" w:rsidTr="00D04A13">
        <w:tc>
          <w:tcPr>
            <w:tcW w:w="7479" w:type="dxa"/>
          </w:tcPr>
          <w:p w14:paraId="486D8C88"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Section 5</w:t>
            </w:r>
            <w:r w:rsidRPr="00293852">
              <w:rPr>
                <w:rFonts w:ascii="Arial Nova" w:eastAsia="Calibri" w:hAnsi="Arial Nova" w:cs="Times New Roman"/>
                <w:color w:val="auto"/>
                <w:szCs w:val="22"/>
              </w:rPr>
              <w:t>. Notes to the accounts</w:t>
            </w:r>
          </w:p>
        </w:tc>
        <w:tc>
          <w:tcPr>
            <w:tcW w:w="4508" w:type="dxa"/>
          </w:tcPr>
          <w:p w14:paraId="2DB5063D" w14:textId="2209B88F" w:rsidR="00D57CE4" w:rsidRPr="00293852" w:rsidRDefault="00D57CE4"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1</w:t>
            </w:r>
            <w:r w:rsidR="00EF3BC6" w:rsidRPr="00293852">
              <w:rPr>
                <w:rFonts w:ascii="Arial Nova" w:eastAsia="Calibri" w:hAnsi="Arial Nova" w:cs="Times New Roman"/>
                <w:color w:val="auto"/>
                <w:szCs w:val="22"/>
              </w:rPr>
              <w:t>9</w:t>
            </w:r>
          </w:p>
        </w:tc>
      </w:tr>
      <w:tr w:rsidR="00D57CE4" w:rsidRPr="00293852" w14:paraId="5C47A95E" w14:textId="77777777" w:rsidTr="00D04A13">
        <w:tc>
          <w:tcPr>
            <w:tcW w:w="7479" w:type="dxa"/>
          </w:tcPr>
          <w:p w14:paraId="35BE6B29"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6521C9CD"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23913108" w14:textId="77777777" w:rsidTr="00D04A13">
        <w:tc>
          <w:tcPr>
            <w:tcW w:w="7479" w:type="dxa"/>
          </w:tcPr>
          <w:p w14:paraId="44396A91"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5.1</w:t>
            </w:r>
            <w:r w:rsidRPr="00293852">
              <w:rPr>
                <w:rFonts w:ascii="Arial Nova" w:eastAsia="Calibri" w:hAnsi="Arial Nova" w:cs="Times New Roman"/>
                <w:color w:val="auto"/>
                <w:szCs w:val="22"/>
              </w:rPr>
              <w:t>. Basis of preparation</w:t>
            </w:r>
          </w:p>
        </w:tc>
        <w:tc>
          <w:tcPr>
            <w:tcW w:w="4508" w:type="dxa"/>
          </w:tcPr>
          <w:p w14:paraId="69BA1A55" w14:textId="3971D346" w:rsidR="00D57CE4" w:rsidRPr="00293852" w:rsidRDefault="00D57CE4"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1</w:t>
            </w:r>
            <w:r w:rsidR="00EF3BC6" w:rsidRPr="00293852">
              <w:rPr>
                <w:rFonts w:ascii="Arial Nova" w:eastAsia="Calibri" w:hAnsi="Arial Nova" w:cs="Times New Roman"/>
                <w:color w:val="auto"/>
                <w:szCs w:val="22"/>
              </w:rPr>
              <w:t>9</w:t>
            </w:r>
          </w:p>
        </w:tc>
      </w:tr>
      <w:tr w:rsidR="00D57CE4" w:rsidRPr="00293852" w14:paraId="14DAB449" w14:textId="77777777" w:rsidTr="00D04A13">
        <w:tc>
          <w:tcPr>
            <w:tcW w:w="7479" w:type="dxa"/>
          </w:tcPr>
          <w:p w14:paraId="1412C6F1"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2F66C685"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4D463550" w14:textId="77777777" w:rsidTr="00D04A13">
        <w:tc>
          <w:tcPr>
            <w:tcW w:w="7479" w:type="dxa"/>
          </w:tcPr>
          <w:p w14:paraId="25431170" w14:textId="77777777"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5.2.</w:t>
            </w:r>
            <w:r w:rsidRPr="00293852">
              <w:rPr>
                <w:rFonts w:ascii="Arial Nova" w:eastAsia="Calibri" w:hAnsi="Arial Nova" w:cs="Times New Roman"/>
                <w:color w:val="auto"/>
                <w:szCs w:val="22"/>
              </w:rPr>
              <w:t xml:space="preserve"> Definitions</w:t>
            </w:r>
          </w:p>
        </w:tc>
        <w:tc>
          <w:tcPr>
            <w:tcW w:w="4508" w:type="dxa"/>
          </w:tcPr>
          <w:p w14:paraId="1900C304" w14:textId="0A0E7BA9" w:rsidR="00D57CE4" w:rsidRPr="00293852" w:rsidRDefault="00EF3BC6"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20</w:t>
            </w:r>
          </w:p>
        </w:tc>
      </w:tr>
      <w:tr w:rsidR="00D57CE4" w:rsidRPr="00293852" w14:paraId="66F08E4A" w14:textId="77777777" w:rsidTr="00D04A13">
        <w:tc>
          <w:tcPr>
            <w:tcW w:w="7479" w:type="dxa"/>
          </w:tcPr>
          <w:p w14:paraId="19781522" w14:textId="77777777" w:rsidR="00D57CE4" w:rsidRPr="00293852" w:rsidRDefault="00D57CE4" w:rsidP="00D57CE4">
            <w:pPr>
              <w:snapToGrid/>
              <w:spacing w:after="0" w:line="240" w:lineRule="auto"/>
              <w:rPr>
                <w:rFonts w:ascii="Arial Nova" w:eastAsia="Calibri" w:hAnsi="Arial Nova" w:cs="Times New Roman"/>
                <w:color w:val="auto"/>
                <w:szCs w:val="22"/>
              </w:rPr>
            </w:pPr>
          </w:p>
        </w:tc>
        <w:tc>
          <w:tcPr>
            <w:tcW w:w="4508" w:type="dxa"/>
          </w:tcPr>
          <w:p w14:paraId="2ECF6F60" w14:textId="77777777" w:rsidR="00D57CE4" w:rsidRPr="00293852" w:rsidRDefault="00D57CE4" w:rsidP="00D57CE4">
            <w:pPr>
              <w:snapToGrid/>
              <w:spacing w:after="0" w:line="240" w:lineRule="auto"/>
              <w:jc w:val="center"/>
              <w:rPr>
                <w:rFonts w:ascii="Arial Nova" w:eastAsia="Calibri" w:hAnsi="Arial Nova" w:cs="Times New Roman"/>
                <w:color w:val="auto"/>
                <w:szCs w:val="22"/>
              </w:rPr>
            </w:pPr>
          </w:p>
        </w:tc>
      </w:tr>
      <w:tr w:rsidR="00D57CE4" w:rsidRPr="00293852" w14:paraId="12520E53" w14:textId="77777777" w:rsidTr="00D04A13">
        <w:tc>
          <w:tcPr>
            <w:tcW w:w="7479" w:type="dxa"/>
          </w:tcPr>
          <w:p w14:paraId="358F939C" w14:textId="62EFF18E" w:rsidR="00D57CE4" w:rsidRPr="00293852" w:rsidRDefault="00D57CE4" w:rsidP="00D57CE4">
            <w:pPr>
              <w:snapToGrid/>
              <w:spacing w:after="0" w:line="240" w:lineRule="auto"/>
              <w:rPr>
                <w:rFonts w:ascii="Arial Nova" w:eastAsia="Calibri" w:hAnsi="Arial Nova" w:cs="Times New Roman"/>
                <w:color w:val="auto"/>
                <w:szCs w:val="22"/>
              </w:rPr>
            </w:pPr>
            <w:r w:rsidRPr="00293852">
              <w:rPr>
                <w:rFonts w:ascii="Arial Nova" w:eastAsia="Calibri" w:hAnsi="Arial Nova" w:cs="Times New Roman"/>
                <w:b/>
                <w:bCs/>
                <w:color w:val="auto"/>
                <w:szCs w:val="22"/>
              </w:rPr>
              <w:t>5.</w:t>
            </w:r>
            <w:r w:rsidR="00BE537B" w:rsidRPr="00293852">
              <w:rPr>
                <w:rFonts w:ascii="Arial Nova" w:eastAsia="Calibri" w:hAnsi="Arial Nova" w:cs="Times New Roman"/>
                <w:b/>
                <w:bCs/>
                <w:color w:val="auto"/>
                <w:szCs w:val="22"/>
              </w:rPr>
              <w:t>3</w:t>
            </w:r>
            <w:r w:rsidRPr="00293852">
              <w:rPr>
                <w:rFonts w:ascii="Arial Nova" w:eastAsia="Calibri" w:hAnsi="Arial Nova" w:cs="Times New Roman"/>
                <w:b/>
                <w:bCs/>
                <w:color w:val="auto"/>
                <w:szCs w:val="22"/>
              </w:rPr>
              <w:t>.</w:t>
            </w:r>
            <w:r w:rsidRPr="00293852">
              <w:rPr>
                <w:rFonts w:ascii="Arial Nova" w:eastAsia="Calibri" w:hAnsi="Arial Nova" w:cs="Times New Roman"/>
                <w:color w:val="auto"/>
                <w:szCs w:val="22"/>
              </w:rPr>
              <w:t xml:space="preserve"> Other matters</w:t>
            </w:r>
          </w:p>
        </w:tc>
        <w:tc>
          <w:tcPr>
            <w:tcW w:w="4508" w:type="dxa"/>
          </w:tcPr>
          <w:p w14:paraId="601EA2A2" w14:textId="7A37E4DA" w:rsidR="00D57CE4" w:rsidRPr="00293852" w:rsidRDefault="00D57CE4" w:rsidP="00D57CE4">
            <w:pPr>
              <w:snapToGrid/>
              <w:spacing w:after="0" w:line="240" w:lineRule="auto"/>
              <w:jc w:val="center"/>
              <w:rPr>
                <w:rFonts w:ascii="Arial Nova" w:eastAsia="Calibri" w:hAnsi="Arial Nova" w:cs="Times New Roman"/>
                <w:color w:val="auto"/>
                <w:szCs w:val="22"/>
              </w:rPr>
            </w:pPr>
            <w:r w:rsidRPr="00293852">
              <w:rPr>
                <w:rFonts w:ascii="Arial Nova" w:eastAsia="Calibri" w:hAnsi="Arial Nova" w:cs="Times New Roman"/>
                <w:color w:val="auto"/>
                <w:szCs w:val="22"/>
              </w:rPr>
              <w:t>2</w:t>
            </w:r>
            <w:r w:rsidR="00EF3BC6" w:rsidRPr="00293852">
              <w:rPr>
                <w:rFonts w:ascii="Arial Nova" w:eastAsia="Calibri" w:hAnsi="Arial Nova" w:cs="Times New Roman"/>
                <w:color w:val="auto"/>
                <w:szCs w:val="22"/>
              </w:rPr>
              <w:t>1</w:t>
            </w:r>
          </w:p>
        </w:tc>
      </w:tr>
    </w:tbl>
    <w:p w14:paraId="39394C7A" w14:textId="77777777" w:rsidR="00B3181B" w:rsidRPr="00293852" w:rsidRDefault="00B3181B" w:rsidP="005D5D44">
      <w:pPr>
        <w:tabs>
          <w:tab w:val="left" w:pos="7938"/>
        </w:tabs>
        <w:snapToGrid/>
        <w:spacing w:after="0" w:line="240" w:lineRule="auto"/>
        <w:rPr>
          <w:rFonts w:ascii="Arial Nova" w:hAnsi="Arial Nova"/>
        </w:rPr>
      </w:pPr>
    </w:p>
    <w:p w14:paraId="002E631C" w14:textId="77777777" w:rsidR="00B3181B" w:rsidRPr="00293852" w:rsidRDefault="00B3181B" w:rsidP="005D5D44">
      <w:pPr>
        <w:tabs>
          <w:tab w:val="left" w:pos="7938"/>
        </w:tabs>
        <w:snapToGrid/>
        <w:spacing w:after="0" w:line="240" w:lineRule="auto"/>
        <w:rPr>
          <w:rFonts w:ascii="Arial Nova" w:hAnsi="Arial Nova"/>
        </w:rPr>
      </w:pPr>
    </w:p>
    <w:p w14:paraId="0540EFE5" w14:textId="7C39DB18" w:rsidR="005C558B" w:rsidRPr="00293852" w:rsidRDefault="0023179C" w:rsidP="005D5D44">
      <w:pPr>
        <w:tabs>
          <w:tab w:val="left" w:pos="7938"/>
        </w:tabs>
        <w:snapToGrid/>
        <w:spacing w:after="0" w:line="240" w:lineRule="auto"/>
        <w:rPr>
          <w:rFonts w:ascii="Arial Nova" w:hAnsi="Arial Nova"/>
        </w:rPr>
      </w:pPr>
      <w:r w:rsidRPr="00293852">
        <w:rPr>
          <w:rFonts w:ascii="Arial Nova" w:hAnsi="Arial Nova"/>
        </w:rPr>
        <w:br w:type="page"/>
      </w:r>
    </w:p>
    <w:p w14:paraId="0C413A15" w14:textId="77777777" w:rsidR="001C4B46" w:rsidRPr="00293852" w:rsidRDefault="001C4B46" w:rsidP="00C937B9">
      <w:pPr>
        <w:snapToGrid/>
        <w:spacing w:after="0" w:line="240" w:lineRule="auto"/>
        <w:rPr>
          <w:rFonts w:ascii="Arial Nova" w:hAnsi="Arial Nova"/>
        </w:rPr>
      </w:pPr>
    </w:p>
    <w:p w14:paraId="21D7DF8B" w14:textId="3C00F35E" w:rsidR="007B1CF2" w:rsidRPr="00293852" w:rsidRDefault="007B1CF2" w:rsidP="00B3181B">
      <w:pPr>
        <w:pStyle w:val="Heading5"/>
        <w:rPr>
          <w:rFonts w:ascii="Arial Nova" w:hAnsi="Arial Nova"/>
          <w:color w:val="auto"/>
          <w:sz w:val="32"/>
          <w:szCs w:val="32"/>
        </w:rPr>
      </w:pPr>
      <w:r w:rsidRPr="00293852">
        <w:rPr>
          <w:rFonts w:ascii="Arial Nova" w:hAnsi="Arial Nova"/>
          <w:noProof/>
          <w:color w:val="auto"/>
          <w:sz w:val="32"/>
          <w:szCs w:val="32"/>
        </w:rPr>
        <w:drawing>
          <wp:anchor distT="0" distB="0" distL="114300" distR="114300" simplePos="0" relativeHeight="251658240" behindDoc="0" locked="0" layoutInCell="1" allowOverlap="1" wp14:anchorId="79613C92" wp14:editId="2595AE22">
            <wp:simplePos x="0" y="0"/>
            <wp:positionH relativeFrom="margin">
              <wp:posOffset>4511398</wp:posOffset>
            </wp:positionH>
            <wp:positionV relativeFrom="paragraph">
              <wp:posOffset>-936708</wp:posOffset>
            </wp:positionV>
            <wp:extent cx="1999615" cy="93916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r w:rsidRPr="00293852">
        <w:rPr>
          <w:rFonts w:ascii="Arial Nova" w:hAnsi="Arial Nova"/>
          <w:color w:val="auto"/>
          <w:sz w:val="32"/>
          <w:szCs w:val="32"/>
        </w:rPr>
        <w:t>Certification of the Performance Statement</w:t>
      </w:r>
    </w:p>
    <w:tbl>
      <w:tblPr>
        <w:tblW w:w="8788" w:type="dxa"/>
        <w:tblLayout w:type="fixed"/>
        <w:tblLook w:val="04A0" w:firstRow="1" w:lastRow="0" w:firstColumn="1" w:lastColumn="0" w:noHBand="0" w:noVBand="1"/>
      </w:tblPr>
      <w:tblGrid>
        <w:gridCol w:w="8788"/>
      </w:tblGrid>
      <w:tr w:rsidR="007B1CF2" w:rsidRPr="00293852" w14:paraId="196F9EDA" w14:textId="77777777" w:rsidTr="00D306AF">
        <w:tc>
          <w:tcPr>
            <w:tcW w:w="8788" w:type="dxa"/>
            <w:tcBorders>
              <w:top w:val="single" w:sz="4" w:space="0" w:color="auto"/>
            </w:tcBorders>
          </w:tcPr>
          <w:p w14:paraId="71A7923D" w14:textId="77777777" w:rsidR="007B1CF2" w:rsidRPr="00293852" w:rsidRDefault="007B1CF2" w:rsidP="007B1CF2">
            <w:pPr>
              <w:snapToGrid/>
              <w:spacing w:after="0" w:line="240" w:lineRule="auto"/>
              <w:rPr>
                <w:rFonts w:ascii="Arial Nova" w:hAnsi="Arial Nova"/>
              </w:rPr>
            </w:pPr>
          </w:p>
          <w:p w14:paraId="44A21796" w14:textId="77777777" w:rsidR="007B1CF2" w:rsidRPr="00293852" w:rsidRDefault="007B1CF2" w:rsidP="007B1CF2">
            <w:pPr>
              <w:snapToGrid/>
              <w:spacing w:after="0" w:line="240" w:lineRule="auto"/>
              <w:rPr>
                <w:rFonts w:ascii="Arial Nova" w:hAnsi="Arial Nova"/>
              </w:rPr>
            </w:pPr>
            <w:r w:rsidRPr="00293852">
              <w:rPr>
                <w:rFonts w:ascii="Arial Nova" w:hAnsi="Arial Nova"/>
              </w:rPr>
              <w:t xml:space="preserve">In my opinion, the accompanying performance statement has been prepared in accordance with the </w:t>
            </w:r>
            <w:r w:rsidRPr="00293852">
              <w:rPr>
                <w:rFonts w:ascii="Arial Nova" w:hAnsi="Arial Nova"/>
                <w:i/>
              </w:rPr>
              <w:t>Local Government Act 2020</w:t>
            </w:r>
            <w:r w:rsidRPr="00293852">
              <w:rPr>
                <w:rFonts w:ascii="Arial Nova" w:hAnsi="Arial Nova"/>
              </w:rPr>
              <w:t xml:space="preserve"> and the Local Government (Planning and Reporting) Regulations 2020.</w:t>
            </w:r>
          </w:p>
        </w:tc>
      </w:tr>
      <w:tr w:rsidR="007B1CF2" w:rsidRPr="00293852" w14:paraId="3FD023A7" w14:textId="77777777" w:rsidTr="00D306AF">
        <w:tc>
          <w:tcPr>
            <w:tcW w:w="8788" w:type="dxa"/>
          </w:tcPr>
          <w:p w14:paraId="6A2DBE00" w14:textId="77777777" w:rsidR="007B1CF2" w:rsidRPr="00293852" w:rsidRDefault="007B1CF2" w:rsidP="007B1CF2">
            <w:pPr>
              <w:snapToGrid/>
              <w:spacing w:after="0" w:line="240" w:lineRule="auto"/>
              <w:rPr>
                <w:rFonts w:ascii="Arial Nova" w:hAnsi="Arial Nova"/>
              </w:rPr>
            </w:pPr>
          </w:p>
          <w:p w14:paraId="77DEF7AA" w14:textId="77777777" w:rsidR="007B1CF2" w:rsidRPr="00293852" w:rsidRDefault="007B1CF2" w:rsidP="007B1CF2">
            <w:pPr>
              <w:snapToGrid/>
              <w:spacing w:after="0" w:line="240" w:lineRule="auto"/>
              <w:rPr>
                <w:rFonts w:ascii="Arial Nova" w:hAnsi="Arial Nova"/>
              </w:rPr>
            </w:pPr>
          </w:p>
        </w:tc>
      </w:tr>
      <w:tr w:rsidR="007B1CF2" w:rsidRPr="00293852" w14:paraId="77683347" w14:textId="77777777" w:rsidTr="00D306AF">
        <w:tc>
          <w:tcPr>
            <w:tcW w:w="8788" w:type="dxa"/>
          </w:tcPr>
          <w:p w14:paraId="2EF490EA"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__________________</w:t>
            </w:r>
          </w:p>
        </w:tc>
      </w:tr>
      <w:tr w:rsidR="007B1CF2" w:rsidRPr="00293852" w14:paraId="2D3C2F5F" w14:textId="77777777" w:rsidTr="00D306AF">
        <w:tc>
          <w:tcPr>
            <w:tcW w:w="8788" w:type="dxa"/>
          </w:tcPr>
          <w:p w14:paraId="73841590" w14:textId="77777777" w:rsidR="007B1CF2" w:rsidRPr="00293852" w:rsidRDefault="007B1CF2" w:rsidP="007B1CF2">
            <w:pPr>
              <w:snapToGrid/>
              <w:spacing w:after="0" w:line="240" w:lineRule="auto"/>
              <w:rPr>
                <w:rFonts w:ascii="Arial Nova" w:hAnsi="Arial Nova"/>
              </w:rPr>
            </w:pPr>
            <w:r w:rsidRPr="00293852">
              <w:rPr>
                <w:rFonts w:ascii="Arial Nova" w:hAnsi="Arial Nova"/>
              </w:rPr>
              <w:t>(</w:t>
            </w:r>
            <w:r w:rsidRPr="00293852">
              <w:rPr>
                <w:rFonts w:ascii="Arial Nova" w:hAnsi="Arial Nova"/>
                <w:i/>
              </w:rPr>
              <w:t>Principal Accounting Officer Name and Qualifications (if any))</w:t>
            </w:r>
          </w:p>
        </w:tc>
      </w:tr>
      <w:tr w:rsidR="007B1CF2" w:rsidRPr="00293852" w14:paraId="7C8DFA59" w14:textId="77777777" w:rsidTr="00D306AF">
        <w:tc>
          <w:tcPr>
            <w:tcW w:w="8788" w:type="dxa"/>
          </w:tcPr>
          <w:p w14:paraId="78F2254D"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Principal Accounting Officer</w:t>
            </w:r>
          </w:p>
        </w:tc>
      </w:tr>
      <w:tr w:rsidR="007B1CF2" w:rsidRPr="00293852" w14:paraId="7E4B6F7B" w14:textId="77777777" w:rsidTr="00D306AF">
        <w:tc>
          <w:tcPr>
            <w:tcW w:w="8788" w:type="dxa"/>
          </w:tcPr>
          <w:p w14:paraId="6DCA2071" w14:textId="77777777" w:rsidR="007B1CF2" w:rsidRPr="00293852" w:rsidRDefault="007B1CF2" w:rsidP="007B1CF2">
            <w:pPr>
              <w:snapToGrid/>
              <w:spacing w:after="0" w:line="240" w:lineRule="auto"/>
              <w:rPr>
                <w:rFonts w:ascii="Arial Nova" w:hAnsi="Arial Nova"/>
              </w:rPr>
            </w:pPr>
            <w:r w:rsidRPr="00293852">
              <w:rPr>
                <w:rFonts w:ascii="Arial Nova" w:hAnsi="Arial Nova"/>
                <w:b/>
              </w:rPr>
              <w:t>Dated</w:t>
            </w:r>
            <w:r w:rsidRPr="00293852">
              <w:rPr>
                <w:rFonts w:ascii="Arial Nova" w:hAnsi="Arial Nova"/>
              </w:rPr>
              <w:t xml:space="preserve">: </w:t>
            </w:r>
            <w:r w:rsidRPr="00293852">
              <w:rPr>
                <w:rFonts w:ascii="Arial Nova" w:hAnsi="Arial Nova"/>
                <w:i/>
              </w:rPr>
              <w:t>(Date)</w:t>
            </w:r>
          </w:p>
        </w:tc>
      </w:tr>
      <w:tr w:rsidR="007B1CF2" w:rsidRPr="00293852" w14:paraId="49CD8237" w14:textId="77777777" w:rsidTr="00D306AF">
        <w:tc>
          <w:tcPr>
            <w:tcW w:w="8788" w:type="dxa"/>
          </w:tcPr>
          <w:p w14:paraId="2F00B932" w14:textId="77777777" w:rsidR="007B1CF2" w:rsidRPr="00293852" w:rsidRDefault="007B1CF2" w:rsidP="007B1CF2">
            <w:pPr>
              <w:snapToGrid/>
              <w:spacing w:after="0" w:line="240" w:lineRule="auto"/>
              <w:rPr>
                <w:rFonts w:ascii="Arial Nova" w:hAnsi="Arial Nova"/>
              </w:rPr>
            </w:pPr>
          </w:p>
        </w:tc>
      </w:tr>
      <w:tr w:rsidR="007B1CF2" w:rsidRPr="00293852" w14:paraId="3A756F67" w14:textId="77777777" w:rsidTr="00D306AF">
        <w:tc>
          <w:tcPr>
            <w:tcW w:w="8788" w:type="dxa"/>
          </w:tcPr>
          <w:p w14:paraId="6C0943A8" w14:textId="77777777" w:rsidR="007B1CF2" w:rsidRPr="00293852" w:rsidRDefault="007B1CF2" w:rsidP="007B1CF2">
            <w:pPr>
              <w:snapToGrid/>
              <w:spacing w:after="0" w:line="240" w:lineRule="auto"/>
              <w:rPr>
                <w:rFonts w:ascii="Arial Nova" w:hAnsi="Arial Nova"/>
              </w:rPr>
            </w:pPr>
          </w:p>
        </w:tc>
      </w:tr>
      <w:tr w:rsidR="007B1CF2" w:rsidRPr="00293852" w14:paraId="13098E41" w14:textId="77777777" w:rsidTr="00D306AF">
        <w:tc>
          <w:tcPr>
            <w:tcW w:w="8788" w:type="dxa"/>
          </w:tcPr>
          <w:p w14:paraId="463FA77F" w14:textId="77777777" w:rsidR="007B1CF2" w:rsidRPr="00293852" w:rsidRDefault="007B1CF2" w:rsidP="007B1CF2">
            <w:pPr>
              <w:snapToGrid/>
              <w:spacing w:after="0" w:line="240" w:lineRule="auto"/>
              <w:rPr>
                <w:rFonts w:ascii="Arial Nova" w:hAnsi="Arial Nova"/>
              </w:rPr>
            </w:pPr>
            <w:r w:rsidRPr="00293852">
              <w:rPr>
                <w:rFonts w:ascii="Arial Nova" w:hAnsi="Arial Nova"/>
              </w:rPr>
              <w:t xml:space="preserve">In our opinion, the accompanying performance statement of the </w:t>
            </w:r>
            <w:r w:rsidRPr="00293852">
              <w:rPr>
                <w:rFonts w:ascii="Arial Nova" w:hAnsi="Arial Nova"/>
                <w:i/>
              </w:rPr>
              <w:t>(council name)</w:t>
            </w:r>
            <w:r w:rsidRPr="00293852">
              <w:rPr>
                <w:rFonts w:ascii="Arial Nova" w:hAnsi="Arial Nova"/>
              </w:rPr>
              <w:t xml:space="preserve"> for the year ended 30 June 202X presents fairly the results of council’s performance in accordance with the </w:t>
            </w:r>
            <w:r w:rsidRPr="00293852">
              <w:rPr>
                <w:rFonts w:ascii="Arial Nova" w:hAnsi="Arial Nova"/>
                <w:i/>
                <w:iCs/>
              </w:rPr>
              <w:t>Local Government Act 2020</w:t>
            </w:r>
            <w:r w:rsidRPr="00293852">
              <w:rPr>
                <w:rFonts w:ascii="Arial Nova" w:hAnsi="Arial Nova"/>
              </w:rPr>
              <w:t xml:space="preserve"> and the Local Government (Planning and Reporting) Regulations 2020.</w:t>
            </w:r>
          </w:p>
        </w:tc>
      </w:tr>
      <w:tr w:rsidR="007B1CF2" w:rsidRPr="00293852" w14:paraId="389BD74E" w14:textId="77777777" w:rsidTr="00D306AF">
        <w:tc>
          <w:tcPr>
            <w:tcW w:w="8788" w:type="dxa"/>
          </w:tcPr>
          <w:p w14:paraId="70A3024A" w14:textId="35ED0378" w:rsidR="007B1CF2" w:rsidRPr="00293852" w:rsidRDefault="007B1CF2" w:rsidP="007B1CF2">
            <w:pPr>
              <w:snapToGrid/>
              <w:spacing w:after="0" w:line="240" w:lineRule="auto"/>
              <w:rPr>
                <w:rFonts w:ascii="Arial Nova" w:hAnsi="Arial Nova"/>
              </w:rPr>
            </w:pPr>
            <w:r w:rsidRPr="00293852">
              <w:rPr>
                <w:rFonts w:ascii="Arial Nova" w:hAnsi="Arial Nova"/>
              </w:rPr>
              <w:t>The performance statement contains the relevant performance indicators, measures and results in relation to service performance, financial performance and sustainable capacity.</w:t>
            </w:r>
          </w:p>
        </w:tc>
      </w:tr>
      <w:tr w:rsidR="007B1CF2" w:rsidRPr="00293852" w14:paraId="7FCD09CF" w14:textId="77777777" w:rsidTr="00D306AF">
        <w:tc>
          <w:tcPr>
            <w:tcW w:w="8788" w:type="dxa"/>
          </w:tcPr>
          <w:p w14:paraId="4D9FA014" w14:textId="77777777" w:rsidR="007B1CF2" w:rsidRPr="00293852" w:rsidRDefault="007B1CF2" w:rsidP="007B1CF2">
            <w:pPr>
              <w:snapToGrid/>
              <w:spacing w:after="0" w:line="240" w:lineRule="auto"/>
              <w:rPr>
                <w:rFonts w:ascii="Arial Nova" w:hAnsi="Arial Nova"/>
              </w:rPr>
            </w:pPr>
            <w:r w:rsidRPr="00293852">
              <w:rPr>
                <w:rFonts w:ascii="Arial Nova" w:hAnsi="Arial Nova"/>
              </w:rPr>
              <w:t>At the date of signing, we are not aware of any circumstances that would render any particulars in the performance statement to be misleading or inaccurate.</w:t>
            </w:r>
          </w:p>
        </w:tc>
      </w:tr>
      <w:tr w:rsidR="007B1CF2" w:rsidRPr="00293852" w14:paraId="73284FC3" w14:textId="77777777" w:rsidTr="00D306AF">
        <w:tc>
          <w:tcPr>
            <w:tcW w:w="8788" w:type="dxa"/>
          </w:tcPr>
          <w:p w14:paraId="77FE55A3" w14:textId="77777777" w:rsidR="007B1CF2" w:rsidRPr="00293852" w:rsidRDefault="007B1CF2" w:rsidP="007B1CF2">
            <w:pPr>
              <w:snapToGrid/>
              <w:spacing w:after="0" w:line="240" w:lineRule="auto"/>
              <w:rPr>
                <w:rFonts w:ascii="Arial Nova" w:hAnsi="Arial Nova"/>
              </w:rPr>
            </w:pPr>
            <w:r w:rsidRPr="00293852">
              <w:rPr>
                <w:rFonts w:ascii="Arial Nova" w:hAnsi="Arial Nova"/>
              </w:rPr>
              <w:t>We have been authorised by the council and by the Local Government (Planning and Reporting) Regulations 2020 to certify this performance statement in its final form.</w:t>
            </w:r>
          </w:p>
        </w:tc>
      </w:tr>
      <w:tr w:rsidR="007B1CF2" w:rsidRPr="00293852" w14:paraId="6312492D" w14:textId="77777777" w:rsidTr="00D306AF">
        <w:tc>
          <w:tcPr>
            <w:tcW w:w="8788" w:type="dxa"/>
          </w:tcPr>
          <w:p w14:paraId="6C88EE4A" w14:textId="77777777" w:rsidR="007B1CF2" w:rsidRPr="00293852" w:rsidRDefault="007B1CF2" w:rsidP="007B1CF2">
            <w:pPr>
              <w:snapToGrid/>
              <w:spacing w:after="0" w:line="240" w:lineRule="auto"/>
              <w:rPr>
                <w:rFonts w:ascii="Arial Nova" w:hAnsi="Arial Nova"/>
              </w:rPr>
            </w:pPr>
          </w:p>
          <w:p w14:paraId="5C2A6FDD" w14:textId="77777777" w:rsidR="007B1CF2" w:rsidRPr="00293852" w:rsidRDefault="007B1CF2" w:rsidP="007B1CF2">
            <w:pPr>
              <w:snapToGrid/>
              <w:spacing w:after="0" w:line="240" w:lineRule="auto"/>
              <w:rPr>
                <w:rFonts w:ascii="Arial Nova" w:hAnsi="Arial Nova"/>
              </w:rPr>
            </w:pPr>
          </w:p>
        </w:tc>
      </w:tr>
      <w:tr w:rsidR="007B1CF2" w:rsidRPr="00293852" w14:paraId="1A6167D8" w14:textId="77777777" w:rsidTr="00D306AF">
        <w:tc>
          <w:tcPr>
            <w:tcW w:w="8788" w:type="dxa"/>
          </w:tcPr>
          <w:p w14:paraId="4F8E1FA9"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__________________</w:t>
            </w:r>
          </w:p>
        </w:tc>
      </w:tr>
      <w:tr w:rsidR="007B1CF2" w:rsidRPr="00293852" w14:paraId="2627A43B" w14:textId="77777777" w:rsidTr="00D306AF">
        <w:tc>
          <w:tcPr>
            <w:tcW w:w="8788" w:type="dxa"/>
          </w:tcPr>
          <w:p w14:paraId="25D98DF5" w14:textId="77777777" w:rsidR="007B1CF2" w:rsidRPr="00293852" w:rsidRDefault="007B1CF2" w:rsidP="007B1CF2">
            <w:pPr>
              <w:snapToGrid/>
              <w:spacing w:after="0" w:line="240" w:lineRule="auto"/>
              <w:rPr>
                <w:rFonts w:ascii="Arial Nova" w:hAnsi="Arial Nova"/>
              </w:rPr>
            </w:pPr>
            <w:r w:rsidRPr="00293852">
              <w:rPr>
                <w:rFonts w:ascii="Arial Nova" w:hAnsi="Arial Nova"/>
              </w:rPr>
              <w:t>(</w:t>
            </w:r>
            <w:r w:rsidRPr="00293852">
              <w:rPr>
                <w:rFonts w:ascii="Arial Nova" w:hAnsi="Arial Nova"/>
                <w:i/>
              </w:rPr>
              <w:t>Councillor 1 Name)</w:t>
            </w:r>
          </w:p>
        </w:tc>
      </w:tr>
      <w:tr w:rsidR="007B1CF2" w:rsidRPr="00293852" w14:paraId="3D2ADA5B" w14:textId="77777777" w:rsidTr="00D306AF">
        <w:tc>
          <w:tcPr>
            <w:tcW w:w="8788" w:type="dxa"/>
          </w:tcPr>
          <w:p w14:paraId="59D43610"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Councillor</w:t>
            </w:r>
          </w:p>
        </w:tc>
      </w:tr>
      <w:tr w:rsidR="007B1CF2" w:rsidRPr="00293852" w14:paraId="309FACCF" w14:textId="77777777" w:rsidTr="00D306AF">
        <w:tc>
          <w:tcPr>
            <w:tcW w:w="8788" w:type="dxa"/>
          </w:tcPr>
          <w:p w14:paraId="3007A708" w14:textId="77777777" w:rsidR="007B1CF2" w:rsidRPr="00293852" w:rsidRDefault="007B1CF2" w:rsidP="007B1CF2">
            <w:pPr>
              <w:snapToGrid/>
              <w:spacing w:after="0" w:line="240" w:lineRule="auto"/>
              <w:rPr>
                <w:rFonts w:ascii="Arial Nova" w:hAnsi="Arial Nova"/>
              </w:rPr>
            </w:pPr>
            <w:r w:rsidRPr="00293852">
              <w:rPr>
                <w:rFonts w:ascii="Arial Nova" w:hAnsi="Arial Nova"/>
                <w:b/>
              </w:rPr>
              <w:t>Dated</w:t>
            </w:r>
            <w:r w:rsidRPr="00293852">
              <w:rPr>
                <w:rFonts w:ascii="Arial Nova" w:hAnsi="Arial Nova"/>
              </w:rPr>
              <w:t xml:space="preserve">: </w:t>
            </w:r>
            <w:r w:rsidRPr="00293852">
              <w:rPr>
                <w:rFonts w:ascii="Arial Nova" w:hAnsi="Arial Nova"/>
                <w:i/>
              </w:rPr>
              <w:t>(Date)</w:t>
            </w:r>
          </w:p>
        </w:tc>
      </w:tr>
      <w:tr w:rsidR="007B1CF2" w:rsidRPr="00293852" w14:paraId="15C04CCE" w14:textId="77777777" w:rsidTr="00D306AF">
        <w:tc>
          <w:tcPr>
            <w:tcW w:w="8788" w:type="dxa"/>
          </w:tcPr>
          <w:p w14:paraId="78B53EF0" w14:textId="77777777" w:rsidR="007B1CF2" w:rsidRPr="00293852" w:rsidRDefault="007B1CF2" w:rsidP="007B1CF2">
            <w:pPr>
              <w:snapToGrid/>
              <w:spacing w:after="0" w:line="240" w:lineRule="auto"/>
              <w:rPr>
                <w:rFonts w:ascii="Arial Nova" w:hAnsi="Arial Nova"/>
                <w:b/>
              </w:rPr>
            </w:pPr>
          </w:p>
          <w:p w14:paraId="5C3C70CD" w14:textId="77777777" w:rsidR="007B1CF2" w:rsidRPr="00293852" w:rsidRDefault="007B1CF2" w:rsidP="007B1CF2">
            <w:pPr>
              <w:snapToGrid/>
              <w:spacing w:after="0" w:line="240" w:lineRule="auto"/>
              <w:rPr>
                <w:rFonts w:ascii="Arial Nova" w:hAnsi="Arial Nova"/>
                <w:b/>
              </w:rPr>
            </w:pPr>
          </w:p>
        </w:tc>
      </w:tr>
      <w:tr w:rsidR="007B1CF2" w:rsidRPr="00293852" w14:paraId="32EF9661" w14:textId="77777777" w:rsidTr="00D306AF">
        <w:tc>
          <w:tcPr>
            <w:tcW w:w="8788" w:type="dxa"/>
          </w:tcPr>
          <w:p w14:paraId="0D4F36A2"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__________________</w:t>
            </w:r>
          </w:p>
        </w:tc>
      </w:tr>
      <w:tr w:rsidR="007B1CF2" w:rsidRPr="00293852" w14:paraId="4EEE69AB" w14:textId="77777777" w:rsidTr="00D306AF">
        <w:tc>
          <w:tcPr>
            <w:tcW w:w="8788" w:type="dxa"/>
          </w:tcPr>
          <w:p w14:paraId="2C68E38D" w14:textId="77777777" w:rsidR="007B1CF2" w:rsidRPr="00293852" w:rsidRDefault="007B1CF2" w:rsidP="007B1CF2">
            <w:pPr>
              <w:snapToGrid/>
              <w:spacing w:after="0" w:line="240" w:lineRule="auto"/>
              <w:rPr>
                <w:rFonts w:ascii="Arial Nova" w:hAnsi="Arial Nova"/>
              </w:rPr>
            </w:pPr>
            <w:r w:rsidRPr="00293852">
              <w:rPr>
                <w:rFonts w:ascii="Arial Nova" w:hAnsi="Arial Nova"/>
              </w:rPr>
              <w:t>(</w:t>
            </w:r>
            <w:r w:rsidRPr="00293852">
              <w:rPr>
                <w:rFonts w:ascii="Arial Nova" w:hAnsi="Arial Nova"/>
                <w:i/>
              </w:rPr>
              <w:t>Councillor 2 Name)</w:t>
            </w:r>
          </w:p>
        </w:tc>
      </w:tr>
      <w:tr w:rsidR="007B1CF2" w:rsidRPr="00293852" w14:paraId="046397B0" w14:textId="77777777" w:rsidTr="00D306AF">
        <w:tc>
          <w:tcPr>
            <w:tcW w:w="8788" w:type="dxa"/>
          </w:tcPr>
          <w:p w14:paraId="2B58AFF8"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Councillor</w:t>
            </w:r>
          </w:p>
        </w:tc>
      </w:tr>
      <w:tr w:rsidR="007B1CF2" w:rsidRPr="00293852" w14:paraId="6485A46E" w14:textId="77777777" w:rsidTr="00D306AF">
        <w:tc>
          <w:tcPr>
            <w:tcW w:w="8788" w:type="dxa"/>
          </w:tcPr>
          <w:p w14:paraId="7BBEDF33" w14:textId="77777777" w:rsidR="007B1CF2" w:rsidRPr="00293852" w:rsidRDefault="007B1CF2" w:rsidP="007B1CF2">
            <w:pPr>
              <w:snapToGrid/>
              <w:spacing w:after="0" w:line="240" w:lineRule="auto"/>
              <w:rPr>
                <w:rFonts w:ascii="Arial Nova" w:hAnsi="Arial Nova"/>
              </w:rPr>
            </w:pPr>
            <w:r w:rsidRPr="00293852">
              <w:rPr>
                <w:rFonts w:ascii="Arial Nova" w:hAnsi="Arial Nova"/>
                <w:b/>
              </w:rPr>
              <w:t>Dated</w:t>
            </w:r>
            <w:r w:rsidRPr="00293852">
              <w:rPr>
                <w:rFonts w:ascii="Arial Nova" w:hAnsi="Arial Nova"/>
              </w:rPr>
              <w:t xml:space="preserve">: </w:t>
            </w:r>
            <w:r w:rsidRPr="00293852">
              <w:rPr>
                <w:rFonts w:ascii="Arial Nova" w:hAnsi="Arial Nova"/>
                <w:i/>
              </w:rPr>
              <w:t>(Date)</w:t>
            </w:r>
          </w:p>
        </w:tc>
      </w:tr>
      <w:tr w:rsidR="007B1CF2" w:rsidRPr="00293852" w14:paraId="181D3B60" w14:textId="77777777" w:rsidTr="00D306AF">
        <w:tc>
          <w:tcPr>
            <w:tcW w:w="8788" w:type="dxa"/>
          </w:tcPr>
          <w:p w14:paraId="7602085E" w14:textId="77777777" w:rsidR="007B1CF2" w:rsidRPr="00293852" w:rsidRDefault="007B1CF2" w:rsidP="007B1CF2">
            <w:pPr>
              <w:snapToGrid/>
              <w:spacing w:after="0" w:line="240" w:lineRule="auto"/>
              <w:rPr>
                <w:rFonts w:ascii="Arial Nova" w:hAnsi="Arial Nova"/>
                <w:b/>
              </w:rPr>
            </w:pPr>
          </w:p>
          <w:p w14:paraId="4707FA61" w14:textId="77777777" w:rsidR="007B1CF2" w:rsidRPr="00293852" w:rsidRDefault="007B1CF2" w:rsidP="007B1CF2">
            <w:pPr>
              <w:snapToGrid/>
              <w:spacing w:after="0" w:line="240" w:lineRule="auto"/>
              <w:rPr>
                <w:rFonts w:ascii="Arial Nova" w:hAnsi="Arial Nova"/>
                <w:b/>
              </w:rPr>
            </w:pPr>
          </w:p>
        </w:tc>
      </w:tr>
      <w:tr w:rsidR="007B1CF2" w:rsidRPr="00293852" w14:paraId="01F9BC66" w14:textId="77777777" w:rsidTr="00D306AF">
        <w:tc>
          <w:tcPr>
            <w:tcW w:w="8788" w:type="dxa"/>
          </w:tcPr>
          <w:p w14:paraId="347B8713"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__________________</w:t>
            </w:r>
          </w:p>
        </w:tc>
      </w:tr>
      <w:tr w:rsidR="007B1CF2" w:rsidRPr="00293852" w14:paraId="49CE5B06" w14:textId="77777777" w:rsidTr="00D306AF">
        <w:tc>
          <w:tcPr>
            <w:tcW w:w="8788" w:type="dxa"/>
          </w:tcPr>
          <w:p w14:paraId="64BD3605" w14:textId="77777777" w:rsidR="007B1CF2" w:rsidRPr="00293852" w:rsidRDefault="007B1CF2" w:rsidP="007B1CF2">
            <w:pPr>
              <w:snapToGrid/>
              <w:spacing w:after="0" w:line="240" w:lineRule="auto"/>
              <w:rPr>
                <w:rFonts w:ascii="Arial Nova" w:hAnsi="Arial Nova"/>
              </w:rPr>
            </w:pPr>
            <w:r w:rsidRPr="00293852">
              <w:rPr>
                <w:rFonts w:ascii="Arial Nova" w:hAnsi="Arial Nova"/>
              </w:rPr>
              <w:t>(</w:t>
            </w:r>
            <w:r w:rsidRPr="00293852">
              <w:rPr>
                <w:rFonts w:ascii="Arial Nova" w:hAnsi="Arial Nova"/>
                <w:i/>
              </w:rPr>
              <w:t>Chief Executive Officer Name)</w:t>
            </w:r>
          </w:p>
        </w:tc>
      </w:tr>
      <w:tr w:rsidR="007B1CF2" w:rsidRPr="00293852" w14:paraId="2B72FC79" w14:textId="77777777" w:rsidTr="00D306AF">
        <w:trPr>
          <w:trHeight w:val="80"/>
        </w:trPr>
        <w:tc>
          <w:tcPr>
            <w:tcW w:w="8788" w:type="dxa"/>
          </w:tcPr>
          <w:p w14:paraId="0C86D3AB" w14:textId="77777777" w:rsidR="007B1CF2" w:rsidRPr="00293852" w:rsidRDefault="007B1CF2" w:rsidP="007B1CF2">
            <w:pPr>
              <w:snapToGrid/>
              <w:spacing w:after="0" w:line="240" w:lineRule="auto"/>
              <w:rPr>
                <w:rFonts w:ascii="Arial Nova" w:hAnsi="Arial Nova"/>
                <w:b/>
              </w:rPr>
            </w:pPr>
            <w:r w:rsidRPr="00293852">
              <w:rPr>
                <w:rFonts w:ascii="Arial Nova" w:hAnsi="Arial Nova"/>
                <w:b/>
              </w:rPr>
              <w:t>Chief Executive Officer</w:t>
            </w:r>
          </w:p>
        </w:tc>
      </w:tr>
      <w:tr w:rsidR="007B1CF2" w:rsidRPr="00293852" w14:paraId="10259B46" w14:textId="77777777" w:rsidTr="00D306AF">
        <w:tc>
          <w:tcPr>
            <w:tcW w:w="8788" w:type="dxa"/>
            <w:tcBorders>
              <w:bottom w:val="single" w:sz="4" w:space="0" w:color="auto"/>
            </w:tcBorders>
          </w:tcPr>
          <w:p w14:paraId="23D75CF5" w14:textId="77777777" w:rsidR="007B1CF2" w:rsidRPr="00293852" w:rsidRDefault="007B1CF2" w:rsidP="007B1CF2">
            <w:pPr>
              <w:snapToGrid/>
              <w:spacing w:after="0" w:line="240" w:lineRule="auto"/>
              <w:rPr>
                <w:rFonts w:ascii="Arial Nova" w:hAnsi="Arial Nova"/>
                <w:i/>
              </w:rPr>
            </w:pPr>
            <w:r w:rsidRPr="00293852">
              <w:rPr>
                <w:rFonts w:ascii="Arial Nova" w:hAnsi="Arial Nova"/>
                <w:b/>
              </w:rPr>
              <w:t>Dated</w:t>
            </w:r>
            <w:r w:rsidRPr="00293852">
              <w:rPr>
                <w:rFonts w:ascii="Arial Nova" w:hAnsi="Arial Nova"/>
              </w:rPr>
              <w:t xml:space="preserve">: </w:t>
            </w:r>
            <w:r w:rsidRPr="00293852">
              <w:rPr>
                <w:rFonts w:ascii="Arial Nova" w:hAnsi="Arial Nova"/>
                <w:i/>
              </w:rPr>
              <w:t>(Date)</w:t>
            </w:r>
          </w:p>
          <w:p w14:paraId="754C6E05" w14:textId="77777777" w:rsidR="00B428BD" w:rsidRPr="00293852" w:rsidRDefault="00B428BD" w:rsidP="007B1CF2">
            <w:pPr>
              <w:snapToGrid/>
              <w:spacing w:after="0" w:line="240" w:lineRule="auto"/>
              <w:rPr>
                <w:rFonts w:ascii="Arial Nova" w:hAnsi="Arial Nova"/>
              </w:rPr>
            </w:pPr>
          </w:p>
        </w:tc>
      </w:tr>
    </w:tbl>
    <w:p w14:paraId="3DF92ADA" w14:textId="0DC27DD0" w:rsidR="007B1CF2" w:rsidRPr="00293852" w:rsidRDefault="007B1CF2">
      <w:pPr>
        <w:snapToGrid/>
        <w:spacing w:after="0" w:line="240" w:lineRule="auto"/>
        <w:rPr>
          <w:rFonts w:ascii="Arial Nova" w:hAnsi="Arial Nova"/>
        </w:rPr>
      </w:pPr>
      <w:r w:rsidRPr="00293852">
        <w:rPr>
          <w:rFonts w:ascii="Arial Nova" w:hAnsi="Arial Nova"/>
        </w:rPr>
        <w:br w:type="page"/>
      </w:r>
    </w:p>
    <w:p w14:paraId="3381271E" w14:textId="77777777" w:rsidR="00C937B9" w:rsidRPr="00293852" w:rsidRDefault="00C937B9">
      <w:pPr>
        <w:snapToGrid/>
        <w:spacing w:after="0" w:line="240" w:lineRule="auto"/>
        <w:rPr>
          <w:rFonts w:ascii="Arial Nova" w:eastAsia="Times New Roman" w:hAnsi="Arial Nova" w:cs="Times New Roman"/>
          <w:b/>
          <w:bCs/>
          <w:sz w:val="32"/>
          <w:szCs w:val="32"/>
        </w:rPr>
      </w:pPr>
      <w:r w:rsidRPr="00293852">
        <w:rPr>
          <w:rFonts w:ascii="Arial Nova" w:eastAsia="Times New Roman" w:hAnsi="Arial Nova" w:cs="Times New Roman"/>
          <w:b/>
          <w:bCs/>
          <w:sz w:val="32"/>
          <w:szCs w:val="32"/>
        </w:rPr>
        <w:lastRenderedPageBreak/>
        <w:t>Victorian Auditor – General’s Office Audit Report</w:t>
      </w:r>
    </w:p>
    <w:p w14:paraId="6F4E9E3A" w14:textId="77777777" w:rsidR="00C937B9" w:rsidRPr="00293852" w:rsidRDefault="00C937B9">
      <w:pPr>
        <w:snapToGrid/>
        <w:spacing w:after="0" w:line="240" w:lineRule="auto"/>
        <w:rPr>
          <w:rFonts w:ascii="Arial Nova" w:eastAsia="Times New Roman" w:hAnsi="Arial Nova" w:cs="Times New Roman"/>
          <w:sz w:val="40"/>
          <w:szCs w:val="40"/>
        </w:rPr>
      </w:pPr>
    </w:p>
    <w:p w14:paraId="2BB8E98E" w14:textId="6C96A738" w:rsidR="007B1CF2" w:rsidRPr="00293852" w:rsidRDefault="001A2BD6" w:rsidP="00772A3E">
      <w:pPr>
        <w:snapToGrid/>
        <w:spacing w:after="0" w:line="240" w:lineRule="auto"/>
        <w:jc w:val="center"/>
        <w:rPr>
          <w:rFonts w:ascii="Arial Nova" w:eastAsia="Times New Roman" w:hAnsi="Arial Nova" w:cs="Times New Roman"/>
          <w:sz w:val="40"/>
          <w:szCs w:val="40"/>
        </w:rPr>
      </w:pPr>
      <w:r w:rsidRPr="00293852">
        <w:rPr>
          <w:rFonts w:ascii="Arial Nova" w:hAnsi="Arial Nova"/>
          <w:noProof/>
        </w:rPr>
        <w:drawing>
          <wp:inline distT="0" distB="0" distL="0" distR="0" wp14:anchorId="6A9A135D" wp14:editId="72DB46D8">
            <wp:extent cx="6120130" cy="8060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8060690"/>
                    </a:xfrm>
                    <a:prstGeom prst="rect">
                      <a:avLst/>
                    </a:prstGeom>
                  </pic:spPr>
                </pic:pic>
              </a:graphicData>
            </a:graphic>
          </wp:inline>
        </w:drawing>
      </w:r>
      <w:r w:rsidR="00C937B9" w:rsidRPr="00293852">
        <w:rPr>
          <w:rFonts w:ascii="Arial Nova" w:eastAsia="Times New Roman" w:hAnsi="Arial Nova" w:cs="Times New Roman"/>
          <w:sz w:val="40"/>
          <w:szCs w:val="40"/>
        </w:rPr>
        <w:br w:type="page"/>
      </w:r>
    </w:p>
    <w:p w14:paraId="2FAF2D0E" w14:textId="4EF2C985" w:rsidR="00F8079B" w:rsidRPr="00293852" w:rsidRDefault="00561D3F" w:rsidP="00C52674">
      <w:pPr>
        <w:snapToGrid/>
        <w:spacing w:after="0" w:line="240" w:lineRule="auto"/>
        <w:jc w:val="center"/>
        <w:rPr>
          <w:rFonts w:ascii="Arial Nova" w:eastAsia="Times New Roman" w:hAnsi="Arial Nova" w:cs="Times New Roman"/>
          <w:sz w:val="20"/>
          <w:szCs w:val="20"/>
        </w:rPr>
      </w:pPr>
      <w:r w:rsidRPr="00293852">
        <w:rPr>
          <w:rFonts w:ascii="Arial Nova" w:hAnsi="Arial Nova"/>
          <w:noProof/>
        </w:rPr>
        <w:lastRenderedPageBreak/>
        <w:drawing>
          <wp:inline distT="0" distB="0" distL="0" distR="0" wp14:anchorId="5329DDF0" wp14:editId="27170F68">
            <wp:extent cx="6120130" cy="7793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7793355"/>
                    </a:xfrm>
                    <a:prstGeom prst="rect">
                      <a:avLst/>
                    </a:prstGeom>
                  </pic:spPr>
                </pic:pic>
              </a:graphicData>
            </a:graphic>
          </wp:inline>
        </w:drawing>
      </w:r>
      <w:r w:rsidR="00F8079B" w:rsidRPr="00293852">
        <w:rPr>
          <w:rFonts w:ascii="Arial Nova" w:hAnsi="Arial Nova"/>
        </w:rPr>
        <w:br w:type="page"/>
      </w:r>
    </w:p>
    <w:tbl>
      <w:tblPr>
        <w:tblW w:w="8788" w:type="dxa"/>
        <w:tblLayout w:type="fixed"/>
        <w:tblLook w:val="04A0" w:firstRow="1" w:lastRow="0" w:firstColumn="1" w:lastColumn="0" w:noHBand="0" w:noVBand="1"/>
      </w:tblPr>
      <w:tblGrid>
        <w:gridCol w:w="8788"/>
      </w:tblGrid>
      <w:tr w:rsidR="0009044D" w:rsidRPr="00293852" w14:paraId="122681AB" w14:textId="77777777" w:rsidTr="009413C9">
        <w:tc>
          <w:tcPr>
            <w:tcW w:w="8788" w:type="dxa"/>
          </w:tcPr>
          <w:p w14:paraId="7228AAB2" w14:textId="13294824" w:rsidR="0009044D" w:rsidRPr="00293852" w:rsidRDefault="00B21A8F" w:rsidP="00EC5118">
            <w:pPr>
              <w:pStyle w:val="BoldHeading"/>
              <w:rPr>
                <w:rFonts w:ascii="Arial Nova" w:hAnsi="Arial Nova"/>
                <w:color w:val="auto"/>
                <w:sz w:val="32"/>
                <w:szCs w:val="32"/>
              </w:rPr>
            </w:pPr>
            <w:r w:rsidRPr="00293852">
              <w:rPr>
                <w:rFonts w:ascii="Arial Nova" w:hAnsi="Arial Nova"/>
                <w:noProof/>
                <w:color w:val="auto"/>
                <w:sz w:val="32"/>
                <w:szCs w:val="32"/>
              </w:rPr>
              <w:lastRenderedPageBreak/>
              <w:drawing>
                <wp:anchor distT="0" distB="0" distL="114300" distR="114300" simplePos="0" relativeHeight="251658241" behindDoc="0" locked="0" layoutInCell="1" allowOverlap="1" wp14:anchorId="56B7BC84" wp14:editId="7A46032C">
                  <wp:simplePos x="0" y="0"/>
                  <wp:positionH relativeFrom="column">
                    <wp:posOffset>3718560</wp:posOffset>
                  </wp:positionH>
                  <wp:positionV relativeFrom="paragraph">
                    <wp:posOffset>-546735</wp:posOffset>
                  </wp:positionV>
                  <wp:extent cx="1999615" cy="9391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r w:rsidR="007D2988">
              <w:rPr>
                <w:rFonts w:ascii="Arial Nova" w:hAnsi="Arial Nova"/>
                <w:color w:val="auto"/>
                <w:sz w:val="32"/>
                <w:szCs w:val="32"/>
              </w:rPr>
              <w:pict w14:anchorId="4D1B0FA8">
                <v:shape id="LandscapeOverlayRight" o:spid="_x0000_s2057"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61F5A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" path="m,4989l2359,,12410,r,4989l,4989xe" fillcolor="#545759 [3202]" stroked="f">
                  <v:fill opacity="19789f"/>
                  <v:path arrowok="t" o:connecttype="custom" o:connectlocs="0,3168000;1497975,0;7880400,0;7880400,3168000;0,3168000" o:connectangles="0,0,0,0,0"/>
                  <w10:wrap anchorx="page" anchory="page"/>
                  <w10:anchorlock/>
                </v:shape>
              </w:pict>
            </w:r>
            <w:r w:rsidR="007D2988">
              <w:rPr>
                <w:rFonts w:ascii="Arial Nova" w:hAnsi="Arial Nova"/>
                <w:color w:val="auto"/>
                <w:sz w:val="32"/>
                <w:szCs w:val="32"/>
              </w:rPr>
              <w:pict w14:anchorId="527434A1">
                <v:shape id="LandscapePicRight" o:spid="_x0000_s2056" style="position:absolute;margin-left:193.05pt;margin-top:127.6pt;width:620.5pt;height:249.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26" o:title="" recolor="t" rotate="t" type="frame"/>
                  <v:path arrowok="t" o:connecttype="custom" o:connectlocs="0,3168000;1497975,0;7880400,0;7880400,3168000;0,3168000" o:connectangles="0,0,0,0,0"/>
                  <w10:wrap anchorx="page" anchory="page"/>
                  <w10:anchorlock/>
                </v:shape>
              </w:pict>
            </w:r>
            <w:r w:rsidR="007D2988">
              <w:rPr>
                <w:rFonts w:ascii="Arial Nova" w:hAnsi="Arial Nova"/>
                <w:color w:val="auto"/>
                <w:sz w:val="32"/>
                <w:szCs w:val="32"/>
              </w:rPr>
              <w:pict w14:anchorId="7DE7D7B8">
                <v:shape id="LandscapeOverlayLeft" o:spid="_x0000_s2055" style="position:absolute;margin-left:28.65pt;margin-top:127.6pt;width:163.85pt;height:249.4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w:r>
            <w:r w:rsidR="007D2988">
              <w:rPr>
                <w:rFonts w:ascii="Arial Nova" w:hAnsi="Arial Nova"/>
                <w:color w:val="auto"/>
                <w:sz w:val="32"/>
                <w:szCs w:val="32"/>
              </w:rPr>
              <w:pict w14:anchorId="41882B15">
                <v:shape id="Multi2" o:spid="_x0000_s2054" style="position:absolute;margin-left:278.9pt;margin-top:185.35pt;width:4in;height:374.4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27" o:title="" recolor="t" rotate="t" type="frame"/>
                  <v:path arrowok="t" o:connecttype="custom" o:connectlocs="2244581,0;0,4755600;3657600,4755600;3657600,0;2244581,0" o:connectangles="0,0,0,0,0"/>
                  <w10:wrap anchorx="page" anchory="page"/>
                  <w10:anchorlock/>
                </v:shape>
              </w:pict>
            </w:r>
            <w:r w:rsidR="007D2988">
              <w:rPr>
                <w:rFonts w:ascii="Arial Nova" w:hAnsi="Arial Nova"/>
                <w:color w:val="auto"/>
                <w:sz w:val="32"/>
                <w:szCs w:val="32"/>
              </w:rPr>
              <w:pict w14:anchorId="5029C68F">
                <v:shape id="Multi1" o:spid="_x0000_s2053" style="position:absolute;margin-left:28.6pt;margin-top:185.35pt;width:250.6pt;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28" o:title="" recolor="t" rotate="t" type="frame"/>
                  <v:path arrowok="t" o:connecttype="custom" o:connectlocs="935811,0;0,0;0,4755600;3182400,4755600;935811,0" o:connectangles="0,0,0,0,0"/>
                  <w10:wrap anchorx="page" anchory="page"/>
                  <w10:anchorlock/>
                </v:shape>
              </w:pict>
            </w:r>
            <w:r w:rsidR="007D2988">
              <w:rPr>
                <w:rFonts w:ascii="Arial Nova" w:hAnsi="Arial Nova"/>
                <w:color w:val="auto"/>
                <w:sz w:val="32"/>
                <w:szCs w:val="32"/>
              </w:rPr>
              <w:pict w14:anchorId="0495CEA1">
                <v:shape id="WebAddress" o:spid="_x0000_s2052" type="#_x0000_t202" style="position:absolute;margin-left:0;margin-top:0;width:303pt;height:56.7pt;z-index:251658249;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" filled="f" stroked="f" strokeweight=".5pt">
                  <v:textbox style="mso-next-textbox:#WebAddress" inset="20mm">
                    <w:txbxContent>
                      <w:p w14:paraId="6BA945AF" w14:textId="77777777" w:rsidR="0009044D" w:rsidRPr="009F69FA" w:rsidRDefault="0009044D" w:rsidP="0009044D">
                        <w:pPr>
                          <w:pStyle w:val="xWebCoverPage"/>
                        </w:pPr>
                        <w:r w:rsidRPr="009F69FA">
                          <w:t>de</w:t>
                        </w:r>
                        <w:r>
                          <w:t>lw</w:t>
                        </w:r>
                        <w:r w:rsidRPr="009F69FA">
                          <w:t>p.vic.gov.au</w:t>
                        </w:r>
                      </w:p>
                    </w:txbxContent>
                  </v:textbox>
                  <w10:wrap anchorx="page" anchory="page"/>
                  <w10:anchorlock/>
                </v:shape>
              </w:pict>
            </w:r>
            <w:r w:rsidR="007D2988">
              <w:rPr>
                <w:rFonts w:ascii="Arial Nova" w:hAnsi="Arial Nova"/>
                <w:color w:val="auto"/>
                <w:sz w:val="32"/>
                <w:szCs w:val="32"/>
              </w:rPr>
              <w:pict w14:anchorId="5F49DAE6">
                <v:shape id="CoverStatus" o:spid="_x0000_s2051" type="#_x0000_t202" alt="Title: Watermark Document Status" style="position:absolute;margin-left:0;margin-top:674.6pt;width:437.4pt;height:29.2pt;z-index:-25165823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" filled="f" stroked="f" strokeweight=".5pt">
                  <v:textbox style="mso-next-textbox:#CoverStatus" inset="20mm,0,1mm,0">
                    <w:txbxContent>
                      <w:p w14:paraId="44D85021" w14:textId="77777777" w:rsidR="0009044D" w:rsidRPr="00271B90" w:rsidRDefault="0009044D" w:rsidP="0009044D">
                        <w:pPr>
                          <w:pStyle w:val="xCoverStatus"/>
                        </w:pPr>
                        <w:r>
                          <w:fldChar w:fldCharType="begin"/>
                        </w:r>
                        <w:r>
                          <w:instrText xml:space="preserve"> DOCPROPERTY  xStatus  \* MERGEFORMAT </w:instrText>
                        </w:r>
                        <w:r>
                          <w:fldChar w:fldCharType="end"/>
                        </w:r>
                      </w:p>
                    </w:txbxContent>
                  </v:textbox>
                  <w10:wrap anchorx="page" anchory="page"/>
                  <w10:anchorlock/>
                </v:shape>
              </w:pict>
            </w:r>
            <w:r w:rsidR="007D2988">
              <w:rPr>
                <w:rFonts w:ascii="Arial Nova" w:hAnsi="Arial Nova"/>
                <w:color w:val="auto"/>
                <w:sz w:val="32"/>
                <w:szCs w:val="32"/>
              </w:rPr>
              <w:pict w14:anchorId="197767C5">
                <v:rect id="LandscapePicSingle" o:spid="_x0000_s2050" alt="Title: Cover Image - Description: Cover Image" style="position:absolute;margin-left:28.35pt;margin-top:127.6pt;width:785.2pt;height:249.4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9" o:title="Cover Image" recolor="t" rotate="t" type="frame"/>
                  <w10:wrap anchorx="page" anchory="page"/>
                  <w10:anchorlock/>
                </v:rect>
              </w:pict>
            </w:r>
            <w:r w:rsidR="005C558B" w:rsidRPr="00293852">
              <w:rPr>
                <w:rFonts w:ascii="Arial Nova" w:hAnsi="Arial Nova"/>
                <w:color w:val="auto"/>
                <w:sz w:val="32"/>
                <w:szCs w:val="32"/>
              </w:rPr>
              <w:t>Section 1</w:t>
            </w:r>
            <w:r w:rsidR="001D1D52" w:rsidRPr="00293852">
              <w:rPr>
                <w:rFonts w:ascii="Arial Nova" w:hAnsi="Arial Nova"/>
                <w:color w:val="auto"/>
                <w:sz w:val="32"/>
                <w:szCs w:val="32"/>
              </w:rPr>
              <w:t xml:space="preserve">.  </w:t>
            </w:r>
            <w:r w:rsidR="005C558B" w:rsidRPr="00293852">
              <w:rPr>
                <w:rFonts w:ascii="Arial Nova" w:hAnsi="Arial Nova"/>
                <w:color w:val="auto"/>
                <w:sz w:val="32"/>
                <w:szCs w:val="32"/>
              </w:rPr>
              <w:t>Description of municipality</w:t>
            </w:r>
          </w:p>
          <w:p w14:paraId="0332710A" w14:textId="77777777" w:rsidR="0009044D" w:rsidRPr="00293852" w:rsidRDefault="0009044D" w:rsidP="009413C9">
            <w:pPr>
              <w:autoSpaceDE w:val="0"/>
              <w:autoSpaceDN w:val="0"/>
              <w:adjustRightInd w:val="0"/>
              <w:spacing w:after="120"/>
              <w:rPr>
                <w:rFonts w:ascii="Arial Nova" w:hAnsi="Arial Nova" w:cs="Tahoma"/>
              </w:rPr>
            </w:pPr>
            <w:r w:rsidRPr="00293852">
              <w:rPr>
                <w:rFonts w:ascii="Arial Nova" w:hAnsi="Arial Nova" w:cs="Tahoma"/>
              </w:rPr>
              <w:t>The Victorian City Council (the council) is situated on the south-eastern fringe of the Melbourne metropolitan area and has a significant rural and horticultural hinterland. It includes more than 30 communities stretching from the foothills of the Dandenong ranges in the north to the shores of Western Port Bay in the south. The council is at the ‘front’ of Melbourne’s growth corridor which stretches in a narrow band along the Princes Highway. The main industries include food manufacturing, agriculture, meat and meat product manufacturing, motor vehicle and part manufacturing. The council covers an area of 1281 square kilometres and has a population of 82,000 which is expected to grow to 142,000 over the next 20 years.</w:t>
            </w:r>
          </w:p>
          <w:p w14:paraId="4DF38447" w14:textId="77777777" w:rsidR="0009044D" w:rsidRPr="00293852" w:rsidRDefault="0009044D" w:rsidP="00EC5118">
            <w:pPr>
              <w:autoSpaceDE w:val="0"/>
              <w:autoSpaceDN w:val="0"/>
              <w:adjustRightInd w:val="0"/>
              <w:spacing w:after="120"/>
              <w:rPr>
                <w:rFonts w:ascii="Arial Nova" w:hAnsi="Arial Nova" w:cs="Tahoma"/>
                <w:color w:val="000000"/>
              </w:rPr>
            </w:pPr>
          </w:p>
        </w:tc>
      </w:tr>
      <w:tr w:rsidR="0009044D" w:rsidRPr="00293852" w14:paraId="18A2E3AC" w14:textId="77777777" w:rsidTr="009413C9">
        <w:tc>
          <w:tcPr>
            <w:tcW w:w="8788" w:type="dxa"/>
          </w:tcPr>
          <w:p w14:paraId="6A4949D8" w14:textId="319D6C99" w:rsidR="0009044D" w:rsidRPr="00293852" w:rsidRDefault="0009044D" w:rsidP="009413C9">
            <w:pPr>
              <w:autoSpaceDE w:val="0"/>
              <w:autoSpaceDN w:val="0"/>
              <w:adjustRightInd w:val="0"/>
              <w:spacing w:after="120"/>
              <w:rPr>
                <w:rFonts w:ascii="Arial Nova" w:hAnsi="Arial Nova" w:cs="Tahoma"/>
                <w:color w:val="000000"/>
              </w:rPr>
            </w:pPr>
          </w:p>
        </w:tc>
      </w:tr>
    </w:tbl>
    <w:p w14:paraId="326A621F" w14:textId="1C75A099" w:rsidR="0009044D" w:rsidRPr="00293852" w:rsidRDefault="0009044D" w:rsidP="0009044D">
      <w:pPr>
        <w:pStyle w:val="BodyText"/>
        <w:rPr>
          <w:rFonts w:ascii="Arial Nova" w:hAnsi="Arial Nova"/>
        </w:rPr>
      </w:pPr>
    </w:p>
    <w:p w14:paraId="36430B3D" w14:textId="77777777" w:rsidR="0009044D" w:rsidRPr="00293852" w:rsidRDefault="0009044D" w:rsidP="0009044D">
      <w:pPr>
        <w:pStyle w:val="BodyText"/>
        <w:rPr>
          <w:rFonts w:ascii="Arial Nova" w:hAnsi="Arial Nova"/>
        </w:rPr>
      </w:pPr>
    </w:p>
    <w:p w14:paraId="4513040B" w14:textId="77777777" w:rsidR="0009044D" w:rsidRPr="00293852" w:rsidRDefault="0009044D" w:rsidP="00D21471">
      <w:pPr>
        <w:pStyle w:val="Heading1"/>
        <w:keepNext/>
        <w:keepLines/>
        <w:pageBreakBefore w:val="0"/>
        <w:numPr>
          <w:ilvl w:val="0"/>
          <w:numId w:val="21"/>
        </w:numPr>
        <w:snapToGrid/>
        <w:spacing w:before="300" w:line="440" w:lineRule="exact"/>
        <w:ind w:right="0"/>
        <w:rPr>
          <w:rStyle w:val="Bold"/>
          <w:rFonts w:ascii="Arial Nova" w:hAnsi="Arial Nova"/>
          <w:b/>
        </w:rPr>
        <w:sectPr w:rsidR="0009044D" w:rsidRPr="00293852" w:rsidSect="004219F5">
          <w:headerReference w:type="even" r:id="rId30"/>
          <w:headerReference w:type="default" r:id="rId31"/>
          <w:footerReference w:type="even" r:id="rId32"/>
          <w:footerReference w:type="default" r:id="rId33"/>
          <w:headerReference w:type="first" r:id="rId34"/>
          <w:footerReference w:type="first" r:id="rId35"/>
          <w:pgSz w:w="11906" w:h="16838" w:code="9"/>
          <w:pgMar w:top="1701" w:right="1134" w:bottom="1134" w:left="1134" w:header="284" w:footer="284" w:gutter="0"/>
          <w:pgNumType w:start="1"/>
          <w:cols w:space="708"/>
          <w:titlePg/>
          <w:docGrid w:linePitch="360"/>
        </w:sectPr>
      </w:pPr>
    </w:p>
    <w:p w14:paraId="058EEE85" w14:textId="4D8612A8" w:rsidR="0009044D" w:rsidRPr="00293852" w:rsidRDefault="0009044D" w:rsidP="0009044D">
      <w:pPr>
        <w:autoSpaceDE w:val="0"/>
        <w:autoSpaceDN w:val="0"/>
        <w:adjustRightInd w:val="0"/>
        <w:rPr>
          <w:rFonts w:ascii="Arial Nova" w:hAnsi="Arial Nova" w:cs="Tahoma"/>
          <w:b/>
          <w:sz w:val="32"/>
          <w:szCs w:val="32"/>
        </w:rPr>
      </w:pPr>
      <w:r w:rsidRPr="00293852">
        <w:rPr>
          <w:rFonts w:ascii="Arial Nova" w:hAnsi="Arial Nova" w:cs="Tahoma"/>
          <w:b/>
          <w:noProof/>
          <w:sz w:val="32"/>
          <w:szCs w:val="32"/>
        </w:rPr>
        <w:lastRenderedPageBreak/>
        <w:drawing>
          <wp:anchor distT="0" distB="0" distL="114300" distR="114300" simplePos="0" relativeHeight="251658243" behindDoc="0" locked="0" layoutInCell="1" allowOverlap="1" wp14:anchorId="6B2AD9B3" wp14:editId="390F9360">
            <wp:simplePos x="0" y="0"/>
            <wp:positionH relativeFrom="column">
              <wp:posOffset>7038591</wp:posOffset>
            </wp:positionH>
            <wp:positionV relativeFrom="paragraph">
              <wp:posOffset>-202218</wp:posOffset>
            </wp:positionV>
            <wp:extent cx="1999615" cy="93916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r w:rsidR="007666F7" w:rsidRPr="00293852">
        <w:rPr>
          <w:rFonts w:ascii="Arial Nova" w:hAnsi="Arial Nova" w:cs="Tahoma"/>
          <w:b/>
          <w:sz w:val="32"/>
          <w:szCs w:val="32"/>
        </w:rPr>
        <w:t>Section 2</w:t>
      </w:r>
      <w:r w:rsidR="005F3189" w:rsidRPr="00293852">
        <w:rPr>
          <w:rFonts w:ascii="Arial Nova" w:hAnsi="Arial Nova" w:cs="Tahoma"/>
          <w:b/>
          <w:sz w:val="32"/>
          <w:szCs w:val="32"/>
        </w:rPr>
        <w:t>.</w:t>
      </w:r>
      <w:r w:rsidR="007666F7" w:rsidRPr="00293852">
        <w:rPr>
          <w:rFonts w:ascii="Arial Nova" w:hAnsi="Arial Nova" w:cs="Tahoma"/>
          <w:b/>
          <w:sz w:val="32"/>
          <w:szCs w:val="32"/>
        </w:rPr>
        <w:t xml:space="preserve"> </w:t>
      </w:r>
      <w:r w:rsidR="005F3189" w:rsidRPr="00293852">
        <w:rPr>
          <w:rFonts w:ascii="Arial Nova" w:hAnsi="Arial Nova" w:cs="Tahoma"/>
          <w:b/>
          <w:sz w:val="32"/>
          <w:szCs w:val="32"/>
        </w:rPr>
        <w:t xml:space="preserve"> </w:t>
      </w:r>
      <w:r w:rsidR="00B428BD" w:rsidRPr="00293852">
        <w:rPr>
          <w:rFonts w:ascii="Arial Nova" w:hAnsi="Arial Nova" w:cs="Tahoma"/>
          <w:b/>
          <w:noProof/>
          <w:sz w:val="32"/>
          <w:szCs w:val="32"/>
        </w:rPr>
        <w:t xml:space="preserve">Service </w:t>
      </w:r>
      <w:r w:rsidR="005F3189" w:rsidRPr="00293852">
        <w:rPr>
          <w:rFonts w:ascii="Arial Nova" w:hAnsi="Arial Nova" w:cs="Tahoma"/>
          <w:b/>
          <w:noProof/>
          <w:sz w:val="32"/>
          <w:szCs w:val="32"/>
        </w:rPr>
        <w:t>p</w:t>
      </w:r>
      <w:r w:rsidR="00B428BD" w:rsidRPr="00293852">
        <w:rPr>
          <w:rFonts w:ascii="Arial Nova" w:hAnsi="Arial Nova" w:cs="Tahoma"/>
          <w:b/>
          <w:noProof/>
          <w:sz w:val="32"/>
          <w:szCs w:val="32"/>
        </w:rPr>
        <w:t>erformance</w:t>
      </w:r>
      <w:r w:rsidRPr="00293852">
        <w:rPr>
          <w:rFonts w:ascii="Arial Nova" w:hAnsi="Arial Nova" w:cs="Tahoma"/>
          <w:b/>
          <w:sz w:val="32"/>
          <w:szCs w:val="32"/>
        </w:rPr>
        <w:t xml:space="preserve"> </w:t>
      </w:r>
      <w:r w:rsidR="005F3189" w:rsidRPr="00293852">
        <w:rPr>
          <w:rFonts w:ascii="Arial Nova" w:hAnsi="Arial Nova" w:cs="Tahoma"/>
          <w:b/>
          <w:sz w:val="32"/>
          <w:szCs w:val="32"/>
        </w:rPr>
        <w:t>i</w:t>
      </w:r>
      <w:r w:rsidRPr="00293852">
        <w:rPr>
          <w:rFonts w:ascii="Arial Nova" w:hAnsi="Arial Nova" w:cs="Tahoma"/>
          <w:b/>
          <w:sz w:val="32"/>
          <w:szCs w:val="32"/>
        </w:rPr>
        <w:t>ndicators</w:t>
      </w:r>
    </w:p>
    <w:p w14:paraId="3DD0C37B" w14:textId="2995A130" w:rsidR="006B5556" w:rsidRPr="00293852" w:rsidRDefault="0009044D" w:rsidP="0009044D">
      <w:pPr>
        <w:autoSpaceDE w:val="0"/>
        <w:autoSpaceDN w:val="0"/>
        <w:adjustRightInd w:val="0"/>
        <w:rPr>
          <w:rFonts w:ascii="Arial Nova" w:hAnsi="Arial Nova" w:cs="Tahoma"/>
          <w:sz w:val="24"/>
          <w:szCs w:val="24"/>
        </w:rPr>
      </w:pPr>
      <w:r w:rsidRPr="00293852">
        <w:rPr>
          <w:rFonts w:ascii="Arial Nova" w:hAnsi="Arial Nova" w:cs="Tahoma"/>
          <w:sz w:val="24"/>
          <w:szCs w:val="24"/>
        </w:rPr>
        <w:t>For the year ended 30 June 202X</w:t>
      </w:r>
    </w:p>
    <w:p w14:paraId="42399FA9" w14:textId="77777777" w:rsidR="0009044D" w:rsidRPr="00293852" w:rsidRDefault="0009044D" w:rsidP="0009044D">
      <w:pPr>
        <w:autoSpaceDE w:val="0"/>
        <w:autoSpaceDN w:val="0"/>
        <w:adjustRightInd w:val="0"/>
        <w:rPr>
          <w:rFonts w:ascii="Arial Nova" w:hAnsi="Arial Nova" w:cs="Tahoma"/>
          <w:sz w:val="8"/>
          <w:szCs w:val="24"/>
        </w:rPr>
      </w:pPr>
    </w:p>
    <w:tbl>
      <w:tblPr>
        <w:tblW w:w="15309" w:type="dxa"/>
        <w:tblInd w:w="108" w:type="dxa"/>
        <w:tblLook w:val="04A0" w:firstRow="1" w:lastRow="0" w:firstColumn="1" w:lastColumn="0" w:noHBand="0" w:noVBand="1"/>
      </w:tblPr>
      <w:tblGrid>
        <w:gridCol w:w="3960"/>
        <w:gridCol w:w="960"/>
        <w:gridCol w:w="1071"/>
        <w:gridCol w:w="960"/>
        <w:gridCol w:w="960"/>
        <w:gridCol w:w="1071"/>
        <w:gridCol w:w="6327"/>
      </w:tblGrid>
      <w:tr w:rsidR="001C3B70" w:rsidRPr="00293852" w14:paraId="7DBFE9CA" w14:textId="77777777" w:rsidTr="00F57593">
        <w:trPr>
          <w:cantSplit/>
          <w:trHeight w:val="290"/>
        </w:trPr>
        <w:tc>
          <w:tcPr>
            <w:tcW w:w="3960" w:type="dxa"/>
            <w:tcBorders>
              <w:top w:val="nil"/>
              <w:left w:val="nil"/>
              <w:bottom w:val="single" w:sz="4" w:space="0" w:color="auto"/>
              <w:right w:val="nil"/>
            </w:tcBorders>
            <w:shd w:val="clear" w:color="000000" w:fill="FFFFFF"/>
            <w:vAlign w:val="center"/>
            <w:hideMark/>
          </w:tcPr>
          <w:p w14:paraId="4AAC601A" w14:textId="77777777" w:rsidR="001C3B70" w:rsidRPr="00293852" w:rsidRDefault="001C3B70" w:rsidP="001C3B70">
            <w:pPr>
              <w:snapToGrid/>
              <w:spacing w:after="0" w:line="240" w:lineRule="auto"/>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5022" w:type="dxa"/>
            <w:gridSpan w:val="5"/>
            <w:tcBorders>
              <w:top w:val="nil"/>
              <w:left w:val="nil"/>
              <w:bottom w:val="single" w:sz="4" w:space="0" w:color="auto"/>
              <w:right w:val="nil"/>
            </w:tcBorders>
            <w:shd w:val="clear" w:color="000000" w:fill="FFFFFF"/>
            <w:vAlign w:val="center"/>
            <w:hideMark/>
          </w:tcPr>
          <w:p w14:paraId="51EF9338" w14:textId="77777777" w:rsidR="001C3B70" w:rsidRPr="00293852" w:rsidRDefault="001C3B7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Results</w:t>
            </w:r>
          </w:p>
        </w:tc>
        <w:tc>
          <w:tcPr>
            <w:tcW w:w="6327" w:type="dxa"/>
            <w:tcBorders>
              <w:top w:val="nil"/>
              <w:left w:val="nil"/>
              <w:bottom w:val="nil"/>
            </w:tcBorders>
            <w:shd w:val="clear" w:color="000000" w:fill="FFFFFF"/>
            <w:hideMark/>
          </w:tcPr>
          <w:p w14:paraId="6EEFBA03" w14:textId="77777777" w:rsidR="001C3B70" w:rsidRPr="00293852" w:rsidRDefault="001C3B7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r>
      <w:tr w:rsidR="00B30510" w:rsidRPr="00293852" w14:paraId="30068794" w14:textId="77777777" w:rsidTr="003E6FCE">
        <w:trPr>
          <w:cantSplit/>
          <w:trHeight w:val="779"/>
        </w:trPr>
        <w:tc>
          <w:tcPr>
            <w:tcW w:w="3960" w:type="dxa"/>
            <w:vMerge w:val="restart"/>
            <w:tcBorders>
              <w:top w:val="single" w:sz="4" w:space="0" w:color="auto"/>
              <w:left w:val="single" w:sz="4" w:space="0" w:color="auto"/>
              <w:right w:val="single" w:sz="4" w:space="0" w:color="auto"/>
            </w:tcBorders>
            <w:shd w:val="clear" w:color="auto" w:fill="auto"/>
            <w:hideMark/>
          </w:tcPr>
          <w:p w14:paraId="73C56373" w14:textId="77777777" w:rsidR="00B30510" w:rsidRPr="00293852" w:rsidRDefault="00B3051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w:t>
            </w:r>
          </w:p>
          <w:p w14:paraId="4678EF61" w14:textId="76851ED2" w:rsidR="00B30510" w:rsidRPr="00293852" w:rsidRDefault="00B30510" w:rsidP="001C3B70">
            <w:pPr>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b/>
                <w:bCs/>
                <w:color w:val="000000"/>
                <w:szCs w:val="22"/>
                <w:lang w:eastAsia="en-AU"/>
              </w:rPr>
              <w:t> </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8445F7" w14:textId="226E521C" w:rsidR="00B30510" w:rsidRPr="00293852"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2</w:t>
            </w:r>
          </w:p>
        </w:tc>
        <w:tc>
          <w:tcPr>
            <w:tcW w:w="1071" w:type="dxa"/>
            <w:tcBorders>
              <w:top w:val="single" w:sz="4" w:space="0" w:color="auto"/>
              <w:left w:val="nil"/>
              <w:bottom w:val="single" w:sz="4" w:space="0" w:color="auto"/>
              <w:right w:val="single" w:sz="4" w:space="0" w:color="auto"/>
            </w:tcBorders>
            <w:shd w:val="clear" w:color="000000" w:fill="FFFFFF"/>
            <w:vAlign w:val="center"/>
            <w:hideMark/>
          </w:tcPr>
          <w:p w14:paraId="757CD384" w14:textId="20770B0A" w:rsidR="00B30510" w:rsidRPr="00293852"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50CB7766" w14:textId="255E746D" w:rsidR="00B30510" w:rsidRPr="00293852"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4</w:t>
            </w:r>
          </w:p>
        </w:tc>
        <w:tc>
          <w:tcPr>
            <w:tcW w:w="203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8B0550E" w14:textId="646E302C" w:rsidR="00B30510" w:rsidRPr="00293852"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5</w:t>
            </w:r>
          </w:p>
        </w:tc>
        <w:tc>
          <w:tcPr>
            <w:tcW w:w="6327" w:type="dxa"/>
            <w:vMerge w:val="restart"/>
            <w:tcBorders>
              <w:top w:val="single" w:sz="4" w:space="0" w:color="auto"/>
              <w:left w:val="nil"/>
              <w:right w:val="single" w:sz="4" w:space="0" w:color="auto"/>
            </w:tcBorders>
            <w:shd w:val="clear" w:color="000000" w:fill="FFFFFF"/>
            <w:vAlign w:val="center"/>
            <w:hideMark/>
          </w:tcPr>
          <w:p w14:paraId="6D2C3D44" w14:textId="77777777" w:rsidR="00B30510" w:rsidRPr="00293852" w:rsidRDefault="00B30510" w:rsidP="001C3B70">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Comments</w:t>
            </w:r>
          </w:p>
          <w:p w14:paraId="0FBBBB21" w14:textId="55374167" w:rsidR="00B30510" w:rsidRPr="00293852" w:rsidRDefault="00B30510" w:rsidP="001C3B70">
            <w:pPr>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color w:val="auto"/>
                <w:sz w:val="20"/>
                <w:szCs w:val="20"/>
                <w:lang w:eastAsia="en-AU"/>
              </w:rPr>
              <w:t> </w:t>
            </w:r>
          </w:p>
        </w:tc>
      </w:tr>
      <w:tr w:rsidR="00B30510" w:rsidRPr="00293852" w14:paraId="33F3F9F8" w14:textId="77777777" w:rsidTr="003E6FCE">
        <w:trPr>
          <w:cantSplit/>
          <w:trHeight w:val="780"/>
        </w:trPr>
        <w:tc>
          <w:tcPr>
            <w:tcW w:w="3960" w:type="dxa"/>
            <w:vMerge/>
            <w:tcBorders>
              <w:left w:val="single" w:sz="4" w:space="0" w:color="auto"/>
              <w:bottom w:val="single" w:sz="4" w:space="0" w:color="auto"/>
              <w:right w:val="single" w:sz="4" w:space="0" w:color="auto"/>
            </w:tcBorders>
            <w:shd w:val="clear" w:color="auto" w:fill="auto"/>
            <w:hideMark/>
          </w:tcPr>
          <w:p w14:paraId="058C0126" w14:textId="4F5C69EF" w:rsidR="00B30510" w:rsidRPr="00293852" w:rsidRDefault="00B30510" w:rsidP="001C3B70">
            <w:pPr>
              <w:snapToGrid/>
              <w:spacing w:after="0" w:line="240" w:lineRule="auto"/>
              <w:jc w:val="center"/>
              <w:rPr>
                <w:rFonts w:ascii="Arial Nova" w:eastAsia="Times New Roman" w:hAnsi="Arial Nova" w:cs="Calibri"/>
                <w:b/>
                <w:bCs/>
                <w:color w:val="000000"/>
                <w:szCs w:val="22"/>
                <w:lang w:eastAsia="en-AU"/>
              </w:rPr>
            </w:pPr>
          </w:p>
        </w:tc>
        <w:tc>
          <w:tcPr>
            <w:tcW w:w="960" w:type="dxa"/>
            <w:tcBorders>
              <w:top w:val="nil"/>
              <w:left w:val="single" w:sz="4" w:space="0" w:color="auto"/>
              <w:bottom w:val="nil"/>
              <w:right w:val="single" w:sz="4" w:space="0" w:color="auto"/>
            </w:tcBorders>
            <w:shd w:val="clear" w:color="000000" w:fill="E7E6E6"/>
            <w:vAlign w:val="center"/>
            <w:hideMark/>
          </w:tcPr>
          <w:p w14:paraId="6714D41C"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071" w:type="dxa"/>
            <w:tcBorders>
              <w:top w:val="nil"/>
              <w:left w:val="nil"/>
              <w:bottom w:val="nil"/>
              <w:right w:val="single" w:sz="4" w:space="0" w:color="auto"/>
            </w:tcBorders>
            <w:shd w:val="clear" w:color="000000" w:fill="E7E6E6"/>
            <w:vAlign w:val="center"/>
            <w:hideMark/>
          </w:tcPr>
          <w:p w14:paraId="251A370D"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960" w:type="dxa"/>
            <w:tcBorders>
              <w:top w:val="nil"/>
              <w:left w:val="nil"/>
              <w:bottom w:val="nil"/>
              <w:right w:val="single" w:sz="4" w:space="0" w:color="auto"/>
            </w:tcBorders>
            <w:shd w:val="clear" w:color="000000" w:fill="E7E6E6"/>
            <w:vAlign w:val="center"/>
            <w:hideMark/>
          </w:tcPr>
          <w:p w14:paraId="79BEB161"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960" w:type="dxa"/>
            <w:tcBorders>
              <w:top w:val="nil"/>
              <w:left w:val="nil"/>
              <w:bottom w:val="nil"/>
              <w:right w:val="single" w:sz="4" w:space="0" w:color="auto"/>
            </w:tcBorders>
            <w:shd w:val="clear" w:color="000000" w:fill="B4C6E7"/>
            <w:vAlign w:val="center"/>
            <w:hideMark/>
          </w:tcPr>
          <w:p w14:paraId="23A7D744"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Target as per budget</w:t>
            </w:r>
          </w:p>
        </w:tc>
        <w:tc>
          <w:tcPr>
            <w:tcW w:w="1071" w:type="dxa"/>
            <w:tcBorders>
              <w:top w:val="nil"/>
              <w:left w:val="nil"/>
              <w:bottom w:val="nil"/>
              <w:right w:val="single" w:sz="4" w:space="0" w:color="auto"/>
            </w:tcBorders>
            <w:shd w:val="clear" w:color="000000" w:fill="DDEBF7"/>
            <w:noWrap/>
            <w:vAlign w:val="center"/>
            <w:hideMark/>
          </w:tcPr>
          <w:p w14:paraId="78FA1D72"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6327" w:type="dxa"/>
            <w:vMerge/>
            <w:tcBorders>
              <w:left w:val="nil"/>
              <w:bottom w:val="nil"/>
              <w:right w:val="single" w:sz="4" w:space="0" w:color="auto"/>
            </w:tcBorders>
            <w:shd w:val="clear" w:color="000000" w:fill="FFFFFF"/>
            <w:vAlign w:val="center"/>
            <w:hideMark/>
          </w:tcPr>
          <w:p w14:paraId="2E48A523" w14:textId="279A6702"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p>
        </w:tc>
      </w:tr>
      <w:tr w:rsidR="00B30510" w:rsidRPr="00293852" w14:paraId="3B77E0C8" w14:textId="77777777" w:rsidTr="003E6FCE">
        <w:trPr>
          <w:cantSplit/>
          <w:trHeight w:val="520"/>
        </w:trPr>
        <w:tc>
          <w:tcPr>
            <w:tcW w:w="3960" w:type="dxa"/>
            <w:tcBorders>
              <w:top w:val="single" w:sz="4" w:space="0" w:color="auto"/>
              <w:left w:val="single" w:sz="4" w:space="0" w:color="auto"/>
              <w:bottom w:val="nil"/>
              <w:right w:val="single" w:sz="4" w:space="0" w:color="auto"/>
            </w:tcBorders>
            <w:shd w:val="clear" w:color="000000" w:fill="FFFFFF"/>
            <w:vAlign w:val="center"/>
            <w:hideMark/>
          </w:tcPr>
          <w:p w14:paraId="31C97929" w14:textId="77777777" w:rsidR="00B30510" w:rsidRPr="00293852" w:rsidRDefault="00B3051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Aquatic Facilities</w:t>
            </w:r>
            <w:r w:rsidRPr="00293852">
              <w:rPr>
                <w:rFonts w:ascii="Arial Nova" w:eastAsia="Times New Roman" w:hAnsi="Arial Nova" w:cs="Calibri"/>
                <w:b/>
                <w:bCs/>
                <w:i/>
                <w:iCs/>
                <w:color w:val="auto"/>
                <w:sz w:val="20"/>
                <w:szCs w:val="20"/>
                <w:lang w:eastAsia="en-AU"/>
              </w:rPr>
              <w:br/>
              <w:t>Utilisation</w:t>
            </w:r>
          </w:p>
        </w:tc>
        <w:tc>
          <w:tcPr>
            <w:tcW w:w="960" w:type="dxa"/>
            <w:tcBorders>
              <w:top w:val="single" w:sz="4" w:space="0" w:color="auto"/>
              <w:left w:val="nil"/>
              <w:bottom w:val="nil"/>
              <w:right w:val="single" w:sz="4" w:space="0" w:color="auto"/>
            </w:tcBorders>
            <w:shd w:val="clear" w:color="000000" w:fill="E7E6E6"/>
            <w:noWrap/>
            <w:vAlign w:val="center"/>
            <w:hideMark/>
          </w:tcPr>
          <w:p w14:paraId="1939DA1C"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5B713132"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207940E1"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B4C6E7"/>
            <w:noWrap/>
            <w:vAlign w:val="center"/>
            <w:hideMark/>
          </w:tcPr>
          <w:p w14:paraId="66BAB8ED" w14:textId="77777777" w:rsidR="00B30510" w:rsidRPr="00293852" w:rsidRDefault="00B3051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single" w:sz="4" w:space="0" w:color="auto"/>
            </w:tcBorders>
            <w:shd w:val="clear" w:color="000000" w:fill="DDEBF7"/>
            <w:noWrap/>
            <w:vAlign w:val="center"/>
            <w:hideMark/>
          </w:tcPr>
          <w:p w14:paraId="245536FD" w14:textId="77777777" w:rsidR="00B30510" w:rsidRPr="00293852" w:rsidRDefault="00B3051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vMerge w:val="restart"/>
            <w:tcBorders>
              <w:top w:val="single" w:sz="4" w:space="0" w:color="auto"/>
              <w:left w:val="nil"/>
              <w:right w:val="single" w:sz="4" w:space="0" w:color="auto"/>
            </w:tcBorders>
            <w:shd w:val="clear" w:color="000000" w:fill="FFFFFF"/>
            <w:vAlign w:val="center"/>
            <w:hideMark/>
          </w:tcPr>
          <w:p w14:paraId="5B098300" w14:textId="77777777" w:rsidR="00B30510" w:rsidRPr="00293852" w:rsidRDefault="00B30510" w:rsidP="00AB56AE">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p w14:paraId="2280C5F3" w14:textId="77777777" w:rsidR="00B30510" w:rsidRPr="00293852" w:rsidRDefault="00B30510" w:rsidP="001C3B70">
            <w:pPr>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xml:space="preserve">The result for this measure increased by 5 visits per capita to 12 visits in the 20X4 year and has increased by 6 visits over the 4 year period from 20X1. </w:t>
            </w:r>
          </w:p>
          <w:p w14:paraId="546CCFC8" w14:textId="77777777" w:rsidR="00AB56AE" w:rsidRPr="00293852" w:rsidRDefault="00AB56AE" w:rsidP="001C3B70">
            <w:pPr>
              <w:spacing w:after="0" w:line="240" w:lineRule="auto"/>
              <w:rPr>
                <w:rFonts w:ascii="Arial Nova" w:eastAsia="Times New Roman" w:hAnsi="Arial Nova" w:cs="Calibri"/>
                <w:color w:val="000000"/>
                <w:szCs w:val="22"/>
                <w:lang w:eastAsia="en-AU"/>
              </w:rPr>
            </w:pPr>
          </w:p>
          <w:p w14:paraId="36730002" w14:textId="77777777" w:rsidR="00AB56AE" w:rsidRPr="00293852" w:rsidRDefault="00AB56AE" w:rsidP="001C3B70">
            <w:pPr>
              <w:spacing w:after="0" w:line="240" w:lineRule="auto"/>
              <w:rPr>
                <w:rFonts w:ascii="Arial Nova" w:eastAsia="Times New Roman" w:hAnsi="Arial Nova" w:cs="Calibri"/>
                <w:color w:val="000000"/>
                <w:szCs w:val="22"/>
                <w:lang w:eastAsia="en-AU"/>
              </w:rPr>
            </w:pPr>
          </w:p>
          <w:p w14:paraId="742B480C" w14:textId="427FDC9F" w:rsidR="00AB56AE" w:rsidRPr="00293852" w:rsidRDefault="00AB56AE" w:rsidP="001C3B70">
            <w:pPr>
              <w:spacing w:after="0" w:line="240" w:lineRule="auto"/>
              <w:rPr>
                <w:rFonts w:ascii="Arial Nova" w:eastAsia="Times New Roman" w:hAnsi="Arial Nova" w:cs="Calibri"/>
                <w:color w:val="auto"/>
                <w:sz w:val="20"/>
                <w:szCs w:val="20"/>
                <w:lang w:eastAsia="en-AU"/>
              </w:rPr>
            </w:pPr>
          </w:p>
        </w:tc>
      </w:tr>
      <w:tr w:rsidR="00B30510" w:rsidRPr="00293852" w14:paraId="4B028742" w14:textId="77777777" w:rsidTr="003E6FCE">
        <w:trPr>
          <w:cantSplit/>
          <w:trHeight w:val="1123"/>
        </w:trPr>
        <w:tc>
          <w:tcPr>
            <w:tcW w:w="3960" w:type="dxa"/>
            <w:tcBorders>
              <w:top w:val="nil"/>
              <w:left w:val="single" w:sz="4" w:space="0" w:color="auto"/>
              <w:bottom w:val="single" w:sz="4" w:space="0" w:color="auto"/>
              <w:right w:val="single" w:sz="4" w:space="0" w:color="auto"/>
            </w:tcBorders>
            <w:shd w:val="clear" w:color="000000" w:fill="FFFFFF"/>
            <w:hideMark/>
          </w:tcPr>
          <w:p w14:paraId="00F72C35" w14:textId="77777777" w:rsidR="00B30510" w:rsidRPr="00293852" w:rsidRDefault="00B3051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Utilisation of aquatic facilities</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color w:val="auto"/>
                <w:sz w:val="18"/>
                <w:szCs w:val="18"/>
                <w:lang w:eastAsia="en-AU"/>
              </w:rPr>
              <w:t>[Number of visits to aquatic facilities / Municipal population]</w:t>
            </w:r>
          </w:p>
        </w:tc>
        <w:tc>
          <w:tcPr>
            <w:tcW w:w="960" w:type="dxa"/>
            <w:tcBorders>
              <w:top w:val="nil"/>
              <w:left w:val="nil"/>
              <w:bottom w:val="single" w:sz="4" w:space="0" w:color="auto"/>
              <w:right w:val="single" w:sz="4" w:space="0" w:color="auto"/>
            </w:tcBorders>
            <w:shd w:val="clear" w:color="000000" w:fill="E7E6E6"/>
            <w:hideMark/>
          </w:tcPr>
          <w:p w14:paraId="25678EAD" w14:textId="77777777" w:rsidR="00B30510" w:rsidRPr="00293852" w:rsidRDefault="00B3051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6.23</w:t>
            </w:r>
          </w:p>
        </w:tc>
        <w:tc>
          <w:tcPr>
            <w:tcW w:w="1071" w:type="dxa"/>
            <w:tcBorders>
              <w:top w:val="nil"/>
              <w:left w:val="nil"/>
              <w:bottom w:val="single" w:sz="4" w:space="0" w:color="auto"/>
              <w:right w:val="single" w:sz="4" w:space="0" w:color="auto"/>
            </w:tcBorders>
            <w:shd w:val="clear" w:color="000000" w:fill="E7E6E6"/>
            <w:hideMark/>
          </w:tcPr>
          <w:p w14:paraId="10D936C7" w14:textId="77777777" w:rsidR="00B30510" w:rsidRPr="00293852" w:rsidRDefault="00B3051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7.45</w:t>
            </w:r>
          </w:p>
        </w:tc>
        <w:tc>
          <w:tcPr>
            <w:tcW w:w="960" w:type="dxa"/>
            <w:tcBorders>
              <w:top w:val="nil"/>
              <w:left w:val="nil"/>
              <w:bottom w:val="single" w:sz="4" w:space="0" w:color="auto"/>
              <w:right w:val="single" w:sz="4" w:space="0" w:color="auto"/>
            </w:tcBorders>
            <w:shd w:val="clear" w:color="000000" w:fill="E7E6E6"/>
            <w:hideMark/>
          </w:tcPr>
          <w:p w14:paraId="78172A8C" w14:textId="77777777" w:rsidR="00B30510" w:rsidRPr="00293852" w:rsidRDefault="00B3051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7.56</w:t>
            </w:r>
          </w:p>
        </w:tc>
        <w:tc>
          <w:tcPr>
            <w:tcW w:w="960" w:type="dxa"/>
            <w:tcBorders>
              <w:top w:val="nil"/>
              <w:left w:val="nil"/>
              <w:bottom w:val="single" w:sz="4" w:space="0" w:color="auto"/>
              <w:right w:val="single" w:sz="4" w:space="0" w:color="auto"/>
            </w:tcBorders>
            <w:shd w:val="clear" w:color="000000" w:fill="B4C6E7"/>
            <w:hideMark/>
          </w:tcPr>
          <w:p w14:paraId="2BC83289" w14:textId="77777777" w:rsidR="00B30510" w:rsidRPr="00293852" w:rsidRDefault="00B3051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N/A</w:t>
            </w:r>
          </w:p>
        </w:tc>
        <w:tc>
          <w:tcPr>
            <w:tcW w:w="1071" w:type="dxa"/>
            <w:tcBorders>
              <w:top w:val="nil"/>
              <w:left w:val="nil"/>
              <w:bottom w:val="single" w:sz="4" w:space="0" w:color="auto"/>
              <w:right w:val="single" w:sz="4" w:space="0" w:color="auto"/>
            </w:tcBorders>
            <w:shd w:val="clear" w:color="000000" w:fill="DDEBF7"/>
            <w:hideMark/>
          </w:tcPr>
          <w:p w14:paraId="3A4782C5" w14:textId="77777777" w:rsidR="00B30510" w:rsidRPr="00293852" w:rsidRDefault="00B3051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12.81</w:t>
            </w:r>
          </w:p>
        </w:tc>
        <w:tc>
          <w:tcPr>
            <w:tcW w:w="6327" w:type="dxa"/>
            <w:vMerge/>
            <w:tcBorders>
              <w:left w:val="nil"/>
              <w:bottom w:val="single" w:sz="4" w:space="0" w:color="auto"/>
              <w:right w:val="single" w:sz="4" w:space="0" w:color="auto"/>
            </w:tcBorders>
            <w:shd w:val="clear" w:color="auto" w:fill="auto"/>
            <w:vAlign w:val="bottom"/>
            <w:hideMark/>
          </w:tcPr>
          <w:p w14:paraId="6470809A" w14:textId="27F4C3AC" w:rsidR="00B30510" w:rsidRPr="00293852" w:rsidRDefault="00B30510" w:rsidP="001C3B70">
            <w:pPr>
              <w:snapToGrid/>
              <w:spacing w:after="0" w:line="240" w:lineRule="auto"/>
              <w:rPr>
                <w:rFonts w:ascii="Arial Nova" w:eastAsia="Times New Roman" w:hAnsi="Arial Nova" w:cs="Calibri"/>
                <w:color w:val="000000"/>
                <w:szCs w:val="22"/>
                <w:lang w:eastAsia="en-AU"/>
              </w:rPr>
            </w:pPr>
          </w:p>
        </w:tc>
      </w:tr>
      <w:tr w:rsidR="007666F7" w:rsidRPr="00293852" w14:paraId="3EB3F55C"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vAlign w:val="center"/>
            <w:hideMark/>
          </w:tcPr>
          <w:p w14:paraId="3B0BDDB9"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Animal Management</w:t>
            </w:r>
          </w:p>
        </w:tc>
        <w:tc>
          <w:tcPr>
            <w:tcW w:w="960" w:type="dxa"/>
            <w:tcBorders>
              <w:top w:val="single" w:sz="4" w:space="0" w:color="auto"/>
              <w:left w:val="nil"/>
              <w:bottom w:val="nil"/>
              <w:right w:val="single" w:sz="4" w:space="0" w:color="auto"/>
            </w:tcBorders>
            <w:shd w:val="clear" w:color="000000" w:fill="E7E6E6"/>
            <w:vAlign w:val="center"/>
            <w:hideMark/>
          </w:tcPr>
          <w:p w14:paraId="5145C784"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vAlign w:val="center"/>
            <w:hideMark/>
          </w:tcPr>
          <w:p w14:paraId="7D03ED77"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vAlign w:val="center"/>
            <w:hideMark/>
          </w:tcPr>
          <w:p w14:paraId="1AB9D84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single" w:sz="4" w:space="0" w:color="auto"/>
              <w:bottom w:val="nil"/>
              <w:right w:val="single" w:sz="4" w:space="0" w:color="auto"/>
            </w:tcBorders>
            <w:shd w:val="clear" w:color="000000" w:fill="B4C6E7"/>
            <w:vAlign w:val="center"/>
            <w:hideMark/>
          </w:tcPr>
          <w:p w14:paraId="66AA1059"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25422543"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759C49A3"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25483AED"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356CB0D4"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Health and safety</w:t>
            </w:r>
          </w:p>
        </w:tc>
        <w:tc>
          <w:tcPr>
            <w:tcW w:w="960" w:type="dxa"/>
            <w:tcBorders>
              <w:top w:val="nil"/>
              <w:left w:val="nil"/>
              <w:bottom w:val="nil"/>
              <w:right w:val="single" w:sz="4" w:space="0" w:color="auto"/>
            </w:tcBorders>
            <w:shd w:val="clear" w:color="000000" w:fill="E7E6E6"/>
            <w:noWrap/>
            <w:vAlign w:val="center"/>
            <w:hideMark/>
          </w:tcPr>
          <w:p w14:paraId="25C8964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1B39CC6E"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13645900"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0BB721F4"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nil"/>
            </w:tcBorders>
            <w:shd w:val="clear" w:color="000000" w:fill="DDEBF7"/>
            <w:noWrap/>
            <w:vAlign w:val="center"/>
            <w:hideMark/>
          </w:tcPr>
          <w:p w14:paraId="0B9E560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5456E97D"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6B5556" w:rsidRPr="00293852" w14:paraId="7443D0FE" w14:textId="77777777" w:rsidTr="003E6FCE">
        <w:trPr>
          <w:cantSplit/>
          <w:trHeight w:val="1389"/>
        </w:trPr>
        <w:tc>
          <w:tcPr>
            <w:tcW w:w="3960" w:type="dxa"/>
            <w:tcBorders>
              <w:top w:val="nil"/>
              <w:left w:val="single" w:sz="4" w:space="0" w:color="auto"/>
              <w:bottom w:val="single" w:sz="4" w:space="0" w:color="auto"/>
              <w:right w:val="single" w:sz="4" w:space="0" w:color="auto"/>
            </w:tcBorders>
            <w:shd w:val="clear" w:color="000000" w:fill="FFFFFF"/>
            <w:hideMark/>
          </w:tcPr>
          <w:p w14:paraId="356D3B52" w14:textId="56F25ED4" w:rsidR="006B5556" w:rsidRPr="00293852" w:rsidRDefault="001C3B70" w:rsidP="001C3B70">
            <w:pPr>
              <w:snapToGrid/>
              <w:spacing w:after="0" w:line="240" w:lineRule="auto"/>
              <w:rPr>
                <w:rFonts w:ascii="Arial Nova" w:eastAsia="Times New Roman" w:hAnsi="Arial Nova" w:cs="Calibri"/>
                <w:color w:val="auto"/>
                <w:sz w:val="18"/>
                <w:szCs w:val="18"/>
                <w:lang w:eastAsia="en-AU"/>
              </w:rPr>
            </w:pPr>
            <w:r w:rsidRPr="00293852">
              <w:rPr>
                <w:rFonts w:ascii="Arial Nova" w:eastAsia="Times New Roman" w:hAnsi="Arial Nova" w:cs="Calibri"/>
                <w:i/>
                <w:iCs/>
                <w:color w:val="auto"/>
                <w:sz w:val="18"/>
                <w:szCs w:val="18"/>
                <w:lang w:eastAsia="en-AU"/>
              </w:rPr>
              <w:t>Animal management prosecutions</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color w:val="auto"/>
                <w:sz w:val="18"/>
                <w:szCs w:val="18"/>
                <w:lang w:eastAsia="en-AU"/>
              </w:rPr>
              <w:t>[Number of successful animal management prosecutions / Number of animal management prosecutions] x 100</w:t>
            </w:r>
          </w:p>
          <w:p w14:paraId="5F0959C2" w14:textId="77777777" w:rsidR="006B5556" w:rsidRPr="00293852" w:rsidRDefault="006B5556" w:rsidP="00AB56AE">
            <w:pPr>
              <w:snapToGrid/>
              <w:spacing w:after="0" w:line="240" w:lineRule="auto"/>
              <w:rPr>
                <w:rFonts w:ascii="Arial Nova" w:eastAsia="Times New Roman" w:hAnsi="Arial Nova" w:cs="Calibri"/>
                <w:i/>
                <w:iCs/>
                <w:color w:val="auto"/>
                <w:sz w:val="18"/>
                <w:szCs w:val="18"/>
                <w:lang w:eastAsia="en-AU"/>
              </w:rPr>
            </w:pPr>
          </w:p>
        </w:tc>
        <w:tc>
          <w:tcPr>
            <w:tcW w:w="960" w:type="dxa"/>
            <w:tcBorders>
              <w:top w:val="nil"/>
              <w:left w:val="nil"/>
              <w:bottom w:val="single" w:sz="4" w:space="0" w:color="auto"/>
              <w:right w:val="single" w:sz="4" w:space="0" w:color="auto"/>
            </w:tcBorders>
            <w:shd w:val="clear" w:color="000000" w:fill="E7E6E6"/>
            <w:hideMark/>
          </w:tcPr>
          <w:p w14:paraId="04C54225"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24.56</w:t>
            </w:r>
          </w:p>
        </w:tc>
        <w:tc>
          <w:tcPr>
            <w:tcW w:w="1071" w:type="dxa"/>
            <w:tcBorders>
              <w:top w:val="nil"/>
              <w:left w:val="nil"/>
              <w:bottom w:val="single" w:sz="4" w:space="0" w:color="auto"/>
              <w:right w:val="single" w:sz="4" w:space="0" w:color="auto"/>
            </w:tcBorders>
            <w:shd w:val="clear" w:color="000000" w:fill="E7E6E6"/>
            <w:hideMark/>
          </w:tcPr>
          <w:p w14:paraId="1E8730AD"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18.02</w:t>
            </w:r>
          </w:p>
        </w:tc>
        <w:tc>
          <w:tcPr>
            <w:tcW w:w="960" w:type="dxa"/>
            <w:tcBorders>
              <w:top w:val="nil"/>
              <w:left w:val="nil"/>
              <w:bottom w:val="single" w:sz="4" w:space="0" w:color="auto"/>
              <w:right w:val="single" w:sz="4" w:space="0" w:color="auto"/>
            </w:tcBorders>
            <w:shd w:val="clear" w:color="000000" w:fill="E7E6E6"/>
            <w:hideMark/>
          </w:tcPr>
          <w:p w14:paraId="43632F45"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17</w:t>
            </w:r>
          </w:p>
        </w:tc>
        <w:tc>
          <w:tcPr>
            <w:tcW w:w="960" w:type="dxa"/>
            <w:tcBorders>
              <w:top w:val="nil"/>
              <w:left w:val="nil"/>
              <w:bottom w:val="single" w:sz="4" w:space="0" w:color="auto"/>
              <w:right w:val="single" w:sz="4" w:space="0" w:color="auto"/>
            </w:tcBorders>
            <w:shd w:val="clear" w:color="000000" w:fill="B4C6E7"/>
            <w:hideMark/>
          </w:tcPr>
          <w:p w14:paraId="4F193C69"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N/A</w:t>
            </w:r>
          </w:p>
        </w:tc>
        <w:tc>
          <w:tcPr>
            <w:tcW w:w="1071" w:type="dxa"/>
            <w:tcBorders>
              <w:top w:val="nil"/>
              <w:left w:val="nil"/>
              <w:bottom w:val="single" w:sz="4" w:space="0" w:color="auto"/>
              <w:right w:val="single" w:sz="4" w:space="0" w:color="auto"/>
            </w:tcBorders>
            <w:shd w:val="clear" w:color="000000" w:fill="DDEBF7"/>
            <w:hideMark/>
          </w:tcPr>
          <w:p w14:paraId="162F79E3"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10</w:t>
            </w:r>
          </w:p>
        </w:tc>
        <w:tc>
          <w:tcPr>
            <w:tcW w:w="6327" w:type="dxa"/>
            <w:tcBorders>
              <w:top w:val="nil"/>
              <w:left w:val="nil"/>
              <w:bottom w:val="single" w:sz="4" w:space="0" w:color="auto"/>
              <w:right w:val="single" w:sz="4" w:space="0" w:color="auto"/>
            </w:tcBorders>
            <w:shd w:val="clear" w:color="auto" w:fill="auto"/>
            <w:hideMark/>
          </w:tcPr>
          <w:p w14:paraId="3663C8F7" w14:textId="77777777" w:rsidR="001C3B70" w:rsidRPr="00293852" w:rsidRDefault="001C3B7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has decreased by 8 prosecutions to 16 over the 4 year period. This was mainly due to a change in council policy in 20X2 in relation to dog attacks from legal action to mediation</w:t>
            </w:r>
          </w:p>
        </w:tc>
      </w:tr>
      <w:tr w:rsidR="007666F7" w:rsidRPr="00293852" w14:paraId="78CD8240"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vAlign w:val="center"/>
            <w:hideMark/>
          </w:tcPr>
          <w:p w14:paraId="4413046C" w14:textId="77777777" w:rsidR="006B5556" w:rsidRPr="00293852" w:rsidRDefault="006B5556" w:rsidP="00AD5BC3">
            <w:pPr>
              <w:keepNext/>
              <w:snapToGrid/>
              <w:spacing w:after="0" w:line="240" w:lineRule="auto"/>
              <w:rPr>
                <w:rFonts w:ascii="Arial Nova" w:eastAsia="Times New Roman" w:hAnsi="Arial Nova" w:cs="Calibri"/>
                <w:b/>
                <w:bCs/>
                <w:i/>
                <w:iCs/>
                <w:color w:val="auto"/>
                <w:sz w:val="20"/>
                <w:szCs w:val="20"/>
                <w:lang w:eastAsia="en-AU"/>
              </w:rPr>
            </w:pPr>
          </w:p>
          <w:p w14:paraId="7872F634" w14:textId="3112EF8D" w:rsidR="001C3B70" w:rsidRPr="00293852" w:rsidRDefault="001C3B70" w:rsidP="00AD5BC3">
            <w:pPr>
              <w:keepNext/>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Food Safety</w:t>
            </w:r>
          </w:p>
        </w:tc>
        <w:tc>
          <w:tcPr>
            <w:tcW w:w="960" w:type="dxa"/>
            <w:tcBorders>
              <w:top w:val="single" w:sz="4" w:space="0" w:color="auto"/>
              <w:left w:val="nil"/>
              <w:bottom w:val="nil"/>
              <w:right w:val="single" w:sz="4" w:space="0" w:color="auto"/>
            </w:tcBorders>
            <w:shd w:val="clear" w:color="000000" w:fill="E7E6E6"/>
            <w:noWrap/>
            <w:vAlign w:val="center"/>
            <w:hideMark/>
          </w:tcPr>
          <w:p w14:paraId="6D5C1024"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7FE41A9A"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6CDD8AF1"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0A282947" w14:textId="77777777" w:rsidR="001C3B70" w:rsidRPr="00293852" w:rsidRDefault="001C3B70" w:rsidP="00AD5BC3">
            <w:pPr>
              <w:keepNext/>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41C447A8"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single" w:sz="4" w:space="0" w:color="auto"/>
              <w:left w:val="single" w:sz="4" w:space="0" w:color="auto"/>
              <w:bottom w:val="nil"/>
              <w:right w:val="single" w:sz="4" w:space="0" w:color="auto"/>
            </w:tcBorders>
            <w:shd w:val="clear" w:color="000000" w:fill="FFFFFF"/>
            <w:vAlign w:val="center"/>
            <w:hideMark/>
          </w:tcPr>
          <w:p w14:paraId="21FDE115" w14:textId="77777777" w:rsidR="001C3B70" w:rsidRPr="00293852" w:rsidRDefault="001C3B70" w:rsidP="00AD5BC3">
            <w:pPr>
              <w:keepNext/>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7DCA5B11"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4C46EFC5" w14:textId="77777777" w:rsidR="001C3B70" w:rsidRPr="00293852" w:rsidRDefault="001C3B70" w:rsidP="00AD5BC3">
            <w:pPr>
              <w:keepNext/>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Health and safety</w:t>
            </w:r>
          </w:p>
        </w:tc>
        <w:tc>
          <w:tcPr>
            <w:tcW w:w="960" w:type="dxa"/>
            <w:tcBorders>
              <w:top w:val="nil"/>
              <w:left w:val="nil"/>
              <w:bottom w:val="nil"/>
              <w:right w:val="single" w:sz="4" w:space="0" w:color="auto"/>
            </w:tcBorders>
            <w:shd w:val="clear" w:color="000000" w:fill="E7E6E6"/>
            <w:noWrap/>
            <w:vAlign w:val="center"/>
            <w:hideMark/>
          </w:tcPr>
          <w:p w14:paraId="5869261E"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54E826A9"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69201276"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0E711662" w14:textId="77777777" w:rsidR="001C3B70" w:rsidRPr="00293852" w:rsidRDefault="001C3B70" w:rsidP="00AD5BC3">
            <w:pPr>
              <w:keepNext/>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nil"/>
            </w:tcBorders>
            <w:shd w:val="clear" w:color="000000" w:fill="DDEBF7"/>
            <w:noWrap/>
            <w:vAlign w:val="center"/>
            <w:hideMark/>
          </w:tcPr>
          <w:p w14:paraId="23745517"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40F122A1" w14:textId="77777777" w:rsidR="001C3B70" w:rsidRPr="00293852" w:rsidRDefault="001C3B70" w:rsidP="00AD5BC3">
            <w:pPr>
              <w:keepNext/>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7666F7" w:rsidRPr="00293852" w14:paraId="38456911" w14:textId="77777777" w:rsidTr="003E6FCE">
        <w:trPr>
          <w:cantSplit/>
          <w:trHeight w:val="2070"/>
        </w:trPr>
        <w:tc>
          <w:tcPr>
            <w:tcW w:w="3960" w:type="dxa"/>
            <w:tcBorders>
              <w:top w:val="nil"/>
              <w:left w:val="single" w:sz="4" w:space="0" w:color="auto"/>
              <w:bottom w:val="single" w:sz="4" w:space="0" w:color="auto"/>
              <w:right w:val="single" w:sz="4" w:space="0" w:color="auto"/>
            </w:tcBorders>
            <w:shd w:val="clear" w:color="000000" w:fill="FFFFFF"/>
            <w:hideMark/>
          </w:tcPr>
          <w:p w14:paraId="5714A08C" w14:textId="77777777" w:rsidR="001C3B70" w:rsidRPr="00293852" w:rsidRDefault="001C3B70" w:rsidP="00AD5BC3">
            <w:pPr>
              <w:keepNext/>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Critical and major non-compliance outcome notifications</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[Number of critical non-compliance outcome notifications and major non-compliance notifications about a food premises followed up / Number of critical non-compliance outcome notifications and major non-compliance notifications about a food premises] x100</w:t>
            </w:r>
          </w:p>
        </w:tc>
        <w:tc>
          <w:tcPr>
            <w:tcW w:w="960" w:type="dxa"/>
            <w:tcBorders>
              <w:top w:val="nil"/>
              <w:left w:val="nil"/>
              <w:bottom w:val="single" w:sz="4" w:space="0" w:color="auto"/>
              <w:right w:val="single" w:sz="4" w:space="0" w:color="auto"/>
            </w:tcBorders>
            <w:shd w:val="clear" w:color="000000" w:fill="E7E6E6"/>
            <w:hideMark/>
          </w:tcPr>
          <w:p w14:paraId="4D6000FC"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98.98%</w:t>
            </w:r>
          </w:p>
        </w:tc>
        <w:tc>
          <w:tcPr>
            <w:tcW w:w="1071" w:type="dxa"/>
            <w:tcBorders>
              <w:top w:val="nil"/>
              <w:left w:val="nil"/>
              <w:bottom w:val="single" w:sz="4" w:space="0" w:color="auto"/>
              <w:right w:val="single" w:sz="4" w:space="0" w:color="auto"/>
            </w:tcBorders>
            <w:shd w:val="clear" w:color="000000" w:fill="E7E6E6"/>
            <w:hideMark/>
          </w:tcPr>
          <w:p w14:paraId="7712B37D"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100.12%</w:t>
            </w:r>
          </w:p>
        </w:tc>
        <w:tc>
          <w:tcPr>
            <w:tcW w:w="960" w:type="dxa"/>
            <w:tcBorders>
              <w:top w:val="nil"/>
              <w:left w:val="nil"/>
              <w:bottom w:val="single" w:sz="4" w:space="0" w:color="auto"/>
              <w:right w:val="single" w:sz="4" w:space="0" w:color="auto"/>
            </w:tcBorders>
            <w:shd w:val="clear" w:color="000000" w:fill="E7E6E6"/>
            <w:hideMark/>
          </w:tcPr>
          <w:p w14:paraId="237CAA7D"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98.65%</w:t>
            </w:r>
          </w:p>
        </w:tc>
        <w:tc>
          <w:tcPr>
            <w:tcW w:w="960" w:type="dxa"/>
            <w:tcBorders>
              <w:top w:val="nil"/>
              <w:left w:val="nil"/>
              <w:bottom w:val="single" w:sz="4" w:space="0" w:color="auto"/>
              <w:right w:val="single" w:sz="4" w:space="0" w:color="auto"/>
            </w:tcBorders>
            <w:shd w:val="clear" w:color="000000" w:fill="B4C6E7"/>
            <w:hideMark/>
          </w:tcPr>
          <w:p w14:paraId="00A53C6E"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N/A</w:t>
            </w:r>
          </w:p>
        </w:tc>
        <w:tc>
          <w:tcPr>
            <w:tcW w:w="1071" w:type="dxa"/>
            <w:tcBorders>
              <w:top w:val="nil"/>
              <w:left w:val="nil"/>
              <w:bottom w:val="single" w:sz="4" w:space="0" w:color="auto"/>
              <w:right w:val="nil"/>
            </w:tcBorders>
            <w:shd w:val="clear" w:color="000000" w:fill="DDEBF7"/>
            <w:hideMark/>
          </w:tcPr>
          <w:p w14:paraId="5E0BF238"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100.00%</w:t>
            </w:r>
          </w:p>
        </w:tc>
        <w:tc>
          <w:tcPr>
            <w:tcW w:w="6327" w:type="dxa"/>
            <w:tcBorders>
              <w:top w:val="nil"/>
              <w:left w:val="single" w:sz="4" w:space="0" w:color="auto"/>
              <w:bottom w:val="single" w:sz="4" w:space="0" w:color="auto"/>
              <w:right w:val="single" w:sz="4" w:space="0" w:color="auto"/>
            </w:tcBorders>
            <w:shd w:val="clear" w:color="000000" w:fill="FFFFFF"/>
            <w:hideMark/>
          </w:tcPr>
          <w:p w14:paraId="0B583945" w14:textId="77777777" w:rsidR="001C3B70" w:rsidRPr="00293852" w:rsidRDefault="001C3B70" w:rsidP="00AD5BC3">
            <w:pPr>
              <w:keepNext/>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6B5556" w:rsidRPr="00293852" w14:paraId="2BF891FF"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7235E80F"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Governance</w:t>
            </w:r>
          </w:p>
        </w:tc>
        <w:tc>
          <w:tcPr>
            <w:tcW w:w="960" w:type="dxa"/>
            <w:tcBorders>
              <w:top w:val="single" w:sz="4" w:space="0" w:color="auto"/>
              <w:left w:val="nil"/>
              <w:bottom w:val="nil"/>
              <w:right w:val="single" w:sz="4" w:space="0" w:color="auto"/>
            </w:tcBorders>
            <w:shd w:val="clear" w:color="000000" w:fill="E7E6E6"/>
            <w:noWrap/>
            <w:vAlign w:val="center"/>
            <w:hideMark/>
          </w:tcPr>
          <w:p w14:paraId="1914740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40B3C54C"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4BA4DA83"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0E5FAEA2"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bottom"/>
            <w:hideMark/>
          </w:tcPr>
          <w:p w14:paraId="07BB249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single" w:sz="4" w:space="0" w:color="auto"/>
              <w:left w:val="single" w:sz="4" w:space="0" w:color="auto"/>
              <w:bottom w:val="nil"/>
              <w:right w:val="single" w:sz="4" w:space="0" w:color="auto"/>
            </w:tcBorders>
            <w:shd w:val="clear" w:color="000000" w:fill="FFFFFF"/>
            <w:vAlign w:val="center"/>
            <w:hideMark/>
          </w:tcPr>
          <w:p w14:paraId="31768C7E"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7B78C923"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7A059D67"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Satisfaction </w:t>
            </w:r>
          </w:p>
        </w:tc>
        <w:tc>
          <w:tcPr>
            <w:tcW w:w="960" w:type="dxa"/>
            <w:tcBorders>
              <w:top w:val="nil"/>
              <w:left w:val="nil"/>
              <w:bottom w:val="nil"/>
              <w:right w:val="single" w:sz="4" w:space="0" w:color="auto"/>
            </w:tcBorders>
            <w:shd w:val="clear" w:color="000000" w:fill="E7E6E6"/>
            <w:noWrap/>
            <w:vAlign w:val="center"/>
            <w:hideMark/>
          </w:tcPr>
          <w:p w14:paraId="44747A58"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43865A9C"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144EE7F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3224D727"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4A5EBB6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2F4815CB"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03B2CAAB" w14:textId="77777777" w:rsidTr="003E6FCE">
        <w:trPr>
          <w:cantSplit/>
          <w:trHeight w:val="1505"/>
        </w:trPr>
        <w:tc>
          <w:tcPr>
            <w:tcW w:w="3960" w:type="dxa"/>
            <w:tcBorders>
              <w:top w:val="nil"/>
              <w:left w:val="single" w:sz="4" w:space="0" w:color="auto"/>
              <w:bottom w:val="single" w:sz="4" w:space="0" w:color="auto"/>
              <w:right w:val="single" w:sz="4" w:space="0" w:color="auto"/>
            </w:tcBorders>
            <w:shd w:val="clear" w:color="000000" w:fill="FFFFFF"/>
            <w:hideMark/>
          </w:tcPr>
          <w:p w14:paraId="63C92CFD" w14:textId="77777777" w:rsidR="001C3B70" w:rsidRPr="00293852" w:rsidRDefault="001C3B7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Satisfaction with community consultation and engagement (community satisfaction rating out of 100 with the consultation and engagement efforts of Council)</w:t>
            </w:r>
          </w:p>
        </w:tc>
        <w:tc>
          <w:tcPr>
            <w:tcW w:w="960" w:type="dxa"/>
            <w:tcBorders>
              <w:top w:val="nil"/>
              <w:left w:val="nil"/>
              <w:bottom w:val="single" w:sz="4" w:space="0" w:color="auto"/>
              <w:right w:val="single" w:sz="4" w:space="0" w:color="auto"/>
            </w:tcBorders>
            <w:shd w:val="clear" w:color="000000" w:fill="E7E6E6"/>
            <w:hideMark/>
          </w:tcPr>
          <w:p w14:paraId="37CFC7B1"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55</w:t>
            </w:r>
          </w:p>
        </w:tc>
        <w:tc>
          <w:tcPr>
            <w:tcW w:w="1071" w:type="dxa"/>
            <w:tcBorders>
              <w:top w:val="nil"/>
              <w:left w:val="nil"/>
              <w:bottom w:val="single" w:sz="4" w:space="0" w:color="auto"/>
              <w:right w:val="single" w:sz="4" w:space="0" w:color="auto"/>
            </w:tcBorders>
            <w:shd w:val="clear" w:color="000000" w:fill="E7E6E6"/>
            <w:hideMark/>
          </w:tcPr>
          <w:p w14:paraId="392CACB7"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55</w:t>
            </w:r>
          </w:p>
        </w:tc>
        <w:tc>
          <w:tcPr>
            <w:tcW w:w="960" w:type="dxa"/>
            <w:tcBorders>
              <w:top w:val="nil"/>
              <w:left w:val="nil"/>
              <w:bottom w:val="single" w:sz="4" w:space="0" w:color="auto"/>
              <w:right w:val="single" w:sz="4" w:space="0" w:color="auto"/>
            </w:tcBorders>
            <w:shd w:val="clear" w:color="000000" w:fill="E7E6E6"/>
            <w:hideMark/>
          </w:tcPr>
          <w:p w14:paraId="01EAB30A"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57</w:t>
            </w:r>
          </w:p>
        </w:tc>
        <w:tc>
          <w:tcPr>
            <w:tcW w:w="960" w:type="dxa"/>
            <w:tcBorders>
              <w:top w:val="nil"/>
              <w:left w:val="nil"/>
              <w:bottom w:val="single" w:sz="4" w:space="0" w:color="auto"/>
              <w:right w:val="single" w:sz="4" w:space="0" w:color="auto"/>
            </w:tcBorders>
            <w:shd w:val="clear" w:color="000000" w:fill="B4C6E7"/>
            <w:hideMark/>
          </w:tcPr>
          <w:p w14:paraId="23E32FD8"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58</w:t>
            </w:r>
          </w:p>
        </w:tc>
        <w:tc>
          <w:tcPr>
            <w:tcW w:w="1071" w:type="dxa"/>
            <w:tcBorders>
              <w:top w:val="nil"/>
              <w:left w:val="nil"/>
              <w:bottom w:val="single" w:sz="4" w:space="0" w:color="auto"/>
              <w:right w:val="single" w:sz="4" w:space="0" w:color="auto"/>
            </w:tcBorders>
            <w:shd w:val="clear" w:color="000000" w:fill="DDEBF7"/>
            <w:hideMark/>
          </w:tcPr>
          <w:p w14:paraId="5DAF4790" w14:textId="77777777" w:rsidR="001C3B70" w:rsidRPr="00293852" w:rsidRDefault="001C3B70" w:rsidP="001C3B70">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60</w:t>
            </w:r>
          </w:p>
        </w:tc>
        <w:tc>
          <w:tcPr>
            <w:tcW w:w="6327" w:type="dxa"/>
            <w:tcBorders>
              <w:top w:val="nil"/>
              <w:left w:val="nil"/>
              <w:bottom w:val="single" w:sz="4" w:space="0" w:color="auto"/>
              <w:right w:val="single" w:sz="4" w:space="0" w:color="auto"/>
            </w:tcBorders>
            <w:shd w:val="clear" w:color="auto" w:fill="auto"/>
            <w:hideMark/>
          </w:tcPr>
          <w:p w14:paraId="285944D8" w14:textId="6C55867A" w:rsidR="001C3B70" w:rsidRPr="00293852" w:rsidRDefault="001C3B7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has increased by 5 points to 60 over the 4 year period from 20X1. This was mainly due to the introduction of a new Community Engagement Policy and Guidelines in 20X2</w:t>
            </w:r>
            <w:r w:rsidR="00B4291B" w:rsidRPr="00293852">
              <w:rPr>
                <w:rFonts w:ascii="Arial Nova" w:eastAsia="Times New Roman" w:hAnsi="Arial Nova" w:cs="Calibri"/>
                <w:color w:val="000000"/>
                <w:szCs w:val="22"/>
                <w:lang w:eastAsia="en-AU"/>
              </w:rPr>
              <w:t>.</w:t>
            </w:r>
            <w:r w:rsidRPr="00293852">
              <w:rPr>
                <w:rFonts w:ascii="Arial Nova" w:eastAsia="Times New Roman" w:hAnsi="Arial Nova" w:cs="Calibri"/>
                <w:color w:val="000000"/>
                <w:szCs w:val="22"/>
                <w:lang w:eastAsia="en-AU"/>
              </w:rPr>
              <w:t>Council's result for this measure has exceeded the target.</w:t>
            </w:r>
          </w:p>
        </w:tc>
      </w:tr>
      <w:tr w:rsidR="001C3B70" w:rsidRPr="00293852" w14:paraId="367BFEE2"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7D15BE6F"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Libraries</w:t>
            </w:r>
          </w:p>
        </w:tc>
        <w:tc>
          <w:tcPr>
            <w:tcW w:w="960" w:type="dxa"/>
            <w:tcBorders>
              <w:top w:val="single" w:sz="4" w:space="0" w:color="auto"/>
              <w:left w:val="nil"/>
              <w:bottom w:val="nil"/>
              <w:right w:val="single" w:sz="4" w:space="0" w:color="auto"/>
            </w:tcBorders>
            <w:shd w:val="clear" w:color="000000" w:fill="E7E6E6"/>
            <w:noWrap/>
            <w:vAlign w:val="center"/>
            <w:hideMark/>
          </w:tcPr>
          <w:p w14:paraId="4637B0FE"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618DE619"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1BC14784"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single" w:sz="4" w:space="0" w:color="auto"/>
              <w:bottom w:val="nil"/>
              <w:right w:val="single" w:sz="4" w:space="0" w:color="auto"/>
            </w:tcBorders>
            <w:shd w:val="clear" w:color="000000" w:fill="B4C6E7"/>
            <w:noWrap/>
            <w:vAlign w:val="center"/>
            <w:hideMark/>
          </w:tcPr>
          <w:p w14:paraId="60E16526"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single" w:sz="4" w:space="0" w:color="auto"/>
            </w:tcBorders>
            <w:shd w:val="clear" w:color="000000" w:fill="DDEBF7"/>
            <w:noWrap/>
            <w:vAlign w:val="center"/>
            <w:hideMark/>
          </w:tcPr>
          <w:p w14:paraId="41F2469C"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068BA66B"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2B340755"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4DEDFDCA"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Participation </w:t>
            </w:r>
          </w:p>
        </w:tc>
        <w:tc>
          <w:tcPr>
            <w:tcW w:w="960" w:type="dxa"/>
            <w:tcBorders>
              <w:top w:val="nil"/>
              <w:left w:val="nil"/>
              <w:bottom w:val="nil"/>
              <w:right w:val="single" w:sz="4" w:space="0" w:color="auto"/>
            </w:tcBorders>
            <w:shd w:val="clear" w:color="000000" w:fill="E7E6E6"/>
            <w:noWrap/>
            <w:vAlign w:val="center"/>
            <w:hideMark/>
          </w:tcPr>
          <w:p w14:paraId="3E2E187B"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096E085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5D41D8E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422AE8B7"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032E834F"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2A702479"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7BD3C41B" w14:textId="77777777" w:rsidTr="003E6FCE">
        <w:trPr>
          <w:cantSplit/>
          <w:trHeight w:val="1074"/>
        </w:trPr>
        <w:tc>
          <w:tcPr>
            <w:tcW w:w="3960" w:type="dxa"/>
            <w:tcBorders>
              <w:top w:val="nil"/>
              <w:left w:val="single" w:sz="4" w:space="0" w:color="auto"/>
              <w:bottom w:val="nil"/>
              <w:right w:val="single" w:sz="4" w:space="0" w:color="auto"/>
            </w:tcBorders>
            <w:shd w:val="clear" w:color="000000" w:fill="FFFFFF"/>
            <w:hideMark/>
          </w:tcPr>
          <w:p w14:paraId="060A1C67" w14:textId="77777777" w:rsidR="001C3B70" w:rsidRPr="00293852" w:rsidRDefault="001C3B7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Library membership</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[percentage of the population that are registered library members] x100</w:t>
            </w:r>
          </w:p>
        </w:tc>
        <w:tc>
          <w:tcPr>
            <w:tcW w:w="960" w:type="dxa"/>
            <w:tcBorders>
              <w:top w:val="nil"/>
              <w:left w:val="nil"/>
              <w:bottom w:val="nil"/>
              <w:right w:val="single" w:sz="4" w:space="0" w:color="auto"/>
            </w:tcBorders>
            <w:shd w:val="clear" w:color="000000" w:fill="E7E6E6"/>
            <w:noWrap/>
            <w:hideMark/>
          </w:tcPr>
          <w:p w14:paraId="4CF04AB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N/A</w:t>
            </w:r>
          </w:p>
        </w:tc>
        <w:tc>
          <w:tcPr>
            <w:tcW w:w="1071" w:type="dxa"/>
            <w:tcBorders>
              <w:top w:val="nil"/>
              <w:left w:val="nil"/>
              <w:bottom w:val="nil"/>
              <w:right w:val="single" w:sz="4" w:space="0" w:color="auto"/>
            </w:tcBorders>
            <w:shd w:val="clear" w:color="000000" w:fill="E7E6E6"/>
            <w:noWrap/>
            <w:hideMark/>
          </w:tcPr>
          <w:p w14:paraId="396E801B"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N/A</w:t>
            </w:r>
          </w:p>
        </w:tc>
        <w:tc>
          <w:tcPr>
            <w:tcW w:w="960" w:type="dxa"/>
            <w:tcBorders>
              <w:top w:val="nil"/>
              <w:left w:val="nil"/>
              <w:bottom w:val="nil"/>
              <w:right w:val="single" w:sz="4" w:space="0" w:color="auto"/>
            </w:tcBorders>
            <w:shd w:val="clear" w:color="000000" w:fill="E7E6E6"/>
            <w:noWrap/>
            <w:hideMark/>
          </w:tcPr>
          <w:p w14:paraId="5F3565CC"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N/A</w:t>
            </w:r>
          </w:p>
        </w:tc>
        <w:tc>
          <w:tcPr>
            <w:tcW w:w="960" w:type="dxa"/>
            <w:tcBorders>
              <w:top w:val="nil"/>
              <w:left w:val="nil"/>
              <w:bottom w:val="nil"/>
              <w:right w:val="single" w:sz="4" w:space="0" w:color="auto"/>
            </w:tcBorders>
            <w:shd w:val="clear" w:color="000000" w:fill="B4C6E7"/>
            <w:noWrap/>
            <w:hideMark/>
          </w:tcPr>
          <w:p w14:paraId="1E8F22B8"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N/A</w:t>
            </w:r>
          </w:p>
        </w:tc>
        <w:tc>
          <w:tcPr>
            <w:tcW w:w="1071" w:type="dxa"/>
            <w:tcBorders>
              <w:top w:val="nil"/>
              <w:left w:val="nil"/>
              <w:bottom w:val="single" w:sz="4" w:space="0" w:color="auto"/>
              <w:right w:val="single" w:sz="4" w:space="0" w:color="auto"/>
            </w:tcBorders>
            <w:shd w:val="clear" w:color="000000" w:fill="DDEBF7"/>
            <w:noWrap/>
            <w:hideMark/>
          </w:tcPr>
          <w:p w14:paraId="7433BDFD"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15.52%</w:t>
            </w:r>
          </w:p>
        </w:tc>
        <w:tc>
          <w:tcPr>
            <w:tcW w:w="6327" w:type="dxa"/>
            <w:tcBorders>
              <w:top w:val="nil"/>
              <w:left w:val="nil"/>
              <w:bottom w:val="single" w:sz="4" w:space="0" w:color="auto"/>
              <w:right w:val="single" w:sz="4" w:space="0" w:color="auto"/>
            </w:tcBorders>
            <w:shd w:val="clear" w:color="auto" w:fill="auto"/>
            <w:hideMark/>
          </w:tcPr>
          <w:p w14:paraId="000C8841" w14:textId="77777777" w:rsidR="001C3B70" w:rsidRPr="00293852" w:rsidRDefault="001C3B7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w:t>
            </w:r>
          </w:p>
        </w:tc>
      </w:tr>
      <w:tr w:rsidR="001C3B70" w:rsidRPr="00293852" w14:paraId="20BF78EB"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06173D3E"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Maternal and Child Health (MCH)</w:t>
            </w:r>
          </w:p>
        </w:tc>
        <w:tc>
          <w:tcPr>
            <w:tcW w:w="960" w:type="dxa"/>
            <w:tcBorders>
              <w:top w:val="single" w:sz="4" w:space="0" w:color="auto"/>
              <w:left w:val="nil"/>
              <w:bottom w:val="nil"/>
              <w:right w:val="single" w:sz="4" w:space="0" w:color="auto"/>
            </w:tcBorders>
            <w:shd w:val="clear" w:color="000000" w:fill="E7E6E6"/>
            <w:noWrap/>
            <w:vAlign w:val="center"/>
            <w:hideMark/>
          </w:tcPr>
          <w:p w14:paraId="44953755"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2B78A07B"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4DB1580A"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278B4ACE"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25C18C24"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0D2A099D"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3412C282"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6C8EA1A4"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Participation</w:t>
            </w:r>
          </w:p>
        </w:tc>
        <w:tc>
          <w:tcPr>
            <w:tcW w:w="960" w:type="dxa"/>
            <w:tcBorders>
              <w:top w:val="nil"/>
              <w:left w:val="nil"/>
              <w:bottom w:val="nil"/>
              <w:right w:val="single" w:sz="4" w:space="0" w:color="auto"/>
            </w:tcBorders>
            <w:shd w:val="clear" w:color="000000" w:fill="E7E6E6"/>
            <w:noWrap/>
            <w:vAlign w:val="center"/>
            <w:hideMark/>
          </w:tcPr>
          <w:p w14:paraId="36DBFB5A"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30467F64"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1B91F50C"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49729F68"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nil"/>
            </w:tcBorders>
            <w:shd w:val="clear" w:color="000000" w:fill="DDEBF7"/>
            <w:noWrap/>
            <w:vAlign w:val="center"/>
            <w:hideMark/>
          </w:tcPr>
          <w:p w14:paraId="4D5A2EA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17BC764A"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7666F7" w:rsidRPr="00293852" w14:paraId="44B7E732" w14:textId="77777777" w:rsidTr="003E6FCE">
        <w:trPr>
          <w:cantSplit/>
          <w:trHeight w:val="1150"/>
        </w:trPr>
        <w:tc>
          <w:tcPr>
            <w:tcW w:w="3960" w:type="dxa"/>
            <w:tcBorders>
              <w:top w:val="nil"/>
              <w:left w:val="single" w:sz="4" w:space="0" w:color="auto"/>
              <w:bottom w:val="single" w:sz="4" w:space="0" w:color="auto"/>
              <w:right w:val="single" w:sz="4" w:space="0" w:color="auto"/>
            </w:tcBorders>
            <w:shd w:val="clear" w:color="000000" w:fill="FFFFFF"/>
            <w:hideMark/>
          </w:tcPr>
          <w:p w14:paraId="10D25E5C" w14:textId="3C19AC8F" w:rsidR="006B5556" w:rsidRPr="00293852" w:rsidRDefault="001C3B7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Participation in the MCH service</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[Number of children who attend the MCH service at least once (in the year) / Number of children enrolled in the MCH service] x100</w:t>
            </w:r>
          </w:p>
          <w:p w14:paraId="79FFA6AB" w14:textId="77777777" w:rsidR="006B5556" w:rsidRPr="00293852" w:rsidRDefault="006B5556" w:rsidP="001C3B70">
            <w:pPr>
              <w:snapToGrid/>
              <w:spacing w:after="0" w:line="240" w:lineRule="auto"/>
              <w:rPr>
                <w:rFonts w:ascii="Arial Nova" w:eastAsia="Times New Roman" w:hAnsi="Arial Nova" w:cs="Calibri"/>
                <w:i/>
                <w:iCs/>
                <w:color w:val="auto"/>
                <w:sz w:val="18"/>
                <w:szCs w:val="18"/>
                <w:lang w:eastAsia="en-AU"/>
              </w:rPr>
            </w:pPr>
          </w:p>
          <w:p w14:paraId="4EBCD5F5" w14:textId="77777777" w:rsidR="006B5556" w:rsidRPr="00293852" w:rsidRDefault="006B5556" w:rsidP="001C3B70">
            <w:pPr>
              <w:snapToGrid/>
              <w:spacing w:after="0" w:line="240" w:lineRule="auto"/>
              <w:rPr>
                <w:rFonts w:ascii="Arial Nova" w:eastAsia="Times New Roman" w:hAnsi="Arial Nova" w:cs="Calibri"/>
                <w:i/>
                <w:iCs/>
                <w:color w:val="auto"/>
                <w:sz w:val="18"/>
                <w:szCs w:val="18"/>
                <w:lang w:eastAsia="en-AU"/>
              </w:rPr>
            </w:pPr>
          </w:p>
        </w:tc>
        <w:tc>
          <w:tcPr>
            <w:tcW w:w="960" w:type="dxa"/>
            <w:tcBorders>
              <w:top w:val="nil"/>
              <w:left w:val="nil"/>
              <w:bottom w:val="single" w:sz="4" w:space="0" w:color="auto"/>
              <w:right w:val="single" w:sz="4" w:space="0" w:color="auto"/>
            </w:tcBorders>
            <w:shd w:val="clear" w:color="000000" w:fill="E7E6E6"/>
            <w:noWrap/>
            <w:hideMark/>
          </w:tcPr>
          <w:p w14:paraId="3D6904F3"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80.23%</w:t>
            </w:r>
          </w:p>
        </w:tc>
        <w:tc>
          <w:tcPr>
            <w:tcW w:w="1071" w:type="dxa"/>
            <w:tcBorders>
              <w:top w:val="nil"/>
              <w:left w:val="nil"/>
              <w:bottom w:val="single" w:sz="4" w:space="0" w:color="auto"/>
              <w:right w:val="single" w:sz="4" w:space="0" w:color="auto"/>
            </w:tcBorders>
            <w:shd w:val="clear" w:color="000000" w:fill="E7E6E6"/>
            <w:noWrap/>
            <w:hideMark/>
          </w:tcPr>
          <w:p w14:paraId="00EFBC2B"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79.56%</w:t>
            </w:r>
          </w:p>
        </w:tc>
        <w:tc>
          <w:tcPr>
            <w:tcW w:w="960" w:type="dxa"/>
            <w:tcBorders>
              <w:top w:val="nil"/>
              <w:left w:val="nil"/>
              <w:bottom w:val="single" w:sz="4" w:space="0" w:color="auto"/>
              <w:right w:val="single" w:sz="4" w:space="0" w:color="auto"/>
            </w:tcBorders>
            <w:shd w:val="clear" w:color="000000" w:fill="E7E6E6"/>
            <w:noWrap/>
            <w:hideMark/>
          </w:tcPr>
          <w:p w14:paraId="08126197"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78.98%</w:t>
            </w:r>
          </w:p>
        </w:tc>
        <w:tc>
          <w:tcPr>
            <w:tcW w:w="960" w:type="dxa"/>
            <w:tcBorders>
              <w:top w:val="nil"/>
              <w:left w:val="nil"/>
              <w:bottom w:val="single" w:sz="4" w:space="0" w:color="auto"/>
              <w:right w:val="single" w:sz="4" w:space="0" w:color="auto"/>
            </w:tcBorders>
            <w:shd w:val="clear" w:color="000000" w:fill="B4C6E7"/>
            <w:noWrap/>
            <w:hideMark/>
          </w:tcPr>
          <w:p w14:paraId="44369887"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N/A</w:t>
            </w:r>
          </w:p>
        </w:tc>
        <w:tc>
          <w:tcPr>
            <w:tcW w:w="1071" w:type="dxa"/>
            <w:tcBorders>
              <w:top w:val="nil"/>
              <w:left w:val="nil"/>
              <w:bottom w:val="single" w:sz="4" w:space="0" w:color="auto"/>
              <w:right w:val="nil"/>
            </w:tcBorders>
            <w:shd w:val="clear" w:color="000000" w:fill="DDEBF7"/>
            <w:noWrap/>
            <w:hideMark/>
          </w:tcPr>
          <w:p w14:paraId="7D863AA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81.42%</w:t>
            </w:r>
          </w:p>
        </w:tc>
        <w:tc>
          <w:tcPr>
            <w:tcW w:w="6327" w:type="dxa"/>
            <w:tcBorders>
              <w:top w:val="nil"/>
              <w:left w:val="single" w:sz="4" w:space="0" w:color="auto"/>
              <w:bottom w:val="single" w:sz="4" w:space="0" w:color="auto"/>
              <w:right w:val="single" w:sz="4" w:space="0" w:color="auto"/>
            </w:tcBorders>
            <w:shd w:val="clear" w:color="000000" w:fill="FFFFFF"/>
            <w:hideMark/>
          </w:tcPr>
          <w:p w14:paraId="21845B3B" w14:textId="77777777" w:rsidR="001C3B70" w:rsidRPr="00293852" w:rsidRDefault="001C3B70" w:rsidP="001C3B70">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6B5556" w:rsidRPr="00293852" w14:paraId="66141ACF"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46406869" w14:textId="77777777" w:rsidR="006B5556" w:rsidRPr="00293852" w:rsidRDefault="006B5556" w:rsidP="00AD5BC3">
            <w:pPr>
              <w:keepNext/>
              <w:snapToGrid/>
              <w:spacing w:after="0" w:line="240" w:lineRule="auto"/>
              <w:rPr>
                <w:rFonts w:ascii="Arial Nova" w:eastAsia="Times New Roman" w:hAnsi="Arial Nova" w:cs="Calibri"/>
                <w:b/>
                <w:bCs/>
                <w:i/>
                <w:iCs/>
                <w:color w:val="auto"/>
                <w:sz w:val="20"/>
                <w:szCs w:val="20"/>
                <w:lang w:eastAsia="en-AU"/>
              </w:rPr>
            </w:pPr>
          </w:p>
          <w:p w14:paraId="11E9CDB3" w14:textId="53D28182" w:rsidR="001C3B70" w:rsidRPr="00293852" w:rsidRDefault="001C3B70" w:rsidP="00AD5BC3">
            <w:pPr>
              <w:keepNext/>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Participation</w:t>
            </w:r>
          </w:p>
        </w:tc>
        <w:tc>
          <w:tcPr>
            <w:tcW w:w="960" w:type="dxa"/>
            <w:tcBorders>
              <w:top w:val="single" w:sz="4" w:space="0" w:color="auto"/>
              <w:left w:val="nil"/>
              <w:bottom w:val="nil"/>
              <w:right w:val="single" w:sz="4" w:space="0" w:color="auto"/>
            </w:tcBorders>
            <w:shd w:val="clear" w:color="000000" w:fill="E7E6E6"/>
            <w:noWrap/>
            <w:vAlign w:val="center"/>
            <w:hideMark/>
          </w:tcPr>
          <w:p w14:paraId="5184FEE7"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7633CA91"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3BEF1709"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5E537F92" w14:textId="77777777" w:rsidR="001C3B70" w:rsidRPr="00293852" w:rsidRDefault="001C3B70" w:rsidP="00AD5BC3">
            <w:pPr>
              <w:keepNext/>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4451F2EF" w14:textId="77777777" w:rsidR="001C3B70" w:rsidRPr="00293852" w:rsidRDefault="001C3B70" w:rsidP="00AD5BC3">
            <w:pPr>
              <w:keepNext/>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single" w:sz="4" w:space="0" w:color="auto"/>
              <w:left w:val="single" w:sz="4" w:space="0" w:color="auto"/>
              <w:bottom w:val="nil"/>
              <w:right w:val="single" w:sz="4" w:space="0" w:color="auto"/>
            </w:tcBorders>
            <w:shd w:val="clear" w:color="000000" w:fill="FFFFFF"/>
            <w:vAlign w:val="center"/>
            <w:hideMark/>
          </w:tcPr>
          <w:p w14:paraId="16E18E13" w14:textId="77777777" w:rsidR="001C3B70" w:rsidRPr="00293852" w:rsidRDefault="001C3B70" w:rsidP="00AD5BC3">
            <w:pPr>
              <w:keepNext/>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6B5556" w:rsidRPr="00293852" w14:paraId="465A5DC5" w14:textId="77777777" w:rsidTr="003E6FCE">
        <w:trPr>
          <w:cantSplit/>
          <w:trHeight w:val="1610"/>
        </w:trPr>
        <w:tc>
          <w:tcPr>
            <w:tcW w:w="3960" w:type="dxa"/>
            <w:tcBorders>
              <w:top w:val="nil"/>
              <w:left w:val="single" w:sz="4" w:space="0" w:color="auto"/>
              <w:bottom w:val="single" w:sz="4" w:space="0" w:color="auto"/>
              <w:right w:val="single" w:sz="4" w:space="0" w:color="auto"/>
            </w:tcBorders>
            <w:shd w:val="clear" w:color="000000" w:fill="FFFFFF"/>
            <w:hideMark/>
          </w:tcPr>
          <w:p w14:paraId="2C5561F9" w14:textId="77777777" w:rsidR="001C3B70" w:rsidRPr="00293852" w:rsidRDefault="001C3B70" w:rsidP="00AD5BC3">
            <w:pPr>
              <w:keepNext/>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Participation in the MCH service by Aboriginal children</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[Number of Aboriginal children who attend the MCH service at least once (in the year) / Number of Aboriginal children enrolled in the MCH service] x100</w:t>
            </w:r>
          </w:p>
        </w:tc>
        <w:tc>
          <w:tcPr>
            <w:tcW w:w="960" w:type="dxa"/>
            <w:tcBorders>
              <w:top w:val="nil"/>
              <w:left w:val="nil"/>
              <w:bottom w:val="single" w:sz="4" w:space="0" w:color="auto"/>
              <w:right w:val="single" w:sz="4" w:space="0" w:color="auto"/>
            </w:tcBorders>
            <w:shd w:val="clear" w:color="000000" w:fill="E7E6E6"/>
            <w:hideMark/>
          </w:tcPr>
          <w:p w14:paraId="629C6113"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48.89%</w:t>
            </w:r>
          </w:p>
        </w:tc>
        <w:tc>
          <w:tcPr>
            <w:tcW w:w="1071" w:type="dxa"/>
            <w:tcBorders>
              <w:top w:val="nil"/>
              <w:left w:val="nil"/>
              <w:bottom w:val="single" w:sz="4" w:space="0" w:color="auto"/>
              <w:right w:val="single" w:sz="4" w:space="0" w:color="auto"/>
            </w:tcBorders>
            <w:shd w:val="clear" w:color="000000" w:fill="E7E6E6"/>
            <w:hideMark/>
          </w:tcPr>
          <w:p w14:paraId="24450B04"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50.23%</w:t>
            </w:r>
          </w:p>
        </w:tc>
        <w:tc>
          <w:tcPr>
            <w:tcW w:w="960" w:type="dxa"/>
            <w:tcBorders>
              <w:top w:val="nil"/>
              <w:left w:val="nil"/>
              <w:bottom w:val="single" w:sz="4" w:space="0" w:color="auto"/>
              <w:right w:val="single" w:sz="4" w:space="0" w:color="auto"/>
            </w:tcBorders>
            <w:shd w:val="clear" w:color="000000" w:fill="E7E6E6"/>
            <w:hideMark/>
          </w:tcPr>
          <w:p w14:paraId="07C46EA0"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57.73%</w:t>
            </w:r>
          </w:p>
        </w:tc>
        <w:tc>
          <w:tcPr>
            <w:tcW w:w="960" w:type="dxa"/>
            <w:tcBorders>
              <w:top w:val="nil"/>
              <w:left w:val="nil"/>
              <w:bottom w:val="single" w:sz="4" w:space="0" w:color="auto"/>
              <w:right w:val="single" w:sz="4" w:space="0" w:color="auto"/>
            </w:tcBorders>
            <w:shd w:val="clear" w:color="000000" w:fill="B4C6E7"/>
            <w:hideMark/>
          </w:tcPr>
          <w:p w14:paraId="15D49F42"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N/A</w:t>
            </w:r>
          </w:p>
        </w:tc>
        <w:tc>
          <w:tcPr>
            <w:tcW w:w="1071" w:type="dxa"/>
            <w:tcBorders>
              <w:top w:val="nil"/>
              <w:left w:val="nil"/>
              <w:bottom w:val="single" w:sz="4" w:space="0" w:color="auto"/>
              <w:right w:val="single" w:sz="4" w:space="0" w:color="auto"/>
            </w:tcBorders>
            <w:shd w:val="clear" w:color="000000" w:fill="DDEBF7"/>
            <w:hideMark/>
          </w:tcPr>
          <w:p w14:paraId="18EE641F" w14:textId="77777777" w:rsidR="001C3B70" w:rsidRPr="00293852" w:rsidRDefault="001C3B70" w:rsidP="00AD5BC3">
            <w:pPr>
              <w:keepNext/>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64.19%</w:t>
            </w:r>
          </w:p>
        </w:tc>
        <w:tc>
          <w:tcPr>
            <w:tcW w:w="6327" w:type="dxa"/>
            <w:tcBorders>
              <w:top w:val="nil"/>
              <w:left w:val="nil"/>
              <w:bottom w:val="single" w:sz="4" w:space="0" w:color="auto"/>
              <w:right w:val="single" w:sz="4" w:space="0" w:color="auto"/>
            </w:tcBorders>
            <w:shd w:val="clear" w:color="auto" w:fill="auto"/>
            <w:hideMark/>
          </w:tcPr>
          <w:p w14:paraId="0C83B522" w14:textId="2814E092" w:rsidR="001C3B70" w:rsidRPr="00293852" w:rsidRDefault="001C3B70" w:rsidP="00AD5BC3">
            <w:pPr>
              <w:keepNext/>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has increased by 16 percentage points to 64% over the 4 year period from 20X1. This was mainly due to a 4 year campaign funded by the Commonwealth Government</w:t>
            </w:r>
            <w:r w:rsidR="00B4291B" w:rsidRPr="00293852">
              <w:rPr>
                <w:rFonts w:ascii="Arial Nova" w:eastAsia="Times New Roman" w:hAnsi="Arial Nova" w:cs="Calibri"/>
                <w:color w:val="000000"/>
                <w:szCs w:val="22"/>
                <w:lang w:eastAsia="en-AU"/>
              </w:rPr>
              <w:t>.</w:t>
            </w:r>
          </w:p>
        </w:tc>
      </w:tr>
      <w:tr w:rsidR="006B5556" w:rsidRPr="00293852" w14:paraId="38025A48"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30900A06"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Roads</w:t>
            </w:r>
          </w:p>
        </w:tc>
        <w:tc>
          <w:tcPr>
            <w:tcW w:w="960" w:type="dxa"/>
            <w:tcBorders>
              <w:top w:val="single" w:sz="4" w:space="0" w:color="auto"/>
              <w:left w:val="nil"/>
              <w:bottom w:val="nil"/>
              <w:right w:val="single" w:sz="4" w:space="0" w:color="auto"/>
            </w:tcBorders>
            <w:shd w:val="clear" w:color="000000" w:fill="E7E6E6"/>
            <w:noWrap/>
            <w:vAlign w:val="center"/>
            <w:hideMark/>
          </w:tcPr>
          <w:p w14:paraId="20DD5A0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vAlign w:val="center"/>
            <w:hideMark/>
          </w:tcPr>
          <w:p w14:paraId="66D29953"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3850F180"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single" w:sz="4" w:space="0" w:color="auto"/>
              <w:bottom w:val="nil"/>
              <w:right w:val="single" w:sz="4" w:space="0" w:color="auto"/>
            </w:tcBorders>
            <w:shd w:val="clear" w:color="000000" w:fill="B4C6E7"/>
            <w:noWrap/>
            <w:vAlign w:val="center"/>
            <w:hideMark/>
          </w:tcPr>
          <w:p w14:paraId="144D8801"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7D67534B"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single" w:sz="4" w:space="0" w:color="auto"/>
              <w:left w:val="single" w:sz="4" w:space="0" w:color="auto"/>
              <w:bottom w:val="nil"/>
              <w:right w:val="single" w:sz="4" w:space="0" w:color="auto"/>
            </w:tcBorders>
            <w:shd w:val="clear" w:color="000000" w:fill="FFFFFF"/>
            <w:vAlign w:val="center"/>
            <w:hideMark/>
          </w:tcPr>
          <w:p w14:paraId="7FF368A4"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2952B5EA"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4D4E5BFD"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Condition</w:t>
            </w:r>
          </w:p>
        </w:tc>
        <w:tc>
          <w:tcPr>
            <w:tcW w:w="960" w:type="dxa"/>
            <w:tcBorders>
              <w:top w:val="nil"/>
              <w:left w:val="nil"/>
              <w:bottom w:val="nil"/>
              <w:right w:val="single" w:sz="4" w:space="0" w:color="auto"/>
            </w:tcBorders>
            <w:shd w:val="clear" w:color="000000" w:fill="E7E6E6"/>
            <w:noWrap/>
            <w:hideMark/>
          </w:tcPr>
          <w:p w14:paraId="522BDEF6"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hideMark/>
          </w:tcPr>
          <w:p w14:paraId="78156C57"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hideMark/>
          </w:tcPr>
          <w:p w14:paraId="68EA31CD"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hideMark/>
          </w:tcPr>
          <w:p w14:paraId="7B856A66"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484FBE98"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364FAAA8"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074F25D3" w14:textId="77777777" w:rsidTr="003E6FCE">
        <w:trPr>
          <w:cantSplit/>
          <w:trHeight w:val="1227"/>
        </w:trPr>
        <w:tc>
          <w:tcPr>
            <w:tcW w:w="3960" w:type="dxa"/>
            <w:tcBorders>
              <w:top w:val="nil"/>
              <w:left w:val="single" w:sz="4" w:space="0" w:color="auto"/>
              <w:bottom w:val="nil"/>
              <w:right w:val="single" w:sz="4" w:space="0" w:color="auto"/>
            </w:tcBorders>
            <w:shd w:val="clear" w:color="000000" w:fill="FFFFFF"/>
            <w:hideMark/>
          </w:tcPr>
          <w:p w14:paraId="6519A567" w14:textId="77777777" w:rsidR="001C3B70" w:rsidRPr="00293852" w:rsidRDefault="001C3B7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 xml:space="preserve">Sealed local roads below the intervention level </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(percentage of sealed local roads that are below the renewal intervention level set by Council and not requiring renewal)</w:t>
            </w:r>
          </w:p>
        </w:tc>
        <w:tc>
          <w:tcPr>
            <w:tcW w:w="960" w:type="dxa"/>
            <w:tcBorders>
              <w:top w:val="nil"/>
              <w:left w:val="nil"/>
              <w:bottom w:val="single" w:sz="4" w:space="0" w:color="auto"/>
              <w:right w:val="single" w:sz="4" w:space="0" w:color="auto"/>
            </w:tcBorders>
            <w:shd w:val="clear" w:color="000000" w:fill="E7E6E6"/>
            <w:noWrap/>
            <w:hideMark/>
          </w:tcPr>
          <w:p w14:paraId="23EB40A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52</w:t>
            </w:r>
          </w:p>
        </w:tc>
        <w:tc>
          <w:tcPr>
            <w:tcW w:w="1071" w:type="dxa"/>
            <w:tcBorders>
              <w:top w:val="nil"/>
              <w:left w:val="nil"/>
              <w:bottom w:val="single" w:sz="4" w:space="0" w:color="auto"/>
              <w:right w:val="single" w:sz="4" w:space="0" w:color="auto"/>
            </w:tcBorders>
            <w:shd w:val="clear" w:color="000000" w:fill="E7E6E6"/>
            <w:noWrap/>
            <w:hideMark/>
          </w:tcPr>
          <w:p w14:paraId="131B1CA9"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50</w:t>
            </w:r>
          </w:p>
        </w:tc>
        <w:tc>
          <w:tcPr>
            <w:tcW w:w="960" w:type="dxa"/>
            <w:tcBorders>
              <w:top w:val="nil"/>
              <w:left w:val="nil"/>
              <w:bottom w:val="single" w:sz="4" w:space="0" w:color="auto"/>
              <w:right w:val="single" w:sz="4" w:space="0" w:color="auto"/>
            </w:tcBorders>
            <w:shd w:val="clear" w:color="000000" w:fill="E7E6E6"/>
            <w:noWrap/>
            <w:hideMark/>
          </w:tcPr>
          <w:p w14:paraId="12272D67"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49</w:t>
            </w:r>
          </w:p>
        </w:tc>
        <w:tc>
          <w:tcPr>
            <w:tcW w:w="960" w:type="dxa"/>
            <w:tcBorders>
              <w:top w:val="nil"/>
              <w:left w:val="nil"/>
              <w:bottom w:val="single" w:sz="4" w:space="0" w:color="auto"/>
              <w:right w:val="single" w:sz="4" w:space="0" w:color="auto"/>
            </w:tcBorders>
            <w:shd w:val="clear" w:color="000000" w:fill="B4C6E7"/>
            <w:noWrap/>
            <w:hideMark/>
          </w:tcPr>
          <w:p w14:paraId="04059021"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49</w:t>
            </w:r>
          </w:p>
        </w:tc>
        <w:tc>
          <w:tcPr>
            <w:tcW w:w="1071" w:type="dxa"/>
            <w:tcBorders>
              <w:top w:val="nil"/>
              <w:left w:val="nil"/>
              <w:bottom w:val="single" w:sz="4" w:space="0" w:color="auto"/>
              <w:right w:val="single" w:sz="4" w:space="0" w:color="auto"/>
            </w:tcBorders>
            <w:shd w:val="clear" w:color="000000" w:fill="DDEBF7"/>
            <w:noWrap/>
            <w:hideMark/>
          </w:tcPr>
          <w:p w14:paraId="6476EEF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48</w:t>
            </w:r>
          </w:p>
        </w:tc>
        <w:tc>
          <w:tcPr>
            <w:tcW w:w="6327" w:type="dxa"/>
            <w:tcBorders>
              <w:top w:val="nil"/>
              <w:left w:val="nil"/>
              <w:bottom w:val="single" w:sz="4" w:space="0" w:color="auto"/>
              <w:right w:val="single" w:sz="4" w:space="0" w:color="auto"/>
            </w:tcBorders>
            <w:shd w:val="clear" w:color="auto" w:fill="auto"/>
            <w:hideMark/>
          </w:tcPr>
          <w:p w14:paraId="41B99327" w14:textId="52F918C3" w:rsidR="001C3B70" w:rsidRPr="00293852" w:rsidRDefault="001C3B7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xml:space="preserve">The result for this measure decreased by 1 points to 48 in the 20X4 year. This was mainly due to the significant rainfall and subsequent flooding of major local roads. </w:t>
            </w:r>
          </w:p>
        </w:tc>
      </w:tr>
      <w:tr w:rsidR="001C3B70" w:rsidRPr="00293852" w14:paraId="6C84F464"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026ABD4A" w14:textId="77777777" w:rsidR="001C3B70" w:rsidRPr="00293852" w:rsidRDefault="001C3B70" w:rsidP="001C3B70">
            <w:pPr>
              <w:snapToGrid/>
              <w:spacing w:after="0" w:line="240" w:lineRule="auto"/>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Statutory Planning</w:t>
            </w:r>
          </w:p>
        </w:tc>
        <w:tc>
          <w:tcPr>
            <w:tcW w:w="960" w:type="dxa"/>
            <w:tcBorders>
              <w:top w:val="nil"/>
              <w:left w:val="single" w:sz="4" w:space="0" w:color="auto"/>
              <w:bottom w:val="nil"/>
              <w:right w:val="single" w:sz="4" w:space="0" w:color="auto"/>
            </w:tcBorders>
            <w:shd w:val="clear" w:color="000000" w:fill="E7E6E6"/>
            <w:noWrap/>
            <w:vAlign w:val="center"/>
            <w:hideMark/>
          </w:tcPr>
          <w:p w14:paraId="53EC64BF"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2EE1DB5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vAlign w:val="center"/>
            <w:hideMark/>
          </w:tcPr>
          <w:p w14:paraId="29A77A6F"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single" w:sz="4" w:space="0" w:color="auto"/>
              <w:bottom w:val="nil"/>
              <w:right w:val="single" w:sz="4" w:space="0" w:color="auto"/>
            </w:tcBorders>
            <w:shd w:val="clear" w:color="000000" w:fill="B4C6E7"/>
            <w:noWrap/>
            <w:vAlign w:val="center"/>
            <w:hideMark/>
          </w:tcPr>
          <w:p w14:paraId="1910BD28"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nil"/>
            </w:tcBorders>
            <w:shd w:val="clear" w:color="000000" w:fill="DDEBF7"/>
            <w:noWrap/>
            <w:vAlign w:val="center"/>
            <w:hideMark/>
          </w:tcPr>
          <w:p w14:paraId="3235704A"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single" w:sz="4" w:space="0" w:color="auto"/>
              <w:bottom w:val="nil"/>
              <w:right w:val="single" w:sz="4" w:space="0" w:color="auto"/>
            </w:tcBorders>
            <w:shd w:val="clear" w:color="000000" w:fill="FFFFFF"/>
            <w:vAlign w:val="center"/>
            <w:hideMark/>
          </w:tcPr>
          <w:p w14:paraId="472188AB"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06AB3181"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43A08C3A"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Service standard</w:t>
            </w:r>
          </w:p>
        </w:tc>
        <w:tc>
          <w:tcPr>
            <w:tcW w:w="960" w:type="dxa"/>
            <w:tcBorders>
              <w:top w:val="nil"/>
              <w:left w:val="nil"/>
              <w:bottom w:val="nil"/>
              <w:right w:val="single" w:sz="4" w:space="0" w:color="auto"/>
            </w:tcBorders>
            <w:shd w:val="clear" w:color="000000" w:fill="E7E6E6"/>
            <w:noWrap/>
            <w:vAlign w:val="center"/>
            <w:hideMark/>
          </w:tcPr>
          <w:p w14:paraId="0130562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3664E749"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5809B74F"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07CA2433"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70DB6B7A"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2CB714F1"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7666F7" w:rsidRPr="00293852" w14:paraId="209DEFD9" w14:textId="77777777" w:rsidTr="003E6FCE">
        <w:trPr>
          <w:cantSplit/>
          <w:trHeight w:val="1150"/>
        </w:trPr>
        <w:tc>
          <w:tcPr>
            <w:tcW w:w="3960" w:type="dxa"/>
            <w:tcBorders>
              <w:top w:val="nil"/>
              <w:left w:val="single" w:sz="4" w:space="0" w:color="auto"/>
              <w:bottom w:val="single" w:sz="4" w:space="0" w:color="auto"/>
              <w:right w:val="nil"/>
            </w:tcBorders>
            <w:shd w:val="clear" w:color="000000" w:fill="FFFFFF"/>
            <w:hideMark/>
          </w:tcPr>
          <w:p w14:paraId="7096CE11" w14:textId="77777777" w:rsidR="001C3B70" w:rsidRPr="00293852" w:rsidRDefault="001C3B7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 xml:space="preserve">Planning applications decided within the relevant required time </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(percentage of planning application decisions made within the relevant required time)</w:t>
            </w:r>
          </w:p>
        </w:tc>
        <w:tc>
          <w:tcPr>
            <w:tcW w:w="960" w:type="dxa"/>
            <w:tcBorders>
              <w:top w:val="nil"/>
              <w:left w:val="single" w:sz="4" w:space="0" w:color="auto"/>
              <w:bottom w:val="single" w:sz="4" w:space="0" w:color="auto"/>
              <w:right w:val="single" w:sz="4" w:space="0" w:color="auto"/>
            </w:tcBorders>
            <w:shd w:val="clear" w:color="000000" w:fill="E7E6E6"/>
            <w:hideMark/>
          </w:tcPr>
          <w:p w14:paraId="646C68D2" w14:textId="77777777" w:rsidR="001C3B70" w:rsidRPr="00293852" w:rsidRDefault="001C3B70" w:rsidP="001C3B70">
            <w:pPr>
              <w:snapToGrid/>
              <w:spacing w:after="0" w:line="240" w:lineRule="auto"/>
              <w:jc w:val="right"/>
              <w:rPr>
                <w:rFonts w:ascii="Arial Nova" w:eastAsia="Times New Roman" w:hAnsi="Arial Nova" w:cs="Calibri"/>
                <w:color w:val="363534"/>
                <w:szCs w:val="22"/>
                <w:lang w:eastAsia="en-AU"/>
              </w:rPr>
            </w:pPr>
            <w:r w:rsidRPr="00293852">
              <w:rPr>
                <w:rFonts w:ascii="Arial Nova" w:eastAsia="Times New Roman" w:hAnsi="Arial Nova" w:cs="Calibri"/>
                <w:color w:val="363534"/>
                <w:szCs w:val="22"/>
                <w:lang w:eastAsia="en-AU"/>
              </w:rPr>
              <w:t>72.56%</w:t>
            </w:r>
          </w:p>
        </w:tc>
        <w:tc>
          <w:tcPr>
            <w:tcW w:w="1071" w:type="dxa"/>
            <w:tcBorders>
              <w:top w:val="nil"/>
              <w:left w:val="nil"/>
              <w:bottom w:val="single" w:sz="4" w:space="0" w:color="auto"/>
              <w:right w:val="single" w:sz="4" w:space="0" w:color="auto"/>
            </w:tcBorders>
            <w:shd w:val="clear" w:color="000000" w:fill="E7E6E6"/>
            <w:hideMark/>
          </w:tcPr>
          <w:p w14:paraId="2DFE29DD" w14:textId="77777777" w:rsidR="001C3B70" w:rsidRPr="00293852" w:rsidRDefault="001C3B70" w:rsidP="001C3B70">
            <w:pPr>
              <w:snapToGrid/>
              <w:spacing w:after="0" w:line="240" w:lineRule="auto"/>
              <w:jc w:val="right"/>
              <w:rPr>
                <w:rFonts w:ascii="Arial Nova" w:eastAsia="Times New Roman" w:hAnsi="Arial Nova" w:cs="Calibri"/>
                <w:color w:val="363534"/>
                <w:szCs w:val="22"/>
                <w:lang w:eastAsia="en-AU"/>
              </w:rPr>
            </w:pPr>
            <w:r w:rsidRPr="00293852">
              <w:rPr>
                <w:rFonts w:ascii="Arial Nova" w:eastAsia="Times New Roman" w:hAnsi="Arial Nova" w:cs="Calibri"/>
                <w:color w:val="363534"/>
                <w:szCs w:val="22"/>
                <w:lang w:eastAsia="en-AU"/>
              </w:rPr>
              <w:t>85.37%</w:t>
            </w:r>
          </w:p>
        </w:tc>
        <w:tc>
          <w:tcPr>
            <w:tcW w:w="960" w:type="dxa"/>
            <w:tcBorders>
              <w:top w:val="nil"/>
              <w:left w:val="nil"/>
              <w:bottom w:val="single" w:sz="4" w:space="0" w:color="auto"/>
              <w:right w:val="single" w:sz="4" w:space="0" w:color="auto"/>
            </w:tcBorders>
            <w:shd w:val="clear" w:color="000000" w:fill="E7E6E6"/>
            <w:hideMark/>
          </w:tcPr>
          <w:p w14:paraId="0A98DA81" w14:textId="77777777" w:rsidR="001C3B70" w:rsidRPr="00293852" w:rsidRDefault="001C3B70" w:rsidP="001C3B70">
            <w:pPr>
              <w:snapToGrid/>
              <w:spacing w:after="0" w:line="240" w:lineRule="auto"/>
              <w:jc w:val="right"/>
              <w:rPr>
                <w:rFonts w:ascii="Arial Nova" w:eastAsia="Times New Roman" w:hAnsi="Arial Nova" w:cs="Calibri"/>
                <w:color w:val="363534"/>
                <w:szCs w:val="22"/>
                <w:lang w:eastAsia="en-AU"/>
              </w:rPr>
            </w:pPr>
            <w:r w:rsidRPr="00293852">
              <w:rPr>
                <w:rFonts w:ascii="Arial Nova" w:eastAsia="Times New Roman" w:hAnsi="Arial Nova" w:cs="Calibri"/>
                <w:color w:val="363534"/>
                <w:szCs w:val="22"/>
                <w:lang w:eastAsia="en-AU"/>
              </w:rPr>
              <w:t>90.43%</w:t>
            </w:r>
          </w:p>
        </w:tc>
        <w:tc>
          <w:tcPr>
            <w:tcW w:w="960" w:type="dxa"/>
            <w:tcBorders>
              <w:top w:val="nil"/>
              <w:left w:val="nil"/>
              <w:bottom w:val="single" w:sz="4" w:space="0" w:color="auto"/>
              <w:right w:val="single" w:sz="4" w:space="0" w:color="auto"/>
            </w:tcBorders>
            <w:shd w:val="clear" w:color="000000" w:fill="B4C6E7"/>
            <w:hideMark/>
          </w:tcPr>
          <w:p w14:paraId="25034AD3" w14:textId="77777777" w:rsidR="001C3B70" w:rsidRPr="00293852" w:rsidRDefault="001C3B70" w:rsidP="001C3B70">
            <w:pPr>
              <w:snapToGrid/>
              <w:spacing w:after="0" w:line="240" w:lineRule="auto"/>
              <w:jc w:val="right"/>
              <w:rPr>
                <w:rFonts w:ascii="Arial Nova" w:eastAsia="Times New Roman" w:hAnsi="Arial Nova" w:cs="Calibri"/>
                <w:color w:val="363534"/>
                <w:szCs w:val="22"/>
                <w:lang w:eastAsia="en-AU"/>
              </w:rPr>
            </w:pPr>
            <w:r w:rsidRPr="00293852">
              <w:rPr>
                <w:rFonts w:ascii="Arial Nova" w:eastAsia="Times New Roman" w:hAnsi="Arial Nova" w:cs="Calibri"/>
                <w:color w:val="363534"/>
                <w:szCs w:val="22"/>
                <w:lang w:eastAsia="en-AU"/>
              </w:rPr>
              <w:t>90.00%</w:t>
            </w:r>
          </w:p>
        </w:tc>
        <w:tc>
          <w:tcPr>
            <w:tcW w:w="1071" w:type="dxa"/>
            <w:tcBorders>
              <w:top w:val="nil"/>
              <w:left w:val="nil"/>
              <w:bottom w:val="single" w:sz="4" w:space="0" w:color="auto"/>
              <w:right w:val="single" w:sz="4" w:space="0" w:color="auto"/>
            </w:tcBorders>
            <w:shd w:val="clear" w:color="000000" w:fill="DDEBF7"/>
            <w:hideMark/>
          </w:tcPr>
          <w:p w14:paraId="0A5A50D4" w14:textId="77777777" w:rsidR="001C3B70" w:rsidRPr="00293852" w:rsidRDefault="001C3B70" w:rsidP="001C3B70">
            <w:pPr>
              <w:snapToGrid/>
              <w:spacing w:after="0" w:line="240" w:lineRule="auto"/>
              <w:jc w:val="right"/>
              <w:rPr>
                <w:rFonts w:ascii="Arial Nova" w:eastAsia="Times New Roman" w:hAnsi="Arial Nova" w:cs="Calibri"/>
                <w:color w:val="363534"/>
                <w:szCs w:val="22"/>
                <w:lang w:eastAsia="en-AU"/>
              </w:rPr>
            </w:pPr>
            <w:r w:rsidRPr="00293852">
              <w:rPr>
                <w:rFonts w:ascii="Arial Nova" w:eastAsia="Times New Roman" w:hAnsi="Arial Nova" w:cs="Calibri"/>
                <w:color w:val="363534"/>
                <w:szCs w:val="22"/>
                <w:lang w:eastAsia="en-AU"/>
              </w:rPr>
              <w:t>90.43%</w:t>
            </w:r>
          </w:p>
        </w:tc>
        <w:tc>
          <w:tcPr>
            <w:tcW w:w="6327" w:type="dxa"/>
            <w:tcBorders>
              <w:top w:val="nil"/>
              <w:left w:val="nil"/>
              <w:bottom w:val="single" w:sz="4" w:space="0" w:color="auto"/>
              <w:right w:val="single" w:sz="4" w:space="0" w:color="auto"/>
            </w:tcBorders>
            <w:shd w:val="clear" w:color="auto" w:fill="auto"/>
            <w:hideMark/>
          </w:tcPr>
          <w:p w14:paraId="45DB9621" w14:textId="77777777" w:rsidR="001C3B70" w:rsidRPr="00293852" w:rsidRDefault="001C3B7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In 20x4 council allocated additional resources in the budget to address a backlog in planning applications in 2023-24. Council's result is in line with the target set for this financial year.</w:t>
            </w:r>
          </w:p>
        </w:tc>
      </w:tr>
      <w:tr w:rsidR="007666F7" w:rsidRPr="00293852" w14:paraId="5F8259B0" w14:textId="77777777" w:rsidTr="003E6FCE">
        <w:trPr>
          <w:cantSplit/>
          <w:trHeight w:val="290"/>
        </w:trPr>
        <w:tc>
          <w:tcPr>
            <w:tcW w:w="3960" w:type="dxa"/>
            <w:tcBorders>
              <w:top w:val="single" w:sz="4" w:space="0" w:color="auto"/>
              <w:left w:val="single" w:sz="4" w:space="0" w:color="auto"/>
              <w:bottom w:val="nil"/>
              <w:right w:val="single" w:sz="4" w:space="0" w:color="auto"/>
            </w:tcBorders>
            <w:shd w:val="clear" w:color="000000" w:fill="FFFFFF"/>
            <w:noWrap/>
            <w:vAlign w:val="center"/>
            <w:hideMark/>
          </w:tcPr>
          <w:p w14:paraId="750905E7" w14:textId="160BD31C" w:rsidR="001C3B70" w:rsidRPr="00293852" w:rsidRDefault="001C3B70" w:rsidP="001C3B70">
            <w:pPr>
              <w:snapToGrid/>
              <w:spacing w:after="0" w:line="240" w:lineRule="auto"/>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xml:space="preserve">Waste </w:t>
            </w:r>
            <w:r w:rsidR="00E60FE0" w:rsidRPr="00293852">
              <w:rPr>
                <w:rFonts w:ascii="Arial Nova" w:eastAsia="Times New Roman" w:hAnsi="Arial Nova" w:cs="Calibri"/>
                <w:b/>
                <w:bCs/>
                <w:color w:val="auto"/>
                <w:sz w:val="20"/>
                <w:szCs w:val="20"/>
                <w:lang w:eastAsia="en-AU"/>
              </w:rPr>
              <w:t>Management</w:t>
            </w:r>
          </w:p>
        </w:tc>
        <w:tc>
          <w:tcPr>
            <w:tcW w:w="960" w:type="dxa"/>
            <w:tcBorders>
              <w:top w:val="single" w:sz="4" w:space="0" w:color="auto"/>
              <w:left w:val="nil"/>
              <w:bottom w:val="nil"/>
              <w:right w:val="single" w:sz="4" w:space="0" w:color="auto"/>
            </w:tcBorders>
            <w:shd w:val="clear" w:color="000000" w:fill="E7E6E6"/>
            <w:noWrap/>
            <w:hideMark/>
          </w:tcPr>
          <w:p w14:paraId="76345AF6" w14:textId="77777777" w:rsidR="001C3B70" w:rsidRPr="00293852" w:rsidRDefault="001C3B70" w:rsidP="001C3B70">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single" w:sz="4" w:space="0" w:color="auto"/>
              <w:left w:val="nil"/>
              <w:bottom w:val="nil"/>
              <w:right w:val="single" w:sz="4" w:space="0" w:color="auto"/>
            </w:tcBorders>
            <w:shd w:val="clear" w:color="000000" w:fill="E7E6E6"/>
            <w:noWrap/>
            <w:hideMark/>
          </w:tcPr>
          <w:p w14:paraId="51928CDF" w14:textId="77777777" w:rsidR="001C3B70" w:rsidRPr="00293852" w:rsidRDefault="001C3B70" w:rsidP="001C3B70">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E7E6E6"/>
            <w:noWrap/>
            <w:hideMark/>
          </w:tcPr>
          <w:p w14:paraId="7E332A70" w14:textId="77777777" w:rsidR="001C3B70" w:rsidRPr="00293852" w:rsidRDefault="001C3B70" w:rsidP="001C3B70">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single" w:sz="4" w:space="0" w:color="auto"/>
              <w:left w:val="nil"/>
              <w:bottom w:val="nil"/>
              <w:right w:val="single" w:sz="4" w:space="0" w:color="auto"/>
            </w:tcBorders>
            <w:shd w:val="clear" w:color="000000" w:fill="B4C6E7"/>
            <w:noWrap/>
            <w:hideMark/>
          </w:tcPr>
          <w:p w14:paraId="0BF00C51" w14:textId="77777777" w:rsidR="001C3B70" w:rsidRPr="00293852" w:rsidRDefault="001C3B70" w:rsidP="001C3B70">
            <w:pPr>
              <w:snapToGrid/>
              <w:spacing w:after="0" w:line="240" w:lineRule="auto"/>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single" w:sz="4" w:space="0" w:color="auto"/>
              <w:left w:val="nil"/>
              <w:bottom w:val="nil"/>
              <w:right w:val="single" w:sz="4" w:space="0" w:color="auto"/>
            </w:tcBorders>
            <w:shd w:val="clear" w:color="000000" w:fill="DDEBF7"/>
            <w:noWrap/>
            <w:hideMark/>
          </w:tcPr>
          <w:p w14:paraId="13153C3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single" w:sz="4" w:space="0" w:color="auto"/>
              <w:left w:val="nil"/>
              <w:bottom w:val="nil"/>
              <w:right w:val="single" w:sz="4" w:space="0" w:color="auto"/>
            </w:tcBorders>
            <w:shd w:val="clear" w:color="000000" w:fill="FFFFFF"/>
            <w:vAlign w:val="center"/>
            <w:hideMark/>
          </w:tcPr>
          <w:p w14:paraId="30B3098E"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1C3B70" w:rsidRPr="00293852" w14:paraId="29F9DD8C" w14:textId="77777777" w:rsidTr="003E6FCE">
        <w:trPr>
          <w:cantSplit/>
          <w:trHeight w:val="290"/>
        </w:trPr>
        <w:tc>
          <w:tcPr>
            <w:tcW w:w="3960" w:type="dxa"/>
            <w:tcBorders>
              <w:top w:val="nil"/>
              <w:left w:val="single" w:sz="4" w:space="0" w:color="auto"/>
              <w:bottom w:val="nil"/>
              <w:right w:val="single" w:sz="4" w:space="0" w:color="auto"/>
            </w:tcBorders>
            <w:shd w:val="clear" w:color="000000" w:fill="FFFFFF"/>
            <w:noWrap/>
            <w:vAlign w:val="center"/>
            <w:hideMark/>
          </w:tcPr>
          <w:p w14:paraId="26B78B42" w14:textId="77777777" w:rsidR="001C3B70" w:rsidRPr="00293852" w:rsidRDefault="001C3B70" w:rsidP="001C3B70">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Waste diversion</w:t>
            </w:r>
          </w:p>
        </w:tc>
        <w:tc>
          <w:tcPr>
            <w:tcW w:w="960" w:type="dxa"/>
            <w:tcBorders>
              <w:top w:val="nil"/>
              <w:left w:val="nil"/>
              <w:bottom w:val="nil"/>
              <w:right w:val="single" w:sz="4" w:space="0" w:color="auto"/>
            </w:tcBorders>
            <w:shd w:val="clear" w:color="000000" w:fill="E7E6E6"/>
            <w:noWrap/>
            <w:vAlign w:val="center"/>
            <w:hideMark/>
          </w:tcPr>
          <w:p w14:paraId="6A66200A"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71" w:type="dxa"/>
            <w:tcBorders>
              <w:top w:val="nil"/>
              <w:left w:val="nil"/>
              <w:bottom w:val="nil"/>
              <w:right w:val="single" w:sz="4" w:space="0" w:color="auto"/>
            </w:tcBorders>
            <w:shd w:val="clear" w:color="000000" w:fill="E7E6E6"/>
            <w:noWrap/>
            <w:vAlign w:val="center"/>
            <w:hideMark/>
          </w:tcPr>
          <w:p w14:paraId="6AE82142"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E7E6E6"/>
            <w:noWrap/>
            <w:vAlign w:val="center"/>
            <w:hideMark/>
          </w:tcPr>
          <w:p w14:paraId="6650C3F4"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960" w:type="dxa"/>
            <w:tcBorders>
              <w:top w:val="nil"/>
              <w:left w:val="nil"/>
              <w:bottom w:val="nil"/>
              <w:right w:val="single" w:sz="4" w:space="0" w:color="auto"/>
            </w:tcBorders>
            <w:shd w:val="clear" w:color="000000" w:fill="B4C6E7"/>
            <w:noWrap/>
            <w:vAlign w:val="center"/>
            <w:hideMark/>
          </w:tcPr>
          <w:p w14:paraId="437A65E5"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c>
          <w:tcPr>
            <w:tcW w:w="1071" w:type="dxa"/>
            <w:tcBorders>
              <w:top w:val="nil"/>
              <w:left w:val="nil"/>
              <w:bottom w:val="nil"/>
              <w:right w:val="single" w:sz="4" w:space="0" w:color="auto"/>
            </w:tcBorders>
            <w:shd w:val="clear" w:color="000000" w:fill="DDEBF7"/>
            <w:noWrap/>
            <w:vAlign w:val="center"/>
            <w:hideMark/>
          </w:tcPr>
          <w:p w14:paraId="49A3DE8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6327" w:type="dxa"/>
            <w:tcBorders>
              <w:top w:val="nil"/>
              <w:left w:val="nil"/>
              <w:bottom w:val="nil"/>
              <w:right w:val="single" w:sz="4" w:space="0" w:color="auto"/>
            </w:tcBorders>
            <w:shd w:val="clear" w:color="000000" w:fill="FFFFFF"/>
            <w:vAlign w:val="center"/>
            <w:hideMark/>
          </w:tcPr>
          <w:p w14:paraId="2E9BCC50" w14:textId="77777777" w:rsidR="001C3B70" w:rsidRPr="00293852" w:rsidRDefault="001C3B70" w:rsidP="001C3B70">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7666F7" w:rsidRPr="00293852" w14:paraId="577F5C88" w14:textId="77777777" w:rsidTr="003E6FCE">
        <w:trPr>
          <w:cantSplit/>
          <w:trHeight w:val="1380"/>
        </w:trPr>
        <w:tc>
          <w:tcPr>
            <w:tcW w:w="3960" w:type="dxa"/>
            <w:tcBorders>
              <w:top w:val="nil"/>
              <w:left w:val="single" w:sz="4" w:space="0" w:color="auto"/>
              <w:bottom w:val="single" w:sz="4" w:space="0" w:color="auto"/>
              <w:right w:val="single" w:sz="4" w:space="0" w:color="auto"/>
            </w:tcBorders>
            <w:shd w:val="clear" w:color="000000" w:fill="FFFFFF"/>
            <w:hideMark/>
          </w:tcPr>
          <w:p w14:paraId="71B51E72" w14:textId="77777777" w:rsidR="001C3B70" w:rsidRPr="00293852" w:rsidRDefault="001C3B70" w:rsidP="001C3B70">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Kerbside collection waste diverted from landfill</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[Weight of recyclables and green organics collected from kerbside bins / Weight of garbage, recyclables and green organics collected from kerbside bins] x100</w:t>
            </w:r>
          </w:p>
        </w:tc>
        <w:tc>
          <w:tcPr>
            <w:tcW w:w="960" w:type="dxa"/>
            <w:tcBorders>
              <w:top w:val="nil"/>
              <w:left w:val="nil"/>
              <w:bottom w:val="single" w:sz="4" w:space="0" w:color="auto"/>
              <w:right w:val="single" w:sz="4" w:space="0" w:color="auto"/>
            </w:tcBorders>
            <w:shd w:val="clear" w:color="000000" w:fill="E7E6E6"/>
            <w:noWrap/>
            <w:hideMark/>
          </w:tcPr>
          <w:p w14:paraId="4C5DEC68"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76.64%</w:t>
            </w:r>
          </w:p>
        </w:tc>
        <w:tc>
          <w:tcPr>
            <w:tcW w:w="1071" w:type="dxa"/>
            <w:tcBorders>
              <w:top w:val="nil"/>
              <w:left w:val="nil"/>
              <w:bottom w:val="single" w:sz="4" w:space="0" w:color="auto"/>
              <w:right w:val="single" w:sz="4" w:space="0" w:color="auto"/>
            </w:tcBorders>
            <w:shd w:val="clear" w:color="000000" w:fill="E7E6E6"/>
            <w:noWrap/>
            <w:hideMark/>
          </w:tcPr>
          <w:p w14:paraId="4A432853"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78.12%</w:t>
            </w:r>
          </w:p>
        </w:tc>
        <w:tc>
          <w:tcPr>
            <w:tcW w:w="960" w:type="dxa"/>
            <w:tcBorders>
              <w:top w:val="nil"/>
              <w:left w:val="nil"/>
              <w:bottom w:val="single" w:sz="4" w:space="0" w:color="auto"/>
              <w:right w:val="single" w:sz="4" w:space="0" w:color="auto"/>
            </w:tcBorders>
            <w:shd w:val="clear" w:color="000000" w:fill="E7E6E6"/>
            <w:noWrap/>
            <w:hideMark/>
          </w:tcPr>
          <w:p w14:paraId="0D6ECA21"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79.54%</w:t>
            </w:r>
          </w:p>
        </w:tc>
        <w:tc>
          <w:tcPr>
            <w:tcW w:w="960" w:type="dxa"/>
            <w:tcBorders>
              <w:top w:val="nil"/>
              <w:left w:val="nil"/>
              <w:bottom w:val="single" w:sz="4" w:space="0" w:color="auto"/>
              <w:right w:val="single" w:sz="4" w:space="0" w:color="auto"/>
            </w:tcBorders>
            <w:shd w:val="clear" w:color="000000" w:fill="B4C6E7"/>
            <w:noWrap/>
            <w:hideMark/>
          </w:tcPr>
          <w:p w14:paraId="6E4CFC86" w14:textId="77777777" w:rsidR="001C3B70" w:rsidRPr="00293852" w:rsidRDefault="001C3B70" w:rsidP="001C3B70">
            <w:pPr>
              <w:snapToGrid/>
              <w:spacing w:after="0" w:line="240" w:lineRule="auto"/>
              <w:jc w:val="center"/>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82.00%</w:t>
            </w:r>
          </w:p>
        </w:tc>
        <w:tc>
          <w:tcPr>
            <w:tcW w:w="1071" w:type="dxa"/>
            <w:tcBorders>
              <w:top w:val="nil"/>
              <w:left w:val="nil"/>
              <w:bottom w:val="single" w:sz="4" w:space="0" w:color="auto"/>
              <w:right w:val="single" w:sz="4" w:space="0" w:color="auto"/>
            </w:tcBorders>
            <w:shd w:val="clear" w:color="000000" w:fill="DDEBF7"/>
            <w:noWrap/>
            <w:hideMark/>
          </w:tcPr>
          <w:p w14:paraId="1A8084C9" w14:textId="77777777" w:rsidR="001C3B70" w:rsidRPr="00293852" w:rsidRDefault="001C3B70" w:rsidP="001C3B70">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82.27%</w:t>
            </w:r>
          </w:p>
        </w:tc>
        <w:tc>
          <w:tcPr>
            <w:tcW w:w="6327" w:type="dxa"/>
            <w:tcBorders>
              <w:top w:val="nil"/>
              <w:left w:val="nil"/>
              <w:bottom w:val="single" w:sz="4" w:space="0" w:color="auto"/>
              <w:right w:val="single" w:sz="4" w:space="0" w:color="auto"/>
            </w:tcBorders>
            <w:shd w:val="clear" w:color="auto" w:fill="auto"/>
            <w:hideMark/>
          </w:tcPr>
          <w:p w14:paraId="4F72E045" w14:textId="77777777" w:rsidR="001C3B70" w:rsidRPr="00293852" w:rsidRDefault="001C3B70" w:rsidP="001C3B70">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xml:space="preserve">Council has seen an improvement in the kerbside waste diverted from landfill, demonstrating council’s commitment to a clean and green municipality. </w:t>
            </w:r>
          </w:p>
        </w:tc>
      </w:tr>
    </w:tbl>
    <w:p w14:paraId="05ACD371" w14:textId="2623C697" w:rsidR="009C50BF" w:rsidRPr="00293852" w:rsidRDefault="009C50BF" w:rsidP="0009044D">
      <w:pPr>
        <w:autoSpaceDE w:val="0"/>
        <w:autoSpaceDN w:val="0"/>
        <w:adjustRightInd w:val="0"/>
        <w:rPr>
          <w:rFonts w:ascii="Arial Nova" w:hAnsi="Arial Nova" w:cs="Tahoma"/>
          <w:b/>
          <w:sz w:val="2"/>
          <w:szCs w:val="28"/>
        </w:rPr>
        <w:sectPr w:rsidR="009C50BF" w:rsidRPr="00293852" w:rsidSect="003417AB">
          <w:pgSz w:w="16838" w:h="11906" w:orient="landscape"/>
          <w:pgMar w:top="1418" w:right="992" w:bottom="851" w:left="992" w:header="709" w:footer="709" w:gutter="0"/>
          <w:cols w:space="708"/>
          <w:docGrid w:linePitch="360"/>
        </w:sectPr>
      </w:pPr>
    </w:p>
    <w:p w14:paraId="0F99F324" w14:textId="7D6552EE" w:rsidR="0009044D" w:rsidRPr="00293852" w:rsidRDefault="00BE537B" w:rsidP="0009044D">
      <w:pPr>
        <w:autoSpaceDE w:val="0"/>
        <w:autoSpaceDN w:val="0"/>
        <w:adjustRightInd w:val="0"/>
        <w:rPr>
          <w:rFonts w:ascii="Arial Nova" w:hAnsi="Arial Nova"/>
        </w:rPr>
      </w:pPr>
      <w:r w:rsidRPr="00293852">
        <w:rPr>
          <w:rFonts w:ascii="Arial Nova" w:hAnsi="Arial Nova" w:cs="Tahoma"/>
          <w:b/>
          <w:noProof/>
          <w:sz w:val="32"/>
          <w:szCs w:val="32"/>
        </w:rPr>
        <w:lastRenderedPageBreak/>
        <w:drawing>
          <wp:anchor distT="0" distB="0" distL="114300" distR="114300" simplePos="0" relativeHeight="251658244" behindDoc="0" locked="0" layoutInCell="1" allowOverlap="1" wp14:anchorId="55424F8E" wp14:editId="6AF4B15B">
            <wp:simplePos x="0" y="0"/>
            <wp:positionH relativeFrom="column">
              <wp:posOffset>7512685</wp:posOffset>
            </wp:positionH>
            <wp:positionV relativeFrom="page">
              <wp:posOffset>382905</wp:posOffset>
            </wp:positionV>
            <wp:extent cx="1999615" cy="9391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p>
    <w:p w14:paraId="3A524937" w14:textId="6FA62A5E" w:rsidR="0009044D" w:rsidRPr="00293852" w:rsidRDefault="007666F7" w:rsidP="00B4256D">
      <w:pPr>
        <w:tabs>
          <w:tab w:val="left" w:pos="2592"/>
        </w:tabs>
        <w:jc w:val="both"/>
        <w:rPr>
          <w:rFonts w:ascii="Arial Nova" w:hAnsi="Arial Nova" w:cs="Tahoma"/>
          <w:b/>
          <w:sz w:val="32"/>
          <w:szCs w:val="32"/>
        </w:rPr>
      </w:pPr>
      <w:bookmarkStart w:id="5" w:name="_Hlk157608403"/>
      <w:r w:rsidRPr="00293852">
        <w:rPr>
          <w:rFonts w:ascii="Arial Nova" w:hAnsi="Arial Nova" w:cs="Tahoma"/>
          <w:b/>
          <w:sz w:val="32"/>
          <w:szCs w:val="32"/>
        </w:rPr>
        <w:t xml:space="preserve">Section </w:t>
      </w:r>
      <w:r w:rsidR="00A379B4" w:rsidRPr="00293852">
        <w:rPr>
          <w:rFonts w:ascii="Arial Nova" w:hAnsi="Arial Nova" w:cs="Tahoma"/>
          <w:b/>
          <w:sz w:val="32"/>
          <w:szCs w:val="32"/>
        </w:rPr>
        <w:t xml:space="preserve">3.  </w:t>
      </w:r>
      <w:r w:rsidR="0009044D" w:rsidRPr="00293852">
        <w:rPr>
          <w:rFonts w:ascii="Arial Nova" w:hAnsi="Arial Nova" w:cs="Tahoma"/>
          <w:b/>
          <w:sz w:val="32"/>
          <w:szCs w:val="32"/>
        </w:rPr>
        <w:t xml:space="preserve">Financial </w:t>
      </w:r>
      <w:r w:rsidR="00A379B4" w:rsidRPr="00293852">
        <w:rPr>
          <w:rFonts w:ascii="Arial Nova" w:hAnsi="Arial Nova" w:cs="Tahoma"/>
          <w:b/>
          <w:sz w:val="32"/>
          <w:szCs w:val="32"/>
        </w:rPr>
        <w:t>p</w:t>
      </w:r>
      <w:r w:rsidR="0009044D" w:rsidRPr="00293852">
        <w:rPr>
          <w:rFonts w:ascii="Arial Nova" w:hAnsi="Arial Nova" w:cs="Tahoma"/>
          <w:b/>
          <w:sz w:val="32"/>
          <w:szCs w:val="32"/>
        </w:rPr>
        <w:t xml:space="preserve">erformance </w:t>
      </w:r>
      <w:r w:rsidR="00A379B4" w:rsidRPr="00293852">
        <w:rPr>
          <w:rFonts w:ascii="Arial Nova" w:hAnsi="Arial Nova" w:cs="Tahoma"/>
          <w:b/>
          <w:sz w:val="32"/>
          <w:szCs w:val="32"/>
        </w:rPr>
        <w:t>i</w:t>
      </w:r>
      <w:r w:rsidR="0009044D" w:rsidRPr="00293852">
        <w:rPr>
          <w:rFonts w:ascii="Arial Nova" w:hAnsi="Arial Nova" w:cs="Tahoma"/>
          <w:b/>
          <w:sz w:val="32"/>
          <w:szCs w:val="32"/>
        </w:rPr>
        <w:t>ndicators</w:t>
      </w:r>
    </w:p>
    <w:bookmarkEnd w:id="5"/>
    <w:p w14:paraId="01CF8898" w14:textId="77777777" w:rsidR="0009044D" w:rsidRPr="00293852" w:rsidRDefault="0009044D" w:rsidP="0009044D">
      <w:pPr>
        <w:autoSpaceDE w:val="0"/>
        <w:autoSpaceDN w:val="0"/>
        <w:adjustRightInd w:val="0"/>
        <w:rPr>
          <w:rFonts w:ascii="Arial Nova" w:hAnsi="Arial Nova" w:cs="Tahoma"/>
          <w:sz w:val="24"/>
          <w:szCs w:val="24"/>
        </w:rPr>
      </w:pPr>
      <w:r w:rsidRPr="00293852">
        <w:rPr>
          <w:rFonts w:ascii="Arial Nova" w:hAnsi="Arial Nova" w:cs="Tahoma"/>
          <w:sz w:val="24"/>
          <w:szCs w:val="24"/>
        </w:rPr>
        <w:t>For the year ended 30 June 202X</w:t>
      </w:r>
    </w:p>
    <w:tbl>
      <w:tblPr>
        <w:tblW w:w="15020" w:type="dxa"/>
        <w:tblInd w:w="108" w:type="dxa"/>
        <w:tblLayout w:type="fixed"/>
        <w:tblLook w:val="04A0" w:firstRow="1" w:lastRow="0" w:firstColumn="1" w:lastColumn="0" w:noHBand="0" w:noVBand="1"/>
      </w:tblPr>
      <w:tblGrid>
        <w:gridCol w:w="2320"/>
        <w:gridCol w:w="1081"/>
        <w:gridCol w:w="135"/>
        <w:gridCol w:w="946"/>
        <w:gridCol w:w="270"/>
        <w:gridCol w:w="777"/>
        <w:gridCol w:w="1115"/>
        <w:gridCol w:w="1011"/>
        <w:gridCol w:w="745"/>
        <w:gridCol w:w="406"/>
        <w:gridCol w:w="810"/>
        <w:gridCol w:w="271"/>
        <w:gridCol w:w="945"/>
        <w:gridCol w:w="136"/>
        <w:gridCol w:w="1081"/>
        <w:gridCol w:w="2971"/>
      </w:tblGrid>
      <w:tr w:rsidR="008E41A0" w:rsidRPr="00293852" w14:paraId="28E4DE2B" w14:textId="77777777" w:rsidTr="00C92780">
        <w:trPr>
          <w:trHeight w:val="290"/>
        </w:trPr>
        <w:tc>
          <w:tcPr>
            <w:tcW w:w="2320" w:type="dxa"/>
            <w:vMerge w:val="restart"/>
            <w:tcBorders>
              <w:top w:val="single" w:sz="4" w:space="0" w:color="auto"/>
              <w:left w:val="single" w:sz="4" w:space="0" w:color="0075BD" w:themeColor="accent2"/>
              <w:right w:val="single" w:sz="4" w:space="0" w:color="auto"/>
            </w:tcBorders>
            <w:shd w:val="clear" w:color="auto" w:fill="auto"/>
            <w:vAlign w:val="bottom"/>
            <w:hideMark/>
          </w:tcPr>
          <w:p w14:paraId="6F78B48D" w14:textId="77777777" w:rsidR="008E41A0" w:rsidRPr="00293852" w:rsidRDefault="008E41A0" w:rsidP="00F93191">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w:t>
            </w:r>
          </w:p>
          <w:p w14:paraId="164AC505" w14:textId="04B36AC1" w:rsidR="008E41A0" w:rsidRPr="00293852" w:rsidRDefault="008E41A0" w:rsidP="00F93191">
            <w:pPr>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auto"/>
                <w:sz w:val="20"/>
                <w:szCs w:val="20"/>
                <w:lang w:eastAsia="en-AU"/>
              </w:rPr>
              <w:t>Dimension/indicator/ measure</w:t>
            </w:r>
          </w:p>
        </w:tc>
        <w:tc>
          <w:tcPr>
            <w:tcW w:w="1216" w:type="dxa"/>
            <w:gridSpan w:val="2"/>
            <w:tcBorders>
              <w:top w:val="single" w:sz="4" w:space="0" w:color="auto"/>
              <w:left w:val="single" w:sz="4" w:space="0" w:color="auto"/>
              <w:bottom w:val="single" w:sz="4" w:space="0" w:color="auto"/>
              <w:right w:val="nil"/>
            </w:tcBorders>
            <w:shd w:val="clear" w:color="000000" w:fill="FFFFFF"/>
            <w:vAlign w:val="center"/>
            <w:hideMark/>
          </w:tcPr>
          <w:p w14:paraId="4D751573" w14:textId="15BCCCE0"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2</w:t>
            </w:r>
          </w:p>
        </w:tc>
        <w:tc>
          <w:tcPr>
            <w:tcW w:w="1216" w:type="dxa"/>
            <w:gridSpan w:val="2"/>
            <w:tcBorders>
              <w:top w:val="single" w:sz="4" w:space="0" w:color="auto"/>
              <w:left w:val="nil"/>
              <w:bottom w:val="single" w:sz="4" w:space="0" w:color="auto"/>
              <w:right w:val="nil"/>
            </w:tcBorders>
            <w:shd w:val="clear" w:color="000000" w:fill="FFFFFF"/>
            <w:vAlign w:val="center"/>
            <w:hideMark/>
          </w:tcPr>
          <w:p w14:paraId="1FC4C54E" w14:textId="0267CBCD"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3</w:t>
            </w:r>
          </w:p>
        </w:tc>
        <w:tc>
          <w:tcPr>
            <w:tcW w:w="777" w:type="dxa"/>
            <w:tcBorders>
              <w:top w:val="single" w:sz="4" w:space="0" w:color="auto"/>
              <w:left w:val="nil"/>
              <w:bottom w:val="single" w:sz="4" w:space="0" w:color="auto"/>
              <w:right w:val="nil"/>
            </w:tcBorders>
            <w:shd w:val="clear" w:color="000000" w:fill="FFFFFF"/>
            <w:vAlign w:val="center"/>
            <w:hideMark/>
          </w:tcPr>
          <w:p w14:paraId="5AD203B9" w14:textId="641CCAA0"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4</w:t>
            </w:r>
          </w:p>
        </w:tc>
        <w:tc>
          <w:tcPr>
            <w:tcW w:w="2126"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5E5A780" w14:textId="014AAEC7"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5</w:t>
            </w:r>
          </w:p>
        </w:tc>
        <w:tc>
          <w:tcPr>
            <w:tcW w:w="745" w:type="dxa"/>
            <w:tcBorders>
              <w:top w:val="single" w:sz="4" w:space="0" w:color="auto"/>
              <w:left w:val="nil"/>
              <w:bottom w:val="single" w:sz="4" w:space="0" w:color="auto"/>
              <w:right w:val="nil"/>
            </w:tcBorders>
            <w:shd w:val="clear" w:color="000000" w:fill="FFFFFF"/>
            <w:noWrap/>
            <w:vAlign w:val="center"/>
            <w:hideMark/>
          </w:tcPr>
          <w:p w14:paraId="1657A46E" w14:textId="3F70BD64"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6</w:t>
            </w:r>
          </w:p>
        </w:tc>
        <w:tc>
          <w:tcPr>
            <w:tcW w:w="1216" w:type="dxa"/>
            <w:gridSpan w:val="2"/>
            <w:tcBorders>
              <w:top w:val="single" w:sz="4" w:space="0" w:color="auto"/>
              <w:left w:val="nil"/>
              <w:bottom w:val="single" w:sz="4" w:space="0" w:color="auto"/>
              <w:right w:val="nil"/>
            </w:tcBorders>
            <w:shd w:val="clear" w:color="000000" w:fill="FFFFFF"/>
            <w:noWrap/>
            <w:vAlign w:val="center"/>
            <w:hideMark/>
          </w:tcPr>
          <w:p w14:paraId="3B4BDC04" w14:textId="2139F644"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7</w:t>
            </w:r>
          </w:p>
        </w:tc>
        <w:tc>
          <w:tcPr>
            <w:tcW w:w="1216" w:type="dxa"/>
            <w:gridSpan w:val="2"/>
            <w:tcBorders>
              <w:top w:val="single" w:sz="4" w:space="0" w:color="auto"/>
              <w:left w:val="nil"/>
              <w:bottom w:val="single" w:sz="4" w:space="0" w:color="auto"/>
              <w:right w:val="nil"/>
            </w:tcBorders>
            <w:shd w:val="clear" w:color="000000" w:fill="FFFFFF"/>
            <w:noWrap/>
            <w:vAlign w:val="center"/>
            <w:hideMark/>
          </w:tcPr>
          <w:p w14:paraId="684446F0" w14:textId="5E0728C8"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8</w:t>
            </w:r>
          </w:p>
        </w:tc>
        <w:tc>
          <w:tcPr>
            <w:tcW w:w="1217" w:type="dxa"/>
            <w:gridSpan w:val="2"/>
            <w:tcBorders>
              <w:top w:val="single" w:sz="4" w:space="0" w:color="auto"/>
              <w:left w:val="nil"/>
              <w:bottom w:val="single" w:sz="4" w:space="0" w:color="auto"/>
              <w:right w:val="nil"/>
            </w:tcBorders>
            <w:shd w:val="clear" w:color="000000" w:fill="FFFFFF"/>
            <w:noWrap/>
            <w:vAlign w:val="center"/>
            <w:hideMark/>
          </w:tcPr>
          <w:p w14:paraId="1E625BF4" w14:textId="4DFCD263"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9</w:t>
            </w:r>
          </w:p>
        </w:tc>
        <w:tc>
          <w:tcPr>
            <w:tcW w:w="2971" w:type="dxa"/>
            <w:vMerge w:val="restart"/>
            <w:tcBorders>
              <w:top w:val="single" w:sz="4" w:space="0" w:color="auto"/>
              <w:left w:val="single" w:sz="4" w:space="0" w:color="auto"/>
              <w:right w:val="single" w:sz="4" w:space="0" w:color="auto"/>
            </w:tcBorders>
            <w:shd w:val="clear" w:color="000000" w:fill="FFFFFF"/>
            <w:vAlign w:val="center"/>
            <w:hideMark/>
          </w:tcPr>
          <w:p w14:paraId="507A80CA" w14:textId="77777777"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Material Variations and Comments</w:t>
            </w:r>
          </w:p>
          <w:p w14:paraId="3E6E4F4C" w14:textId="06ABA6DE" w:rsidR="008E41A0" w:rsidRPr="00293852" w:rsidRDefault="008E41A0" w:rsidP="00F93191">
            <w:pPr>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r>
      <w:tr w:rsidR="008E41A0" w:rsidRPr="00293852" w14:paraId="4657CDCB" w14:textId="77777777" w:rsidTr="00C92780">
        <w:trPr>
          <w:trHeight w:val="520"/>
        </w:trPr>
        <w:tc>
          <w:tcPr>
            <w:tcW w:w="2320" w:type="dxa"/>
            <w:vMerge/>
            <w:tcBorders>
              <w:left w:val="single" w:sz="4" w:space="0" w:color="0075BD" w:themeColor="accent2"/>
              <w:bottom w:val="single" w:sz="4" w:space="0" w:color="auto"/>
              <w:right w:val="single" w:sz="4" w:space="0" w:color="auto"/>
            </w:tcBorders>
            <w:shd w:val="clear" w:color="000000" w:fill="FFFFFF"/>
            <w:vAlign w:val="center"/>
            <w:hideMark/>
          </w:tcPr>
          <w:p w14:paraId="6F2BDD01" w14:textId="4BB916D0" w:rsidR="008E41A0" w:rsidRPr="00293852" w:rsidRDefault="008E41A0" w:rsidP="00F93191">
            <w:pPr>
              <w:snapToGrid/>
              <w:spacing w:after="0" w:line="240" w:lineRule="auto"/>
              <w:rPr>
                <w:rFonts w:ascii="Arial Nova" w:eastAsia="Times New Roman" w:hAnsi="Arial Nova" w:cs="Calibri"/>
                <w:color w:val="auto"/>
                <w:sz w:val="20"/>
                <w:szCs w:val="20"/>
                <w:lang w:eastAsia="en-AU"/>
              </w:rPr>
            </w:pPr>
          </w:p>
        </w:tc>
        <w:tc>
          <w:tcPr>
            <w:tcW w:w="1081" w:type="dxa"/>
            <w:tcBorders>
              <w:top w:val="nil"/>
              <w:left w:val="single" w:sz="4" w:space="0" w:color="auto"/>
              <w:bottom w:val="single" w:sz="4" w:space="0" w:color="auto"/>
              <w:right w:val="single" w:sz="4" w:space="0" w:color="auto"/>
            </w:tcBorders>
            <w:shd w:val="clear" w:color="000000" w:fill="E7E6E6"/>
            <w:vAlign w:val="center"/>
            <w:hideMark/>
          </w:tcPr>
          <w:p w14:paraId="00CA50D9" w14:textId="77777777"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6C8C5472" w14:textId="77777777"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5E907B6B" w14:textId="77777777"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115" w:type="dxa"/>
            <w:tcBorders>
              <w:top w:val="nil"/>
              <w:left w:val="nil"/>
              <w:bottom w:val="single" w:sz="4" w:space="0" w:color="auto"/>
              <w:right w:val="single" w:sz="4" w:space="0" w:color="auto"/>
            </w:tcBorders>
            <w:shd w:val="clear" w:color="000000" w:fill="B4C6E7"/>
            <w:vAlign w:val="center"/>
            <w:hideMark/>
          </w:tcPr>
          <w:p w14:paraId="67DBB3BA" w14:textId="77777777"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Target  As per budget</w:t>
            </w:r>
          </w:p>
        </w:tc>
        <w:tc>
          <w:tcPr>
            <w:tcW w:w="1011" w:type="dxa"/>
            <w:tcBorders>
              <w:top w:val="nil"/>
              <w:left w:val="nil"/>
              <w:bottom w:val="single" w:sz="4" w:space="0" w:color="auto"/>
              <w:right w:val="single" w:sz="4" w:space="0" w:color="auto"/>
            </w:tcBorders>
            <w:shd w:val="clear" w:color="000000" w:fill="DDEBF7"/>
            <w:noWrap/>
            <w:vAlign w:val="center"/>
            <w:hideMark/>
          </w:tcPr>
          <w:p w14:paraId="728ACA13" w14:textId="77777777"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151" w:type="dxa"/>
            <w:gridSpan w:val="2"/>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1771D22" w14:textId="787E0555"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Forecast</w:t>
            </w:r>
          </w:p>
        </w:tc>
        <w:tc>
          <w:tcPr>
            <w:tcW w:w="1081" w:type="dxa"/>
            <w:gridSpan w:val="2"/>
            <w:tcBorders>
              <w:top w:val="single" w:sz="4" w:space="0" w:color="auto"/>
              <w:left w:val="nil"/>
              <w:bottom w:val="single" w:sz="4" w:space="0" w:color="auto"/>
              <w:right w:val="single" w:sz="4" w:space="0" w:color="auto"/>
            </w:tcBorders>
            <w:shd w:val="clear" w:color="000000" w:fill="FFF2CC"/>
            <w:noWrap/>
            <w:vAlign w:val="center"/>
            <w:hideMark/>
          </w:tcPr>
          <w:p w14:paraId="61A58049" w14:textId="475C127B"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Forecast</w:t>
            </w:r>
          </w:p>
        </w:tc>
        <w:tc>
          <w:tcPr>
            <w:tcW w:w="1081" w:type="dxa"/>
            <w:gridSpan w:val="2"/>
            <w:tcBorders>
              <w:top w:val="single" w:sz="4" w:space="0" w:color="auto"/>
              <w:left w:val="nil"/>
              <w:bottom w:val="single" w:sz="4" w:space="0" w:color="auto"/>
              <w:right w:val="single" w:sz="4" w:space="0" w:color="auto"/>
            </w:tcBorders>
            <w:shd w:val="clear" w:color="000000" w:fill="FFF2CC"/>
            <w:noWrap/>
            <w:vAlign w:val="center"/>
            <w:hideMark/>
          </w:tcPr>
          <w:p w14:paraId="25374FAE" w14:textId="33131C78"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Forecast</w:t>
            </w:r>
          </w:p>
        </w:tc>
        <w:tc>
          <w:tcPr>
            <w:tcW w:w="1081" w:type="dxa"/>
            <w:tcBorders>
              <w:top w:val="single" w:sz="4" w:space="0" w:color="auto"/>
              <w:left w:val="nil"/>
              <w:bottom w:val="single" w:sz="4" w:space="0" w:color="auto"/>
              <w:right w:val="single" w:sz="4" w:space="0" w:color="auto"/>
            </w:tcBorders>
            <w:shd w:val="clear" w:color="000000" w:fill="FFF2CC"/>
            <w:noWrap/>
            <w:vAlign w:val="center"/>
            <w:hideMark/>
          </w:tcPr>
          <w:p w14:paraId="55F893E9" w14:textId="0B2154F8" w:rsidR="008E41A0" w:rsidRPr="00293852" w:rsidRDefault="008E41A0"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Forecast</w:t>
            </w:r>
          </w:p>
        </w:tc>
        <w:tc>
          <w:tcPr>
            <w:tcW w:w="2971" w:type="dxa"/>
            <w:vMerge/>
            <w:tcBorders>
              <w:left w:val="single" w:sz="4" w:space="0" w:color="auto"/>
              <w:bottom w:val="nil"/>
              <w:right w:val="single" w:sz="4" w:space="0" w:color="auto"/>
            </w:tcBorders>
            <w:shd w:val="clear" w:color="000000" w:fill="FFFFFF"/>
            <w:vAlign w:val="center"/>
            <w:hideMark/>
          </w:tcPr>
          <w:p w14:paraId="3C4F3959" w14:textId="11CA67E9" w:rsidR="008E41A0" w:rsidRPr="00293852" w:rsidRDefault="008E41A0" w:rsidP="00F93191">
            <w:pPr>
              <w:snapToGrid/>
              <w:spacing w:after="0" w:line="240" w:lineRule="auto"/>
              <w:jc w:val="center"/>
              <w:rPr>
                <w:rFonts w:ascii="Arial Nova" w:eastAsia="Times New Roman" w:hAnsi="Arial Nova" w:cs="Calibri"/>
                <w:b/>
                <w:bCs/>
                <w:color w:val="auto"/>
                <w:sz w:val="20"/>
                <w:szCs w:val="20"/>
                <w:lang w:eastAsia="en-AU"/>
              </w:rPr>
            </w:pPr>
          </w:p>
        </w:tc>
      </w:tr>
      <w:tr w:rsidR="007666F7" w:rsidRPr="00293852" w14:paraId="52649EC0" w14:textId="77777777" w:rsidTr="00C92780">
        <w:trPr>
          <w:trHeight w:val="290"/>
        </w:trPr>
        <w:tc>
          <w:tcPr>
            <w:tcW w:w="2320" w:type="dxa"/>
            <w:tcBorders>
              <w:top w:val="nil"/>
              <w:left w:val="single" w:sz="4" w:space="0" w:color="auto"/>
              <w:bottom w:val="nil"/>
              <w:right w:val="nil"/>
            </w:tcBorders>
            <w:shd w:val="clear" w:color="000000" w:fill="FFFFFF"/>
            <w:vAlign w:val="center"/>
            <w:hideMark/>
          </w:tcPr>
          <w:p w14:paraId="317EC302"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Efficiency</w:t>
            </w:r>
          </w:p>
        </w:tc>
        <w:tc>
          <w:tcPr>
            <w:tcW w:w="1081" w:type="dxa"/>
            <w:tcBorders>
              <w:top w:val="nil"/>
              <w:left w:val="single" w:sz="4" w:space="0" w:color="auto"/>
              <w:bottom w:val="nil"/>
              <w:right w:val="single" w:sz="4" w:space="0" w:color="auto"/>
            </w:tcBorders>
            <w:shd w:val="clear" w:color="000000" w:fill="E7E6E6"/>
            <w:noWrap/>
            <w:vAlign w:val="center"/>
            <w:hideMark/>
          </w:tcPr>
          <w:p w14:paraId="670BEA8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4F31563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32C4A07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3C4DE3E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132DF95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auto" w:fill="auto"/>
            <w:noWrap/>
            <w:vAlign w:val="center"/>
            <w:hideMark/>
          </w:tcPr>
          <w:p w14:paraId="65C3CE0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auto" w:fill="auto"/>
            <w:noWrap/>
            <w:vAlign w:val="center"/>
            <w:hideMark/>
          </w:tcPr>
          <w:p w14:paraId="23C2F42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auto" w:fill="auto"/>
            <w:noWrap/>
            <w:vAlign w:val="center"/>
            <w:hideMark/>
          </w:tcPr>
          <w:p w14:paraId="091E26D6"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auto" w:fill="auto"/>
            <w:noWrap/>
            <w:vAlign w:val="center"/>
            <w:hideMark/>
          </w:tcPr>
          <w:p w14:paraId="64C493F7"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center"/>
            <w:hideMark/>
          </w:tcPr>
          <w:p w14:paraId="646D5BB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7666F7" w:rsidRPr="00293852" w14:paraId="3B6FA795" w14:textId="77777777" w:rsidTr="00C92780">
        <w:trPr>
          <w:trHeight w:val="290"/>
        </w:trPr>
        <w:tc>
          <w:tcPr>
            <w:tcW w:w="2320" w:type="dxa"/>
            <w:tcBorders>
              <w:top w:val="nil"/>
              <w:left w:val="single" w:sz="4" w:space="0" w:color="auto"/>
              <w:bottom w:val="nil"/>
              <w:right w:val="nil"/>
            </w:tcBorders>
            <w:shd w:val="clear" w:color="000000" w:fill="FFFFFF"/>
            <w:vAlign w:val="center"/>
            <w:hideMark/>
          </w:tcPr>
          <w:p w14:paraId="792AFDB8"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Expenditure level</w:t>
            </w:r>
          </w:p>
        </w:tc>
        <w:tc>
          <w:tcPr>
            <w:tcW w:w="1081" w:type="dxa"/>
            <w:tcBorders>
              <w:top w:val="nil"/>
              <w:left w:val="single" w:sz="4" w:space="0" w:color="auto"/>
              <w:bottom w:val="nil"/>
              <w:right w:val="single" w:sz="4" w:space="0" w:color="auto"/>
            </w:tcBorders>
            <w:shd w:val="clear" w:color="000000" w:fill="E7E6E6"/>
            <w:noWrap/>
            <w:vAlign w:val="center"/>
            <w:hideMark/>
          </w:tcPr>
          <w:p w14:paraId="0154711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1F83FCF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258D4A2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3861BFA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190120F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auto" w:fill="auto"/>
            <w:noWrap/>
            <w:vAlign w:val="center"/>
            <w:hideMark/>
          </w:tcPr>
          <w:p w14:paraId="5B5AC95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auto" w:fill="auto"/>
            <w:noWrap/>
            <w:vAlign w:val="center"/>
            <w:hideMark/>
          </w:tcPr>
          <w:p w14:paraId="44EA38F6"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auto" w:fill="auto"/>
            <w:noWrap/>
            <w:vAlign w:val="center"/>
            <w:hideMark/>
          </w:tcPr>
          <w:p w14:paraId="68981DF7"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auto" w:fill="auto"/>
            <w:noWrap/>
            <w:vAlign w:val="center"/>
            <w:hideMark/>
          </w:tcPr>
          <w:p w14:paraId="2EC27C7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center"/>
            <w:hideMark/>
          </w:tcPr>
          <w:p w14:paraId="762D1AF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3E708839" w14:textId="77777777" w:rsidTr="00C92780">
        <w:trPr>
          <w:trHeight w:val="1860"/>
        </w:trPr>
        <w:tc>
          <w:tcPr>
            <w:tcW w:w="2320" w:type="dxa"/>
            <w:tcBorders>
              <w:top w:val="nil"/>
              <w:left w:val="single" w:sz="4" w:space="0" w:color="auto"/>
              <w:bottom w:val="single" w:sz="4" w:space="0" w:color="auto"/>
              <w:right w:val="single" w:sz="4" w:space="0" w:color="auto"/>
            </w:tcBorders>
            <w:shd w:val="clear" w:color="000000" w:fill="FFFFFF"/>
            <w:hideMark/>
          </w:tcPr>
          <w:p w14:paraId="457CC7BC"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Expenses per property assessment</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 xml:space="preserve">[Total expenses / Number of property assessments] </w:t>
            </w:r>
          </w:p>
        </w:tc>
        <w:tc>
          <w:tcPr>
            <w:tcW w:w="1081" w:type="dxa"/>
            <w:tcBorders>
              <w:top w:val="nil"/>
              <w:left w:val="nil"/>
              <w:bottom w:val="single" w:sz="4" w:space="0" w:color="auto"/>
              <w:right w:val="single" w:sz="4" w:space="0" w:color="auto"/>
            </w:tcBorders>
            <w:shd w:val="clear" w:color="000000" w:fill="E7E6E6"/>
            <w:noWrap/>
            <w:hideMark/>
          </w:tcPr>
          <w:p w14:paraId="5F075182"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$2,650.65</w:t>
            </w:r>
          </w:p>
        </w:tc>
        <w:tc>
          <w:tcPr>
            <w:tcW w:w="1081" w:type="dxa"/>
            <w:gridSpan w:val="2"/>
            <w:tcBorders>
              <w:top w:val="nil"/>
              <w:left w:val="nil"/>
              <w:bottom w:val="single" w:sz="4" w:space="0" w:color="auto"/>
              <w:right w:val="single" w:sz="4" w:space="0" w:color="auto"/>
            </w:tcBorders>
            <w:shd w:val="clear" w:color="000000" w:fill="E7E6E6"/>
            <w:noWrap/>
            <w:hideMark/>
          </w:tcPr>
          <w:p w14:paraId="36CEDCBE"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$2,710.52</w:t>
            </w:r>
          </w:p>
        </w:tc>
        <w:tc>
          <w:tcPr>
            <w:tcW w:w="1047" w:type="dxa"/>
            <w:gridSpan w:val="2"/>
            <w:tcBorders>
              <w:top w:val="nil"/>
              <w:left w:val="nil"/>
              <w:bottom w:val="single" w:sz="4" w:space="0" w:color="auto"/>
              <w:right w:val="single" w:sz="4" w:space="0" w:color="auto"/>
            </w:tcBorders>
            <w:shd w:val="clear" w:color="000000" w:fill="E7E6E6"/>
            <w:noWrap/>
            <w:hideMark/>
          </w:tcPr>
          <w:p w14:paraId="38F729CF"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$2,780.54</w:t>
            </w:r>
          </w:p>
        </w:tc>
        <w:tc>
          <w:tcPr>
            <w:tcW w:w="1115" w:type="dxa"/>
            <w:tcBorders>
              <w:top w:val="nil"/>
              <w:left w:val="nil"/>
              <w:bottom w:val="single" w:sz="4" w:space="0" w:color="auto"/>
              <w:right w:val="single" w:sz="4" w:space="0" w:color="auto"/>
            </w:tcBorders>
            <w:shd w:val="clear" w:color="000000" w:fill="B4C6E7"/>
            <w:noWrap/>
            <w:hideMark/>
          </w:tcPr>
          <w:p w14:paraId="7D0BBA4B"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$2,800.00</w:t>
            </w:r>
          </w:p>
        </w:tc>
        <w:tc>
          <w:tcPr>
            <w:tcW w:w="1011" w:type="dxa"/>
            <w:tcBorders>
              <w:top w:val="nil"/>
              <w:left w:val="nil"/>
              <w:bottom w:val="single" w:sz="4" w:space="0" w:color="auto"/>
              <w:right w:val="single" w:sz="4" w:space="0" w:color="auto"/>
            </w:tcBorders>
            <w:shd w:val="clear" w:color="000000" w:fill="DDEBF7"/>
            <w:noWrap/>
            <w:hideMark/>
          </w:tcPr>
          <w:p w14:paraId="45F6D61E"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$2,830.71</w:t>
            </w:r>
          </w:p>
        </w:tc>
        <w:tc>
          <w:tcPr>
            <w:tcW w:w="1151" w:type="dxa"/>
            <w:gridSpan w:val="2"/>
            <w:tcBorders>
              <w:top w:val="nil"/>
              <w:left w:val="nil"/>
              <w:bottom w:val="single" w:sz="4" w:space="0" w:color="auto"/>
              <w:right w:val="single" w:sz="4" w:space="0" w:color="auto"/>
            </w:tcBorders>
            <w:shd w:val="clear" w:color="000000" w:fill="FFFFFF"/>
            <w:noWrap/>
            <w:hideMark/>
          </w:tcPr>
          <w:p w14:paraId="298114F1"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$2,870.65</w:t>
            </w:r>
          </w:p>
        </w:tc>
        <w:tc>
          <w:tcPr>
            <w:tcW w:w="1081" w:type="dxa"/>
            <w:gridSpan w:val="2"/>
            <w:tcBorders>
              <w:top w:val="nil"/>
              <w:left w:val="nil"/>
              <w:bottom w:val="single" w:sz="4" w:space="0" w:color="auto"/>
              <w:right w:val="single" w:sz="4" w:space="0" w:color="auto"/>
            </w:tcBorders>
            <w:shd w:val="clear" w:color="000000" w:fill="FFFFFF"/>
            <w:noWrap/>
            <w:hideMark/>
          </w:tcPr>
          <w:p w14:paraId="580D256F"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$2,950.12</w:t>
            </w:r>
          </w:p>
        </w:tc>
        <w:tc>
          <w:tcPr>
            <w:tcW w:w="1081" w:type="dxa"/>
            <w:gridSpan w:val="2"/>
            <w:tcBorders>
              <w:top w:val="nil"/>
              <w:left w:val="nil"/>
              <w:bottom w:val="single" w:sz="4" w:space="0" w:color="auto"/>
              <w:right w:val="single" w:sz="4" w:space="0" w:color="auto"/>
            </w:tcBorders>
            <w:shd w:val="clear" w:color="000000" w:fill="FFFFFF"/>
            <w:noWrap/>
            <w:hideMark/>
          </w:tcPr>
          <w:p w14:paraId="0B6202E5"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$3,005.89</w:t>
            </w:r>
          </w:p>
        </w:tc>
        <w:tc>
          <w:tcPr>
            <w:tcW w:w="1081" w:type="dxa"/>
            <w:tcBorders>
              <w:top w:val="nil"/>
              <w:left w:val="nil"/>
              <w:bottom w:val="single" w:sz="4" w:space="0" w:color="auto"/>
              <w:right w:val="single" w:sz="4" w:space="0" w:color="auto"/>
            </w:tcBorders>
            <w:shd w:val="clear" w:color="000000" w:fill="FFFFFF"/>
            <w:noWrap/>
            <w:hideMark/>
          </w:tcPr>
          <w:p w14:paraId="4A15D06D"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$3,012.14</w:t>
            </w:r>
          </w:p>
        </w:tc>
        <w:tc>
          <w:tcPr>
            <w:tcW w:w="2971" w:type="dxa"/>
            <w:tcBorders>
              <w:top w:val="nil"/>
              <w:left w:val="nil"/>
              <w:bottom w:val="single" w:sz="4" w:space="0" w:color="auto"/>
              <w:right w:val="single" w:sz="4" w:space="0" w:color="auto"/>
            </w:tcBorders>
            <w:shd w:val="clear" w:color="000000" w:fill="FFFFFF"/>
            <w:hideMark/>
          </w:tcPr>
          <w:p w14:paraId="41E9B925"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The result for this measure has increased by $180 per assessment over the 4 year period from 20X1 to $2,830 and expected to increase by a further $182 per assessment by 20X8. </w:t>
            </w:r>
          </w:p>
        </w:tc>
      </w:tr>
      <w:tr w:rsidR="00F93191" w:rsidRPr="00293852" w14:paraId="7AC5A0B3" w14:textId="77777777" w:rsidTr="00C92780">
        <w:trPr>
          <w:trHeight w:val="290"/>
        </w:trPr>
        <w:tc>
          <w:tcPr>
            <w:tcW w:w="2320" w:type="dxa"/>
            <w:tcBorders>
              <w:top w:val="single" w:sz="4" w:space="0" w:color="auto"/>
              <w:left w:val="single" w:sz="4" w:space="0" w:color="auto"/>
              <w:bottom w:val="nil"/>
              <w:right w:val="single" w:sz="4" w:space="0" w:color="auto"/>
            </w:tcBorders>
            <w:shd w:val="clear" w:color="000000" w:fill="FFFFFF"/>
            <w:vAlign w:val="center"/>
            <w:hideMark/>
          </w:tcPr>
          <w:p w14:paraId="7E26CCFE"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Revenue level</w:t>
            </w:r>
          </w:p>
        </w:tc>
        <w:tc>
          <w:tcPr>
            <w:tcW w:w="1081" w:type="dxa"/>
            <w:tcBorders>
              <w:top w:val="single" w:sz="4" w:space="0" w:color="auto"/>
              <w:left w:val="nil"/>
              <w:bottom w:val="nil"/>
              <w:right w:val="single" w:sz="4" w:space="0" w:color="auto"/>
            </w:tcBorders>
            <w:shd w:val="clear" w:color="000000" w:fill="E7E6E6"/>
            <w:noWrap/>
            <w:vAlign w:val="center"/>
            <w:hideMark/>
          </w:tcPr>
          <w:p w14:paraId="319327C2"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7568FE23"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57EA7B8D"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5992AD5B"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6B1173CB"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179416A1"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2734D6E9"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312579DE"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05C10F98"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5A7FFACE"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20BFA9B6" w14:textId="77777777" w:rsidTr="00C92780">
        <w:trPr>
          <w:trHeight w:val="3080"/>
        </w:trPr>
        <w:tc>
          <w:tcPr>
            <w:tcW w:w="2320" w:type="dxa"/>
            <w:tcBorders>
              <w:top w:val="nil"/>
              <w:left w:val="single" w:sz="4" w:space="0" w:color="auto"/>
              <w:bottom w:val="single" w:sz="4" w:space="0" w:color="auto"/>
              <w:right w:val="single" w:sz="4" w:space="0" w:color="auto"/>
            </w:tcBorders>
            <w:shd w:val="clear" w:color="000000" w:fill="FFFFFF"/>
            <w:hideMark/>
          </w:tcPr>
          <w:p w14:paraId="0AB2FA80" w14:textId="203626C3"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Average rate per property assessment</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w:t>
            </w:r>
            <w:r w:rsidR="009C05CC" w:rsidRPr="00293852">
              <w:rPr>
                <w:rFonts w:ascii="Arial Nova" w:eastAsia="Times New Roman" w:hAnsi="Arial Nova" w:cs="Calibri"/>
                <w:i/>
                <w:iCs/>
                <w:color w:val="auto"/>
                <w:sz w:val="18"/>
                <w:szCs w:val="18"/>
                <w:lang w:eastAsia="en-AU"/>
              </w:rPr>
              <w:t>Sum of</w:t>
            </w:r>
            <w:r w:rsidRPr="00293852">
              <w:rPr>
                <w:rFonts w:ascii="Arial Nova" w:eastAsia="Times New Roman" w:hAnsi="Arial Nova" w:cs="Calibri"/>
                <w:i/>
                <w:iCs/>
                <w:color w:val="auto"/>
                <w:sz w:val="18"/>
                <w:szCs w:val="18"/>
                <w:lang w:eastAsia="en-AU"/>
              </w:rPr>
              <w:t xml:space="preserve"> </w:t>
            </w:r>
            <w:r w:rsidR="00231CBF" w:rsidRPr="00293852">
              <w:rPr>
                <w:rFonts w:ascii="Arial Nova" w:eastAsia="Times New Roman" w:hAnsi="Arial Nova" w:cs="Calibri"/>
                <w:i/>
                <w:iCs/>
                <w:color w:val="auto"/>
                <w:sz w:val="18"/>
                <w:szCs w:val="18"/>
                <w:lang w:eastAsia="en-AU"/>
              </w:rPr>
              <w:t xml:space="preserve">all </w:t>
            </w:r>
            <w:r w:rsidRPr="00293852">
              <w:rPr>
                <w:rFonts w:ascii="Arial Nova" w:eastAsia="Times New Roman" w:hAnsi="Arial Nova" w:cs="Calibri"/>
                <w:i/>
                <w:iCs/>
                <w:color w:val="auto"/>
                <w:sz w:val="18"/>
                <w:szCs w:val="18"/>
                <w:lang w:eastAsia="en-AU"/>
              </w:rPr>
              <w:t>general rates and municipal charges / Number of property assessments]</w:t>
            </w:r>
          </w:p>
        </w:tc>
        <w:tc>
          <w:tcPr>
            <w:tcW w:w="1081" w:type="dxa"/>
            <w:tcBorders>
              <w:top w:val="nil"/>
              <w:left w:val="nil"/>
              <w:bottom w:val="single" w:sz="4" w:space="0" w:color="auto"/>
              <w:right w:val="single" w:sz="4" w:space="0" w:color="auto"/>
            </w:tcBorders>
            <w:shd w:val="clear" w:color="000000" w:fill="E7E6E6"/>
            <w:hideMark/>
          </w:tcPr>
          <w:p w14:paraId="0F40C390" w14:textId="77777777" w:rsidR="00F93191" w:rsidRPr="00293852" w:rsidRDefault="00F93191" w:rsidP="00F93191">
            <w:pPr>
              <w:snapToGrid/>
              <w:spacing w:after="0" w:line="240" w:lineRule="auto"/>
              <w:jc w:val="center"/>
              <w:rPr>
                <w:rFonts w:ascii="Arial Nova" w:eastAsia="Times New Roman" w:hAnsi="Arial Nova" w:cs="Calibri"/>
                <w:color w:val="000000"/>
                <w:sz w:val="18"/>
                <w:szCs w:val="18"/>
                <w:lang w:eastAsia="en-AU"/>
              </w:rPr>
            </w:pPr>
            <w:r w:rsidRPr="00293852">
              <w:rPr>
                <w:rFonts w:ascii="Arial Nova" w:eastAsia="Times New Roman" w:hAnsi="Arial Nova" w:cs="Calibri"/>
                <w:color w:val="000000"/>
                <w:sz w:val="18"/>
                <w:szCs w:val="18"/>
                <w:lang w:eastAsia="en-AU"/>
              </w:rPr>
              <w:t>$1,408.21</w:t>
            </w:r>
          </w:p>
        </w:tc>
        <w:tc>
          <w:tcPr>
            <w:tcW w:w="1081" w:type="dxa"/>
            <w:gridSpan w:val="2"/>
            <w:tcBorders>
              <w:top w:val="nil"/>
              <w:left w:val="nil"/>
              <w:bottom w:val="single" w:sz="4" w:space="0" w:color="auto"/>
              <w:right w:val="single" w:sz="4" w:space="0" w:color="auto"/>
            </w:tcBorders>
            <w:shd w:val="clear" w:color="000000" w:fill="E7E6E6"/>
            <w:hideMark/>
          </w:tcPr>
          <w:p w14:paraId="429B3498" w14:textId="77777777" w:rsidR="00F93191" w:rsidRPr="00293852" w:rsidRDefault="00F93191" w:rsidP="00F93191">
            <w:pPr>
              <w:snapToGrid/>
              <w:spacing w:after="0" w:line="240" w:lineRule="auto"/>
              <w:jc w:val="center"/>
              <w:rPr>
                <w:rFonts w:ascii="Arial Nova" w:eastAsia="Times New Roman" w:hAnsi="Arial Nova" w:cs="Calibri"/>
                <w:color w:val="000000"/>
                <w:sz w:val="18"/>
                <w:szCs w:val="18"/>
                <w:lang w:eastAsia="en-AU"/>
              </w:rPr>
            </w:pPr>
            <w:r w:rsidRPr="00293852">
              <w:rPr>
                <w:rFonts w:ascii="Arial Nova" w:eastAsia="Times New Roman" w:hAnsi="Arial Nova" w:cs="Calibri"/>
                <w:color w:val="000000"/>
                <w:sz w:val="18"/>
                <w:szCs w:val="18"/>
                <w:lang w:eastAsia="en-AU"/>
              </w:rPr>
              <w:t>$1,434.14</w:t>
            </w:r>
          </w:p>
        </w:tc>
        <w:tc>
          <w:tcPr>
            <w:tcW w:w="1047" w:type="dxa"/>
            <w:gridSpan w:val="2"/>
            <w:tcBorders>
              <w:top w:val="nil"/>
              <w:left w:val="nil"/>
              <w:bottom w:val="single" w:sz="4" w:space="0" w:color="auto"/>
              <w:right w:val="single" w:sz="4" w:space="0" w:color="auto"/>
            </w:tcBorders>
            <w:shd w:val="clear" w:color="000000" w:fill="E7E6E6"/>
            <w:hideMark/>
          </w:tcPr>
          <w:p w14:paraId="573D776B" w14:textId="77777777" w:rsidR="00F93191" w:rsidRPr="00293852" w:rsidRDefault="00F93191" w:rsidP="00F93191">
            <w:pPr>
              <w:snapToGrid/>
              <w:spacing w:after="0" w:line="240" w:lineRule="auto"/>
              <w:jc w:val="center"/>
              <w:rPr>
                <w:rFonts w:ascii="Arial Nova" w:eastAsia="Times New Roman" w:hAnsi="Arial Nova" w:cs="Calibri"/>
                <w:color w:val="000000"/>
                <w:sz w:val="18"/>
                <w:szCs w:val="18"/>
                <w:lang w:eastAsia="en-AU"/>
              </w:rPr>
            </w:pPr>
            <w:r w:rsidRPr="00293852">
              <w:rPr>
                <w:rFonts w:ascii="Arial Nova" w:eastAsia="Times New Roman" w:hAnsi="Arial Nova" w:cs="Calibri"/>
                <w:color w:val="000000"/>
                <w:sz w:val="18"/>
                <w:szCs w:val="18"/>
                <w:lang w:eastAsia="en-AU"/>
              </w:rPr>
              <w:t>$1,478.23</w:t>
            </w:r>
          </w:p>
        </w:tc>
        <w:tc>
          <w:tcPr>
            <w:tcW w:w="1115" w:type="dxa"/>
            <w:tcBorders>
              <w:top w:val="nil"/>
              <w:left w:val="nil"/>
              <w:bottom w:val="single" w:sz="4" w:space="0" w:color="auto"/>
              <w:right w:val="nil"/>
            </w:tcBorders>
            <w:shd w:val="clear" w:color="000000" w:fill="B4C6E7"/>
            <w:hideMark/>
          </w:tcPr>
          <w:p w14:paraId="6C1B39A8" w14:textId="77777777" w:rsidR="00F93191" w:rsidRPr="00293852" w:rsidRDefault="00F93191" w:rsidP="00F93191">
            <w:pPr>
              <w:snapToGrid/>
              <w:spacing w:after="0" w:line="240" w:lineRule="auto"/>
              <w:jc w:val="center"/>
              <w:rPr>
                <w:rFonts w:ascii="Arial Nova" w:eastAsia="Times New Roman" w:hAnsi="Arial Nova" w:cs="Calibri"/>
                <w:color w:val="000000"/>
                <w:sz w:val="18"/>
                <w:szCs w:val="18"/>
                <w:lang w:eastAsia="en-AU"/>
              </w:rPr>
            </w:pPr>
            <w:r w:rsidRPr="00293852">
              <w:rPr>
                <w:rFonts w:ascii="Arial Nova" w:eastAsia="Times New Roman" w:hAnsi="Arial Nova" w:cs="Calibri"/>
                <w:color w:val="000000"/>
                <w:sz w:val="18"/>
                <w:szCs w:val="18"/>
                <w:lang w:eastAsia="en-AU"/>
              </w:rPr>
              <w:t>N/A</w:t>
            </w:r>
          </w:p>
        </w:tc>
        <w:tc>
          <w:tcPr>
            <w:tcW w:w="1011" w:type="dxa"/>
            <w:tcBorders>
              <w:top w:val="nil"/>
              <w:left w:val="single" w:sz="4" w:space="0" w:color="auto"/>
              <w:bottom w:val="single" w:sz="4" w:space="0" w:color="auto"/>
              <w:right w:val="single" w:sz="4" w:space="0" w:color="auto"/>
            </w:tcBorders>
            <w:shd w:val="clear" w:color="000000" w:fill="DDEBF7"/>
            <w:hideMark/>
          </w:tcPr>
          <w:p w14:paraId="6B7FD08C" w14:textId="77777777" w:rsidR="00F93191" w:rsidRPr="00293852" w:rsidRDefault="00F93191" w:rsidP="00F93191">
            <w:pPr>
              <w:snapToGrid/>
              <w:spacing w:after="0" w:line="240" w:lineRule="auto"/>
              <w:jc w:val="center"/>
              <w:rPr>
                <w:rFonts w:ascii="Arial Nova" w:eastAsia="Times New Roman" w:hAnsi="Arial Nova" w:cs="Calibri"/>
                <w:color w:val="000000"/>
                <w:sz w:val="18"/>
                <w:szCs w:val="18"/>
                <w:lang w:eastAsia="en-AU"/>
              </w:rPr>
            </w:pPr>
            <w:r w:rsidRPr="00293852">
              <w:rPr>
                <w:rFonts w:ascii="Arial Nova" w:eastAsia="Times New Roman" w:hAnsi="Arial Nova" w:cs="Calibri"/>
                <w:color w:val="000000"/>
                <w:sz w:val="18"/>
                <w:szCs w:val="18"/>
                <w:lang w:eastAsia="en-AU"/>
              </w:rPr>
              <w:t>$1,630.54</w:t>
            </w:r>
          </w:p>
        </w:tc>
        <w:tc>
          <w:tcPr>
            <w:tcW w:w="1151" w:type="dxa"/>
            <w:gridSpan w:val="2"/>
            <w:tcBorders>
              <w:top w:val="nil"/>
              <w:left w:val="nil"/>
              <w:bottom w:val="single" w:sz="4" w:space="0" w:color="auto"/>
              <w:right w:val="single" w:sz="4" w:space="0" w:color="auto"/>
            </w:tcBorders>
            <w:shd w:val="clear" w:color="auto" w:fill="auto"/>
            <w:noWrap/>
            <w:hideMark/>
          </w:tcPr>
          <w:p w14:paraId="21708811"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$1,712.19</w:t>
            </w:r>
          </w:p>
        </w:tc>
        <w:tc>
          <w:tcPr>
            <w:tcW w:w="1081" w:type="dxa"/>
            <w:gridSpan w:val="2"/>
            <w:tcBorders>
              <w:top w:val="nil"/>
              <w:left w:val="nil"/>
              <w:bottom w:val="single" w:sz="4" w:space="0" w:color="auto"/>
              <w:right w:val="single" w:sz="4" w:space="0" w:color="auto"/>
            </w:tcBorders>
            <w:shd w:val="clear" w:color="auto" w:fill="auto"/>
            <w:noWrap/>
            <w:hideMark/>
          </w:tcPr>
          <w:p w14:paraId="7520BBBB"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$1,755.87</w:t>
            </w:r>
          </w:p>
        </w:tc>
        <w:tc>
          <w:tcPr>
            <w:tcW w:w="1081" w:type="dxa"/>
            <w:gridSpan w:val="2"/>
            <w:tcBorders>
              <w:top w:val="nil"/>
              <w:left w:val="nil"/>
              <w:bottom w:val="single" w:sz="4" w:space="0" w:color="auto"/>
              <w:right w:val="single" w:sz="4" w:space="0" w:color="auto"/>
            </w:tcBorders>
            <w:shd w:val="clear" w:color="auto" w:fill="auto"/>
            <w:noWrap/>
            <w:hideMark/>
          </w:tcPr>
          <w:p w14:paraId="03CEE0AF"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$1,799.65</w:t>
            </w:r>
          </w:p>
        </w:tc>
        <w:tc>
          <w:tcPr>
            <w:tcW w:w="1081" w:type="dxa"/>
            <w:tcBorders>
              <w:top w:val="nil"/>
              <w:left w:val="nil"/>
              <w:bottom w:val="single" w:sz="4" w:space="0" w:color="auto"/>
              <w:right w:val="single" w:sz="4" w:space="0" w:color="auto"/>
            </w:tcBorders>
            <w:shd w:val="clear" w:color="auto" w:fill="auto"/>
            <w:noWrap/>
            <w:hideMark/>
          </w:tcPr>
          <w:p w14:paraId="328E54D8" w14:textId="77777777" w:rsidR="00F93191" w:rsidRPr="00293852" w:rsidRDefault="00F93191" w:rsidP="00F93191">
            <w:pPr>
              <w:snapToGrid/>
              <w:spacing w:after="0" w:line="240" w:lineRule="auto"/>
              <w:jc w:val="center"/>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$1,844.87</w:t>
            </w:r>
          </w:p>
        </w:tc>
        <w:tc>
          <w:tcPr>
            <w:tcW w:w="2971" w:type="dxa"/>
            <w:tcBorders>
              <w:top w:val="nil"/>
              <w:left w:val="nil"/>
              <w:bottom w:val="single" w:sz="4" w:space="0" w:color="auto"/>
              <w:right w:val="single" w:sz="4" w:space="0" w:color="auto"/>
            </w:tcBorders>
            <w:shd w:val="clear" w:color="000000" w:fill="FFFFFF"/>
            <w:hideMark/>
          </w:tcPr>
          <w:p w14:paraId="255C3981" w14:textId="7AA67E4E" w:rsidR="001A3A62"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The result for this measure has increased by $222 per assessment over the 4 year period from 20X1 to $1,630 and expected to increase by a further $214 per assessment by 20X8. </w:t>
            </w:r>
          </w:p>
          <w:p w14:paraId="28A6E748" w14:textId="77777777" w:rsidR="00AE6961" w:rsidRPr="00293852" w:rsidRDefault="00AE6961" w:rsidP="00F93191">
            <w:pPr>
              <w:snapToGrid/>
              <w:spacing w:after="0" w:line="240" w:lineRule="auto"/>
              <w:rPr>
                <w:rFonts w:ascii="Arial Nova" w:eastAsia="Times New Roman" w:hAnsi="Arial Nova" w:cs="Calibri"/>
                <w:color w:val="auto"/>
                <w:sz w:val="20"/>
                <w:szCs w:val="20"/>
                <w:lang w:eastAsia="en-AU"/>
              </w:rPr>
            </w:pPr>
          </w:p>
          <w:p w14:paraId="73483E2E" w14:textId="77777777" w:rsidR="00AE6961" w:rsidRPr="00293852" w:rsidRDefault="00AE6961" w:rsidP="00F93191">
            <w:pPr>
              <w:snapToGrid/>
              <w:spacing w:after="0" w:line="240" w:lineRule="auto"/>
              <w:rPr>
                <w:rFonts w:ascii="Arial Nova" w:eastAsia="Times New Roman" w:hAnsi="Arial Nova" w:cs="Calibri"/>
                <w:color w:val="auto"/>
                <w:sz w:val="20"/>
                <w:szCs w:val="20"/>
                <w:lang w:eastAsia="en-AU"/>
              </w:rPr>
            </w:pPr>
          </w:p>
          <w:p w14:paraId="7C18E367" w14:textId="77777777" w:rsidR="00AE6961" w:rsidRPr="00293852" w:rsidRDefault="00AE6961" w:rsidP="00F93191">
            <w:pPr>
              <w:snapToGrid/>
              <w:spacing w:after="0" w:line="240" w:lineRule="auto"/>
              <w:rPr>
                <w:rFonts w:ascii="Arial Nova" w:eastAsia="Times New Roman" w:hAnsi="Arial Nova" w:cs="Calibri"/>
                <w:color w:val="auto"/>
                <w:sz w:val="20"/>
                <w:szCs w:val="20"/>
                <w:lang w:eastAsia="en-AU"/>
              </w:rPr>
            </w:pPr>
          </w:p>
          <w:p w14:paraId="4EAF7F36" w14:textId="77777777" w:rsidR="001A3A62" w:rsidRPr="00293852" w:rsidRDefault="001A3A62" w:rsidP="00F93191">
            <w:pPr>
              <w:snapToGrid/>
              <w:spacing w:after="0" w:line="240" w:lineRule="auto"/>
              <w:rPr>
                <w:rFonts w:ascii="Arial Nova" w:eastAsia="Times New Roman" w:hAnsi="Arial Nova" w:cs="Calibri"/>
                <w:color w:val="auto"/>
                <w:sz w:val="20"/>
                <w:szCs w:val="20"/>
                <w:lang w:eastAsia="en-AU"/>
              </w:rPr>
            </w:pPr>
          </w:p>
          <w:p w14:paraId="5F0915A3" w14:textId="77777777" w:rsidR="001A3A62" w:rsidRPr="00293852" w:rsidRDefault="001A3A62" w:rsidP="00F93191">
            <w:pPr>
              <w:snapToGrid/>
              <w:spacing w:after="0" w:line="240" w:lineRule="auto"/>
              <w:rPr>
                <w:rFonts w:ascii="Arial Nova" w:eastAsia="Times New Roman" w:hAnsi="Arial Nova" w:cs="Calibri"/>
                <w:color w:val="auto"/>
                <w:sz w:val="20"/>
                <w:szCs w:val="20"/>
                <w:lang w:eastAsia="en-AU"/>
              </w:rPr>
            </w:pPr>
          </w:p>
          <w:p w14:paraId="4BB5193A" w14:textId="77777777" w:rsidR="001A3A62" w:rsidRPr="00293852" w:rsidRDefault="001A3A62" w:rsidP="00F93191">
            <w:pPr>
              <w:snapToGrid/>
              <w:spacing w:after="0" w:line="240" w:lineRule="auto"/>
              <w:rPr>
                <w:rFonts w:ascii="Arial Nova" w:eastAsia="Times New Roman" w:hAnsi="Arial Nova" w:cs="Calibri"/>
                <w:color w:val="auto"/>
                <w:sz w:val="20"/>
                <w:szCs w:val="20"/>
                <w:lang w:eastAsia="en-AU"/>
              </w:rPr>
            </w:pPr>
          </w:p>
          <w:p w14:paraId="0C7928BA" w14:textId="77777777" w:rsidR="001A3A62" w:rsidRPr="00293852" w:rsidRDefault="001A3A62" w:rsidP="00F93191">
            <w:pPr>
              <w:snapToGrid/>
              <w:spacing w:after="0" w:line="240" w:lineRule="auto"/>
              <w:rPr>
                <w:rFonts w:ascii="Arial Nova" w:eastAsia="Times New Roman" w:hAnsi="Arial Nova" w:cs="Calibri"/>
                <w:color w:val="auto"/>
                <w:sz w:val="20"/>
                <w:szCs w:val="20"/>
                <w:lang w:eastAsia="en-AU"/>
              </w:rPr>
            </w:pPr>
          </w:p>
          <w:p w14:paraId="58E64A2D" w14:textId="77777777" w:rsidR="001A3A62" w:rsidRPr="00293852" w:rsidRDefault="001A3A62" w:rsidP="00F93191">
            <w:pPr>
              <w:snapToGrid/>
              <w:spacing w:after="0" w:line="240" w:lineRule="auto"/>
              <w:rPr>
                <w:rFonts w:ascii="Arial Nova" w:eastAsia="Times New Roman" w:hAnsi="Arial Nova" w:cs="Calibri"/>
                <w:color w:val="auto"/>
                <w:sz w:val="20"/>
                <w:szCs w:val="20"/>
                <w:lang w:eastAsia="en-AU"/>
              </w:rPr>
            </w:pPr>
          </w:p>
          <w:p w14:paraId="5B53879A" w14:textId="439226C6"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 </w:t>
            </w:r>
          </w:p>
          <w:p w14:paraId="1959AFF3" w14:textId="0037E19C" w:rsidR="001A3A62" w:rsidRPr="00293852" w:rsidRDefault="001A3A62" w:rsidP="00F93191">
            <w:pPr>
              <w:snapToGrid/>
              <w:spacing w:after="0" w:line="240" w:lineRule="auto"/>
              <w:rPr>
                <w:rFonts w:ascii="Arial Nova" w:eastAsia="Times New Roman" w:hAnsi="Arial Nova" w:cs="Calibri"/>
                <w:color w:val="auto"/>
                <w:sz w:val="20"/>
                <w:szCs w:val="20"/>
                <w:lang w:eastAsia="en-AU"/>
              </w:rPr>
            </w:pPr>
          </w:p>
        </w:tc>
      </w:tr>
      <w:tr w:rsidR="00F93191" w:rsidRPr="00293852" w14:paraId="30102EC4" w14:textId="77777777" w:rsidTr="00C92780">
        <w:trPr>
          <w:trHeight w:val="290"/>
        </w:trPr>
        <w:tc>
          <w:tcPr>
            <w:tcW w:w="2320" w:type="dxa"/>
            <w:tcBorders>
              <w:top w:val="single" w:sz="4" w:space="0" w:color="auto"/>
              <w:left w:val="single" w:sz="4" w:space="0" w:color="auto"/>
              <w:bottom w:val="nil"/>
              <w:right w:val="single" w:sz="4" w:space="0" w:color="auto"/>
            </w:tcBorders>
            <w:shd w:val="clear" w:color="000000" w:fill="FFFFFF"/>
            <w:vAlign w:val="center"/>
            <w:hideMark/>
          </w:tcPr>
          <w:p w14:paraId="73DE79F0" w14:textId="530CA16A"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lastRenderedPageBreak/>
              <w:t>Liquidity</w:t>
            </w:r>
          </w:p>
        </w:tc>
        <w:tc>
          <w:tcPr>
            <w:tcW w:w="1081" w:type="dxa"/>
            <w:tcBorders>
              <w:top w:val="single" w:sz="4" w:space="0" w:color="auto"/>
              <w:left w:val="nil"/>
              <w:bottom w:val="nil"/>
              <w:right w:val="single" w:sz="4" w:space="0" w:color="auto"/>
            </w:tcBorders>
            <w:shd w:val="clear" w:color="000000" w:fill="E7E6E6"/>
            <w:noWrap/>
            <w:vAlign w:val="center"/>
            <w:hideMark/>
          </w:tcPr>
          <w:p w14:paraId="38F8EFB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4110046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1E850E7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71882C5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101ADCC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719494D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6C1EA7B6"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6F14E687"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0FDCBB2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2204DFF3" w14:textId="77777777" w:rsidR="00F93191" w:rsidRPr="00293852" w:rsidRDefault="00F93191" w:rsidP="00F93191">
            <w:pPr>
              <w:snapToGrid/>
              <w:spacing w:after="0" w:line="240" w:lineRule="auto"/>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r>
      <w:tr w:rsidR="00F93191" w:rsidRPr="00293852" w14:paraId="5218FB0A"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77DEE599"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Working capital </w:t>
            </w:r>
          </w:p>
        </w:tc>
        <w:tc>
          <w:tcPr>
            <w:tcW w:w="1081" w:type="dxa"/>
            <w:tcBorders>
              <w:top w:val="nil"/>
              <w:left w:val="nil"/>
              <w:bottom w:val="nil"/>
              <w:right w:val="single" w:sz="4" w:space="0" w:color="auto"/>
            </w:tcBorders>
            <w:shd w:val="clear" w:color="000000" w:fill="E7E6E6"/>
            <w:noWrap/>
            <w:vAlign w:val="center"/>
            <w:hideMark/>
          </w:tcPr>
          <w:p w14:paraId="3D1B1AF7"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53E63D4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42CA054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5B38E32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307067F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6351BCD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1C711F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D0A47D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6E71F12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243CF894" w14:textId="77777777" w:rsidR="00F93191" w:rsidRPr="00293852" w:rsidRDefault="00F93191" w:rsidP="00F93191">
            <w:pPr>
              <w:snapToGrid/>
              <w:spacing w:after="0" w:line="240" w:lineRule="auto"/>
              <w:rPr>
                <w:rFonts w:ascii="Arial Nova" w:eastAsia="Times New Roman" w:hAnsi="Arial Nova" w:cs="Calibri"/>
                <w:color w:val="auto"/>
                <w:szCs w:val="22"/>
                <w:lang w:eastAsia="en-AU"/>
              </w:rPr>
            </w:pPr>
            <w:r w:rsidRPr="00293852">
              <w:rPr>
                <w:rFonts w:ascii="Arial Nova" w:eastAsia="Times New Roman" w:hAnsi="Arial Nova" w:cs="Calibri"/>
                <w:color w:val="auto"/>
                <w:szCs w:val="22"/>
                <w:lang w:eastAsia="en-AU"/>
              </w:rPr>
              <w:t> </w:t>
            </w:r>
          </w:p>
        </w:tc>
      </w:tr>
      <w:tr w:rsidR="00F93191" w:rsidRPr="00293852" w14:paraId="16828AA3" w14:textId="77777777" w:rsidTr="00C92780">
        <w:trPr>
          <w:trHeight w:val="2240"/>
        </w:trPr>
        <w:tc>
          <w:tcPr>
            <w:tcW w:w="2320" w:type="dxa"/>
            <w:tcBorders>
              <w:top w:val="nil"/>
              <w:left w:val="single" w:sz="4" w:space="0" w:color="auto"/>
              <w:bottom w:val="single" w:sz="4" w:space="0" w:color="auto"/>
              <w:right w:val="single" w:sz="4" w:space="0" w:color="auto"/>
            </w:tcBorders>
            <w:shd w:val="clear" w:color="000000" w:fill="FFFFFF"/>
            <w:hideMark/>
          </w:tcPr>
          <w:p w14:paraId="23638E18"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Current assets compared to current liabilities</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[Current assets / Current liabilities] x100</w:t>
            </w:r>
          </w:p>
        </w:tc>
        <w:tc>
          <w:tcPr>
            <w:tcW w:w="1081" w:type="dxa"/>
            <w:tcBorders>
              <w:top w:val="nil"/>
              <w:left w:val="nil"/>
              <w:bottom w:val="single" w:sz="4" w:space="0" w:color="auto"/>
              <w:right w:val="single" w:sz="4" w:space="0" w:color="auto"/>
            </w:tcBorders>
            <w:shd w:val="clear" w:color="000000" w:fill="E7E6E6"/>
            <w:noWrap/>
            <w:hideMark/>
          </w:tcPr>
          <w:p w14:paraId="3D4EF1E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185.54%</w:t>
            </w:r>
          </w:p>
        </w:tc>
        <w:tc>
          <w:tcPr>
            <w:tcW w:w="1081" w:type="dxa"/>
            <w:gridSpan w:val="2"/>
            <w:tcBorders>
              <w:top w:val="nil"/>
              <w:left w:val="nil"/>
              <w:bottom w:val="single" w:sz="4" w:space="0" w:color="auto"/>
              <w:right w:val="single" w:sz="4" w:space="0" w:color="auto"/>
            </w:tcBorders>
            <w:shd w:val="clear" w:color="000000" w:fill="E7E6E6"/>
            <w:noWrap/>
            <w:hideMark/>
          </w:tcPr>
          <w:p w14:paraId="18A40EA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187.85%</w:t>
            </w:r>
          </w:p>
        </w:tc>
        <w:tc>
          <w:tcPr>
            <w:tcW w:w="1047" w:type="dxa"/>
            <w:gridSpan w:val="2"/>
            <w:tcBorders>
              <w:top w:val="nil"/>
              <w:left w:val="nil"/>
              <w:bottom w:val="single" w:sz="4" w:space="0" w:color="auto"/>
              <w:right w:val="single" w:sz="4" w:space="0" w:color="auto"/>
            </w:tcBorders>
            <w:shd w:val="clear" w:color="000000" w:fill="E7E6E6"/>
            <w:noWrap/>
            <w:hideMark/>
          </w:tcPr>
          <w:p w14:paraId="68D3ED2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184.87%</w:t>
            </w:r>
          </w:p>
        </w:tc>
        <w:tc>
          <w:tcPr>
            <w:tcW w:w="1115" w:type="dxa"/>
            <w:tcBorders>
              <w:top w:val="nil"/>
              <w:left w:val="nil"/>
              <w:bottom w:val="single" w:sz="4" w:space="0" w:color="auto"/>
              <w:right w:val="single" w:sz="4" w:space="0" w:color="auto"/>
            </w:tcBorders>
            <w:shd w:val="clear" w:color="000000" w:fill="B4C6E7"/>
            <w:noWrap/>
            <w:hideMark/>
          </w:tcPr>
          <w:p w14:paraId="253E812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220.00%</w:t>
            </w:r>
          </w:p>
        </w:tc>
        <w:tc>
          <w:tcPr>
            <w:tcW w:w="1011" w:type="dxa"/>
            <w:tcBorders>
              <w:top w:val="nil"/>
              <w:left w:val="nil"/>
              <w:bottom w:val="single" w:sz="4" w:space="0" w:color="auto"/>
              <w:right w:val="single" w:sz="4" w:space="0" w:color="auto"/>
            </w:tcBorders>
            <w:shd w:val="clear" w:color="000000" w:fill="DDEBF7"/>
            <w:noWrap/>
            <w:hideMark/>
          </w:tcPr>
          <w:p w14:paraId="69EDC30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225.16%</w:t>
            </w:r>
          </w:p>
        </w:tc>
        <w:tc>
          <w:tcPr>
            <w:tcW w:w="1151" w:type="dxa"/>
            <w:gridSpan w:val="2"/>
            <w:tcBorders>
              <w:top w:val="nil"/>
              <w:left w:val="nil"/>
              <w:bottom w:val="single" w:sz="4" w:space="0" w:color="auto"/>
              <w:right w:val="single" w:sz="4" w:space="0" w:color="auto"/>
            </w:tcBorders>
            <w:shd w:val="clear" w:color="000000" w:fill="FFFFFF"/>
            <w:noWrap/>
            <w:hideMark/>
          </w:tcPr>
          <w:p w14:paraId="615EF7A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185.78%</w:t>
            </w:r>
          </w:p>
        </w:tc>
        <w:tc>
          <w:tcPr>
            <w:tcW w:w="1081" w:type="dxa"/>
            <w:gridSpan w:val="2"/>
            <w:tcBorders>
              <w:top w:val="nil"/>
              <w:left w:val="nil"/>
              <w:bottom w:val="single" w:sz="4" w:space="0" w:color="auto"/>
              <w:right w:val="single" w:sz="4" w:space="0" w:color="auto"/>
            </w:tcBorders>
            <w:shd w:val="clear" w:color="000000" w:fill="FFFFFF"/>
            <w:noWrap/>
            <w:hideMark/>
          </w:tcPr>
          <w:p w14:paraId="134F5F9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187.64%</w:t>
            </w:r>
          </w:p>
        </w:tc>
        <w:tc>
          <w:tcPr>
            <w:tcW w:w="1081" w:type="dxa"/>
            <w:gridSpan w:val="2"/>
            <w:tcBorders>
              <w:top w:val="nil"/>
              <w:left w:val="nil"/>
              <w:bottom w:val="single" w:sz="4" w:space="0" w:color="auto"/>
              <w:right w:val="single" w:sz="4" w:space="0" w:color="auto"/>
            </w:tcBorders>
            <w:shd w:val="clear" w:color="000000" w:fill="FFFFFF"/>
            <w:noWrap/>
            <w:hideMark/>
          </w:tcPr>
          <w:p w14:paraId="6712035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184.87%</w:t>
            </w:r>
          </w:p>
        </w:tc>
        <w:tc>
          <w:tcPr>
            <w:tcW w:w="1081" w:type="dxa"/>
            <w:tcBorders>
              <w:top w:val="nil"/>
              <w:left w:val="nil"/>
              <w:bottom w:val="single" w:sz="4" w:space="0" w:color="auto"/>
              <w:right w:val="single" w:sz="4" w:space="0" w:color="auto"/>
            </w:tcBorders>
            <w:shd w:val="clear" w:color="000000" w:fill="FFFFFF"/>
            <w:noWrap/>
            <w:hideMark/>
          </w:tcPr>
          <w:p w14:paraId="3917B76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190.98%</w:t>
            </w:r>
          </w:p>
        </w:tc>
        <w:tc>
          <w:tcPr>
            <w:tcW w:w="2971" w:type="dxa"/>
            <w:tcBorders>
              <w:top w:val="nil"/>
              <w:left w:val="nil"/>
              <w:bottom w:val="single" w:sz="4" w:space="0" w:color="auto"/>
              <w:right w:val="single" w:sz="4" w:space="0" w:color="auto"/>
            </w:tcBorders>
            <w:shd w:val="clear" w:color="000000" w:fill="FFFFFF"/>
            <w:hideMark/>
          </w:tcPr>
          <w:p w14:paraId="5DE432ED"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The result for this measure increased by 41 percentage points to 225% in the 20X4 year. It has also increased by 40 percentage points over the 4 year period from 20X1 and expected to decrease by 40 percentage points in 2015-16. </w:t>
            </w:r>
          </w:p>
        </w:tc>
      </w:tr>
      <w:tr w:rsidR="00F93191" w:rsidRPr="00293852" w14:paraId="304465BE"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290D4F35"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Unrestricted cash</w:t>
            </w:r>
          </w:p>
        </w:tc>
        <w:tc>
          <w:tcPr>
            <w:tcW w:w="1081" w:type="dxa"/>
            <w:tcBorders>
              <w:top w:val="nil"/>
              <w:left w:val="nil"/>
              <w:bottom w:val="nil"/>
              <w:right w:val="single" w:sz="4" w:space="0" w:color="auto"/>
            </w:tcBorders>
            <w:shd w:val="clear" w:color="000000" w:fill="E7E6E6"/>
            <w:noWrap/>
            <w:vAlign w:val="center"/>
            <w:hideMark/>
          </w:tcPr>
          <w:p w14:paraId="7EA45C5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0278AA97"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6A3522E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138976D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1BA06B4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743F2D9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36C60F8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674E246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3BD6668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2B27C885"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77EF026A" w14:textId="77777777" w:rsidTr="00C92780">
        <w:trPr>
          <w:trHeight w:val="690"/>
        </w:trPr>
        <w:tc>
          <w:tcPr>
            <w:tcW w:w="2320" w:type="dxa"/>
            <w:tcBorders>
              <w:top w:val="nil"/>
              <w:left w:val="single" w:sz="4" w:space="0" w:color="auto"/>
              <w:bottom w:val="nil"/>
              <w:right w:val="single" w:sz="4" w:space="0" w:color="auto"/>
            </w:tcBorders>
            <w:shd w:val="clear" w:color="000000" w:fill="FFFFFF"/>
            <w:vAlign w:val="center"/>
            <w:hideMark/>
          </w:tcPr>
          <w:p w14:paraId="4AFFF22E"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Unrestricted cash compared to current liabilities</w:t>
            </w:r>
          </w:p>
        </w:tc>
        <w:tc>
          <w:tcPr>
            <w:tcW w:w="1081" w:type="dxa"/>
            <w:tcBorders>
              <w:top w:val="nil"/>
              <w:left w:val="nil"/>
              <w:bottom w:val="nil"/>
              <w:right w:val="single" w:sz="4" w:space="0" w:color="auto"/>
            </w:tcBorders>
            <w:shd w:val="clear" w:color="000000" w:fill="E7E6E6"/>
            <w:noWrap/>
            <w:vAlign w:val="center"/>
            <w:hideMark/>
          </w:tcPr>
          <w:p w14:paraId="57FAA57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55.35%</w:t>
            </w:r>
          </w:p>
        </w:tc>
        <w:tc>
          <w:tcPr>
            <w:tcW w:w="1081" w:type="dxa"/>
            <w:gridSpan w:val="2"/>
            <w:tcBorders>
              <w:top w:val="nil"/>
              <w:left w:val="nil"/>
              <w:bottom w:val="nil"/>
              <w:right w:val="single" w:sz="4" w:space="0" w:color="auto"/>
            </w:tcBorders>
            <w:shd w:val="clear" w:color="000000" w:fill="E7E6E6"/>
            <w:noWrap/>
            <w:vAlign w:val="center"/>
            <w:hideMark/>
          </w:tcPr>
          <w:p w14:paraId="45AB203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57.01%</w:t>
            </w:r>
          </w:p>
        </w:tc>
        <w:tc>
          <w:tcPr>
            <w:tcW w:w="1047" w:type="dxa"/>
            <w:gridSpan w:val="2"/>
            <w:tcBorders>
              <w:top w:val="nil"/>
              <w:left w:val="nil"/>
              <w:bottom w:val="nil"/>
              <w:right w:val="single" w:sz="4" w:space="0" w:color="auto"/>
            </w:tcBorders>
            <w:shd w:val="clear" w:color="000000" w:fill="E7E6E6"/>
            <w:noWrap/>
            <w:vAlign w:val="center"/>
            <w:hideMark/>
          </w:tcPr>
          <w:p w14:paraId="50FF071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54.45%</w:t>
            </w:r>
          </w:p>
        </w:tc>
        <w:tc>
          <w:tcPr>
            <w:tcW w:w="1115" w:type="dxa"/>
            <w:tcBorders>
              <w:top w:val="nil"/>
              <w:left w:val="nil"/>
              <w:bottom w:val="nil"/>
              <w:right w:val="single" w:sz="4" w:space="0" w:color="auto"/>
            </w:tcBorders>
            <w:shd w:val="clear" w:color="000000" w:fill="B4C6E7"/>
            <w:noWrap/>
            <w:vAlign w:val="center"/>
            <w:hideMark/>
          </w:tcPr>
          <w:p w14:paraId="62BED60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N/A</w:t>
            </w:r>
          </w:p>
        </w:tc>
        <w:tc>
          <w:tcPr>
            <w:tcW w:w="1011" w:type="dxa"/>
            <w:tcBorders>
              <w:top w:val="nil"/>
              <w:left w:val="nil"/>
              <w:bottom w:val="nil"/>
              <w:right w:val="single" w:sz="4" w:space="0" w:color="auto"/>
            </w:tcBorders>
            <w:shd w:val="clear" w:color="000000" w:fill="DDEBF7"/>
            <w:noWrap/>
            <w:vAlign w:val="center"/>
            <w:hideMark/>
          </w:tcPr>
          <w:p w14:paraId="4E2626A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55.87%</w:t>
            </w:r>
          </w:p>
        </w:tc>
        <w:tc>
          <w:tcPr>
            <w:tcW w:w="1151" w:type="dxa"/>
            <w:gridSpan w:val="2"/>
            <w:tcBorders>
              <w:top w:val="nil"/>
              <w:left w:val="nil"/>
              <w:bottom w:val="nil"/>
              <w:right w:val="single" w:sz="4" w:space="0" w:color="auto"/>
            </w:tcBorders>
            <w:shd w:val="clear" w:color="000000" w:fill="FFFFFF"/>
            <w:noWrap/>
            <w:vAlign w:val="center"/>
            <w:hideMark/>
          </w:tcPr>
          <w:p w14:paraId="28A6D46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45.98%</w:t>
            </w:r>
          </w:p>
        </w:tc>
        <w:tc>
          <w:tcPr>
            <w:tcW w:w="1081" w:type="dxa"/>
            <w:gridSpan w:val="2"/>
            <w:tcBorders>
              <w:top w:val="nil"/>
              <w:left w:val="nil"/>
              <w:bottom w:val="nil"/>
              <w:right w:val="single" w:sz="4" w:space="0" w:color="auto"/>
            </w:tcBorders>
            <w:shd w:val="clear" w:color="000000" w:fill="FFFFFF"/>
            <w:noWrap/>
            <w:vAlign w:val="center"/>
            <w:hideMark/>
          </w:tcPr>
          <w:p w14:paraId="232E47A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47.45%</w:t>
            </w:r>
          </w:p>
        </w:tc>
        <w:tc>
          <w:tcPr>
            <w:tcW w:w="1081" w:type="dxa"/>
            <w:gridSpan w:val="2"/>
            <w:tcBorders>
              <w:top w:val="nil"/>
              <w:left w:val="nil"/>
              <w:bottom w:val="nil"/>
              <w:right w:val="single" w:sz="4" w:space="0" w:color="auto"/>
            </w:tcBorders>
            <w:shd w:val="clear" w:color="000000" w:fill="FFFFFF"/>
            <w:noWrap/>
            <w:vAlign w:val="center"/>
            <w:hideMark/>
          </w:tcPr>
          <w:p w14:paraId="4180D22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44.78%</w:t>
            </w:r>
          </w:p>
        </w:tc>
        <w:tc>
          <w:tcPr>
            <w:tcW w:w="1081" w:type="dxa"/>
            <w:tcBorders>
              <w:top w:val="nil"/>
              <w:left w:val="nil"/>
              <w:bottom w:val="nil"/>
              <w:right w:val="single" w:sz="4" w:space="0" w:color="auto"/>
            </w:tcBorders>
            <w:shd w:val="clear" w:color="000000" w:fill="FFFFFF"/>
            <w:noWrap/>
            <w:vAlign w:val="center"/>
            <w:hideMark/>
          </w:tcPr>
          <w:p w14:paraId="0609EF6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60.31%</w:t>
            </w:r>
          </w:p>
        </w:tc>
        <w:tc>
          <w:tcPr>
            <w:tcW w:w="2971" w:type="dxa"/>
            <w:tcBorders>
              <w:top w:val="nil"/>
              <w:left w:val="nil"/>
              <w:bottom w:val="nil"/>
              <w:right w:val="single" w:sz="4" w:space="0" w:color="auto"/>
            </w:tcBorders>
            <w:shd w:val="clear" w:color="000000" w:fill="FFFFFF"/>
            <w:vAlign w:val="bottom"/>
            <w:hideMark/>
          </w:tcPr>
          <w:p w14:paraId="46319A08" w14:textId="14CC700C"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p>
        </w:tc>
      </w:tr>
      <w:tr w:rsidR="00F93191" w:rsidRPr="00293852" w14:paraId="4A006F3A" w14:textId="77777777" w:rsidTr="00C92780">
        <w:trPr>
          <w:trHeight w:val="600"/>
        </w:trPr>
        <w:tc>
          <w:tcPr>
            <w:tcW w:w="2320" w:type="dxa"/>
            <w:tcBorders>
              <w:top w:val="nil"/>
              <w:left w:val="single" w:sz="4" w:space="0" w:color="auto"/>
              <w:bottom w:val="single" w:sz="4" w:space="0" w:color="auto"/>
              <w:right w:val="single" w:sz="4" w:space="0" w:color="auto"/>
            </w:tcBorders>
            <w:shd w:val="clear" w:color="000000" w:fill="FFFFFF"/>
            <w:vAlign w:val="center"/>
            <w:hideMark/>
          </w:tcPr>
          <w:p w14:paraId="273C90B9"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[Unrestricted cash / Current liabilities] x100</w:t>
            </w:r>
          </w:p>
        </w:tc>
        <w:tc>
          <w:tcPr>
            <w:tcW w:w="1081" w:type="dxa"/>
            <w:tcBorders>
              <w:top w:val="nil"/>
              <w:left w:val="nil"/>
              <w:bottom w:val="single" w:sz="4" w:space="0" w:color="auto"/>
              <w:right w:val="single" w:sz="4" w:space="0" w:color="auto"/>
            </w:tcBorders>
            <w:shd w:val="clear" w:color="000000" w:fill="E7E6E6"/>
            <w:vAlign w:val="center"/>
            <w:hideMark/>
          </w:tcPr>
          <w:p w14:paraId="5988D88E"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71E8A722"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0560C49B"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15" w:type="dxa"/>
            <w:tcBorders>
              <w:top w:val="nil"/>
              <w:left w:val="nil"/>
              <w:bottom w:val="single" w:sz="4" w:space="0" w:color="auto"/>
              <w:right w:val="single" w:sz="4" w:space="0" w:color="auto"/>
            </w:tcBorders>
            <w:shd w:val="clear" w:color="000000" w:fill="B4C6E7"/>
            <w:vAlign w:val="center"/>
            <w:hideMark/>
          </w:tcPr>
          <w:p w14:paraId="6C632E85"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11" w:type="dxa"/>
            <w:tcBorders>
              <w:top w:val="nil"/>
              <w:left w:val="nil"/>
              <w:bottom w:val="single" w:sz="4" w:space="0" w:color="auto"/>
              <w:right w:val="single" w:sz="4" w:space="0" w:color="auto"/>
            </w:tcBorders>
            <w:shd w:val="clear" w:color="000000" w:fill="DDEBF7"/>
            <w:vAlign w:val="center"/>
            <w:hideMark/>
          </w:tcPr>
          <w:p w14:paraId="33FC97B5"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7C54CA1A"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5BDA2EFF"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5C49C7AC"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tcBorders>
              <w:top w:val="nil"/>
              <w:left w:val="nil"/>
              <w:bottom w:val="single" w:sz="4" w:space="0" w:color="auto"/>
              <w:right w:val="single" w:sz="4" w:space="0" w:color="auto"/>
            </w:tcBorders>
            <w:shd w:val="clear" w:color="000000" w:fill="FFFFFF"/>
            <w:vAlign w:val="center"/>
            <w:hideMark/>
          </w:tcPr>
          <w:p w14:paraId="157E05ED"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2971" w:type="dxa"/>
            <w:tcBorders>
              <w:top w:val="nil"/>
              <w:left w:val="nil"/>
              <w:bottom w:val="single" w:sz="4" w:space="0" w:color="auto"/>
              <w:right w:val="single" w:sz="4" w:space="0" w:color="auto"/>
            </w:tcBorders>
            <w:shd w:val="clear" w:color="000000" w:fill="FFFFFF"/>
            <w:vAlign w:val="bottom"/>
            <w:hideMark/>
          </w:tcPr>
          <w:p w14:paraId="1EB612EA"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3D5D4FAD"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0DB7E435"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Obligations</w:t>
            </w:r>
          </w:p>
        </w:tc>
        <w:tc>
          <w:tcPr>
            <w:tcW w:w="1081" w:type="dxa"/>
            <w:tcBorders>
              <w:top w:val="nil"/>
              <w:left w:val="nil"/>
              <w:bottom w:val="nil"/>
              <w:right w:val="single" w:sz="4" w:space="0" w:color="auto"/>
            </w:tcBorders>
            <w:shd w:val="clear" w:color="000000" w:fill="E7E6E6"/>
            <w:noWrap/>
            <w:vAlign w:val="center"/>
            <w:hideMark/>
          </w:tcPr>
          <w:p w14:paraId="62BA7A7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26F88CA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2837EA2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041FE3E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567775D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3FF110F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1E25061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0D6652F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298A1F6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32E2AEEC"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51724C8D"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3FC685AD"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Loans and borrowings </w:t>
            </w:r>
          </w:p>
        </w:tc>
        <w:tc>
          <w:tcPr>
            <w:tcW w:w="1081" w:type="dxa"/>
            <w:tcBorders>
              <w:top w:val="nil"/>
              <w:left w:val="nil"/>
              <w:bottom w:val="nil"/>
              <w:right w:val="single" w:sz="4" w:space="0" w:color="auto"/>
            </w:tcBorders>
            <w:shd w:val="clear" w:color="000000" w:fill="E7E6E6"/>
            <w:noWrap/>
            <w:vAlign w:val="center"/>
            <w:hideMark/>
          </w:tcPr>
          <w:p w14:paraId="3E0311E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16D3369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3FE13C7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3EDA126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4F01ADF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0E7C0326"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46918C8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8C96BC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42380BA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7B24E501"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7666F7" w:rsidRPr="00293852" w14:paraId="28E25883" w14:textId="77777777" w:rsidTr="00C92780">
        <w:trPr>
          <w:trHeight w:val="1950"/>
        </w:trPr>
        <w:tc>
          <w:tcPr>
            <w:tcW w:w="2320" w:type="dxa"/>
            <w:tcBorders>
              <w:top w:val="nil"/>
              <w:left w:val="single" w:sz="4" w:space="0" w:color="auto"/>
              <w:bottom w:val="single" w:sz="4" w:space="0" w:color="auto"/>
              <w:right w:val="single" w:sz="4" w:space="0" w:color="auto"/>
            </w:tcBorders>
            <w:shd w:val="clear" w:color="000000" w:fill="FFFFFF"/>
            <w:hideMark/>
          </w:tcPr>
          <w:p w14:paraId="28EF9A5C"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Loans and borrowings compared to rates</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[Interest bearing loans and borrowings / Rate revenue] x100</w:t>
            </w:r>
          </w:p>
        </w:tc>
        <w:tc>
          <w:tcPr>
            <w:tcW w:w="1081" w:type="dxa"/>
            <w:tcBorders>
              <w:top w:val="nil"/>
              <w:left w:val="nil"/>
              <w:bottom w:val="nil"/>
              <w:right w:val="single" w:sz="4" w:space="0" w:color="auto"/>
            </w:tcBorders>
            <w:shd w:val="clear" w:color="000000" w:fill="E7E6E6"/>
            <w:noWrap/>
            <w:hideMark/>
          </w:tcPr>
          <w:p w14:paraId="0B018CC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35.52%</w:t>
            </w:r>
          </w:p>
        </w:tc>
        <w:tc>
          <w:tcPr>
            <w:tcW w:w="1081" w:type="dxa"/>
            <w:gridSpan w:val="2"/>
            <w:tcBorders>
              <w:top w:val="nil"/>
              <w:left w:val="nil"/>
              <w:bottom w:val="nil"/>
              <w:right w:val="single" w:sz="4" w:space="0" w:color="auto"/>
            </w:tcBorders>
            <w:shd w:val="clear" w:color="000000" w:fill="E7E6E6"/>
            <w:noWrap/>
            <w:hideMark/>
          </w:tcPr>
          <w:p w14:paraId="55832BA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34.18%</w:t>
            </w:r>
          </w:p>
        </w:tc>
        <w:tc>
          <w:tcPr>
            <w:tcW w:w="1047" w:type="dxa"/>
            <w:gridSpan w:val="2"/>
            <w:tcBorders>
              <w:top w:val="nil"/>
              <w:left w:val="nil"/>
              <w:bottom w:val="nil"/>
              <w:right w:val="single" w:sz="4" w:space="0" w:color="auto"/>
            </w:tcBorders>
            <w:shd w:val="clear" w:color="000000" w:fill="E7E6E6"/>
            <w:noWrap/>
            <w:hideMark/>
          </w:tcPr>
          <w:p w14:paraId="242D77D6"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62.78%</w:t>
            </w:r>
          </w:p>
        </w:tc>
        <w:tc>
          <w:tcPr>
            <w:tcW w:w="1115" w:type="dxa"/>
            <w:tcBorders>
              <w:top w:val="nil"/>
              <w:left w:val="nil"/>
              <w:bottom w:val="nil"/>
              <w:right w:val="single" w:sz="4" w:space="0" w:color="auto"/>
            </w:tcBorders>
            <w:shd w:val="clear" w:color="000000" w:fill="B4C6E7"/>
            <w:noWrap/>
            <w:hideMark/>
          </w:tcPr>
          <w:p w14:paraId="7F5B16F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N/A</w:t>
            </w:r>
          </w:p>
        </w:tc>
        <w:tc>
          <w:tcPr>
            <w:tcW w:w="1011" w:type="dxa"/>
            <w:tcBorders>
              <w:top w:val="nil"/>
              <w:left w:val="nil"/>
              <w:bottom w:val="nil"/>
              <w:right w:val="single" w:sz="4" w:space="0" w:color="auto"/>
            </w:tcBorders>
            <w:shd w:val="clear" w:color="000000" w:fill="DDEBF7"/>
            <w:noWrap/>
            <w:hideMark/>
          </w:tcPr>
          <w:p w14:paraId="648E0EB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61.21%</w:t>
            </w:r>
          </w:p>
        </w:tc>
        <w:tc>
          <w:tcPr>
            <w:tcW w:w="1151" w:type="dxa"/>
            <w:gridSpan w:val="2"/>
            <w:tcBorders>
              <w:top w:val="nil"/>
              <w:left w:val="nil"/>
              <w:bottom w:val="nil"/>
              <w:right w:val="single" w:sz="4" w:space="0" w:color="auto"/>
            </w:tcBorders>
            <w:shd w:val="clear" w:color="auto" w:fill="auto"/>
            <w:noWrap/>
            <w:hideMark/>
          </w:tcPr>
          <w:p w14:paraId="38D6CFC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55.32%</w:t>
            </w:r>
          </w:p>
        </w:tc>
        <w:tc>
          <w:tcPr>
            <w:tcW w:w="1081" w:type="dxa"/>
            <w:gridSpan w:val="2"/>
            <w:tcBorders>
              <w:top w:val="nil"/>
              <w:left w:val="nil"/>
              <w:bottom w:val="nil"/>
              <w:right w:val="single" w:sz="4" w:space="0" w:color="auto"/>
            </w:tcBorders>
            <w:shd w:val="clear" w:color="auto" w:fill="auto"/>
            <w:noWrap/>
            <w:hideMark/>
          </w:tcPr>
          <w:p w14:paraId="23ECFA1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49.34%</w:t>
            </w:r>
          </w:p>
        </w:tc>
        <w:tc>
          <w:tcPr>
            <w:tcW w:w="1081" w:type="dxa"/>
            <w:gridSpan w:val="2"/>
            <w:tcBorders>
              <w:top w:val="nil"/>
              <w:left w:val="nil"/>
              <w:bottom w:val="nil"/>
              <w:right w:val="single" w:sz="4" w:space="0" w:color="auto"/>
            </w:tcBorders>
            <w:shd w:val="clear" w:color="auto" w:fill="auto"/>
            <w:noWrap/>
            <w:hideMark/>
          </w:tcPr>
          <w:p w14:paraId="5542985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43.74%</w:t>
            </w:r>
          </w:p>
        </w:tc>
        <w:tc>
          <w:tcPr>
            <w:tcW w:w="1081" w:type="dxa"/>
            <w:tcBorders>
              <w:top w:val="nil"/>
              <w:left w:val="nil"/>
              <w:bottom w:val="nil"/>
              <w:right w:val="single" w:sz="4" w:space="0" w:color="auto"/>
            </w:tcBorders>
            <w:shd w:val="clear" w:color="auto" w:fill="auto"/>
            <w:noWrap/>
            <w:hideMark/>
          </w:tcPr>
          <w:p w14:paraId="76DC5CC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37.19%</w:t>
            </w:r>
          </w:p>
        </w:tc>
        <w:tc>
          <w:tcPr>
            <w:tcW w:w="2971" w:type="dxa"/>
            <w:tcBorders>
              <w:top w:val="nil"/>
              <w:left w:val="nil"/>
              <w:bottom w:val="single" w:sz="4" w:space="0" w:color="auto"/>
              <w:right w:val="single" w:sz="4" w:space="0" w:color="auto"/>
            </w:tcBorders>
            <w:shd w:val="clear" w:color="000000" w:fill="FFFFFF"/>
            <w:hideMark/>
          </w:tcPr>
          <w:p w14:paraId="7EE16B67"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The result for this measure has increased by 26 percentage points over the 4 year period to 61% from 20X1 but is expected to decrease by 24 percentage points over the four year period to 20X8. </w:t>
            </w:r>
          </w:p>
        </w:tc>
      </w:tr>
      <w:tr w:rsidR="00F93191" w:rsidRPr="00293852" w14:paraId="020EBC76" w14:textId="77777777" w:rsidTr="00C92780">
        <w:trPr>
          <w:trHeight w:val="2070"/>
        </w:trPr>
        <w:tc>
          <w:tcPr>
            <w:tcW w:w="2320" w:type="dxa"/>
            <w:tcBorders>
              <w:top w:val="nil"/>
              <w:left w:val="single" w:sz="4" w:space="0" w:color="auto"/>
              <w:bottom w:val="single" w:sz="4" w:space="0" w:color="auto"/>
              <w:right w:val="single" w:sz="4" w:space="0" w:color="auto"/>
            </w:tcBorders>
            <w:shd w:val="clear" w:color="000000" w:fill="FFFFFF"/>
            <w:hideMark/>
          </w:tcPr>
          <w:p w14:paraId="0E6A6A71"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Loans and borrowings repayments compared to rates</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[Interest and principal repayments on interest bearing loans and borrowings / Rate revenue] x100</w:t>
            </w:r>
          </w:p>
        </w:tc>
        <w:tc>
          <w:tcPr>
            <w:tcW w:w="1081" w:type="dxa"/>
            <w:tcBorders>
              <w:top w:val="single" w:sz="4" w:space="0" w:color="auto"/>
              <w:left w:val="single" w:sz="4" w:space="0" w:color="auto"/>
              <w:bottom w:val="single" w:sz="4" w:space="0" w:color="auto"/>
              <w:right w:val="single" w:sz="4" w:space="0" w:color="auto"/>
            </w:tcBorders>
            <w:shd w:val="clear" w:color="000000" w:fill="E7E6E6"/>
            <w:hideMark/>
          </w:tcPr>
          <w:p w14:paraId="23822427"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4.32%</w:t>
            </w:r>
          </w:p>
        </w:tc>
        <w:tc>
          <w:tcPr>
            <w:tcW w:w="1081" w:type="dxa"/>
            <w:gridSpan w:val="2"/>
            <w:tcBorders>
              <w:top w:val="single" w:sz="4" w:space="0" w:color="auto"/>
              <w:left w:val="nil"/>
              <w:bottom w:val="single" w:sz="4" w:space="0" w:color="auto"/>
              <w:right w:val="single" w:sz="4" w:space="0" w:color="auto"/>
            </w:tcBorders>
            <w:shd w:val="clear" w:color="000000" w:fill="E7E6E6"/>
            <w:hideMark/>
          </w:tcPr>
          <w:p w14:paraId="52B1C15C"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4.51%</w:t>
            </w:r>
          </w:p>
        </w:tc>
        <w:tc>
          <w:tcPr>
            <w:tcW w:w="1047" w:type="dxa"/>
            <w:gridSpan w:val="2"/>
            <w:tcBorders>
              <w:top w:val="single" w:sz="4" w:space="0" w:color="auto"/>
              <w:left w:val="nil"/>
              <w:bottom w:val="single" w:sz="4" w:space="0" w:color="auto"/>
              <w:right w:val="single" w:sz="4" w:space="0" w:color="auto"/>
            </w:tcBorders>
            <w:shd w:val="clear" w:color="000000" w:fill="E7E6E6"/>
            <w:hideMark/>
          </w:tcPr>
          <w:p w14:paraId="0853D46C"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8.37%</w:t>
            </w:r>
          </w:p>
        </w:tc>
        <w:tc>
          <w:tcPr>
            <w:tcW w:w="1115" w:type="dxa"/>
            <w:tcBorders>
              <w:top w:val="single" w:sz="4" w:space="0" w:color="auto"/>
              <w:left w:val="nil"/>
              <w:bottom w:val="single" w:sz="4" w:space="0" w:color="auto"/>
              <w:right w:val="single" w:sz="4" w:space="0" w:color="auto"/>
            </w:tcBorders>
            <w:shd w:val="clear" w:color="000000" w:fill="B4C6E7"/>
            <w:hideMark/>
          </w:tcPr>
          <w:p w14:paraId="1308D93A"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N/A</w:t>
            </w:r>
          </w:p>
        </w:tc>
        <w:tc>
          <w:tcPr>
            <w:tcW w:w="1011" w:type="dxa"/>
            <w:tcBorders>
              <w:top w:val="single" w:sz="4" w:space="0" w:color="auto"/>
              <w:left w:val="nil"/>
              <w:bottom w:val="single" w:sz="4" w:space="0" w:color="auto"/>
              <w:right w:val="single" w:sz="4" w:space="0" w:color="auto"/>
            </w:tcBorders>
            <w:shd w:val="clear" w:color="000000" w:fill="DDEBF7"/>
            <w:hideMark/>
          </w:tcPr>
          <w:p w14:paraId="55823D1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8.87%</w:t>
            </w:r>
          </w:p>
        </w:tc>
        <w:tc>
          <w:tcPr>
            <w:tcW w:w="1151" w:type="dxa"/>
            <w:gridSpan w:val="2"/>
            <w:tcBorders>
              <w:top w:val="single" w:sz="4" w:space="0" w:color="auto"/>
              <w:left w:val="nil"/>
              <w:bottom w:val="single" w:sz="4" w:space="0" w:color="auto"/>
              <w:right w:val="single" w:sz="4" w:space="0" w:color="auto"/>
            </w:tcBorders>
            <w:shd w:val="clear" w:color="auto" w:fill="auto"/>
            <w:hideMark/>
          </w:tcPr>
          <w:p w14:paraId="006D9B75"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7.81%</w:t>
            </w:r>
          </w:p>
        </w:tc>
        <w:tc>
          <w:tcPr>
            <w:tcW w:w="1081" w:type="dxa"/>
            <w:gridSpan w:val="2"/>
            <w:tcBorders>
              <w:top w:val="single" w:sz="4" w:space="0" w:color="auto"/>
              <w:left w:val="nil"/>
              <w:bottom w:val="single" w:sz="4" w:space="0" w:color="auto"/>
              <w:right w:val="single" w:sz="4" w:space="0" w:color="auto"/>
            </w:tcBorders>
            <w:shd w:val="clear" w:color="auto" w:fill="auto"/>
            <w:hideMark/>
          </w:tcPr>
          <w:p w14:paraId="07F188A9"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6.28%</w:t>
            </w:r>
          </w:p>
        </w:tc>
        <w:tc>
          <w:tcPr>
            <w:tcW w:w="1081" w:type="dxa"/>
            <w:gridSpan w:val="2"/>
            <w:tcBorders>
              <w:top w:val="single" w:sz="4" w:space="0" w:color="auto"/>
              <w:left w:val="nil"/>
              <w:bottom w:val="single" w:sz="4" w:space="0" w:color="auto"/>
              <w:right w:val="single" w:sz="4" w:space="0" w:color="auto"/>
            </w:tcBorders>
            <w:shd w:val="clear" w:color="auto" w:fill="auto"/>
            <w:hideMark/>
          </w:tcPr>
          <w:p w14:paraId="581474DD"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5.31%</w:t>
            </w:r>
          </w:p>
        </w:tc>
        <w:tc>
          <w:tcPr>
            <w:tcW w:w="1081" w:type="dxa"/>
            <w:tcBorders>
              <w:top w:val="single" w:sz="4" w:space="0" w:color="auto"/>
              <w:left w:val="nil"/>
              <w:bottom w:val="single" w:sz="4" w:space="0" w:color="auto"/>
              <w:right w:val="single" w:sz="4" w:space="0" w:color="auto"/>
            </w:tcBorders>
            <w:shd w:val="clear" w:color="auto" w:fill="auto"/>
            <w:hideMark/>
          </w:tcPr>
          <w:p w14:paraId="23D433D7"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4.09%</w:t>
            </w:r>
          </w:p>
        </w:tc>
        <w:tc>
          <w:tcPr>
            <w:tcW w:w="2971" w:type="dxa"/>
            <w:tcBorders>
              <w:top w:val="nil"/>
              <w:left w:val="nil"/>
              <w:bottom w:val="single" w:sz="4" w:space="0" w:color="auto"/>
              <w:right w:val="single" w:sz="4" w:space="0" w:color="auto"/>
            </w:tcBorders>
            <w:shd w:val="clear" w:color="000000" w:fill="FFFFFF"/>
            <w:hideMark/>
          </w:tcPr>
          <w:p w14:paraId="1ED59055"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The result for this measure has increased by 4 percentage points to 8% over the 4 year period to 20X4 but is expected to decrease by 4 percentage points over the 4 year period to 20X8. </w:t>
            </w:r>
          </w:p>
        </w:tc>
      </w:tr>
      <w:tr w:rsidR="00F93191" w:rsidRPr="00293852" w14:paraId="091D4AD0" w14:textId="77777777" w:rsidTr="00C92780">
        <w:trPr>
          <w:trHeight w:val="290"/>
        </w:trPr>
        <w:tc>
          <w:tcPr>
            <w:tcW w:w="2320" w:type="dxa"/>
            <w:tcBorders>
              <w:top w:val="single" w:sz="4" w:space="0" w:color="auto"/>
              <w:left w:val="single" w:sz="4" w:space="0" w:color="auto"/>
              <w:bottom w:val="nil"/>
              <w:right w:val="nil"/>
            </w:tcBorders>
            <w:shd w:val="clear" w:color="000000" w:fill="FFFFFF"/>
            <w:vAlign w:val="center"/>
            <w:hideMark/>
          </w:tcPr>
          <w:p w14:paraId="0A60BB75"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lastRenderedPageBreak/>
              <w:t xml:space="preserve">Indebtedness </w:t>
            </w:r>
          </w:p>
        </w:tc>
        <w:tc>
          <w:tcPr>
            <w:tcW w:w="1081" w:type="dxa"/>
            <w:tcBorders>
              <w:top w:val="single" w:sz="4" w:space="0" w:color="auto"/>
              <w:left w:val="single" w:sz="4" w:space="0" w:color="auto"/>
              <w:bottom w:val="nil"/>
              <w:right w:val="single" w:sz="4" w:space="0" w:color="auto"/>
            </w:tcBorders>
            <w:shd w:val="clear" w:color="000000" w:fill="E7E6E6"/>
            <w:noWrap/>
            <w:vAlign w:val="center"/>
            <w:hideMark/>
          </w:tcPr>
          <w:p w14:paraId="3C04410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0A3EE1D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296A5317"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6F02615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495DF59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34A4772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247BFB5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43653EB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1E231E9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4458435E"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6B027FD7" w14:textId="77777777" w:rsidTr="00C92780">
        <w:trPr>
          <w:trHeight w:val="690"/>
        </w:trPr>
        <w:tc>
          <w:tcPr>
            <w:tcW w:w="2320" w:type="dxa"/>
            <w:tcBorders>
              <w:top w:val="nil"/>
              <w:left w:val="single" w:sz="4" w:space="0" w:color="auto"/>
              <w:bottom w:val="nil"/>
              <w:right w:val="nil"/>
            </w:tcBorders>
            <w:shd w:val="clear" w:color="000000" w:fill="FFFFFF"/>
            <w:vAlign w:val="center"/>
            <w:hideMark/>
          </w:tcPr>
          <w:p w14:paraId="43CBC2FD"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Non-current liabilities compared to own source revenue</w:t>
            </w:r>
          </w:p>
        </w:tc>
        <w:tc>
          <w:tcPr>
            <w:tcW w:w="1081" w:type="dxa"/>
            <w:tcBorders>
              <w:top w:val="nil"/>
              <w:left w:val="single" w:sz="4" w:space="0" w:color="auto"/>
              <w:bottom w:val="nil"/>
              <w:right w:val="single" w:sz="4" w:space="0" w:color="auto"/>
            </w:tcBorders>
            <w:shd w:val="clear" w:color="000000" w:fill="E7E6E6"/>
            <w:vAlign w:val="center"/>
            <w:hideMark/>
          </w:tcPr>
          <w:p w14:paraId="7B042AF0"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55.35%</w:t>
            </w:r>
          </w:p>
        </w:tc>
        <w:tc>
          <w:tcPr>
            <w:tcW w:w="1081" w:type="dxa"/>
            <w:gridSpan w:val="2"/>
            <w:tcBorders>
              <w:top w:val="nil"/>
              <w:left w:val="nil"/>
              <w:bottom w:val="nil"/>
              <w:right w:val="single" w:sz="4" w:space="0" w:color="auto"/>
            </w:tcBorders>
            <w:shd w:val="clear" w:color="000000" w:fill="E7E6E6"/>
            <w:vAlign w:val="center"/>
            <w:hideMark/>
          </w:tcPr>
          <w:p w14:paraId="69F040E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55.78%</w:t>
            </w:r>
          </w:p>
        </w:tc>
        <w:tc>
          <w:tcPr>
            <w:tcW w:w="1047" w:type="dxa"/>
            <w:gridSpan w:val="2"/>
            <w:tcBorders>
              <w:top w:val="nil"/>
              <w:left w:val="nil"/>
              <w:bottom w:val="nil"/>
              <w:right w:val="single" w:sz="4" w:space="0" w:color="auto"/>
            </w:tcBorders>
            <w:shd w:val="clear" w:color="000000" w:fill="E7E6E6"/>
            <w:vAlign w:val="center"/>
            <w:hideMark/>
          </w:tcPr>
          <w:p w14:paraId="40F5F624"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56.07%</w:t>
            </w:r>
          </w:p>
        </w:tc>
        <w:tc>
          <w:tcPr>
            <w:tcW w:w="1115" w:type="dxa"/>
            <w:tcBorders>
              <w:top w:val="nil"/>
              <w:left w:val="nil"/>
              <w:bottom w:val="nil"/>
              <w:right w:val="single" w:sz="4" w:space="0" w:color="auto"/>
            </w:tcBorders>
            <w:shd w:val="clear" w:color="000000" w:fill="B4C6E7"/>
            <w:vAlign w:val="center"/>
            <w:hideMark/>
          </w:tcPr>
          <w:p w14:paraId="36F0AD54"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N/A</w:t>
            </w:r>
          </w:p>
        </w:tc>
        <w:tc>
          <w:tcPr>
            <w:tcW w:w="1011" w:type="dxa"/>
            <w:tcBorders>
              <w:top w:val="nil"/>
              <w:left w:val="nil"/>
              <w:bottom w:val="nil"/>
              <w:right w:val="single" w:sz="4" w:space="0" w:color="auto"/>
            </w:tcBorders>
            <w:shd w:val="clear" w:color="000000" w:fill="DDEBF7"/>
            <w:vAlign w:val="center"/>
            <w:hideMark/>
          </w:tcPr>
          <w:p w14:paraId="4A3638B8"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56.81%</w:t>
            </w:r>
          </w:p>
        </w:tc>
        <w:tc>
          <w:tcPr>
            <w:tcW w:w="1151" w:type="dxa"/>
            <w:gridSpan w:val="2"/>
            <w:tcBorders>
              <w:top w:val="nil"/>
              <w:left w:val="nil"/>
              <w:bottom w:val="nil"/>
              <w:right w:val="single" w:sz="4" w:space="0" w:color="auto"/>
            </w:tcBorders>
            <w:shd w:val="clear" w:color="auto" w:fill="auto"/>
            <w:vAlign w:val="center"/>
            <w:hideMark/>
          </w:tcPr>
          <w:p w14:paraId="1D2AD67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57.89%</w:t>
            </w:r>
          </w:p>
        </w:tc>
        <w:tc>
          <w:tcPr>
            <w:tcW w:w="1081" w:type="dxa"/>
            <w:gridSpan w:val="2"/>
            <w:tcBorders>
              <w:top w:val="nil"/>
              <w:left w:val="nil"/>
              <w:bottom w:val="nil"/>
              <w:right w:val="single" w:sz="4" w:space="0" w:color="auto"/>
            </w:tcBorders>
            <w:shd w:val="clear" w:color="auto" w:fill="auto"/>
            <w:vAlign w:val="center"/>
            <w:hideMark/>
          </w:tcPr>
          <w:p w14:paraId="0F718099"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57.45%</w:t>
            </w:r>
          </w:p>
        </w:tc>
        <w:tc>
          <w:tcPr>
            <w:tcW w:w="1081" w:type="dxa"/>
            <w:gridSpan w:val="2"/>
            <w:tcBorders>
              <w:top w:val="nil"/>
              <w:left w:val="nil"/>
              <w:bottom w:val="nil"/>
              <w:right w:val="single" w:sz="4" w:space="0" w:color="auto"/>
            </w:tcBorders>
            <w:shd w:val="clear" w:color="auto" w:fill="auto"/>
            <w:vAlign w:val="center"/>
            <w:hideMark/>
          </w:tcPr>
          <w:p w14:paraId="105F355E"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58.19%</w:t>
            </w:r>
          </w:p>
        </w:tc>
        <w:tc>
          <w:tcPr>
            <w:tcW w:w="1081" w:type="dxa"/>
            <w:tcBorders>
              <w:top w:val="nil"/>
              <w:left w:val="nil"/>
              <w:bottom w:val="nil"/>
              <w:right w:val="single" w:sz="4" w:space="0" w:color="auto"/>
            </w:tcBorders>
            <w:shd w:val="clear" w:color="auto" w:fill="auto"/>
            <w:vAlign w:val="center"/>
            <w:hideMark/>
          </w:tcPr>
          <w:p w14:paraId="2F8F0B13"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58.01%</w:t>
            </w:r>
          </w:p>
        </w:tc>
        <w:tc>
          <w:tcPr>
            <w:tcW w:w="2971" w:type="dxa"/>
            <w:tcBorders>
              <w:top w:val="nil"/>
              <w:left w:val="nil"/>
              <w:bottom w:val="nil"/>
              <w:right w:val="single" w:sz="4" w:space="0" w:color="auto"/>
            </w:tcBorders>
            <w:shd w:val="clear" w:color="000000" w:fill="FFFFFF"/>
            <w:vAlign w:val="bottom"/>
            <w:hideMark/>
          </w:tcPr>
          <w:p w14:paraId="1DA8AD06"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 </w:t>
            </w:r>
          </w:p>
        </w:tc>
      </w:tr>
      <w:tr w:rsidR="00F93191" w:rsidRPr="00293852" w14:paraId="05595D0D" w14:textId="77777777" w:rsidTr="00C92780">
        <w:trPr>
          <w:trHeight w:val="460"/>
        </w:trPr>
        <w:tc>
          <w:tcPr>
            <w:tcW w:w="2320" w:type="dxa"/>
            <w:tcBorders>
              <w:top w:val="nil"/>
              <w:left w:val="single" w:sz="4" w:space="0" w:color="auto"/>
              <w:bottom w:val="single" w:sz="4" w:space="0" w:color="auto"/>
              <w:right w:val="nil"/>
            </w:tcBorders>
            <w:shd w:val="clear" w:color="000000" w:fill="FFFFFF"/>
            <w:vAlign w:val="center"/>
            <w:hideMark/>
          </w:tcPr>
          <w:p w14:paraId="59EF51F1"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[Non-current liabilities / Own source revenue] x100</w:t>
            </w:r>
          </w:p>
        </w:tc>
        <w:tc>
          <w:tcPr>
            <w:tcW w:w="1081" w:type="dxa"/>
            <w:tcBorders>
              <w:top w:val="nil"/>
              <w:left w:val="single" w:sz="4" w:space="0" w:color="auto"/>
              <w:bottom w:val="single" w:sz="4" w:space="0" w:color="auto"/>
              <w:right w:val="single" w:sz="4" w:space="0" w:color="auto"/>
            </w:tcBorders>
            <w:shd w:val="clear" w:color="000000" w:fill="E7E6E6"/>
            <w:vAlign w:val="center"/>
            <w:hideMark/>
          </w:tcPr>
          <w:p w14:paraId="4D2767B0"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7BC19C4E"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4D966694"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15" w:type="dxa"/>
            <w:tcBorders>
              <w:top w:val="nil"/>
              <w:left w:val="nil"/>
              <w:bottom w:val="single" w:sz="4" w:space="0" w:color="auto"/>
              <w:right w:val="single" w:sz="4" w:space="0" w:color="auto"/>
            </w:tcBorders>
            <w:shd w:val="clear" w:color="000000" w:fill="B4C6E7"/>
            <w:vAlign w:val="center"/>
            <w:hideMark/>
          </w:tcPr>
          <w:p w14:paraId="1DEA1A8D"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11" w:type="dxa"/>
            <w:tcBorders>
              <w:top w:val="nil"/>
              <w:left w:val="nil"/>
              <w:bottom w:val="single" w:sz="4" w:space="0" w:color="auto"/>
              <w:right w:val="single" w:sz="4" w:space="0" w:color="auto"/>
            </w:tcBorders>
            <w:shd w:val="clear" w:color="000000" w:fill="DDEBF7"/>
            <w:vAlign w:val="center"/>
            <w:hideMark/>
          </w:tcPr>
          <w:p w14:paraId="39096472"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385F3F5C"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390E6D03"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7978D597"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tcBorders>
              <w:top w:val="nil"/>
              <w:left w:val="nil"/>
              <w:bottom w:val="single" w:sz="4" w:space="0" w:color="auto"/>
              <w:right w:val="single" w:sz="4" w:space="0" w:color="auto"/>
            </w:tcBorders>
            <w:shd w:val="clear" w:color="000000" w:fill="FFFFFF"/>
            <w:vAlign w:val="center"/>
            <w:hideMark/>
          </w:tcPr>
          <w:p w14:paraId="2BA70954"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2971" w:type="dxa"/>
            <w:tcBorders>
              <w:top w:val="nil"/>
              <w:left w:val="nil"/>
              <w:bottom w:val="single" w:sz="4" w:space="0" w:color="auto"/>
              <w:right w:val="single" w:sz="4" w:space="0" w:color="auto"/>
            </w:tcBorders>
            <w:shd w:val="clear" w:color="000000" w:fill="FFFFFF"/>
            <w:vAlign w:val="bottom"/>
            <w:hideMark/>
          </w:tcPr>
          <w:p w14:paraId="421D9E94"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33C82F0E" w14:textId="77777777" w:rsidTr="00C92780">
        <w:trPr>
          <w:trHeight w:val="520"/>
        </w:trPr>
        <w:tc>
          <w:tcPr>
            <w:tcW w:w="2320" w:type="dxa"/>
            <w:tcBorders>
              <w:top w:val="single" w:sz="4" w:space="0" w:color="auto"/>
              <w:left w:val="single" w:sz="4" w:space="0" w:color="auto"/>
              <w:bottom w:val="nil"/>
              <w:right w:val="single" w:sz="4" w:space="0" w:color="auto"/>
            </w:tcBorders>
            <w:shd w:val="clear" w:color="000000" w:fill="FFFFFF"/>
            <w:vAlign w:val="center"/>
            <w:hideMark/>
          </w:tcPr>
          <w:p w14:paraId="50536190"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Asset renewal and upgrade</w:t>
            </w:r>
          </w:p>
        </w:tc>
        <w:tc>
          <w:tcPr>
            <w:tcW w:w="1081" w:type="dxa"/>
            <w:tcBorders>
              <w:top w:val="single" w:sz="4" w:space="0" w:color="auto"/>
              <w:left w:val="single" w:sz="4" w:space="0" w:color="auto"/>
              <w:bottom w:val="nil"/>
              <w:right w:val="single" w:sz="4" w:space="0" w:color="auto"/>
            </w:tcBorders>
            <w:shd w:val="clear" w:color="000000" w:fill="E7E6E6"/>
            <w:noWrap/>
            <w:vAlign w:val="center"/>
            <w:hideMark/>
          </w:tcPr>
          <w:p w14:paraId="29D2A0B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106D3AD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49763AB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57B67F2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0F39CA4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3710B81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17741996"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5C065C4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7B0F8A0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1E3008A4"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059769CF" w14:textId="77777777" w:rsidTr="00C92780">
        <w:trPr>
          <w:trHeight w:val="1920"/>
        </w:trPr>
        <w:tc>
          <w:tcPr>
            <w:tcW w:w="2320" w:type="dxa"/>
            <w:tcBorders>
              <w:top w:val="nil"/>
              <w:left w:val="single" w:sz="4" w:space="0" w:color="auto"/>
              <w:bottom w:val="nil"/>
              <w:right w:val="single" w:sz="4" w:space="0" w:color="auto"/>
            </w:tcBorders>
            <w:shd w:val="clear" w:color="000000" w:fill="FFFFFF"/>
            <w:hideMark/>
          </w:tcPr>
          <w:p w14:paraId="21C1FDC3"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Asset renewal and upgrade compared to depreciation</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[Asset renewal and asset upgrade expense / Asset depreciation] x100</w:t>
            </w:r>
          </w:p>
        </w:tc>
        <w:tc>
          <w:tcPr>
            <w:tcW w:w="1081" w:type="dxa"/>
            <w:tcBorders>
              <w:top w:val="nil"/>
              <w:left w:val="nil"/>
              <w:bottom w:val="single" w:sz="4" w:space="0" w:color="auto"/>
              <w:right w:val="single" w:sz="4" w:space="0" w:color="auto"/>
            </w:tcBorders>
            <w:shd w:val="clear" w:color="000000" w:fill="E7E6E6"/>
            <w:hideMark/>
          </w:tcPr>
          <w:p w14:paraId="2A30D4DE"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55.35%</w:t>
            </w:r>
          </w:p>
        </w:tc>
        <w:tc>
          <w:tcPr>
            <w:tcW w:w="1081" w:type="dxa"/>
            <w:gridSpan w:val="2"/>
            <w:tcBorders>
              <w:top w:val="nil"/>
              <w:left w:val="nil"/>
              <w:bottom w:val="single" w:sz="4" w:space="0" w:color="auto"/>
              <w:right w:val="single" w:sz="4" w:space="0" w:color="auto"/>
            </w:tcBorders>
            <w:shd w:val="clear" w:color="000000" w:fill="E7E6E6"/>
            <w:hideMark/>
          </w:tcPr>
          <w:p w14:paraId="2E6316E0"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55.78%</w:t>
            </w:r>
          </w:p>
        </w:tc>
        <w:tc>
          <w:tcPr>
            <w:tcW w:w="1047" w:type="dxa"/>
            <w:gridSpan w:val="2"/>
            <w:tcBorders>
              <w:top w:val="nil"/>
              <w:left w:val="nil"/>
              <w:bottom w:val="single" w:sz="4" w:space="0" w:color="auto"/>
              <w:right w:val="single" w:sz="4" w:space="0" w:color="auto"/>
            </w:tcBorders>
            <w:shd w:val="clear" w:color="000000" w:fill="E7E6E6"/>
            <w:hideMark/>
          </w:tcPr>
          <w:p w14:paraId="2A715B2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56.07%</w:t>
            </w:r>
          </w:p>
        </w:tc>
        <w:tc>
          <w:tcPr>
            <w:tcW w:w="1115" w:type="dxa"/>
            <w:tcBorders>
              <w:top w:val="nil"/>
              <w:left w:val="nil"/>
              <w:bottom w:val="single" w:sz="4" w:space="0" w:color="auto"/>
              <w:right w:val="single" w:sz="4" w:space="0" w:color="auto"/>
            </w:tcBorders>
            <w:shd w:val="clear" w:color="000000" w:fill="B4C6E7"/>
            <w:hideMark/>
          </w:tcPr>
          <w:p w14:paraId="59C1CCF7"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56.50%</w:t>
            </w:r>
          </w:p>
        </w:tc>
        <w:tc>
          <w:tcPr>
            <w:tcW w:w="1011" w:type="dxa"/>
            <w:tcBorders>
              <w:top w:val="nil"/>
              <w:left w:val="nil"/>
              <w:bottom w:val="single" w:sz="4" w:space="0" w:color="auto"/>
              <w:right w:val="single" w:sz="4" w:space="0" w:color="auto"/>
            </w:tcBorders>
            <w:shd w:val="clear" w:color="000000" w:fill="DDEBF7"/>
            <w:hideMark/>
          </w:tcPr>
          <w:p w14:paraId="7AE1009C"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56.81%</w:t>
            </w:r>
          </w:p>
        </w:tc>
        <w:tc>
          <w:tcPr>
            <w:tcW w:w="1151" w:type="dxa"/>
            <w:gridSpan w:val="2"/>
            <w:tcBorders>
              <w:top w:val="nil"/>
              <w:left w:val="nil"/>
              <w:bottom w:val="single" w:sz="4" w:space="0" w:color="auto"/>
              <w:right w:val="single" w:sz="4" w:space="0" w:color="auto"/>
            </w:tcBorders>
            <w:shd w:val="clear" w:color="auto" w:fill="auto"/>
            <w:hideMark/>
          </w:tcPr>
          <w:p w14:paraId="24E15B8E"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57.89%</w:t>
            </w:r>
          </w:p>
        </w:tc>
        <w:tc>
          <w:tcPr>
            <w:tcW w:w="1081" w:type="dxa"/>
            <w:gridSpan w:val="2"/>
            <w:tcBorders>
              <w:top w:val="nil"/>
              <w:left w:val="nil"/>
              <w:bottom w:val="single" w:sz="4" w:space="0" w:color="auto"/>
              <w:right w:val="single" w:sz="4" w:space="0" w:color="auto"/>
            </w:tcBorders>
            <w:shd w:val="clear" w:color="auto" w:fill="auto"/>
            <w:hideMark/>
          </w:tcPr>
          <w:p w14:paraId="74822C3A"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57.45%</w:t>
            </w:r>
          </w:p>
        </w:tc>
        <w:tc>
          <w:tcPr>
            <w:tcW w:w="1081" w:type="dxa"/>
            <w:gridSpan w:val="2"/>
            <w:tcBorders>
              <w:top w:val="nil"/>
              <w:left w:val="nil"/>
              <w:bottom w:val="single" w:sz="4" w:space="0" w:color="auto"/>
              <w:right w:val="single" w:sz="4" w:space="0" w:color="auto"/>
            </w:tcBorders>
            <w:shd w:val="clear" w:color="auto" w:fill="auto"/>
            <w:hideMark/>
          </w:tcPr>
          <w:p w14:paraId="40E79E83"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58.19%</w:t>
            </w:r>
          </w:p>
        </w:tc>
        <w:tc>
          <w:tcPr>
            <w:tcW w:w="1081" w:type="dxa"/>
            <w:tcBorders>
              <w:top w:val="nil"/>
              <w:left w:val="nil"/>
              <w:bottom w:val="single" w:sz="4" w:space="0" w:color="auto"/>
              <w:right w:val="single" w:sz="4" w:space="0" w:color="auto"/>
            </w:tcBorders>
            <w:shd w:val="clear" w:color="auto" w:fill="auto"/>
            <w:hideMark/>
          </w:tcPr>
          <w:p w14:paraId="10B8E1BB"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58.01%</w:t>
            </w:r>
          </w:p>
        </w:tc>
        <w:tc>
          <w:tcPr>
            <w:tcW w:w="2971" w:type="dxa"/>
            <w:tcBorders>
              <w:top w:val="nil"/>
              <w:left w:val="nil"/>
              <w:bottom w:val="single" w:sz="4" w:space="0" w:color="auto"/>
              <w:right w:val="single" w:sz="4" w:space="0" w:color="auto"/>
            </w:tcBorders>
            <w:shd w:val="clear" w:color="auto" w:fill="auto"/>
            <w:hideMark/>
          </w:tcPr>
          <w:p w14:paraId="1FB88A1E" w14:textId="77777777" w:rsidR="00F93191" w:rsidRPr="00293852" w:rsidRDefault="00F93191" w:rsidP="00F93191">
            <w:pPr>
              <w:snapToGrid/>
              <w:spacing w:after="0" w:line="240" w:lineRule="auto"/>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 xml:space="preserve">The result for this measure has increased by 7 percentage points over the 4 year period from 20X1 to 82% and expected to increase by a further 18 percentage points by 20X6. </w:t>
            </w:r>
          </w:p>
        </w:tc>
      </w:tr>
      <w:tr w:rsidR="00F93191" w:rsidRPr="00293852" w14:paraId="3BB65E53" w14:textId="77777777" w:rsidTr="00C92780">
        <w:trPr>
          <w:trHeight w:val="290"/>
        </w:trPr>
        <w:tc>
          <w:tcPr>
            <w:tcW w:w="2320" w:type="dxa"/>
            <w:tcBorders>
              <w:top w:val="single" w:sz="4" w:space="0" w:color="auto"/>
              <w:left w:val="single" w:sz="4" w:space="0" w:color="auto"/>
              <w:bottom w:val="nil"/>
              <w:right w:val="single" w:sz="4" w:space="0" w:color="auto"/>
            </w:tcBorders>
            <w:shd w:val="clear" w:color="000000" w:fill="FFFFFF"/>
            <w:vAlign w:val="center"/>
            <w:hideMark/>
          </w:tcPr>
          <w:p w14:paraId="1CC2D390"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Operating position</w:t>
            </w:r>
          </w:p>
        </w:tc>
        <w:tc>
          <w:tcPr>
            <w:tcW w:w="1081" w:type="dxa"/>
            <w:tcBorders>
              <w:top w:val="nil"/>
              <w:left w:val="nil"/>
              <w:bottom w:val="nil"/>
              <w:right w:val="single" w:sz="4" w:space="0" w:color="auto"/>
            </w:tcBorders>
            <w:shd w:val="clear" w:color="000000" w:fill="E7E6E6"/>
            <w:noWrap/>
            <w:vAlign w:val="center"/>
            <w:hideMark/>
          </w:tcPr>
          <w:p w14:paraId="793AF8FA"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666E7B77"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37836CC2"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47F010DD"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5FC3C593"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747F89B1"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BD23DB7"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2B967D68"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4755D626"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430541B4" w14:textId="77777777" w:rsidR="00F93191" w:rsidRPr="00293852" w:rsidRDefault="00F93191" w:rsidP="00F93191">
            <w:pPr>
              <w:snapToGrid/>
              <w:spacing w:after="0" w:line="240" w:lineRule="auto"/>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r>
      <w:tr w:rsidR="00F93191" w:rsidRPr="00293852" w14:paraId="06A2578A" w14:textId="77777777" w:rsidTr="00C92780">
        <w:trPr>
          <w:trHeight w:val="520"/>
        </w:trPr>
        <w:tc>
          <w:tcPr>
            <w:tcW w:w="2320" w:type="dxa"/>
            <w:tcBorders>
              <w:top w:val="nil"/>
              <w:left w:val="single" w:sz="4" w:space="0" w:color="auto"/>
              <w:bottom w:val="nil"/>
              <w:right w:val="single" w:sz="4" w:space="0" w:color="auto"/>
            </w:tcBorders>
            <w:shd w:val="clear" w:color="000000" w:fill="FFFFFF"/>
            <w:vAlign w:val="center"/>
            <w:hideMark/>
          </w:tcPr>
          <w:p w14:paraId="5E4D5803"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Adjusted underlying result</w:t>
            </w:r>
          </w:p>
        </w:tc>
        <w:tc>
          <w:tcPr>
            <w:tcW w:w="1081" w:type="dxa"/>
            <w:tcBorders>
              <w:top w:val="nil"/>
              <w:left w:val="nil"/>
              <w:bottom w:val="nil"/>
              <w:right w:val="single" w:sz="4" w:space="0" w:color="auto"/>
            </w:tcBorders>
            <w:shd w:val="clear" w:color="000000" w:fill="E7E6E6"/>
            <w:noWrap/>
            <w:vAlign w:val="center"/>
            <w:hideMark/>
          </w:tcPr>
          <w:p w14:paraId="58365E5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38CDA44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44249AA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4B4EB8F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261B891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096726A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54197D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506B43D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3E173B9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1C55120E"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1E684E03" w14:textId="77777777" w:rsidTr="00C92780">
        <w:trPr>
          <w:trHeight w:val="2720"/>
        </w:trPr>
        <w:tc>
          <w:tcPr>
            <w:tcW w:w="2320" w:type="dxa"/>
            <w:tcBorders>
              <w:top w:val="nil"/>
              <w:left w:val="single" w:sz="4" w:space="0" w:color="auto"/>
              <w:bottom w:val="single" w:sz="4" w:space="0" w:color="auto"/>
              <w:right w:val="single" w:sz="4" w:space="0" w:color="auto"/>
            </w:tcBorders>
            <w:shd w:val="clear" w:color="000000" w:fill="FFFFFF"/>
            <w:hideMark/>
          </w:tcPr>
          <w:p w14:paraId="1D05024E"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Adjusted underlying surplus (or deficit)</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[Adjusted underlying surplus (deficit)/ Adjusted underlying revenue] x100</w:t>
            </w:r>
          </w:p>
        </w:tc>
        <w:tc>
          <w:tcPr>
            <w:tcW w:w="1081" w:type="dxa"/>
            <w:tcBorders>
              <w:top w:val="nil"/>
              <w:left w:val="nil"/>
              <w:bottom w:val="single" w:sz="4" w:space="0" w:color="auto"/>
              <w:right w:val="single" w:sz="4" w:space="0" w:color="auto"/>
            </w:tcBorders>
            <w:shd w:val="clear" w:color="000000" w:fill="E7E6E6"/>
            <w:hideMark/>
          </w:tcPr>
          <w:p w14:paraId="64363483"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-10.38%</w:t>
            </w:r>
          </w:p>
        </w:tc>
        <w:tc>
          <w:tcPr>
            <w:tcW w:w="1081" w:type="dxa"/>
            <w:gridSpan w:val="2"/>
            <w:tcBorders>
              <w:top w:val="nil"/>
              <w:left w:val="nil"/>
              <w:bottom w:val="single" w:sz="4" w:space="0" w:color="auto"/>
              <w:right w:val="single" w:sz="4" w:space="0" w:color="auto"/>
            </w:tcBorders>
            <w:shd w:val="clear" w:color="000000" w:fill="E7E6E6"/>
            <w:hideMark/>
          </w:tcPr>
          <w:p w14:paraId="0E897F0D"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-8.29%</w:t>
            </w:r>
          </w:p>
        </w:tc>
        <w:tc>
          <w:tcPr>
            <w:tcW w:w="1047" w:type="dxa"/>
            <w:gridSpan w:val="2"/>
            <w:tcBorders>
              <w:top w:val="nil"/>
              <w:left w:val="nil"/>
              <w:bottom w:val="single" w:sz="4" w:space="0" w:color="auto"/>
              <w:right w:val="single" w:sz="4" w:space="0" w:color="auto"/>
            </w:tcBorders>
            <w:shd w:val="clear" w:color="000000" w:fill="E7E6E6"/>
            <w:hideMark/>
          </w:tcPr>
          <w:p w14:paraId="4BDBDA0F"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-6.23%</w:t>
            </w:r>
          </w:p>
        </w:tc>
        <w:tc>
          <w:tcPr>
            <w:tcW w:w="1115" w:type="dxa"/>
            <w:tcBorders>
              <w:top w:val="nil"/>
              <w:left w:val="nil"/>
              <w:bottom w:val="single" w:sz="4" w:space="0" w:color="auto"/>
              <w:right w:val="nil"/>
            </w:tcBorders>
            <w:shd w:val="clear" w:color="000000" w:fill="B4C6E7"/>
            <w:hideMark/>
          </w:tcPr>
          <w:p w14:paraId="4C493E1A"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N/A</w:t>
            </w:r>
          </w:p>
        </w:tc>
        <w:tc>
          <w:tcPr>
            <w:tcW w:w="1011" w:type="dxa"/>
            <w:tcBorders>
              <w:top w:val="nil"/>
              <w:left w:val="single" w:sz="4" w:space="0" w:color="auto"/>
              <w:bottom w:val="single" w:sz="4" w:space="0" w:color="auto"/>
              <w:right w:val="single" w:sz="4" w:space="0" w:color="auto"/>
            </w:tcBorders>
            <w:shd w:val="clear" w:color="000000" w:fill="DDEBF7"/>
            <w:hideMark/>
          </w:tcPr>
          <w:p w14:paraId="30E03E5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2.19%</w:t>
            </w:r>
          </w:p>
        </w:tc>
        <w:tc>
          <w:tcPr>
            <w:tcW w:w="1151" w:type="dxa"/>
            <w:gridSpan w:val="2"/>
            <w:tcBorders>
              <w:top w:val="nil"/>
              <w:left w:val="nil"/>
              <w:bottom w:val="single" w:sz="4" w:space="0" w:color="auto"/>
              <w:right w:val="single" w:sz="4" w:space="0" w:color="auto"/>
            </w:tcBorders>
            <w:shd w:val="clear" w:color="auto" w:fill="auto"/>
            <w:hideMark/>
          </w:tcPr>
          <w:p w14:paraId="25C37F38"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5.78%</w:t>
            </w:r>
          </w:p>
        </w:tc>
        <w:tc>
          <w:tcPr>
            <w:tcW w:w="1081" w:type="dxa"/>
            <w:gridSpan w:val="2"/>
            <w:tcBorders>
              <w:top w:val="nil"/>
              <w:left w:val="nil"/>
              <w:bottom w:val="single" w:sz="4" w:space="0" w:color="auto"/>
              <w:right w:val="single" w:sz="4" w:space="0" w:color="auto"/>
            </w:tcBorders>
            <w:shd w:val="clear" w:color="auto" w:fill="auto"/>
            <w:hideMark/>
          </w:tcPr>
          <w:p w14:paraId="57F4605C"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8.59%</w:t>
            </w:r>
          </w:p>
        </w:tc>
        <w:tc>
          <w:tcPr>
            <w:tcW w:w="1081" w:type="dxa"/>
            <w:gridSpan w:val="2"/>
            <w:tcBorders>
              <w:top w:val="nil"/>
              <w:left w:val="nil"/>
              <w:bottom w:val="single" w:sz="4" w:space="0" w:color="auto"/>
              <w:right w:val="single" w:sz="4" w:space="0" w:color="auto"/>
            </w:tcBorders>
            <w:shd w:val="clear" w:color="auto" w:fill="auto"/>
            <w:hideMark/>
          </w:tcPr>
          <w:p w14:paraId="55217B2B"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12.71%</w:t>
            </w:r>
          </w:p>
        </w:tc>
        <w:tc>
          <w:tcPr>
            <w:tcW w:w="1081" w:type="dxa"/>
            <w:tcBorders>
              <w:top w:val="nil"/>
              <w:left w:val="nil"/>
              <w:bottom w:val="single" w:sz="4" w:space="0" w:color="auto"/>
              <w:right w:val="single" w:sz="4" w:space="0" w:color="auto"/>
            </w:tcBorders>
            <w:shd w:val="clear" w:color="auto" w:fill="auto"/>
            <w:hideMark/>
          </w:tcPr>
          <w:p w14:paraId="007F00FC"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15.92%</w:t>
            </w:r>
          </w:p>
        </w:tc>
        <w:tc>
          <w:tcPr>
            <w:tcW w:w="2971" w:type="dxa"/>
            <w:tcBorders>
              <w:top w:val="nil"/>
              <w:left w:val="nil"/>
              <w:bottom w:val="single" w:sz="4" w:space="0" w:color="auto"/>
              <w:right w:val="single" w:sz="4" w:space="0" w:color="auto"/>
            </w:tcBorders>
            <w:shd w:val="clear" w:color="auto" w:fill="auto"/>
            <w:hideMark/>
          </w:tcPr>
          <w:p w14:paraId="7629EF53" w14:textId="77777777" w:rsidR="00F93191" w:rsidRPr="00293852" w:rsidRDefault="00F93191" w:rsidP="00F93191">
            <w:pPr>
              <w:snapToGrid/>
              <w:spacing w:after="0" w:line="240" w:lineRule="auto"/>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 xml:space="preserve">The result for this measure increased by 8 percentage points to 2% in the 20X4 year moving from a deficit to surplus. It has also increased by 12 percentage points over the 4 year period from 20X4 and expected to increase by a further 13 percentage points by20X8. </w:t>
            </w:r>
          </w:p>
          <w:p w14:paraId="64B64DA4"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p w14:paraId="3199016B"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p w14:paraId="6239204B"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p w14:paraId="77394D20"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p w14:paraId="2F210193"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p w14:paraId="46499DAB"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p w14:paraId="2355674A" w14:textId="77777777" w:rsidR="001A3A62" w:rsidRPr="00293852" w:rsidRDefault="001A3A62" w:rsidP="00F93191">
            <w:pPr>
              <w:snapToGrid/>
              <w:spacing w:after="0" w:line="240" w:lineRule="auto"/>
              <w:rPr>
                <w:rFonts w:ascii="Arial Nova" w:eastAsia="Times New Roman" w:hAnsi="Arial Nova" w:cs="Calibri"/>
                <w:color w:val="000000"/>
                <w:sz w:val="20"/>
                <w:szCs w:val="20"/>
                <w:lang w:eastAsia="en-AU"/>
              </w:rPr>
            </w:pPr>
          </w:p>
        </w:tc>
      </w:tr>
      <w:tr w:rsidR="00F93191" w:rsidRPr="00293852" w14:paraId="60DA1FF6" w14:textId="77777777" w:rsidTr="00C92780">
        <w:trPr>
          <w:trHeight w:val="500"/>
        </w:trPr>
        <w:tc>
          <w:tcPr>
            <w:tcW w:w="2320" w:type="dxa"/>
            <w:tcBorders>
              <w:top w:val="single" w:sz="4" w:space="0" w:color="auto"/>
              <w:left w:val="single" w:sz="4" w:space="0" w:color="auto"/>
              <w:bottom w:val="nil"/>
              <w:right w:val="nil"/>
            </w:tcBorders>
            <w:shd w:val="clear" w:color="000000" w:fill="FFFFFF"/>
            <w:vAlign w:val="center"/>
            <w:hideMark/>
          </w:tcPr>
          <w:p w14:paraId="22859D0D" w14:textId="710D7624"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lastRenderedPageBreak/>
              <w:t>Stability</w:t>
            </w:r>
          </w:p>
        </w:tc>
        <w:tc>
          <w:tcPr>
            <w:tcW w:w="1081" w:type="dxa"/>
            <w:tcBorders>
              <w:top w:val="single" w:sz="4" w:space="0" w:color="auto"/>
              <w:left w:val="single" w:sz="4" w:space="0" w:color="auto"/>
              <w:bottom w:val="nil"/>
              <w:right w:val="single" w:sz="4" w:space="0" w:color="auto"/>
            </w:tcBorders>
            <w:shd w:val="clear" w:color="000000" w:fill="E7E6E6"/>
            <w:noWrap/>
            <w:vAlign w:val="center"/>
            <w:hideMark/>
          </w:tcPr>
          <w:p w14:paraId="7AE6B04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E7E6E6"/>
            <w:noWrap/>
            <w:vAlign w:val="center"/>
            <w:hideMark/>
          </w:tcPr>
          <w:p w14:paraId="7F05B75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single" w:sz="4" w:space="0" w:color="auto"/>
              <w:left w:val="nil"/>
              <w:bottom w:val="nil"/>
              <w:right w:val="single" w:sz="4" w:space="0" w:color="auto"/>
            </w:tcBorders>
            <w:shd w:val="clear" w:color="000000" w:fill="E7E6E6"/>
            <w:noWrap/>
            <w:vAlign w:val="center"/>
            <w:hideMark/>
          </w:tcPr>
          <w:p w14:paraId="1956C27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single" w:sz="4" w:space="0" w:color="auto"/>
              <w:left w:val="nil"/>
              <w:bottom w:val="nil"/>
              <w:right w:val="single" w:sz="4" w:space="0" w:color="auto"/>
            </w:tcBorders>
            <w:shd w:val="clear" w:color="000000" w:fill="B4C6E7"/>
            <w:noWrap/>
            <w:vAlign w:val="center"/>
            <w:hideMark/>
          </w:tcPr>
          <w:p w14:paraId="306E5A6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single" w:sz="4" w:space="0" w:color="auto"/>
              <w:left w:val="nil"/>
              <w:bottom w:val="nil"/>
              <w:right w:val="single" w:sz="4" w:space="0" w:color="auto"/>
            </w:tcBorders>
            <w:shd w:val="clear" w:color="000000" w:fill="DDEBF7"/>
            <w:noWrap/>
            <w:vAlign w:val="center"/>
            <w:hideMark/>
          </w:tcPr>
          <w:p w14:paraId="148F8DE5"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single" w:sz="4" w:space="0" w:color="auto"/>
              <w:left w:val="nil"/>
              <w:bottom w:val="nil"/>
              <w:right w:val="single" w:sz="4" w:space="0" w:color="auto"/>
            </w:tcBorders>
            <w:shd w:val="clear" w:color="000000" w:fill="FFFFFF"/>
            <w:noWrap/>
            <w:vAlign w:val="center"/>
            <w:hideMark/>
          </w:tcPr>
          <w:p w14:paraId="6243478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4A1D09B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single" w:sz="4" w:space="0" w:color="auto"/>
              <w:left w:val="nil"/>
              <w:bottom w:val="nil"/>
              <w:right w:val="single" w:sz="4" w:space="0" w:color="auto"/>
            </w:tcBorders>
            <w:shd w:val="clear" w:color="000000" w:fill="FFFFFF"/>
            <w:noWrap/>
            <w:vAlign w:val="center"/>
            <w:hideMark/>
          </w:tcPr>
          <w:p w14:paraId="570AD0B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single" w:sz="4" w:space="0" w:color="auto"/>
              <w:left w:val="nil"/>
              <w:bottom w:val="nil"/>
              <w:right w:val="single" w:sz="4" w:space="0" w:color="auto"/>
            </w:tcBorders>
            <w:shd w:val="clear" w:color="000000" w:fill="FFFFFF"/>
            <w:noWrap/>
            <w:vAlign w:val="center"/>
            <w:hideMark/>
          </w:tcPr>
          <w:p w14:paraId="54F562B4"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single" w:sz="4" w:space="0" w:color="auto"/>
              <w:left w:val="nil"/>
              <w:bottom w:val="nil"/>
              <w:right w:val="single" w:sz="4" w:space="0" w:color="auto"/>
            </w:tcBorders>
            <w:shd w:val="clear" w:color="000000" w:fill="FFFFFF"/>
            <w:vAlign w:val="bottom"/>
            <w:hideMark/>
          </w:tcPr>
          <w:p w14:paraId="64D88102"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3840642C"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2B091256"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Rates concentration </w:t>
            </w:r>
          </w:p>
        </w:tc>
        <w:tc>
          <w:tcPr>
            <w:tcW w:w="1081" w:type="dxa"/>
            <w:tcBorders>
              <w:top w:val="nil"/>
              <w:left w:val="nil"/>
              <w:bottom w:val="nil"/>
              <w:right w:val="single" w:sz="4" w:space="0" w:color="auto"/>
            </w:tcBorders>
            <w:shd w:val="clear" w:color="000000" w:fill="E7E6E6"/>
            <w:noWrap/>
            <w:vAlign w:val="center"/>
            <w:hideMark/>
          </w:tcPr>
          <w:p w14:paraId="16112B4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2BB6524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0C7F67EE"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0EC2CBCA"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6210ABF1"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34A13928"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281A8FFF"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1E12E2A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558E29A3"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49E02D8D"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0D30B1AE" w14:textId="77777777" w:rsidTr="00C92780">
        <w:trPr>
          <w:trHeight w:val="690"/>
        </w:trPr>
        <w:tc>
          <w:tcPr>
            <w:tcW w:w="2320" w:type="dxa"/>
            <w:tcBorders>
              <w:top w:val="nil"/>
              <w:left w:val="single" w:sz="4" w:space="0" w:color="auto"/>
              <w:bottom w:val="nil"/>
              <w:right w:val="single" w:sz="4" w:space="0" w:color="auto"/>
            </w:tcBorders>
            <w:shd w:val="clear" w:color="000000" w:fill="FFFFFF"/>
            <w:vAlign w:val="center"/>
            <w:hideMark/>
          </w:tcPr>
          <w:p w14:paraId="194FBFAF"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Rates compared to adjusted underlying revenue</w:t>
            </w:r>
          </w:p>
        </w:tc>
        <w:tc>
          <w:tcPr>
            <w:tcW w:w="1081" w:type="dxa"/>
            <w:tcBorders>
              <w:top w:val="nil"/>
              <w:left w:val="nil"/>
              <w:bottom w:val="nil"/>
              <w:right w:val="single" w:sz="4" w:space="0" w:color="auto"/>
            </w:tcBorders>
            <w:shd w:val="clear" w:color="000000" w:fill="E7E6E6"/>
            <w:vAlign w:val="center"/>
            <w:hideMark/>
          </w:tcPr>
          <w:p w14:paraId="23794BEE"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59.16%</w:t>
            </w:r>
          </w:p>
        </w:tc>
        <w:tc>
          <w:tcPr>
            <w:tcW w:w="1081" w:type="dxa"/>
            <w:gridSpan w:val="2"/>
            <w:tcBorders>
              <w:top w:val="nil"/>
              <w:left w:val="nil"/>
              <w:bottom w:val="nil"/>
              <w:right w:val="single" w:sz="4" w:space="0" w:color="auto"/>
            </w:tcBorders>
            <w:shd w:val="clear" w:color="000000" w:fill="E7E6E6"/>
            <w:vAlign w:val="center"/>
            <w:hideMark/>
          </w:tcPr>
          <w:p w14:paraId="7F62BB8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59.28%</w:t>
            </w:r>
          </w:p>
        </w:tc>
        <w:tc>
          <w:tcPr>
            <w:tcW w:w="1047" w:type="dxa"/>
            <w:gridSpan w:val="2"/>
            <w:tcBorders>
              <w:top w:val="nil"/>
              <w:left w:val="nil"/>
              <w:bottom w:val="nil"/>
              <w:right w:val="single" w:sz="4" w:space="0" w:color="auto"/>
            </w:tcBorders>
            <w:shd w:val="clear" w:color="000000" w:fill="E7E6E6"/>
            <w:vAlign w:val="center"/>
            <w:hideMark/>
          </w:tcPr>
          <w:p w14:paraId="09C04019"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59.45%</w:t>
            </w:r>
          </w:p>
        </w:tc>
        <w:tc>
          <w:tcPr>
            <w:tcW w:w="1115" w:type="dxa"/>
            <w:tcBorders>
              <w:top w:val="nil"/>
              <w:left w:val="nil"/>
              <w:bottom w:val="nil"/>
              <w:right w:val="single" w:sz="4" w:space="0" w:color="auto"/>
            </w:tcBorders>
            <w:shd w:val="clear" w:color="000000" w:fill="B4C6E7"/>
            <w:vAlign w:val="center"/>
            <w:hideMark/>
          </w:tcPr>
          <w:p w14:paraId="2F67B8DA"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60.00%</w:t>
            </w:r>
          </w:p>
        </w:tc>
        <w:tc>
          <w:tcPr>
            <w:tcW w:w="1011" w:type="dxa"/>
            <w:tcBorders>
              <w:top w:val="nil"/>
              <w:left w:val="nil"/>
              <w:bottom w:val="nil"/>
              <w:right w:val="single" w:sz="4" w:space="0" w:color="auto"/>
            </w:tcBorders>
            <w:shd w:val="clear" w:color="000000" w:fill="DDEBF7"/>
            <w:vAlign w:val="center"/>
            <w:hideMark/>
          </w:tcPr>
          <w:p w14:paraId="392B5EC2"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60.98%</w:t>
            </w:r>
          </w:p>
        </w:tc>
        <w:tc>
          <w:tcPr>
            <w:tcW w:w="1151" w:type="dxa"/>
            <w:gridSpan w:val="2"/>
            <w:tcBorders>
              <w:top w:val="nil"/>
              <w:left w:val="nil"/>
              <w:bottom w:val="nil"/>
              <w:right w:val="single" w:sz="4" w:space="0" w:color="auto"/>
            </w:tcBorders>
            <w:shd w:val="clear" w:color="auto" w:fill="auto"/>
            <w:vAlign w:val="center"/>
            <w:hideMark/>
          </w:tcPr>
          <w:p w14:paraId="4FDF10F7"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61.56%</w:t>
            </w:r>
          </w:p>
        </w:tc>
        <w:tc>
          <w:tcPr>
            <w:tcW w:w="1081" w:type="dxa"/>
            <w:gridSpan w:val="2"/>
            <w:tcBorders>
              <w:top w:val="nil"/>
              <w:left w:val="nil"/>
              <w:bottom w:val="nil"/>
              <w:right w:val="single" w:sz="4" w:space="0" w:color="auto"/>
            </w:tcBorders>
            <w:shd w:val="clear" w:color="auto" w:fill="auto"/>
            <w:vAlign w:val="center"/>
            <w:hideMark/>
          </w:tcPr>
          <w:p w14:paraId="3B9AC16D"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61.45%</w:t>
            </w:r>
          </w:p>
        </w:tc>
        <w:tc>
          <w:tcPr>
            <w:tcW w:w="1081" w:type="dxa"/>
            <w:gridSpan w:val="2"/>
            <w:tcBorders>
              <w:top w:val="nil"/>
              <w:left w:val="nil"/>
              <w:bottom w:val="nil"/>
              <w:right w:val="single" w:sz="4" w:space="0" w:color="auto"/>
            </w:tcBorders>
            <w:shd w:val="clear" w:color="auto" w:fill="auto"/>
            <w:vAlign w:val="center"/>
            <w:hideMark/>
          </w:tcPr>
          <w:p w14:paraId="3AFB497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62.91%</w:t>
            </w:r>
          </w:p>
        </w:tc>
        <w:tc>
          <w:tcPr>
            <w:tcW w:w="1081" w:type="dxa"/>
            <w:tcBorders>
              <w:top w:val="nil"/>
              <w:left w:val="nil"/>
              <w:bottom w:val="nil"/>
              <w:right w:val="single" w:sz="4" w:space="0" w:color="auto"/>
            </w:tcBorders>
            <w:shd w:val="clear" w:color="auto" w:fill="auto"/>
            <w:vAlign w:val="center"/>
            <w:hideMark/>
          </w:tcPr>
          <w:p w14:paraId="553D3B88"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62.05%</w:t>
            </w:r>
          </w:p>
        </w:tc>
        <w:tc>
          <w:tcPr>
            <w:tcW w:w="2971" w:type="dxa"/>
            <w:tcBorders>
              <w:top w:val="nil"/>
              <w:left w:val="nil"/>
              <w:bottom w:val="nil"/>
              <w:right w:val="single" w:sz="4" w:space="0" w:color="auto"/>
            </w:tcBorders>
            <w:shd w:val="clear" w:color="000000" w:fill="FFFFFF"/>
            <w:vAlign w:val="bottom"/>
            <w:hideMark/>
          </w:tcPr>
          <w:p w14:paraId="2921B530"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624E4948" w14:textId="77777777" w:rsidTr="00C92780">
        <w:trPr>
          <w:trHeight w:val="460"/>
        </w:trPr>
        <w:tc>
          <w:tcPr>
            <w:tcW w:w="2320" w:type="dxa"/>
            <w:tcBorders>
              <w:top w:val="nil"/>
              <w:left w:val="single" w:sz="4" w:space="0" w:color="auto"/>
              <w:bottom w:val="single" w:sz="4" w:space="0" w:color="auto"/>
              <w:right w:val="single" w:sz="4" w:space="0" w:color="auto"/>
            </w:tcBorders>
            <w:shd w:val="clear" w:color="000000" w:fill="FFFFFF"/>
            <w:vAlign w:val="center"/>
            <w:hideMark/>
          </w:tcPr>
          <w:p w14:paraId="201D1F61"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[Rate revenue / Adjusted underlying revenue] x100</w:t>
            </w:r>
          </w:p>
        </w:tc>
        <w:tc>
          <w:tcPr>
            <w:tcW w:w="1081" w:type="dxa"/>
            <w:tcBorders>
              <w:top w:val="nil"/>
              <w:left w:val="nil"/>
              <w:bottom w:val="single" w:sz="4" w:space="0" w:color="auto"/>
              <w:right w:val="single" w:sz="4" w:space="0" w:color="auto"/>
            </w:tcBorders>
            <w:shd w:val="clear" w:color="000000" w:fill="E7E6E6"/>
            <w:vAlign w:val="center"/>
            <w:hideMark/>
          </w:tcPr>
          <w:p w14:paraId="18498470"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576A7901"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2AB0FDAC"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15" w:type="dxa"/>
            <w:tcBorders>
              <w:top w:val="nil"/>
              <w:left w:val="nil"/>
              <w:bottom w:val="single" w:sz="4" w:space="0" w:color="auto"/>
              <w:right w:val="single" w:sz="4" w:space="0" w:color="auto"/>
            </w:tcBorders>
            <w:shd w:val="clear" w:color="000000" w:fill="B4C6E7"/>
            <w:vAlign w:val="center"/>
            <w:hideMark/>
          </w:tcPr>
          <w:p w14:paraId="63006EF2"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11" w:type="dxa"/>
            <w:tcBorders>
              <w:top w:val="nil"/>
              <w:left w:val="nil"/>
              <w:bottom w:val="single" w:sz="4" w:space="0" w:color="auto"/>
              <w:right w:val="single" w:sz="4" w:space="0" w:color="auto"/>
            </w:tcBorders>
            <w:shd w:val="clear" w:color="000000" w:fill="DDEBF7"/>
            <w:vAlign w:val="center"/>
            <w:hideMark/>
          </w:tcPr>
          <w:p w14:paraId="22AD3459"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69BE0C87"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3AF37AD9"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29BCAE93"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tcBorders>
              <w:top w:val="nil"/>
              <w:left w:val="nil"/>
              <w:bottom w:val="single" w:sz="4" w:space="0" w:color="auto"/>
              <w:right w:val="single" w:sz="4" w:space="0" w:color="auto"/>
            </w:tcBorders>
            <w:shd w:val="clear" w:color="000000" w:fill="FFFFFF"/>
            <w:vAlign w:val="center"/>
            <w:hideMark/>
          </w:tcPr>
          <w:p w14:paraId="46820BC7"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2971" w:type="dxa"/>
            <w:tcBorders>
              <w:top w:val="nil"/>
              <w:left w:val="nil"/>
              <w:bottom w:val="single" w:sz="4" w:space="0" w:color="auto"/>
              <w:right w:val="single" w:sz="4" w:space="0" w:color="auto"/>
            </w:tcBorders>
            <w:shd w:val="clear" w:color="auto" w:fill="auto"/>
            <w:noWrap/>
            <w:vAlign w:val="bottom"/>
            <w:hideMark/>
          </w:tcPr>
          <w:p w14:paraId="060AAAFC" w14:textId="77777777" w:rsidR="00F93191" w:rsidRPr="00293852" w:rsidRDefault="00F93191" w:rsidP="00F93191">
            <w:pPr>
              <w:snapToGrid/>
              <w:spacing w:after="0" w:line="240" w:lineRule="auto"/>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 </w:t>
            </w:r>
          </w:p>
        </w:tc>
      </w:tr>
      <w:tr w:rsidR="00F93191" w:rsidRPr="00293852" w14:paraId="0AB9B914" w14:textId="77777777" w:rsidTr="00C92780">
        <w:trPr>
          <w:trHeight w:val="290"/>
        </w:trPr>
        <w:tc>
          <w:tcPr>
            <w:tcW w:w="2320" w:type="dxa"/>
            <w:tcBorders>
              <w:top w:val="nil"/>
              <w:left w:val="single" w:sz="4" w:space="0" w:color="auto"/>
              <w:bottom w:val="nil"/>
              <w:right w:val="single" w:sz="4" w:space="0" w:color="auto"/>
            </w:tcBorders>
            <w:shd w:val="clear" w:color="000000" w:fill="FFFFFF"/>
            <w:vAlign w:val="center"/>
            <w:hideMark/>
          </w:tcPr>
          <w:p w14:paraId="705E30C9" w14:textId="77777777" w:rsidR="00F93191" w:rsidRPr="00293852" w:rsidRDefault="00F93191" w:rsidP="00F93191">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Rates effort </w:t>
            </w:r>
          </w:p>
        </w:tc>
        <w:tc>
          <w:tcPr>
            <w:tcW w:w="1081" w:type="dxa"/>
            <w:tcBorders>
              <w:top w:val="nil"/>
              <w:left w:val="nil"/>
              <w:bottom w:val="nil"/>
              <w:right w:val="single" w:sz="4" w:space="0" w:color="auto"/>
            </w:tcBorders>
            <w:shd w:val="clear" w:color="000000" w:fill="E7E6E6"/>
            <w:noWrap/>
            <w:vAlign w:val="center"/>
            <w:hideMark/>
          </w:tcPr>
          <w:p w14:paraId="688282DB"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E7E6E6"/>
            <w:noWrap/>
            <w:vAlign w:val="center"/>
            <w:hideMark/>
          </w:tcPr>
          <w:p w14:paraId="71E304DD"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47" w:type="dxa"/>
            <w:gridSpan w:val="2"/>
            <w:tcBorders>
              <w:top w:val="nil"/>
              <w:left w:val="nil"/>
              <w:bottom w:val="nil"/>
              <w:right w:val="single" w:sz="4" w:space="0" w:color="auto"/>
            </w:tcBorders>
            <w:shd w:val="clear" w:color="000000" w:fill="E7E6E6"/>
            <w:noWrap/>
            <w:vAlign w:val="center"/>
            <w:hideMark/>
          </w:tcPr>
          <w:p w14:paraId="2D3E956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15" w:type="dxa"/>
            <w:tcBorders>
              <w:top w:val="nil"/>
              <w:left w:val="nil"/>
              <w:bottom w:val="nil"/>
              <w:right w:val="single" w:sz="4" w:space="0" w:color="auto"/>
            </w:tcBorders>
            <w:shd w:val="clear" w:color="000000" w:fill="B4C6E7"/>
            <w:noWrap/>
            <w:vAlign w:val="center"/>
            <w:hideMark/>
          </w:tcPr>
          <w:p w14:paraId="54F6B23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11" w:type="dxa"/>
            <w:tcBorders>
              <w:top w:val="nil"/>
              <w:left w:val="nil"/>
              <w:bottom w:val="nil"/>
              <w:right w:val="single" w:sz="4" w:space="0" w:color="auto"/>
            </w:tcBorders>
            <w:shd w:val="clear" w:color="000000" w:fill="DDEBF7"/>
            <w:noWrap/>
            <w:vAlign w:val="center"/>
            <w:hideMark/>
          </w:tcPr>
          <w:p w14:paraId="171EBB80"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151" w:type="dxa"/>
            <w:gridSpan w:val="2"/>
            <w:tcBorders>
              <w:top w:val="nil"/>
              <w:left w:val="nil"/>
              <w:bottom w:val="nil"/>
              <w:right w:val="single" w:sz="4" w:space="0" w:color="auto"/>
            </w:tcBorders>
            <w:shd w:val="clear" w:color="000000" w:fill="FFFFFF"/>
            <w:noWrap/>
            <w:vAlign w:val="center"/>
            <w:hideMark/>
          </w:tcPr>
          <w:p w14:paraId="110BCBB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0C93A18C"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gridSpan w:val="2"/>
            <w:tcBorders>
              <w:top w:val="nil"/>
              <w:left w:val="nil"/>
              <w:bottom w:val="nil"/>
              <w:right w:val="single" w:sz="4" w:space="0" w:color="auto"/>
            </w:tcBorders>
            <w:shd w:val="clear" w:color="000000" w:fill="FFFFFF"/>
            <w:noWrap/>
            <w:vAlign w:val="center"/>
            <w:hideMark/>
          </w:tcPr>
          <w:p w14:paraId="16A93ED2"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081" w:type="dxa"/>
            <w:tcBorders>
              <w:top w:val="nil"/>
              <w:left w:val="nil"/>
              <w:bottom w:val="nil"/>
              <w:right w:val="single" w:sz="4" w:space="0" w:color="auto"/>
            </w:tcBorders>
            <w:shd w:val="clear" w:color="000000" w:fill="FFFFFF"/>
            <w:noWrap/>
            <w:vAlign w:val="center"/>
            <w:hideMark/>
          </w:tcPr>
          <w:p w14:paraId="75DBB249" w14:textId="77777777" w:rsidR="00F93191" w:rsidRPr="00293852" w:rsidRDefault="00F93191" w:rsidP="00F93191">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2971" w:type="dxa"/>
            <w:tcBorders>
              <w:top w:val="nil"/>
              <w:left w:val="nil"/>
              <w:bottom w:val="nil"/>
              <w:right w:val="single" w:sz="4" w:space="0" w:color="auto"/>
            </w:tcBorders>
            <w:shd w:val="clear" w:color="000000" w:fill="FFFFFF"/>
            <w:vAlign w:val="bottom"/>
            <w:hideMark/>
          </w:tcPr>
          <w:p w14:paraId="08539CF9"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F93191" w:rsidRPr="00293852" w14:paraId="66087B26" w14:textId="77777777" w:rsidTr="00C92780">
        <w:trPr>
          <w:trHeight w:val="460"/>
        </w:trPr>
        <w:tc>
          <w:tcPr>
            <w:tcW w:w="2320" w:type="dxa"/>
            <w:tcBorders>
              <w:top w:val="nil"/>
              <w:left w:val="single" w:sz="4" w:space="0" w:color="auto"/>
              <w:bottom w:val="nil"/>
              <w:right w:val="single" w:sz="4" w:space="0" w:color="auto"/>
            </w:tcBorders>
            <w:shd w:val="clear" w:color="000000" w:fill="FFFFFF"/>
            <w:vAlign w:val="center"/>
            <w:hideMark/>
          </w:tcPr>
          <w:p w14:paraId="11FDE5B9"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Rates compared to property values</w:t>
            </w:r>
          </w:p>
        </w:tc>
        <w:tc>
          <w:tcPr>
            <w:tcW w:w="1081" w:type="dxa"/>
            <w:tcBorders>
              <w:top w:val="nil"/>
              <w:left w:val="nil"/>
              <w:bottom w:val="nil"/>
              <w:right w:val="single" w:sz="4" w:space="0" w:color="auto"/>
            </w:tcBorders>
            <w:shd w:val="clear" w:color="000000" w:fill="E7E6E6"/>
            <w:vAlign w:val="center"/>
            <w:hideMark/>
          </w:tcPr>
          <w:p w14:paraId="54629930"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0.43%</w:t>
            </w:r>
          </w:p>
        </w:tc>
        <w:tc>
          <w:tcPr>
            <w:tcW w:w="1081" w:type="dxa"/>
            <w:gridSpan w:val="2"/>
            <w:tcBorders>
              <w:top w:val="nil"/>
              <w:left w:val="nil"/>
              <w:bottom w:val="nil"/>
              <w:right w:val="single" w:sz="4" w:space="0" w:color="auto"/>
            </w:tcBorders>
            <w:shd w:val="clear" w:color="000000" w:fill="E7E6E6"/>
            <w:vAlign w:val="center"/>
            <w:hideMark/>
          </w:tcPr>
          <w:p w14:paraId="659B9C0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0.45%</w:t>
            </w:r>
          </w:p>
        </w:tc>
        <w:tc>
          <w:tcPr>
            <w:tcW w:w="1047" w:type="dxa"/>
            <w:gridSpan w:val="2"/>
            <w:tcBorders>
              <w:top w:val="nil"/>
              <w:left w:val="nil"/>
              <w:bottom w:val="nil"/>
              <w:right w:val="single" w:sz="4" w:space="0" w:color="auto"/>
            </w:tcBorders>
            <w:shd w:val="clear" w:color="000000" w:fill="E7E6E6"/>
            <w:vAlign w:val="center"/>
            <w:hideMark/>
          </w:tcPr>
          <w:p w14:paraId="1DBCBCD7"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0.46%</w:t>
            </w:r>
          </w:p>
        </w:tc>
        <w:tc>
          <w:tcPr>
            <w:tcW w:w="1115" w:type="dxa"/>
            <w:tcBorders>
              <w:top w:val="nil"/>
              <w:left w:val="nil"/>
              <w:bottom w:val="nil"/>
              <w:right w:val="single" w:sz="4" w:space="0" w:color="auto"/>
            </w:tcBorders>
            <w:shd w:val="clear" w:color="000000" w:fill="B4C6E7"/>
            <w:vAlign w:val="center"/>
            <w:hideMark/>
          </w:tcPr>
          <w:p w14:paraId="6CA53BDA"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N/A</w:t>
            </w:r>
          </w:p>
        </w:tc>
        <w:tc>
          <w:tcPr>
            <w:tcW w:w="1011" w:type="dxa"/>
            <w:tcBorders>
              <w:top w:val="nil"/>
              <w:left w:val="nil"/>
              <w:bottom w:val="nil"/>
              <w:right w:val="single" w:sz="4" w:space="0" w:color="auto"/>
            </w:tcBorders>
            <w:shd w:val="clear" w:color="000000" w:fill="DDEBF7"/>
            <w:vAlign w:val="center"/>
            <w:hideMark/>
          </w:tcPr>
          <w:p w14:paraId="19F5F96F"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0.49%</w:t>
            </w:r>
          </w:p>
        </w:tc>
        <w:tc>
          <w:tcPr>
            <w:tcW w:w="1151" w:type="dxa"/>
            <w:gridSpan w:val="2"/>
            <w:tcBorders>
              <w:top w:val="nil"/>
              <w:left w:val="nil"/>
              <w:bottom w:val="nil"/>
              <w:right w:val="single" w:sz="4" w:space="0" w:color="auto"/>
            </w:tcBorders>
            <w:shd w:val="clear" w:color="auto" w:fill="auto"/>
            <w:vAlign w:val="center"/>
            <w:hideMark/>
          </w:tcPr>
          <w:p w14:paraId="0C6EC5B5"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0.40%</w:t>
            </w:r>
          </w:p>
        </w:tc>
        <w:tc>
          <w:tcPr>
            <w:tcW w:w="1081" w:type="dxa"/>
            <w:gridSpan w:val="2"/>
            <w:tcBorders>
              <w:top w:val="nil"/>
              <w:left w:val="nil"/>
              <w:bottom w:val="nil"/>
              <w:right w:val="single" w:sz="4" w:space="0" w:color="auto"/>
            </w:tcBorders>
            <w:shd w:val="clear" w:color="auto" w:fill="auto"/>
            <w:vAlign w:val="center"/>
            <w:hideMark/>
          </w:tcPr>
          <w:p w14:paraId="10A374F1"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0.43%</w:t>
            </w:r>
          </w:p>
        </w:tc>
        <w:tc>
          <w:tcPr>
            <w:tcW w:w="1081" w:type="dxa"/>
            <w:gridSpan w:val="2"/>
            <w:tcBorders>
              <w:top w:val="nil"/>
              <w:left w:val="nil"/>
              <w:bottom w:val="nil"/>
              <w:right w:val="single" w:sz="4" w:space="0" w:color="auto"/>
            </w:tcBorders>
            <w:shd w:val="clear" w:color="auto" w:fill="auto"/>
            <w:vAlign w:val="center"/>
            <w:hideMark/>
          </w:tcPr>
          <w:p w14:paraId="69CA0043"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0.42%</w:t>
            </w:r>
          </w:p>
        </w:tc>
        <w:tc>
          <w:tcPr>
            <w:tcW w:w="1081" w:type="dxa"/>
            <w:tcBorders>
              <w:top w:val="nil"/>
              <w:left w:val="nil"/>
              <w:bottom w:val="nil"/>
              <w:right w:val="single" w:sz="4" w:space="0" w:color="auto"/>
            </w:tcBorders>
            <w:shd w:val="clear" w:color="auto" w:fill="auto"/>
            <w:vAlign w:val="center"/>
            <w:hideMark/>
          </w:tcPr>
          <w:p w14:paraId="05790BD2" w14:textId="77777777" w:rsidR="00F93191" w:rsidRPr="00293852" w:rsidRDefault="00F93191" w:rsidP="00F93191">
            <w:pPr>
              <w:snapToGrid/>
              <w:spacing w:after="0" w:line="240" w:lineRule="auto"/>
              <w:jc w:val="center"/>
              <w:rPr>
                <w:rFonts w:ascii="Arial Nova" w:eastAsia="Times New Roman" w:hAnsi="Arial Nova" w:cs="Calibri"/>
                <w:color w:val="000000"/>
                <w:sz w:val="20"/>
                <w:szCs w:val="20"/>
                <w:lang w:eastAsia="en-AU"/>
              </w:rPr>
            </w:pPr>
            <w:r w:rsidRPr="00293852">
              <w:rPr>
                <w:rFonts w:ascii="Arial Nova" w:eastAsia="Times New Roman" w:hAnsi="Arial Nova" w:cs="Calibri"/>
                <w:color w:val="000000"/>
                <w:sz w:val="20"/>
                <w:szCs w:val="20"/>
                <w:lang w:eastAsia="en-AU"/>
              </w:rPr>
              <w:t>0.46%</w:t>
            </w:r>
          </w:p>
        </w:tc>
        <w:tc>
          <w:tcPr>
            <w:tcW w:w="2971" w:type="dxa"/>
            <w:tcBorders>
              <w:top w:val="nil"/>
              <w:left w:val="nil"/>
              <w:bottom w:val="nil"/>
              <w:right w:val="single" w:sz="4" w:space="0" w:color="auto"/>
            </w:tcBorders>
            <w:shd w:val="clear" w:color="000000" w:fill="FFFFFF"/>
            <w:vAlign w:val="bottom"/>
            <w:hideMark/>
          </w:tcPr>
          <w:p w14:paraId="0FC725F9"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xml:space="preserve"> </w:t>
            </w:r>
          </w:p>
        </w:tc>
      </w:tr>
      <w:tr w:rsidR="00F93191" w:rsidRPr="00293852" w14:paraId="06BBE297" w14:textId="77777777" w:rsidTr="00C92780">
        <w:trPr>
          <w:trHeight w:val="1110"/>
        </w:trPr>
        <w:tc>
          <w:tcPr>
            <w:tcW w:w="2320" w:type="dxa"/>
            <w:tcBorders>
              <w:top w:val="nil"/>
              <w:left w:val="single" w:sz="4" w:space="0" w:color="auto"/>
              <w:bottom w:val="single" w:sz="4" w:space="0" w:color="auto"/>
              <w:right w:val="single" w:sz="4" w:space="0" w:color="auto"/>
            </w:tcBorders>
            <w:shd w:val="clear" w:color="000000" w:fill="FFFFFF"/>
            <w:vAlign w:val="center"/>
            <w:hideMark/>
          </w:tcPr>
          <w:p w14:paraId="6E695BC2" w14:textId="77777777" w:rsidR="00F93191" w:rsidRPr="00293852" w:rsidRDefault="00F93191" w:rsidP="00F93191">
            <w:pPr>
              <w:snapToGrid/>
              <w:spacing w:after="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[Rate revenue / Capital improved value of rateable properties in the municipality] x100</w:t>
            </w:r>
          </w:p>
        </w:tc>
        <w:tc>
          <w:tcPr>
            <w:tcW w:w="1081" w:type="dxa"/>
            <w:tcBorders>
              <w:top w:val="nil"/>
              <w:left w:val="nil"/>
              <w:bottom w:val="single" w:sz="4" w:space="0" w:color="auto"/>
              <w:right w:val="single" w:sz="4" w:space="0" w:color="auto"/>
            </w:tcBorders>
            <w:shd w:val="clear" w:color="000000" w:fill="E7E6E6"/>
            <w:vAlign w:val="center"/>
            <w:hideMark/>
          </w:tcPr>
          <w:p w14:paraId="5AF22473"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E7E6E6"/>
            <w:vAlign w:val="center"/>
            <w:hideMark/>
          </w:tcPr>
          <w:p w14:paraId="166D3D1A"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47" w:type="dxa"/>
            <w:gridSpan w:val="2"/>
            <w:tcBorders>
              <w:top w:val="nil"/>
              <w:left w:val="nil"/>
              <w:bottom w:val="single" w:sz="4" w:space="0" w:color="auto"/>
              <w:right w:val="single" w:sz="4" w:space="0" w:color="auto"/>
            </w:tcBorders>
            <w:shd w:val="clear" w:color="000000" w:fill="E7E6E6"/>
            <w:vAlign w:val="center"/>
            <w:hideMark/>
          </w:tcPr>
          <w:p w14:paraId="77CDC271"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15" w:type="dxa"/>
            <w:tcBorders>
              <w:top w:val="nil"/>
              <w:left w:val="nil"/>
              <w:bottom w:val="single" w:sz="4" w:space="0" w:color="auto"/>
              <w:right w:val="single" w:sz="4" w:space="0" w:color="auto"/>
            </w:tcBorders>
            <w:shd w:val="clear" w:color="000000" w:fill="B4C6E7"/>
            <w:vAlign w:val="center"/>
            <w:hideMark/>
          </w:tcPr>
          <w:p w14:paraId="2BA96B81"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11" w:type="dxa"/>
            <w:tcBorders>
              <w:top w:val="nil"/>
              <w:left w:val="nil"/>
              <w:bottom w:val="single" w:sz="4" w:space="0" w:color="auto"/>
              <w:right w:val="single" w:sz="4" w:space="0" w:color="auto"/>
            </w:tcBorders>
            <w:shd w:val="clear" w:color="000000" w:fill="DDEBF7"/>
            <w:vAlign w:val="center"/>
            <w:hideMark/>
          </w:tcPr>
          <w:p w14:paraId="1D8DF07C"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151" w:type="dxa"/>
            <w:gridSpan w:val="2"/>
            <w:tcBorders>
              <w:top w:val="nil"/>
              <w:left w:val="nil"/>
              <w:bottom w:val="single" w:sz="4" w:space="0" w:color="auto"/>
              <w:right w:val="single" w:sz="4" w:space="0" w:color="auto"/>
            </w:tcBorders>
            <w:shd w:val="clear" w:color="000000" w:fill="FFFFFF"/>
            <w:vAlign w:val="center"/>
            <w:hideMark/>
          </w:tcPr>
          <w:p w14:paraId="694F767F"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2881E1D8"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gridSpan w:val="2"/>
            <w:tcBorders>
              <w:top w:val="nil"/>
              <w:left w:val="nil"/>
              <w:bottom w:val="single" w:sz="4" w:space="0" w:color="auto"/>
              <w:right w:val="single" w:sz="4" w:space="0" w:color="auto"/>
            </w:tcBorders>
            <w:shd w:val="clear" w:color="000000" w:fill="FFFFFF"/>
            <w:vAlign w:val="center"/>
            <w:hideMark/>
          </w:tcPr>
          <w:p w14:paraId="19C1F10A"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081" w:type="dxa"/>
            <w:tcBorders>
              <w:top w:val="nil"/>
              <w:left w:val="nil"/>
              <w:bottom w:val="single" w:sz="4" w:space="0" w:color="auto"/>
              <w:right w:val="single" w:sz="4" w:space="0" w:color="auto"/>
            </w:tcBorders>
            <w:shd w:val="clear" w:color="000000" w:fill="FFFFFF"/>
            <w:vAlign w:val="center"/>
            <w:hideMark/>
          </w:tcPr>
          <w:p w14:paraId="4048D0BE" w14:textId="77777777" w:rsidR="00F93191" w:rsidRPr="00293852" w:rsidRDefault="00F93191" w:rsidP="00F93191">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2971" w:type="dxa"/>
            <w:tcBorders>
              <w:top w:val="nil"/>
              <w:left w:val="nil"/>
              <w:bottom w:val="single" w:sz="4" w:space="0" w:color="auto"/>
              <w:right w:val="single" w:sz="4" w:space="0" w:color="auto"/>
            </w:tcBorders>
            <w:shd w:val="clear" w:color="000000" w:fill="FFFFFF"/>
            <w:vAlign w:val="bottom"/>
            <w:hideMark/>
          </w:tcPr>
          <w:p w14:paraId="447CE722" w14:textId="77777777" w:rsidR="00F93191" w:rsidRPr="00293852" w:rsidRDefault="00F93191" w:rsidP="00F93191">
            <w:pPr>
              <w:snapToGrid/>
              <w:spacing w:after="0" w:line="240" w:lineRule="auto"/>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bl>
    <w:p w14:paraId="488E4B8E" w14:textId="77777777" w:rsidR="0009044D" w:rsidRPr="00293852" w:rsidRDefault="0009044D">
      <w:pPr>
        <w:autoSpaceDE w:val="0"/>
        <w:autoSpaceDN w:val="0"/>
        <w:adjustRightInd w:val="0"/>
        <w:ind w:right="-314"/>
        <w:rPr>
          <w:rFonts w:ascii="Arial Nova" w:hAnsi="Arial Nova"/>
        </w:rPr>
      </w:pPr>
    </w:p>
    <w:p w14:paraId="02589D93" w14:textId="77777777" w:rsidR="00E3195F" w:rsidRPr="00293852" w:rsidRDefault="00E3195F" w:rsidP="00C6649B">
      <w:pPr>
        <w:rPr>
          <w:rFonts w:ascii="Arial Nova" w:hAnsi="Arial Nova" w:cs="Tahoma"/>
          <w:sz w:val="28"/>
          <w:szCs w:val="28"/>
        </w:rPr>
      </w:pPr>
    </w:p>
    <w:p w14:paraId="047FC4F1" w14:textId="77777777" w:rsidR="00E3195F" w:rsidRPr="00293852" w:rsidRDefault="00E3195F" w:rsidP="00C6649B">
      <w:pPr>
        <w:rPr>
          <w:rFonts w:ascii="Arial Nova" w:hAnsi="Arial Nova" w:cs="Tahoma"/>
          <w:sz w:val="28"/>
          <w:szCs w:val="28"/>
        </w:rPr>
      </w:pPr>
    </w:p>
    <w:p w14:paraId="54D45832" w14:textId="77777777" w:rsidR="00E3195F" w:rsidRPr="00293852" w:rsidRDefault="00E3195F" w:rsidP="00C6649B">
      <w:pPr>
        <w:rPr>
          <w:rFonts w:ascii="Arial Nova" w:hAnsi="Arial Nova" w:cs="Tahoma"/>
          <w:sz w:val="28"/>
          <w:szCs w:val="28"/>
        </w:rPr>
      </w:pPr>
    </w:p>
    <w:p w14:paraId="7D6E90D3" w14:textId="77777777" w:rsidR="00E3195F" w:rsidRPr="00293852" w:rsidRDefault="00E3195F" w:rsidP="00C6649B">
      <w:pPr>
        <w:rPr>
          <w:rFonts w:ascii="Arial Nova" w:hAnsi="Arial Nova" w:cs="Tahoma"/>
          <w:sz w:val="28"/>
          <w:szCs w:val="28"/>
        </w:rPr>
      </w:pPr>
    </w:p>
    <w:p w14:paraId="27AB05A6" w14:textId="77777777" w:rsidR="00E3195F" w:rsidRPr="00293852" w:rsidRDefault="00E3195F" w:rsidP="00C6649B">
      <w:pPr>
        <w:rPr>
          <w:rFonts w:ascii="Arial Nova" w:hAnsi="Arial Nova" w:cs="Tahoma"/>
          <w:sz w:val="28"/>
          <w:szCs w:val="28"/>
        </w:rPr>
      </w:pPr>
    </w:p>
    <w:p w14:paraId="33720697" w14:textId="77777777" w:rsidR="00E3195F" w:rsidRPr="00293852" w:rsidRDefault="00E3195F" w:rsidP="00C6649B">
      <w:pPr>
        <w:rPr>
          <w:rFonts w:ascii="Arial Nova" w:hAnsi="Arial Nova" w:cs="Tahoma"/>
          <w:sz w:val="28"/>
          <w:szCs w:val="28"/>
        </w:rPr>
      </w:pPr>
    </w:p>
    <w:p w14:paraId="46527AE6" w14:textId="77777777" w:rsidR="00E3195F" w:rsidRPr="00293852" w:rsidRDefault="00E3195F" w:rsidP="00C6649B">
      <w:pPr>
        <w:rPr>
          <w:rFonts w:ascii="Arial Nova" w:hAnsi="Arial Nova" w:cs="Tahoma"/>
          <w:sz w:val="28"/>
          <w:szCs w:val="28"/>
        </w:rPr>
      </w:pPr>
    </w:p>
    <w:p w14:paraId="228AC6D7" w14:textId="77777777" w:rsidR="00E3195F" w:rsidRPr="00293852" w:rsidRDefault="00E3195F" w:rsidP="00C6649B">
      <w:pPr>
        <w:rPr>
          <w:rFonts w:ascii="Arial Nova" w:hAnsi="Arial Nova" w:cs="Tahoma"/>
          <w:sz w:val="28"/>
          <w:szCs w:val="28"/>
        </w:rPr>
      </w:pPr>
    </w:p>
    <w:p w14:paraId="73CA4BAB" w14:textId="77777777" w:rsidR="00E3195F" w:rsidRPr="00293852" w:rsidRDefault="00E3195F" w:rsidP="00E3195F">
      <w:pPr>
        <w:rPr>
          <w:rFonts w:ascii="Arial Nova" w:hAnsi="Arial Nova"/>
        </w:rPr>
      </w:pPr>
    </w:p>
    <w:p w14:paraId="68BF8B62" w14:textId="76FBBB40" w:rsidR="00E3195F" w:rsidRPr="00293852" w:rsidRDefault="00E3195F" w:rsidP="00E3195F">
      <w:pPr>
        <w:tabs>
          <w:tab w:val="left" w:pos="1377"/>
        </w:tabs>
        <w:rPr>
          <w:rFonts w:ascii="Arial Nova" w:hAnsi="Arial Nova"/>
        </w:rPr>
      </w:pPr>
      <w:r w:rsidRPr="00293852">
        <w:rPr>
          <w:rFonts w:ascii="Arial Nova" w:hAnsi="Arial Nova"/>
        </w:rPr>
        <w:tab/>
      </w:r>
    </w:p>
    <w:p w14:paraId="324B76DE" w14:textId="77777777" w:rsidR="00E3195F" w:rsidRPr="00293852" w:rsidRDefault="00E3195F">
      <w:pPr>
        <w:snapToGrid/>
        <w:spacing w:after="0" w:line="240" w:lineRule="auto"/>
        <w:rPr>
          <w:rFonts w:ascii="Arial Nova" w:hAnsi="Arial Nova"/>
        </w:rPr>
      </w:pPr>
      <w:r w:rsidRPr="00293852">
        <w:rPr>
          <w:rFonts w:ascii="Arial Nova" w:hAnsi="Arial Nova"/>
        </w:rPr>
        <w:br w:type="page"/>
      </w:r>
    </w:p>
    <w:p w14:paraId="1A5B4285" w14:textId="504C0A0E" w:rsidR="004D673E" w:rsidRPr="00293852" w:rsidRDefault="002C73FA" w:rsidP="00E3195F">
      <w:pPr>
        <w:autoSpaceDE w:val="0"/>
        <w:autoSpaceDN w:val="0"/>
        <w:adjustRightInd w:val="0"/>
        <w:rPr>
          <w:rFonts w:ascii="Arial Nova" w:hAnsi="Arial Nova" w:cs="Tahoma"/>
          <w:b/>
          <w:sz w:val="32"/>
          <w:szCs w:val="32"/>
        </w:rPr>
      </w:pPr>
      <w:r w:rsidRPr="00293852">
        <w:rPr>
          <w:rFonts w:ascii="Arial Nova" w:hAnsi="Arial Nova" w:cs="Tahoma"/>
          <w:b/>
          <w:noProof/>
          <w:sz w:val="32"/>
          <w:szCs w:val="32"/>
        </w:rPr>
        <w:lastRenderedPageBreak/>
        <w:drawing>
          <wp:anchor distT="0" distB="0" distL="114300" distR="114300" simplePos="0" relativeHeight="251658245" behindDoc="0" locked="0" layoutInCell="1" allowOverlap="1" wp14:anchorId="308EE117" wp14:editId="4844F25C">
            <wp:simplePos x="0" y="0"/>
            <wp:positionH relativeFrom="column">
              <wp:posOffset>7550150</wp:posOffset>
            </wp:positionH>
            <wp:positionV relativeFrom="paragraph">
              <wp:posOffset>9525</wp:posOffset>
            </wp:positionV>
            <wp:extent cx="1999615" cy="93916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p>
    <w:p w14:paraId="5B215E26" w14:textId="3510EE25" w:rsidR="00E3195F" w:rsidRPr="00293852" w:rsidRDefault="00E3195F" w:rsidP="00E3195F">
      <w:pPr>
        <w:autoSpaceDE w:val="0"/>
        <w:autoSpaceDN w:val="0"/>
        <w:adjustRightInd w:val="0"/>
        <w:rPr>
          <w:rFonts w:ascii="Arial Nova" w:hAnsi="Arial Nova" w:cs="Tahoma"/>
          <w:b/>
          <w:sz w:val="32"/>
          <w:szCs w:val="32"/>
        </w:rPr>
      </w:pPr>
      <w:r w:rsidRPr="00293852">
        <w:rPr>
          <w:rFonts w:ascii="Arial Nova" w:hAnsi="Arial Nova" w:cs="Tahoma"/>
          <w:b/>
          <w:sz w:val="32"/>
          <w:szCs w:val="32"/>
        </w:rPr>
        <w:t xml:space="preserve">Section </w:t>
      </w:r>
      <w:r w:rsidR="00597805" w:rsidRPr="00293852">
        <w:rPr>
          <w:rFonts w:ascii="Arial Nova" w:hAnsi="Arial Nova" w:cs="Tahoma"/>
          <w:b/>
          <w:sz w:val="32"/>
          <w:szCs w:val="32"/>
        </w:rPr>
        <w:t>4</w:t>
      </w:r>
      <w:r w:rsidR="0082113C" w:rsidRPr="00293852">
        <w:rPr>
          <w:rFonts w:ascii="Arial Nova" w:hAnsi="Arial Nova" w:cs="Tahoma"/>
          <w:b/>
          <w:sz w:val="32"/>
          <w:szCs w:val="32"/>
        </w:rPr>
        <w:t xml:space="preserve">. </w:t>
      </w:r>
      <w:r w:rsidRPr="00293852">
        <w:rPr>
          <w:rFonts w:ascii="Arial Nova" w:hAnsi="Arial Nova" w:cs="Tahoma"/>
          <w:b/>
          <w:sz w:val="32"/>
          <w:szCs w:val="32"/>
        </w:rPr>
        <w:t xml:space="preserve"> </w:t>
      </w:r>
      <w:r w:rsidRPr="00293852">
        <w:rPr>
          <w:rFonts w:ascii="Arial Nova" w:hAnsi="Arial Nova" w:cs="Tahoma"/>
          <w:b/>
          <w:noProof/>
          <w:sz w:val="32"/>
          <w:szCs w:val="32"/>
        </w:rPr>
        <w:t xml:space="preserve">Sustainable </w:t>
      </w:r>
      <w:r w:rsidR="0082113C" w:rsidRPr="00293852">
        <w:rPr>
          <w:rFonts w:ascii="Arial Nova" w:hAnsi="Arial Nova" w:cs="Tahoma"/>
          <w:b/>
          <w:noProof/>
          <w:sz w:val="32"/>
          <w:szCs w:val="32"/>
        </w:rPr>
        <w:t>c</w:t>
      </w:r>
      <w:r w:rsidRPr="00293852">
        <w:rPr>
          <w:rFonts w:ascii="Arial Nova" w:hAnsi="Arial Nova" w:cs="Tahoma"/>
          <w:b/>
          <w:noProof/>
          <w:sz w:val="32"/>
          <w:szCs w:val="32"/>
        </w:rPr>
        <w:t>apacity</w:t>
      </w:r>
      <w:r w:rsidRPr="00293852">
        <w:rPr>
          <w:rFonts w:ascii="Arial Nova" w:hAnsi="Arial Nova" w:cs="Tahoma"/>
          <w:b/>
          <w:sz w:val="32"/>
          <w:szCs w:val="32"/>
        </w:rPr>
        <w:t xml:space="preserve"> </w:t>
      </w:r>
      <w:r w:rsidR="0082113C" w:rsidRPr="00293852">
        <w:rPr>
          <w:rFonts w:ascii="Arial Nova" w:hAnsi="Arial Nova" w:cs="Tahoma"/>
          <w:b/>
          <w:sz w:val="32"/>
          <w:szCs w:val="32"/>
        </w:rPr>
        <w:t>i</w:t>
      </w:r>
      <w:r w:rsidRPr="00293852">
        <w:rPr>
          <w:rFonts w:ascii="Arial Nova" w:hAnsi="Arial Nova" w:cs="Tahoma"/>
          <w:b/>
          <w:sz w:val="32"/>
          <w:szCs w:val="32"/>
        </w:rPr>
        <w:t>ndicators</w:t>
      </w:r>
    </w:p>
    <w:p w14:paraId="03DD6FF4" w14:textId="521232AC" w:rsidR="00E3195F" w:rsidRPr="00293852" w:rsidRDefault="00E3195F" w:rsidP="00C6649B">
      <w:pPr>
        <w:autoSpaceDE w:val="0"/>
        <w:autoSpaceDN w:val="0"/>
        <w:adjustRightInd w:val="0"/>
        <w:rPr>
          <w:rFonts w:ascii="Arial Nova" w:hAnsi="Arial Nova" w:cs="Tahoma"/>
          <w:sz w:val="24"/>
          <w:szCs w:val="24"/>
        </w:rPr>
      </w:pPr>
      <w:r w:rsidRPr="00293852">
        <w:rPr>
          <w:rFonts w:ascii="Arial Nova" w:hAnsi="Arial Nova" w:cs="Tahoma"/>
          <w:sz w:val="24"/>
          <w:szCs w:val="24"/>
        </w:rPr>
        <w:t>For the year ended 30 June 202X</w:t>
      </w:r>
    </w:p>
    <w:tbl>
      <w:tblPr>
        <w:tblW w:w="14680" w:type="dxa"/>
        <w:tblInd w:w="108" w:type="dxa"/>
        <w:tblLayout w:type="fixed"/>
        <w:tblLook w:val="04A0" w:firstRow="1" w:lastRow="0" w:firstColumn="1" w:lastColumn="0" w:noHBand="0" w:noVBand="1"/>
      </w:tblPr>
      <w:tblGrid>
        <w:gridCol w:w="3800"/>
        <w:gridCol w:w="1460"/>
        <w:gridCol w:w="1460"/>
        <w:gridCol w:w="1460"/>
        <w:gridCol w:w="1460"/>
        <w:gridCol w:w="5040"/>
      </w:tblGrid>
      <w:tr w:rsidR="00E3195F" w:rsidRPr="00293852" w14:paraId="26A0197E" w14:textId="77777777" w:rsidTr="003F2BD9">
        <w:trPr>
          <w:trHeight w:val="450"/>
        </w:trPr>
        <w:tc>
          <w:tcPr>
            <w:tcW w:w="3800" w:type="dxa"/>
            <w:tcBorders>
              <w:top w:val="nil"/>
              <w:left w:val="nil"/>
              <w:bottom w:val="single" w:sz="4" w:space="0" w:color="auto"/>
              <w:right w:val="nil"/>
            </w:tcBorders>
            <w:shd w:val="clear" w:color="000000" w:fill="FFFFFF"/>
            <w:noWrap/>
            <w:vAlign w:val="center"/>
            <w:hideMark/>
          </w:tcPr>
          <w:p w14:paraId="611C8F19" w14:textId="77777777" w:rsidR="00E3195F" w:rsidRPr="00293852" w:rsidRDefault="00E3195F" w:rsidP="003F2BD9">
            <w:pPr>
              <w:snapToGrid/>
              <w:spacing w:after="0" w:line="240" w:lineRule="auto"/>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5840" w:type="dxa"/>
            <w:gridSpan w:val="4"/>
            <w:tcBorders>
              <w:top w:val="nil"/>
              <w:left w:val="nil"/>
              <w:bottom w:val="single" w:sz="4" w:space="0" w:color="auto"/>
            </w:tcBorders>
            <w:shd w:val="clear" w:color="000000" w:fill="FFFFFF"/>
            <w:noWrap/>
            <w:vAlign w:val="center"/>
            <w:hideMark/>
          </w:tcPr>
          <w:p w14:paraId="1FAA9969"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Results</w:t>
            </w:r>
          </w:p>
        </w:tc>
        <w:tc>
          <w:tcPr>
            <w:tcW w:w="5040" w:type="dxa"/>
            <w:tcBorders>
              <w:top w:val="nil"/>
              <w:bottom w:val="single" w:sz="4" w:space="0" w:color="auto"/>
            </w:tcBorders>
            <w:shd w:val="clear" w:color="000000" w:fill="FFFFFF"/>
            <w:vAlign w:val="center"/>
            <w:hideMark/>
          </w:tcPr>
          <w:p w14:paraId="6ECC1720"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r>
      <w:tr w:rsidR="002C73FA" w:rsidRPr="00293852" w14:paraId="193D4CA4" w14:textId="77777777" w:rsidTr="007531B6">
        <w:trPr>
          <w:trHeight w:val="1110"/>
        </w:trPr>
        <w:tc>
          <w:tcPr>
            <w:tcW w:w="3800" w:type="dxa"/>
            <w:vMerge w:val="restart"/>
            <w:tcBorders>
              <w:top w:val="single" w:sz="4" w:space="0" w:color="auto"/>
              <w:left w:val="single" w:sz="4" w:space="0" w:color="auto"/>
              <w:right w:val="single" w:sz="4" w:space="0" w:color="auto"/>
            </w:tcBorders>
            <w:shd w:val="clear" w:color="auto" w:fill="auto"/>
            <w:hideMark/>
          </w:tcPr>
          <w:p w14:paraId="66FEBBC8" w14:textId="4A6C9614" w:rsidR="002C73FA" w:rsidRPr="00293852" w:rsidRDefault="002C73FA" w:rsidP="003F2BD9">
            <w:pPr>
              <w:spacing w:after="0" w:line="240" w:lineRule="auto"/>
              <w:rPr>
                <w:rFonts w:ascii="Arial Nova" w:eastAsia="Times New Roman" w:hAnsi="Arial Nova" w:cs="Calibri"/>
                <w:b/>
                <w:bCs/>
                <w:color w:val="000000"/>
                <w:szCs w:val="22"/>
                <w:lang w:eastAsia="en-AU"/>
              </w:rPr>
            </w:pPr>
            <w:r w:rsidRPr="00293852">
              <w:rPr>
                <w:rFonts w:ascii="Arial Nova" w:eastAsia="Times New Roman" w:hAnsi="Arial Nova" w:cs="Calibri"/>
                <w:color w:val="auto"/>
                <w:sz w:val="20"/>
                <w:szCs w:val="20"/>
                <w:lang w:eastAsia="en-AU"/>
              </w:rPr>
              <w:t>Indicator / measure</w:t>
            </w:r>
            <w:r w:rsidRPr="00293852">
              <w:rPr>
                <w:rFonts w:ascii="Arial Nova" w:eastAsia="Times New Roman" w:hAnsi="Arial Nova" w:cs="Calibri"/>
                <w:color w:val="auto"/>
                <w:sz w:val="20"/>
                <w:szCs w:val="20"/>
                <w:lang w:eastAsia="en-AU"/>
              </w:rPr>
              <w:br/>
              <w:t>[formula]</w:t>
            </w:r>
          </w:p>
        </w:tc>
        <w:tc>
          <w:tcPr>
            <w:tcW w:w="14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76CCA9" w14:textId="5CFDF363" w:rsidR="002C73FA" w:rsidRPr="00293852"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2</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4996438A" w14:textId="5C3B974D" w:rsidR="002C73FA" w:rsidRPr="00293852"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3</w:t>
            </w:r>
          </w:p>
        </w:tc>
        <w:tc>
          <w:tcPr>
            <w:tcW w:w="1460" w:type="dxa"/>
            <w:tcBorders>
              <w:top w:val="single" w:sz="4" w:space="0" w:color="auto"/>
              <w:left w:val="nil"/>
              <w:bottom w:val="single" w:sz="4" w:space="0" w:color="auto"/>
              <w:right w:val="single" w:sz="4" w:space="0" w:color="auto"/>
            </w:tcBorders>
            <w:shd w:val="clear" w:color="000000" w:fill="FFFFFF"/>
            <w:vAlign w:val="center"/>
            <w:hideMark/>
          </w:tcPr>
          <w:p w14:paraId="24A9DE4D" w14:textId="25ADAFD6" w:rsidR="002C73FA" w:rsidRPr="00293852"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4</w:t>
            </w:r>
          </w:p>
        </w:tc>
        <w:tc>
          <w:tcPr>
            <w:tcW w:w="1460" w:type="dxa"/>
            <w:tcBorders>
              <w:top w:val="single" w:sz="4" w:space="0" w:color="auto"/>
              <w:left w:val="nil"/>
              <w:bottom w:val="single" w:sz="4" w:space="0" w:color="auto"/>
              <w:right w:val="single" w:sz="4" w:space="0" w:color="auto"/>
            </w:tcBorders>
            <w:shd w:val="clear" w:color="000000" w:fill="FFFFFF"/>
            <w:noWrap/>
            <w:vAlign w:val="center"/>
            <w:hideMark/>
          </w:tcPr>
          <w:p w14:paraId="23C1E94B" w14:textId="052FF415" w:rsidR="002C73FA" w:rsidRPr="00293852"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202</w:t>
            </w:r>
            <w:r w:rsidR="00512DDE" w:rsidRPr="00293852">
              <w:rPr>
                <w:rFonts w:ascii="Arial Nova" w:eastAsia="Times New Roman" w:hAnsi="Arial Nova" w:cs="Calibri"/>
                <w:b/>
                <w:bCs/>
                <w:color w:val="auto"/>
                <w:sz w:val="20"/>
                <w:szCs w:val="20"/>
                <w:lang w:eastAsia="en-AU"/>
              </w:rPr>
              <w:t>5</w:t>
            </w:r>
          </w:p>
        </w:tc>
        <w:tc>
          <w:tcPr>
            <w:tcW w:w="5040" w:type="dxa"/>
            <w:vMerge w:val="restart"/>
            <w:tcBorders>
              <w:top w:val="single" w:sz="4" w:space="0" w:color="auto"/>
              <w:left w:val="nil"/>
              <w:right w:val="single" w:sz="4" w:space="0" w:color="auto"/>
            </w:tcBorders>
            <w:shd w:val="clear" w:color="000000" w:fill="FFFFFF"/>
            <w:vAlign w:val="center"/>
            <w:hideMark/>
          </w:tcPr>
          <w:p w14:paraId="752B5CDA" w14:textId="77777777" w:rsidR="002C73FA" w:rsidRPr="00293852" w:rsidRDefault="002C73FA"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Comments</w:t>
            </w:r>
          </w:p>
          <w:p w14:paraId="611FBA5C" w14:textId="1B95FB61" w:rsidR="002C73FA" w:rsidRPr="00293852" w:rsidRDefault="002C73FA" w:rsidP="003F2BD9">
            <w:pPr>
              <w:spacing w:after="0" w:line="240" w:lineRule="auto"/>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r>
      <w:tr w:rsidR="002C73FA" w:rsidRPr="00293852" w14:paraId="2700046A" w14:textId="77777777" w:rsidTr="007531B6">
        <w:trPr>
          <w:trHeight w:val="720"/>
        </w:trPr>
        <w:tc>
          <w:tcPr>
            <w:tcW w:w="3800" w:type="dxa"/>
            <w:vMerge/>
            <w:tcBorders>
              <w:left w:val="single" w:sz="4" w:space="0" w:color="auto"/>
              <w:bottom w:val="single" w:sz="4" w:space="0" w:color="auto"/>
              <w:right w:val="single" w:sz="4" w:space="0" w:color="auto"/>
            </w:tcBorders>
            <w:shd w:val="clear" w:color="auto" w:fill="auto"/>
            <w:hideMark/>
          </w:tcPr>
          <w:p w14:paraId="5FB1F4A9" w14:textId="5127782A" w:rsidR="002C73FA" w:rsidRPr="00293852" w:rsidRDefault="002C73FA" w:rsidP="003F2BD9">
            <w:pPr>
              <w:snapToGrid/>
              <w:spacing w:after="0" w:line="240" w:lineRule="auto"/>
              <w:rPr>
                <w:rFonts w:ascii="Arial Nova" w:eastAsia="Times New Roman" w:hAnsi="Arial Nova" w:cs="Calibri"/>
                <w:color w:val="auto"/>
                <w:szCs w:val="22"/>
                <w:lang w:eastAsia="en-AU"/>
              </w:rPr>
            </w:pPr>
          </w:p>
        </w:tc>
        <w:tc>
          <w:tcPr>
            <w:tcW w:w="1460" w:type="dxa"/>
            <w:tcBorders>
              <w:top w:val="nil"/>
              <w:left w:val="single" w:sz="4" w:space="0" w:color="auto"/>
              <w:bottom w:val="single" w:sz="4" w:space="0" w:color="auto"/>
              <w:right w:val="single" w:sz="4" w:space="0" w:color="auto"/>
            </w:tcBorders>
            <w:shd w:val="clear" w:color="000000" w:fill="E7E6E6"/>
            <w:vAlign w:val="center"/>
            <w:hideMark/>
          </w:tcPr>
          <w:p w14:paraId="4903E35E" w14:textId="77777777" w:rsidR="002C73FA" w:rsidRPr="00293852" w:rsidRDefault="002C73FA"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460" w:type="dxa"/>
            <w:tcBorders>
              <w:top w:val="single" w:sz="4" w:space="0" w:color="auto"/>
              <w:left w:val="nil"/>
              <w:bottom w:val="single" w:sz="4" w:space="0" w:color="auto"/>
              <w:right w:val="single" w:sz="4" w:space="0" w:color="auto"/>
            </w:tcBorders>
            <w:shd w:val="clear" w:color="000000" w:fill="E7E6E6"/>
            <w:vAlign w:val="center"/>
            <w:hideMark/>
          </w:tcPr>
          <w:p w14:paraId="35365D2C" w14:textId="77777777" w:rsidR="002C73FA" w:rsidRPr="00293852" w:rsidRDefault="002C73FA"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460" w:type="dxa"/>
            <w:tcBorders>
              <w:top w:val="single" w:sz="4" w:space="0" w:color="auto"/>
              <w:left w:val="nil"/>
              <w:bottom w:val="single" w:sz="4" w:space="0" w:color="auto"/>
              <w:right w:val="single" w:sz="4" w:space="0" w:color="auto"/>
            </w:tcBorders>
            <w:shd w:val="clear" w:color="000000" w:fill="E7E6E6"/>
            <w:vAlign w:val="center"/>
            <w:hideMark/>
          </w:tcPr>
          <w:p w14:paraId="01A13A87" w14:textId="77777777" w:rsidR="002C73FA" w:rsidRPr="00293852" w:rsidRDefault="002C73FA"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1460" w:type="dxa"/>
            <w:tcBorders>
              <w:top w:val="single" w:sz="4" w:space="0" w:color="auto"/>
              <w:left w:val="nil"/>
              <w:bottom w:val="single" w:sz="4" w:space="0" w:color="auto"/>
              <w:right w:val="single" w:sz="4" w:space="0" w:color="auto"/>
            </w:tcBorders>
            <w:shd w:val="clear" w:color="000000" w:fill="DDEBF7"/>
            <w:noWrap/>
            <w:vAlign w:val="center"/>
            <w:hideMark/>
          </w:tcPr>
          <w:p w14:paraId="214F02D8" w14:textId="77777777" w:rsidR="002C73FA" w:rsidRPr="00293852" w:rsidRDefault="002C73FA"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Actual</w:t>
            </w:r>
          </w:p>
        </w:tc>
        <w:tc>
          <w:tcPr>
            <w:tcW w:w="5040" w:type="dxa"/>
            <w:vMerge/>
            <w:tcBorders>
              <w:left w:val="single" w:sz="4" w:space="0" w:color="auto"/>
              <w:bottom w:val="single" w:sz="4" w:space="0" w:color="auto"/>
              <w:right w:val="single" w:sz="4" w:space="0" w:color="auto"/>
            </w:tcBorders>
            <w:shd w:val="clear" w:color="000000" w:fill="FFFFFF"/>
            <w:vAlign w:val="center"/>
            <w:hideMark/>
          </w:tcPr>
          <w:p w14:paraId="6F2CDBFA" w14:textId="33855FAC" w:rsidR="002C73FA" w:rsidRPr="00293852" w:rsidRDefault="002C73FA" w:rsidP="003F2BD9">
            <w:pPr>
              <w:snapToGrid/>
              <w:spacing w:after="0" w:line="240" w:lineRule="auto"/>
              <w:rPr>
                <w:rFonts w:ascii="Arial Nova" w:eastAsia="Times New Roman" w:hAnsi="Arial Nova" w:cs="Calibri"/>
                <w:b/>
                <w:bCs/>
                <w:color w:val="auto"/>
                <w:sz w:val="20"/>
                <w:szCs w:val="20"/>
                <w:lang w:eastAsia="en-AU"/>
              </w:rPr>
            </w:pPr>
          </w:p>
        </w:tc>
      </w:tr>
      <w:tr w:rsidR="00E3195F" w:rsidRPr="00293852" w14:paraId="3785EBA2" w14:textId="77777777" w:rsidTr="003F2BD9">
        <w:trPr>
          <w:trHeight w:val="260"/>
        </w:trPr>
        <w:tc>
          <w:tcPr>
            <w:tcW w:w="3800" w:type="dxa"/>
            <w:tcBorders>
              <w:top w:val="nil"/>
              <w:left w:val="single" w:sz="4" w:space="0" w:color="auto"/>
              <w:bottom w:val="nil"/>
              <w:right w:val="single" w:sz="4" w:space="0" w:color="auto"/>
            </w:tcBorders>
            <w:shd w:val="clear" w:color="000000" w:fill="FFFFFF"/>
            <w:noWrap/>
            <w:vAlign w:val="center"/>
            <w:hideMark/>
          </w:tcPr>
          <w:p w14:paraId="46B618AB"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Population</w:t>
            </w:r>
          </w:p>
        </w:tc>
        <w:tc>
          <w:tcPr>
            <w:tcW w:w="1460" w:type="dxa"/>
            <w:tcBorders>
              <w:top w:val="nil"/>
              <w:left w:val="nil"/>
              <w:bottom w:val="nil"/>
              <w:right w:val="single" w:sz="4" w:space="0" w:color="auto"/>
            </w:tcBorders>
            <w:shd w:val="clear" w:color="000000" w:fill="E7E6E6"/>
            <w:noWrap/>
            <w:vAlign w:val="center"/>
            <w:hideMark/>
          </w:tcPr>
          <w:p w14:paraId="52DD40DF"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w:t>
            </w:r>
          </w:p>
        </w:tc>
        <w:tc>
          <w:tcPr>
            <w:tcW w:w="1460" w:type="dxa"/>
            <w:tcBorders>
              <w:top w:val="nil"/>
              <w:left w:val="nil"/>
              <w:bottom w:val="nil"/>
              <w:right w:val="single" w:sz="4" w:space="0" w:color="auto"/>
            </w:tcBorders>
            <w:shd w:val="clear" w:color="000000" w:fill="E7E6E6"/>
            <w:noWrap/>
            <w:vAlign w:val="center"/>
            <w:hideMark/>
          </w:tcPr>
          <w:p w14:paraId="0D0E824E"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w:t>
            </w:r>
          </w:p>
        </w:tc>
        <w:tc>
          <w:tcPr>
            <w:tcW w:w="1460" w:type="dxa"/>
            <w:tcBorders>
              <w:top w:val="nil"/>
              <w:left w:val="nil"/>
              <w:bottom w:val="nil"/>
              <w:right w:val="single" w:sz="4" w:space="0" w:color="auto"/>
            </w:tcBorders>
            <w:shd w:val="clear" w:color="000000" w:fill="E7E6E6"/>
            <w:noWrap/>
            <w:vAlign w:val="center"/>
            <w:hideMark/>
          </w:tcPr>
          <w:p w14:paraId="00A9B545"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w:t>
            </w:r>
          </w:p>
        </w:tc>
        <w:tc>
          <w:tcPr>
            <w:tcW w:w="1460" w:type="dxa"/>
            <w:tcBorders>
              <w:top w:val="nil"/>
              <w:left w:val="nil"/>
              <w:bottom w:val="nil"/>
              <w:right w:val="nil"/>
            </w:tcBorders>
            <w:shd w:val="clear" w:color="000000" w:fill="DDEBF7"/>
            <w:noWrap/>
            <w:vAlign w:val="center"/>
            <w:hideMark/>
          </w:tcPr>
          <w:p w14:paraId="099BBDC2"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5040" w:type="dxa"/>
            <w:tcBorders>
              <w:top w:val="nil"/>
              <w:left w:val="single" w:sz="4" w:space="0" w:color="auto"/>
              <w:bottom w:val="nil"/>
              <w:right w:val="single" w:sz="4" w:space="0" w:color="auto"/>
            </w:tcBorders>
            <w:shd w:val="clear" w:color="000000" w:fill="FFFFFF"/>
            <w:vAlign w:val="center"/>
            <w:hideMark/>
          </w:tcPr>
          <w:p w14:paraId="36CB7CF7"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E3195F" w:rsidRPr="00293852" w14:paraId="73B9D7D8" w14:textId="77777777" w:rsidTr="003F2BD9">
        <w:trPr>
          <w:trHeight w:val="1820"/>
        </w:trPr>
        <w:tc>
          <w:tcPr>
            <w:tcW w:w="3800" w:type="dxa"/>
            <w:tcBorders>
              <w:top w:val="nil"/>
              <w:left w:val="single" w:sz="4" w:space="0" w:color="auto"/>
              <w:bottom w:val="single" w:sz="4" w:space="0" w:color="auto"/>
              <w:right w:val="single" w:sz="4" w:space="0" w:color="auto"/>
            </w:tcBorders>
            <w:shd w:val="clear" w:color="000000" w:fill="FFFFFF"/>
            <w:hideMark/>
          </w:tcPr>
          <w:p w14:paraId="27AD6432" w14:textId="77777777" w:rsidR="00E3195F" w:rsidRPr="00293852" w:rsidRDefault="00E3195F" w:rsidP="003F2BD9">
            <w:pPr>
              <w:snapToGrid/>
              <w:spacing w:after="24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Expenses per head of municipal population</w:t>
            </w:r>
          </w:p>
        </w:tc>
        <w:tc>
          <w:tcPr>
            <w:tcW w:w="1460" w:type="dxa"/>
            <w:tcBorders>
              <w:top w:val="nil"/>
              <w:left w:val="nil"/>
              <w:bottom w:val="single" w:sz="4" w:space="0" w:color="auto"/>
              <w:right w:val="single" w:sz="4" w:space="0" w:color="auto"/>
            </w:tcBorders>
            <w:shd w:val="clear" w:color="000000" w:fill="E7E6E6"/>
            <w:hideMark/>
          </w:tcPr>
          <w:p w14:paraId="41E98A6F"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$950.54</w:t>
            </w:r>
          </w:p>
        </w:tc>
        <w:tc>
          <w:tcPr>
            <w:tcW w:w="1460" w:type="dxa"/>
            <w:tcBorders>
              <w:top w:val="nil"/>
              <w:left w:val="nil"/>
              <w:bottom w:val="single" w:sz="4" w:space="0" w:color="auto"/>
              <w:right w:val="single" w:sz="4" w:space="0" w:color="auto"/>
            </w:tcBorders>
            <w:shd w:val="clear" w:color="000000" w:fill="E7E6E6"/>
            <w:hideMark/>
          </w:tcPr>
          <w:p w14:paraId="3770ADF9"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$1,090.37</w:t>
            </w:r>
          </w:p>
        </w:tc>
        <w:tc>
          <w:tcPr>
            <w:tcW w:w="1460" w:type="dxa"/>
            <w:tcBorders>
              <w:top w:val="nil"/>
              <w:left w:val="nil"/>
              <w:bottom w:val="single" w:sz="4" w:space="0" w:color="auto"/>
              <w:right w:val="single" w:sz="4" w:space="0" w:color="auto"/>
            </w:tcBorders>
            <w:shd w:val="clear" w:color="000000" w:fill="E7E6E6"/>
            <w:hideMark/>
          </w:tcPr>
          <w:p w14:paraId="78CF07A4"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$1,120.56</w:t>
            </w:r>
          </w:p>
        </w:tc>
        <w:tc>
          <w:tcPr>
            <w:tcW w:w="1460" w:type="dxa"/>
            <w:tcBorders>
              <w:top w:val="nil"/>
              <w:left w:val="nil"/>
              <w:bottom w:val="single" w:sz="4" w:space="0" w:color="auto"/>
              <w:right w:val="single" w:sz="4" w:space="0" w:color="auto"/>
            </w:tcBorders>
            <w:shd w:val="clear" w:color="000000" w:fill="DDEBF7"/>
            <w:hideMark/>
          </w:tcPr>
          <w:p w14:paraId="396504C8"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$1,190.54</w:t>
            </w:r>
          </w:p>
        </w:tc>
        <w:tc>
          <w:tcPr>
            <w:tcW w:w="5040" w:type="dxa"/>
            <w:tcBorders>
              <w:top w:val="nil"/>
              <w:left w:val="nil"/>
              <w:bottom w:val="single" w:sz="4" w:space="0" w:color="auto"/>
              <w:right w:val="single" w:sz="4" w:space="0" w:color="auto"/>
            </w:tcBorders>
            <w:shd w:val="clear" w:color="auto" w:fill="auto"/>
            <w:hideMark/>
          </w:tcPr>
          <w:p w14:paraId="73753D34"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has increased by $240 per capita over the 4 year period from 20X1 to $1,190 per capita in 20X4. The slowing upward trend from 20X2 reflects cost containment measures taken by council since 20X3</w:t>
            </w:r>
          </w:p>
        </w:tc>
      </w:tr>
      <w:tr w:rsidR="00E3195F" w:rsidRPr="00293852" w14:paraId="52FEB695" w14:textId="77777777" w:rsidTr="003F2BD9">
        <w:trPr>
          <w:trHeight w:val="2480"/>
        </w:trPr>
        <w:tc>
          <w:tcPr>
            <w:tcW w:w="3800" w:type="dxa"/>
            <w:tcBorders>
              <w:top w:val="single" w:sz="4" w:space="0" w:color="auto"/>
              <w:left w:val="single" w:sz="4" w:space="0" w:color="auto"/>
              <w:bottom w:val="single" w:sz="4" w:space="0" w:color="auto"/>
              <w:right w:val="single" w:sz="4" w:space="0" w:color="auto"/>
            </w:tcBorders>
            <w:shd w:val="clear" w:color="000000" w:fill="FFFFFF"/>
            <w:hideMark/>
          </w:tcPr>
          <w:p w14:paraId="3B9A5F4C" w14:textId="77777777" w:rsidR="00E3195F" w:rsidRPr="00293852" w:rsidRDefault="00E3195F" w:rsidP="003F2BD9">
            <w:pPr>
              <w:snapToGrid/>
              <w:spacing w:after="24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Infrastructure per head of municipal population</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[Value of infrastructure / Municipal population]</w:t>
            </w:r>
          </w:p>
        </w:tc>
        <w:tc>
          <w:tcPr>
            <w:tcW w:w="1460" w:type="dxa"/>
            <w:tcBorders>
              <w:top w:val="single" w:sz="4" w:space="0" w:color="auto"/>
              <w:left w:val="single" w:sz="4" w:space="0" w:color="auto"/>
              <w:bottom w:val="single" w:sz="4" w:space="0" w:color="auto"/>
              <w:right w:val="single" w:sz="4" w:space="0" w:color="auto"/>
            </w:tcBorders>
            <w:shd w:val="clear" w:color="000000" w:fill="E7E6E6"/>
            <w:hideMark/>
          </w:tcPr>
          <w:p w14:paraId="2C46BAC1"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$5,390.14</w:t>
            </w:r>
          </w:p>
        </w:tc>
        <w:tc>
          <w:tcPr>
            <w:tcW w:w="1460" w:type="dxa"/>
            <w:tcBorders>
              <w:top w:val="single" w:sz="4" w:space="0" w:color="auto"/>
              <w:left w:val="nil"/>
              <w:bottom w:val="single" w:sz="4" w:space="0" w:color="auto"/>
              <w:right w:val="single" w:sz="4" w:space="0" w:color="auto"/>
            </w:tcBorders>
            <w:shd w:val="clear" w:color="000000" w:fill="E7E6E6"/>
            <w:hideMark/>
          </w:tcPr>
          <w:p w14:paraId="30775747"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$5,410.02</w:t>
            </w:r>
          </w:p>
        </w:tc>
        <w:tc>
          <w:tcPr>
            <w:tcW w:w="1460" w:type="dxa"/>
            <w:tcBorders>
              <w:top w:val="single" w:sz="4" w:space="0" w:color="auto"/>
              <w:left w:val="nil"/>
              <w:bottom w:val="single" w:sz="4" w:space="0" w:color="auto"/>
              <w:right w:val="single" w:sz="4" w:space="0" w:color="auto"/>
            </w:tcBorders>
            <w:shd w:val="clear" w:color="000000" w:fill="E7E6E6"/>
            <w:hideMark/>
          </w:tcPr>
          <w:p w14:paraId="6D5C1E79"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$6,102.25</w:t>
            </w:r>
          </w:p>
        </w:tc>
        <w:tc>
          <w:tcPr>
            <w:tcW w:w="1460" w:type="dxa"/>
            <w:tcBorders>
              <w:top w:val="single" w:sz="4" w:space="0" w:color="auto"/>
              <w:left w:val="nil"/>
              <w:bottom w:val="single" w:sz="4" w:space="0" w:color="auto"/>
              <w:right w:val="single" w:sz="4" w:space="0" w:color="auto"/>
            </w:tcBorders>
            <w:shd w:val="clear" w:color="000000" w:fill="DDEBF7"/>
            <w:hideMark/>
          </w:tcPr>
          <w:p w14:paraId="020A0671"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$6,390.14</w:t>
            </w:r>
          </w:p>
        </w:tc>
        <w:tc>
          <w:tcPr>
            <w:tcW w:w="5040" w:type="dxa"/>
            <w:tcBorders>
              <w:top w:val="single" w:sz="4" w:space="0" w:color="auto"/>
              <w:left w:val="nil"/>
              <w:bottom w:val="single" w:sz="4" w:space="0" w:color="auto"/>
              <w:right w:val="single" w:sz="4" w:space="0" w:color="auto"/>
            </w:tcBorders>
            <w:shd w:val="clear" w:color="auto" w:fill="auto"/>
            <w:hideMark/>
          </w:tcPr>
          <w:p w14:paraId="55A5C18A"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increased by $1,000 per capita over the 4 year period from 20X1 to $1,190 per capita in 20X4. The significant increase in the 20X3 year was mainly due to the construction of a new indoor aquatic facility in 20X2 to service the population growth being experienced in the west of the municipality</w:t>
            </w:r>
          </w:p>
        </w:tc>
      </w:tr>
      <w:tr w:rsidR="00E3195F" w:rsidRPr="00293852" w14:paraId="1C82B942" w14:textId="77777777" w:rsidTr="003F2BD9">
        <w:trPr>
          <w:trHeight w:val="2110"/>
        </w:trPr>
        <w:tc>
          <w:tcPr>
            <w:tcW w:w="3800" w:type="dxa"/>
            <w:tcBorders>
              <w:top w:val="single" w:sz="4" w:space="0" w:color="auto"/>
              <w:left w:val="single" w:sz="4" w:space="0" w:color="auto"/>
              <w:bottom w:val="single" w:sz="4" w:space="0" w:color="auto"/>
              <w:right w:val="single" w:sz="4" w:space="0" w:color="auto"/>
            </w:tcBorders>
            <w:shd w:val="clear" w:color="000000" w:fill="FFFFFF"/>
            <w:hideMark/>
          </w:tcPr>
          <w:p w14:paraId="10AF4EBE" w14:textId="77777777" w:rsidR="00E3195F" w:rsidRPr="00293852" w:rsidRDefault="00E3195F" w:rsidP="003F2BD9">
            <w:pPr>
              <w:snapToGrid/>
              <w:spacing w:after="24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lastRenderedPageBreak/>
              <w:t>Population density per length of road</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[Municipal population / Kilometres of local roads]</w:t>
            </w:r>
          </w:p>
        </w:tc>
        <w:tc>
          <w:tcPr>
            <w:tcW w:w="1460" w:type="dxa"/>
            <w:tcBorders>
              <w:top w:val="single" w:sz="4" w:space="0" w:color="auto"/>
              <w:left w:val="single" w:sz="4" w:space="0" w:color="auto"/>
              <w:bottom w:val="single" w:sz="4" w:space="0" w:color="auto"/>
              <w:right w:val="single" w:sz="4" w:space="0" w:color="auto"/>
            </w:tcBorders>
            <w:shd w:val="clear" w:color="000000" w:fill="E7E6E6"/>
            <w:hideMark/>
          </w:tcPr>
          <w:p w14:paraId="306C95FB"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160.78</w:t>
            </w:r>
          </w:p>
        </w:tc>
        <w:tc>
          <w:tcPr>
            <w:tcW w:w="1460" w:type="dxa"/>
            <w:tcBorders>
              <w:top w:val="single" w:sz="4" w:space="0" w:color="auto"/>
              <w:left w:val="nil"/>
              <w:bottom w:val="single" w:sz="4" w:space="0" w:color="auto"/>
              <w:right w:val="single" w:sz="4" w:space="0" w:color="auto"/>
            </w:tcBorders>
            <w:shd w:val="clear" w:color="000000" w:fill="E7E6E6"/>
            <w:hideMark/>
          </w:tcPr>
          <w:p w14:paraId="50C2988C"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168.32</w:t>
            </w:r>
          </w:p>
        </w:tc>
        <w:tc>
          <w:tcPr>
            <w:tcW w:w="1460" w:type="dxa"/>
            <w:tcBorders>
              <w:top w:val="single" w:sz="4" w:space="0" w:color="auto"/>
              <w:left w:val="nil"/>
              <w:bottom w:val="single" w:sz="4" w:space="0" w:color="auto"/>
              <w:right w:val="single" w:sz="4" w:space="0" w:color="auto"/>
            </w:tcBorders>
            <w:shd w:val="clear" w:color="000000" w:fill="E7E6E6"/>
            <w:hideMark/>
          </w:tcPr>
          <w:p w14:paraId="54630EF2"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178.89</w:t>
            </w:r>
          </w:p>
        </w:tc>
        <w:tc>
          <w:tcPr>
            <w:tcW w:w="1460" w:type="dxa"/>
            <w:tcBorders>
              <w:top w:val="single" w:sz="4" w:space="0" w:color="auto"/>
              <w:left w:val="nil"/>
              <w:bottom w:val="single" w:sz="4" w:space="0" w:color="auto"/>
              <w:right w:val="single" w:sz="4" w:space="0" w:color="auto"/>
            </w:tcBorders>
            <w:shd w:val="clear" w:color="000000" w:fill="DDEBF7"/>
            <w:hideMark/>
          </w:tcPr>
          <w:p w14:paraId="77413CD1"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180.12</w:t>
            </w:r>
          </w:p>
        </w:tc>
        <w:tc>
          <w:tcPr>
            <w:tcW w:w="5040" w:type="dxa"/>
            <w:tcBorders>
              <w:top w:val="single" w:sz="4" w:space="0" w:color="auto"/>
              <w:left w:val="nil"/>
              <w:bottom w:val="single" w:sz="4" w:space="0" w:color="auto"/>
              <w:right w:val="single" w:sz="4" w:space="0" w:color="auto"/>
            </w:tcBorders>
            <w:shd w:val="clear" w:color="auto" w:fill="auto"/>
            <w:hideMark/>
          </w:tcPr>
          <w:p w14:paraId="1CC71524"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increased by 20 people per kilometre of road over the 4 year period from 20X1 to 180 people per kilometre in 20X4. This increasing trend reflects the significant population growth being experienced in the west of the municipality</w:t>
            </w:r>
          </w:p>
        </w:tc>
      </w:tr>
      <w:tr w:rsidR="00E3195F" w:rsidRPr="00293852" w14:paraId="60AD845C" w14:textId="77777777" w:rsidTr="003F2BD9">
        <w:trPr>
          <w:trHeight w:val="405"/>
        </w:trPr>
        <w:tc>
          <w:tcPr>
            <w:tcW w:w="3800" w:type="dxa"/>
            <w:tcBorders>
              <w:top w:val="single" w:sz="4" w:space="0" w:color="auto"/>
              <w:left w:val="single" w:sz="4" w:space="0" w:color="auto"/>
              <w:bottom w:val="nil"/>
              <w:right w:val="single" w:sz="4" w:space="0" w:color="auto"/>
            </w:tcBorders>
            <w:shd w:val="clear" w:color="000000" w:fill="FFFFFF"/>
            <w:vAlign w:val="center"/>
            <w:hideMark/>
          </w:tcPr>
          <w:p w14:paraId="5E09CEC6"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Own-source revenue </w:t>
            </w:r>
          </w:p>
        </w:tc>
        <w:tc>
          <w:tcPr>
            <w:tcW w:w="1460" w:type="dxa"/>
            <w:tcBorders>
              <w:top w:val="single" w:sz="4" w:space="0" w:color="auto"/>
              <w:left w:val="nil"/>
              <w:bottom w:val="nil"/>
              <w:right w:val="single" w:sz="4" w:space="0" w:color="auto"/>
            </w:tcBorders>
            <w:shd w:val="clear" w:color="000000" w:fill="E7E6E6"/>
            <w:noWrap/>
            <w:vAlign w:val="center"/>
            <w:hideMark/>
          </w:tcPr>
          <w:p w14:paraId="394E6BCE"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108A8A91"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2DF29027"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DDEBF7"/>
            <w:noWrap/>
            <w:vAlign w:val="center"/>
            <w:hideMark/>
          </w:tcPr>
          <w:p w14:paraId="4D90F9D7"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5040" w:type="dxa"/>
            <w:tcBorders>
              <w:top w:val="single" w:sz="4" w:space="0" w:color="auto"/>
              <w:left w:val="single" w:sz="4" w:space="0" w:color="auto"/>
              <w:bottom w:val="nil"/>
              <w:right w:val="single" w:sz="4" w:space="0" w:color="auto"/>
            </w:tcBorders>
            <w:shd w:val="clear" w:color="000000" w:fill="FFFFFF"/>
            <w:vAlign w:val="center"/>
            <w:hideMark/>
          </w:tcPr>
          <w:p w14:paraId="4DCD867F" w14:textId="77777777" w:rsidR="00E3195F" w:rsidRPr="00293852" w:rsidRDefault="00E3195F" w:rsidP="003F2BD9">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E3195F" w:rsidRPr="00293852" w14:paraId="795F1E91" w14:textId="77777777" w:rsidTr="003F2BD9">
        <w:trPr>
          <w:trHeight w:val="1940"/>
        </w:trPr>
        <w:tc>
          <w:tcPr>
            <w:tcW w:w="3800" w:type="dxa"/>
            <w:tcBorders>
              <w:top w:val="nil"/>
              <w:left w:val="single" w:sz="4" w:space="0" w:color="auto"/>
              <w:bottom w:val="nil"/>
              <w:right w:val="single" w:sz="4" w:space="0" w:color="auto"/>
            </w:tcBorders>
            <w:shd w:val="clear" w:color="000000" w:fill="FFFFFF"/>
            <w:vAlign w:val="center"/>
            <w:hideMark/>
          </w:tcPr>
          <w:p w14:paraId="7BBBAF89" w14:textId="77777777" w:rsidR="00E3195F" w:rsidRPr="00293852" w:rsidRDefault="00E3195F" w:rsidP="003F2BD9">
            <w:pPr>
              <w:snapToGrid/>
              <w:spacing w:after="24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Own-source revenue per head of municipal population</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[Own-source revenue / Municipal population]</w:t>
            </w:r>
          </w:p>
        </w:tc>
        <w:tc>
          <w:tcPr>
            <w:tcW w:w="1460" w:type="dxa"/>
            <w:tcBorders>
              <w:top w:val="nil"/>
              <w:left w:val="nil"/>
              <w:bottom w:val="nil"/>
              <w:right w:val="single" w:sz="4" w:space="0" w:color="auto"/>
            </w:tcBorders>
            <w:shd w:val="clear" w:color="000000" w:fill="E7E6E6"/>
            <w:hideMark/>
          </w:tcPr>
          <w:p w14:paraId="6A4A0D1C"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$850.71</w:t>
            </w:r>
          </w:p>
        </w:tc>
        <w:tc>
          <w:tcPr>
            <w:tcW w:w="1460" w:type="dxa"/>
            <w:tcBorders>
              <w:top w:val="nil"/>
              <w:left w:val="nil"/>
              <w:bottom w:val="nil"/>
              <w:right w:val="single" w:sz="4" w:space="0" w:color="auto"/>
            </w:tcBorders>
            <w:shd w:val="clear" w:color="000000" w:fill="E7E6E6"/>
            <w:hideMark/>
          </w:tcPr>
          <w:p w14:paraId="35E5CC34"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$845.23</w:t>
            </w:r>
          </w:p>
        </w:tc>
        <w:tc>
          <w:tcPr>
            <w:tcW w:w="1460" w:type="dxa"/>
            <w:tcBorders>
              <w:top w:val="nil"/>
              <w:left w:val="nil"/>
              <w:bottom w:val="nil"/>
              <w:right w:val="single" w:sz="4" w:space="0" w:color="auto"/>
            </w:tcBorders>
            <w:shd w:val="clear" w:color="000000" w:fill="E7E6E6"/>
            <w:hideMark/>
          </w:tcPr>
          <w:p w14:paraId="4BD7C959"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$975.45</w:t>
            </w:r>
          </w:p>
        </w:tc>
        <w:tc>
          <w:tcPr>
            <w:tcW w:w="1460" w:type="dxa"/>
            <w:tcBorders>
              <w:top w:val="nil"/>
              <w:left w:val="nil"/>
              <w:bottom w:val="nil"/>
              <w:right w:val="single" w:sz="4" w:space="0" w:color="auto"/>
            </w:tcBorders>
            <w:shd w:val="clear" w:color="000000" w:fill="DDEBF7"/>
            <w:hideMark/>
          </w:tcPr>
          <w:p w14:paraId="305428BC"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$990.14</w:t>
            </w:r>
          </w:p>
        </w:tc>
        <w:tc>
          <w:tcPr>
            <w:tcW w:w="5040" w:type="dxa"/>
            <w:tcBorders>
              <w:top w:val="nil"/>
              <w:left w:val="nil"/>
              <w:bottom w:val="nil"/>
              <w:right w:val="single" w:sz="4" w:space="0" w:color="auto"/>
            </w:tcBorders>
            <w:shd w:val="clear" w:color="auto" w:fill="auto"/>
            <w:hideMark/>
          </w:tcPr>
          <w:p w14:paraId="27AB8020"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has increased by $140 per capita over the 4 year period from 20X1 to $990 in 20X4. The increasing trend reflects measures taken by council since 20X3 to address the asset renewal gap through rate increases above CPI</w:t>
            </w:r>
          </w:p>
        </w:tc>
      </w:tr>
      <w:tr w:rsidR="00E3195F" w:rsidRPr="00293852" w14:paraId="0CF85A0F" w14:textId="77777777" w:rsidTr="003F2BD9">
        <w:trPr>
          <w:trHeight w:val="405"/>
        </w:trPr>
        <w:tc>
          <w:tcPr>
            <w:tcW w:w="3800" w:type="dxa"/>
            <w:tcBorders>
              <w:top w:val="single" w:sz="4" w:space="0" w:color="auto"/>
              <w:left w:val="single" w:sz="4" w:space="0" w:color="auto"/>
              <w:bottom w:val="nil"/>
              <w:right w:val="single" w:sz="4" w:space="0" w:color="auto"/>
            </w:tcBorders>
            <w:shd w:val="clear" w:color="000000" w:fill="FFFFFF"/>
            <w:vAlign w:val="center"/>
            <w:hideMark/>
          </w:tcPr>
          <w:p w14:paraId="5124A3CD"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Recurrent grants </w:t>
            </w:r>
          </w:p>
        </w:tc>
        <w:tc>
          <w:tcPr>
            <w:tcW w:w="1460" w:type="dxa"/>
            <w:tcBorders>
              <w:top w:val="single" w:sz="4" w:space="0" w:color="auto"/>
              <w:left w:val="nil"/>
              <w:bottom w:val="nil"/>
              <w:right w:val="single" w:sz="4" w:space="0" w:color="auto"/>
            </w:tcBorders>
            <w:shd w:val="clear" w:color="000000" w:fill="E7E6E6"/>
            <w:noWrap/>
            <w:vAlign w:val="center"/>
            <w:hideMark/>
          </w:tcPr>
          <w:p w14:paraId="05ACC485"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4FFBDC03"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0C3433B0"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DDEBF7"/>
            <w:noWrap/>
            <w:vAlign w:val="center"/>
            <w:hideMark/>
          </w:tcPr>
          <w:p w14:paraId="49AF9D2F"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5040" w:type="dxa"/>
            <w:tcBorders>
              <w:top w:val="single" w:sz="4" w:space="0" w:color="auto"/>
              <w:left w:val="nil"/>
              <w:bottom w:val="nil"/>
              <w:right w:val="single" w:sz="4" w:space="0" w:color="auto"/>
            </w:tcBorders>
            <w:shd w:val="clear" w:color="000000" w:fill="FFFFFF"/>
            <w:vAlign w:val="center"/>
            <w:hideMark/>
          </w:tcPr>
          <w:p w14:paraId="712E0164" w14:textId="77777777" w:rsidR="00E3195F" w:rsidRPr="00293852" w:rsidRDefault="00E3195F" w:rsidP="003F2BD9">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E3195F" w:rsidRPr="00293852" w14:paraId="615DFB15" w14:textId="77777777" w:rsidTr="003F2BD9">
        <w:trPr>
          <w:trHeight w:val="2280"/>
        </w:trPr>
        <w:tc>
          <w:tcPr>
            <w:tcW w:w="3800" w:type="dxa"/>
            <w:tcBorders>
              <w:top w:val="nil"/>
              <w:left w:val="single" w:sz="4" w:space="0" w:color="auto"/>
              <w:bottom w:val="single" w:sz="4" w:space="0" w:color="auto"/>
              <w:right w:val="single" w:sz="4" w:space="0" w:color="auto"/>
            </w:tcBorders>
            <w:shd w:val="clear" w:color="000000" w:fill="FFFFFF"/>
            <w:hideMark/>
          </w:tcPr>
          <w:p w14:paraId="2EA3A753" w14:textId="77777777" w:rsidR="00E3195F" w:rsidRPr="00293852" w:rsidRDefault="00E3195F" w:rsidP="003F2BD9">
            <w:pPr>
              <w:snapToGrid/>
              <w:spacing w:after="24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Recurrent grants per head of municipal population</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[Recurrent grants / Municipal population]</w:t>
            </w:r>
          </w:p>
        </w:tc>
        <w:tc>
          <w:tcPr>
            <w:tcW w:w="1460" w:type="dxa"/>
            <w:tcBorders>
              <w:top w:val="nil"/>
              <w:left w:val="nil"/>
              <w:bottom w:val="single" w:sz="4" w:space="0" w:color="auto"/>
              <w:right w:val="single" w:sz="4" w:space="0" w:color="auto"/>
            </w:tcBorders>
            <w:shd w:val="clear" w:color="000000" w:fill="E7E6E6"/>
            <w:hideMark/>
          </w:tcPr>
          <w:p w14:paraId="5756E5A1"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$168.45</w:t>
            </w:r>
          </w:p>
        </w:tc>
        <w:tc>
          <w:tcPr>
            <w:tcW w:w="1460" w:type="dxa"/>
            <w:tcBorders>
              <w:top w:val="nil"/>
              <w:left w:val="nil"/>
              <w:bottom w:val="single" w:sz="4" w:space="0" w:color="auto"/>
              <w:right w:val="single" w:sz="4" w:space="0" w:color="auto"/>
            </w:tcBorders>
            <w:shd w:val="clear" w:color="000000" w:fill="E7E6E6"/>
            <w:hideMark/>
          </w:tcPr>
          <w:p w14:paraId="3BB44075"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$170.08</w:t>
            </w:r>
          </w:p>
        </w:tc>
        <w:tc>
          <w:tcPr>
            <w:tcW w:w="1460" w:type="dxa"/>
            <w:tcBorders>
              <w:top w:val="nil"/>
              <w:left w:val="nil"/>
              <w:bottom w:val="single" w:sz="4" w:space="0" w:color="auto"/>
              <w:right w:val="single" w:sz="4" w:space="0" w:color="auto"/>
            </w:tcBorders>
            <w:shd w:val="clear" w:color="000000" w:fill="E7E6E6"/>
            <w:hideMark/>
          </w:tcPr>
          <w:p w14:paraId="0D19A2B9"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$175.78</w:t>
            </w:r>
          </w:p>
          <w:p w14:paraId="2B843AFF" w14:textId="77777777" w:rsidR="00E3195F" w:rsidRPr="00293852" w:rsidRDefault="00E3195F" w:rsidP="003F2BD9">
            <w:pPr>
              <w:rPr>
                <w:rFonts w:ascii="Arial Nova" w:eastAsia="Times New Roman" w:hAnsi="Arial Nova" w:cs="Calibri"/>
                <w:szCs w:val="22"/>
                <w:lang w:eastAsia="en-AU"/>
              </w:rPr>
            </w:pPr>
          </w:p>
          <w:p w14:paraId="0AD80D6D" w14:textId="77777777" w:rsidR="00E3195F" w:rsidRPr="00293852" w:rsidRDefault="00E3195F" w:rsidP="003F2BD9">
            <w:pPr>
              <w:rPr>
                <w:rFonts w:ascii="Arial Nova" w:eastAsia="Times New Roman" w:hAnsi="Arial Nova" w:cs="Calibri"/>
                <w:szCs w:val="22"/>
                <w:lang w:eastAsia="en-AU"/>
              </w:rPr>
            </w:pPr>
          </w:p>
          <w:p w14:paraId="1D87B856" w14:textId="77777777" w:rsidR="00E3195F" w:rsidRPr="00293852" w:rsidRDefault="00E3195F" w:rsidP="003F2BD9">
            <w:pPr>
              <w:rPr>
                <w:rFonts w:ascii="Arial Nova" w:eastAsia="Times New Roman" w:hAnsi="Arial Nova" w:cs="Calibri"/>
                <w:szCs w:val="22"/>
                <w:lang w:eastAsia="en-AU"/>
              </w:rPr>
            </w:pPr>
          </w:p>
          <w:p w14:paraId="7AB77562" w14:textId="77777777" w:rsidR="00E3195F" w:rsidRPr="00293852" w:rsidRDefault="00E3195F" w:rsidP="003F2BD9">
            <w:pPr>
              <w:rPr>
                <w:rFonts w:ascii="Arial Nova" w:eastAsia="Times New Roman" w:hAnsi="Arial Nova" w:cs="Calibri"/>
                <w:szCs w:val="22"/>
                <w:lang w:eastAsia="en-AU"/>
              </w:rPr>
            </w:pPr>
          </w:p>
          <w:p w14:paraId="6B1F2F01" w14:textId="77777777" w:rsidR="00E3195F" w:rsidRPr="00293852" w:rsidRDefault="00E3195F" w:rsidP="003F2BD9">
            <w:pPr>
              <w:rPr>
                <w:rFonts w:ascii="Arial Nova" w:eastAsia="Times New Roman" w:hAnsi="Arial Nova" w:cs="Calibri"/>
                <w:szCs w:val="22"/>
                <w:lang w:eastAsia="en-AU"/>
              </w:rPr>
            </w:pPr>
          </w:p>
          <w:p w14:paraId="265B23B0" w14:textId="77777777" w:rsidR="00E3195F" w:rsidRPr="00293852" w:rsidRDefault="00E3195F" w:rsidP="003F2BD9">
            <w:pPr>
              <w:rPr>
                <w:rFonts w:ascii="Arial Nova" w:eastAsia="Times New Roman" w:hAnsi="Arial Nova" w:cs="Calibri"/>
                <w:szCs w:val="22"/>
                <w:lang w:eastAsia="en-AU"/>
              </w:rPr>
            </w:pPr>
          </w:p>
          <w:p w14:paraId="1174E730" w14:textId="77777777" w:rsidR="00E3195F" w:rsidRPr="00293852" w:rsidRDefault="00E3195F" w:rsidP="003F2BD9">
            <w:pPr>
              <w:rPr>
                <w:rFonts w:ascii="Arial Nova" w:eastAsia="Times New Roman" w:hAnsi="Arial Nova" w:cs="Calibri"/>
                <w:szCs w:val="22"/>
                <w:lang w:eastAsia="en-AU"/>
              </w:rPr>
            </w:pPr>
          </w:p>
          <w:p w14:paraId="4CD5E485" w14:textId="77777777" w:rsidR="00E3195F" w:rsidRPr="00293852" w:rsidRDefault="00E3195F" w:rsidP="003F2BD9">
            <w:pPr>
              <w:rPr>
                <w:rFonts w:ascii="Arial Nova" w:eastAsia="Times New Roman" w:hAnsi="Arial Nova" w:cs="Calibri"/>
                <w:szCs w:val="22"/>
                <w:lang w:eastAsia="en-AU"/>
              </w:rPr>
            </w:pPr>
          </w:p>
          <w:p w14:paraId="44AC921D" w14:textId="77777777" w:rsidR="00E3195F" w:rsidRPr="00293852" w:rsidRDefault="00E3195F" w:rsidP="003F2BD9">
            <w:pPr>
              <w:rPr>
                <w:rFonts w:ascii="Arial Nova" w:eastAsia="Times New Roman" w:hAnsi="Arial Nova" w:cs="Calibri"/>
                <w:color w:val="000000"/>
                <w:szCs w:val="22"/>
                <w:lang w:eastAsia="en-AU"/>
              </w:rPr>
            </w:pPr>
          </w:p>
          <w:p w14:paraId="2B6E4D89" w14:textId="77777777" w:rsidR="00E3195F" w:rsidRPr="00293852" w:rsidRDefault="00E3195F" w:rsidP="003F2BD9">
            <w:pPr>
              <w:jc w:val="center"/>
              <w:rPr>
                <w:rFonts w:ascii="Arial Nova" w:eastAsia="Times New Roman" w:hAnsi="Arial Nova" w:cs="Calibri"/>
                <w:szCs w:val="22"/>
                <w:lang w:eastAsia="en-AU"/>
              </w:rPr>
            </w:pPr>
          </w:p>
        </w:tc>
        <w:tc>
          <w:tcPr>
            <w:tcW w:w="1460" w:type="dxa"/>
            <w:tcBorders>
              <w:top w:val="nil"/>
              <w:left w:val="nil"/>
              <w:bottom w:val="single" w:sz="4" w:space="0" w:color="auto"/>
              <w:right w:val="single" w:sz="4" w:space="0" w:color="auto"/>
            </w:tcBorders>
            <w:shd w:val="clear" w:color="000000" w:fill="DDEBF7"/>
            <w:hideMark/>
          </w:tcPr>
          <w:p w14:paraId="41A142EE"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$198.32</w:t>
            </w:r>
          </w:p>
        </w:tc>
        <w:tc>
          <w:tcPr>
            <w:tcW w:w="5040" w:type="dxa"/>
            <w:tcBorders>
              <w:top w:val="nil"/>
              <w:left w:val="nil"/>
              <w:bottom w:val="single" w:sz="4" w:space="0" w:color="auto"/>
              <w:right w:val="single" w:sz="4" w:space="0" w:color="auto"/>
            </w:tcBorders>
            <w:shd w:val="clear" w:color="auto" w:fill="auto"/>
            <w:hideMark/>
          </w:tcPr>
          <w:p w14:paraId="62918D35"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The result for this measure increased by $30 per capita over the 4 year period to $198 per capita in 20X4. The significant increase in the current year was mainly due to an increase in Commonwealth Financial Assistance Grants following a period of strong population growth. The increasing trend is consistent with the increase in the current year</w:t>
            </w:r>
          </w:p>
          <w:p w14:paraId="04E327EA"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197EE093"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337A3375"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7214D0FD"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23A270AC"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29C94C94"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2A8B984B"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p w14:paraId="485E3682"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p>
        </w:tc>
      </w:tr>
      <w:tr w:rsidR="00E3195F" w:rsidRPr="00293852" w14:paraId="7900F3C6" w14:textId="77777777" w:rsidTr="003F2BD9">
        <w:trPr>
          <w:trHeight w:val="405"/>
        </w:trPr>
        <w:tc>
          <w:tcPr>
            <w:tcW w:w="3800" w:type="dxa"/>
            <w:tcBorders>
              <w:top w:val="single" w:sz="4" w:space="0" w:color="auto"/>
              <w:left w:val="single" w:sz="4" w:space="0" w:color="auto"/>
              <w:bottom w:val="nil"/>
              <w:right w:val="single" w:sz="4" w:space="0" w:color="auto"/>
            </w:tcBorders>
            <w:shd w:val="clear" w:color="000000" w:fill="FFFFFF"/>
            <w:vAlign w:val="center"/>
            <w:hideMark/>
          </w:tcPr>
          <w:p w14:paraId="6D763702"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lastRenderedPageBreak/>
              <w:t xml:space="preserve">Disadvantage </w:t>
            </w:r>
          </w:p>
        </w:tc>
        <w:tc>
          <w:tcPr>
            <w:tcW w:w="1460" w:type="dxa"/>
            <w:tcBorders>
              <w:top w:val="single" w:sz="4" w:space="0" w:color="auto"/>
              <w:left w:val="nil"/>
              <w:bottom w:val="nil"/>
              <w:right w:val="single" w:sz="4" w:space="0" w:color="auto"/>
            </w:tcBorders>
            <w:shd w:val="clear" w:color="000000" w:fill="E7E6E6"/>
            <w:noWrap/>
            <w:vAlign w:val="center"/>
            <w:hideMark/>
          </w:tcPr>
          <w:p w14:paraId="6B293485"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26D0C8A1"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noWrap/>
            <w:vAlign w:val="center"/>
            <w:hideMark/>
          </w:tcPr>
          <w:p w14:paraId="32AD9B23"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DDEBF7"/>
            <w:noWrap/>
            <w:vAlign w:val="center"/>
            <w:hideMark/>
          </w:tcPr>
          <w:p w14:paraId="49254E9A"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5040" w:type="dxa"/>
            <w:tcBorders>
              <w:top w:val="single" w:sz="4" w:space="0" w:color="auto"/>
              <w:left w:val="nil"/>
              <w:bottom w:val="nil"/>
              <w:right w:val="single" w:sz="4" w:space="0" w:color="auto"/>
            </w:tcBorders>
            <w:shd w:val="clear" w:color="000000" w:fill="FFFFFF"/>
            <w:vAlign w:val="center"/>
            <w:hideMark/>
          </w:tcPr>
          <w:p w14:paraId="37454F53" w14:textId="77777777" w:rsidR="00E3195F" w:rsidRPr="00293852" w:rsidRDefault="00E3195F" w:rsidP="003F2BD9">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E3195F" w:rsidRPr="00293852" w14:paraId="79F57D9A" w14:textId="77777777" w:rsidTr="003F2BD9">
        <w:trPr>
          <w:trHeight w:val="1610"/>
        </w:trPr>
        <w:tc>
          <w:tcPr>
            <w:tcW w:w="3800" w:type="dxa"/>
            <w:tcBorders>
              <w:top w:val="nil"/>
              <w:left w:val="single" w:sz="4" w:space="0" w:color="auto"/>
              <w:bottom w:val="single" w:sz="4" w:space="0" w:color="auto"/>
              <w:right w:val="single" w:sz="4" w:space="0" w:color="auto"/>
            </w:tcBorders>
            <w:shd w:val="clear" w:color="000000" w:fill="FFFFFF"/>
            <w:hideMark/>
          </w:tcPr>
          <w:p w14:paraId="3494DDDA" w14:textId="77777777" w:rsidR="00E3195F" w:rsidRPr="00293852" w:rsidRDefault="00E3195F" w:rsidP="003F2BD9">
            <w:pPr>
              <w:snapToGrid/>
              <w:spacing w:after="240" w:line="240" w:lineRule="auto"/>
              <w:rPr>
                <w:rFonts w:ascii="Arial Nova" w:eastAsia="Times New Roman" w:hAnsi="Arial Nova" w:cs="Calibri"/>
                <w:i/>
                <w:iCs/>
                <w:color w:val="auto"/>
                <w:sz w:val="18"/>
                <w:szCs w:val="18"/>
                <w:lang w:eastAsia="en-AU"/>
              </w:rPr>
            </w:pPr>
            <w:r w:rsidRPr="00293852">
              <w:rPr>
                <w:rFonts w:ascii="Arial Nova" w:eastAsia="Times New Roman" w:hAnsi="Arial Nova" w:cs="Calibri"/>
                <w:i/>
                <w:iCs/>
                <w:color w:val="auto"/>
                <w:sz w:val="18"/>
                <w:szCs w:val="18"/>
                <w:lang w:eastAsia="en-AU"/>
              </w:rPr>
              <w:t>Relative Socio-Economic Disadvantage</w:t>
            </w:r>
            <w:r w:rsidRPr="00293852">
              <w:rPr>
                <w:rFonts w:ascii="Arial Nova" w:eastAsia="Times New Roman" w:hAnsi="Arial Nova" w:cs="Calibri"/>
                <w:i/>
                <w:iCs/>
                <w:color w:val="auto"/>
                <w:sz w:val="18"/>
                <w:szCs w:val="18"/>
                <w:lang w:eastAsia="en-AU"/>
              </w:rPr>
              <w:br/>
            </w:r>
            <w:r w:rsidRPr="00293852">
              <w:rPr>
                <w:rFonts w:ascii="Arial Nova" w:eastAsia="Times New Roman" w:hAnsi="Arial Nova" w:cs="Calibri"/>
                <w:i/>
                <w:iCs/>
                <w:color w:val="auto"/>
                <w:sz w:val="18"/>
                <w:szCs w:val="18"/>
                <w:lang w:eastAsia="en-AU"/>
              </w:rPr>
              <w:br/>
              <w:t xml:space="preserve"> [Index of Relative Socio-Economic Disadvantage by decile]</w:t>
            </w:r>
          </w:p>
        </w:tc>
        <w:tc>
          <w:tcPr>
            <w:tcW w:w="1460" w:type="dxa"/>
            <w:tcBorders>
              <w:top w:val="nil"/>
              <w:left w:val="nil"/>
              <w:bottom w:val="single" w:sz="4" w:space="0" w:color="auto"/>
              <w:right w:val="single" w:sz="4" w:space="0" w:color="auto"/>
            </w:tcBorders>
            <w:shd w:val="clear" w:color="000000" w:fill="E7E6E6"/>
            <w:vAlign w:val="center"/>
            <w:hideMark/>
          </w:tcPr>
          <w:p w14:paraId="4E0FD5D4"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8</w:t>
            </w:r>
          </w:p>
        </w:tc>
        <w:tc>
          <w:tcPr>
            <w:tcW w:w="1460" w:type="dxa"/>
            <w:tcBorders>
              <w:top w:val="nil"/>
              <w:left w:val="nil"/>
              <w:bottom w:val="single" w:sz="4" w:space="0" w:color="auto"/>
              <w:right w:val="single" w:sz="4" w:space="0" w:color="auto"/>
            </w:tcBorders>
            <w:shd w:val="clear" w:color="000000" w:fill="E7E6E6"/>
            <w:vAlign w:val="center"/>
            <w:hideMark/>
          </w:tcPr>
          <w:p w14:paraId="508AF37E"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8</w:t>
            </w:r>
          </w:p>
        </w:tc>
        <w:tc>
          <w:tcPr>
            <w:tcW w:w="1460" w:type="dxa"/>
            <w:tcBorders>
              <w:top w:val="nil"/>
              <w:left w:val="nil"/>
              <w:bottom w:val="single" w:sz="4" w:space="0" w:color="auto"/>
              <w:right w:val="single" w:sz="4" w:space="0" w:color="auto"/>
            </w:tcBorders>
            <w:shd w:val="clear" w:color="000000" w:fill="E7E6E6"/>
            <w:vAlign w:val="center"/>
            <w:hideMark/>
          </w:tcPr>
          <w:p w14:paraId="7DABFB91"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8</w:t>
            </w:r>
          </w:p>
        </w:tc>
        <w:tc>
          <w:tcPr>
            <w:tcW w:w="1460" w:type="dxa"/>
            <w:tcBorders>
              <w:top w:val="nil"/>
              <w:left w:val="nil"/>
              <w:bottom w:val="single" w:sz="4" w:space="0" w:color="auto"/>
              <w:right w:val="single" w:sz="4" w:space="0" w:color="auto"/>
            </w:tcBorders>
            <w:shd w:val="clear" w:color="000000" w:fill="DDEBF7"/>
            <w:vAlign w:val="center"/>
            <w:hideMark/>
          </w:tcPr>
          <w:p w14:paraId="49DEDEDD"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8</w:t>
            </w:r>
          </w:p>
        </w:tc>
        <w:tc>
          <w:tcPr>
            <w:tcW w:w="5040" w:type="dxa"/>
            <w:tcBorders>
              <w:top w:val="nil"/>
              <w:left w:val="nil"/>
              <w:bottom w:val="single" w:sz="4" w:space="0" w:color="auto"/>
              <w:right w:val="single" w:sz="4" w:space="0" w:color="auto"/>
            </w:tcBorders>
            <w:shd w:val="clear" w:color="auto" w:fill="auto"/>
            <w:vAlign w:val="center"/>
            <w:hideMark/>
          </w:tcPr>
          <w:p w14:paraId="0618A16D"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Council is ranked in the top 20% in the SEIFA index suggesting low levels of disadvantage, but at a more localised level, there are several pockets of high levels of disadvantage.</w:t>
            </w:r>
          </w:p>
        </w:tc>
      </w:tr>
      <w:tr w:rsidR="00E3195F" w:rsidRPr="00293852" w14:paraId="718EBF93" w14:textId="77777777" w:rsidTr="003F2BD9">
        <w:trPr>
          <w:trHeight w:val="900"/>
        </w:trPr>
        <w:tc>
          <w:tcPr>
            <w:tcW w:w="3800" w:type="dxa"/>
            <w:tcBorders>
              <w:top w:val="single" w:sz="4" w:space="0" w:color="auto"/>
              <w:left w:val="single" w:sz="4" w:space="0" w:color="auto"/>
              <w:bottom w:val="nil"/>
              <w:right w:val="nil"/>
            </w:tcBorders>
            <w:shd w:val="clear" w:color="000000" w:fill="FFFFFF"/>
            <w:vAlign w:val="center"/>
            <w:hideMark/>
          </w:tcPr>
          <w:p w14:paraId="59E08730"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p>
          <w:p w14:paraId="15AF1B3A" w14:textId="77777777" w:rsidR="00E3195F" w:rsidRPr="00293852" w:rsidRDefault="00E3195F" w:rsidP="003F2BD9">
            <w:pPr>
              <w:snapToGrid/>
              <w:spacing w:after="0" w:line="240" w:lineRule="auto"/>
              <w:rPr>
                <w:rFonts w:ascii="Arial Nova" w:eastAsia="Times New Roman" w:hAnsi="Arial Nova" w:cs="Calibri"/>
                <w:b/>
                <w:bCs/>
                <w:i/>
                <w:iCs/>
                <w:color w:val="auto"/>
                <w:sz w:val="20"/>
                <w:szCs w:val="20"/>
                <w:lang w:eastAsia="en-AU"/>
              </w:rPr>
            </w:pPr>
            <w:r w:rsidRPr="00293852">
              <w:rPr>
                <w:rFonts w:ascii="Arial Nova" w:eastAsia="Times New Roman" w:hAnsi="Arial Nova" w:cs="Calibri"/>
                <w:b/>
                <w:bCs/>
                <w:i/>
                <w:iCs/>
                <w:color w:val="auto"/>
                <w:sz w:val="20"/>
                <w:szCs w:val="20"/>
                <w:lang w:eastAsia="en-AU"/>
              </w:rPr>
              <w:t xml:space="preserve">Workforce turnover </w:t>
            </w:r>
            <w:r w:rsidRPr="00293852">
              <w:rPr>
                <w:rFonts w:ascii="Arial Nova" w:eastAsia="Times New Roman" w:hAnsi="Arial Nova" w:cs="Calibri"/>
                <w:b/>
                <w:bCs/>
                <w:i/>
                <w:iCs/>
                <w:color w:val="auto"/>
                <w:sz w:val="20"/>
                <w:szCs w:val="20"/>
                <w:lang w:eastAsia="en-AU"/>
              </w:rPr>
              <w:br/>
            </w:r>
            <w:r w:rsidRPr="00293852">
              <w:rPr>
                <w:rFonts w:ascii="Arial Nova" w:eastAsia="Times New Roman" w:hAnsi="Arial Nova" w:cs="Calibri"/>
                <w:b/>
                <w:bCs/>
                <w:i/>
                <w:iCs/>
                <w:color w:val="auto"/>
                <w:sz w:val="20"/>
                <w:szCs w:val="20"/>
                <w:lang w:eastAsia="en-AU"/>
              </w:rPr>
              <w:br/>
            </w:r>
            <w:r w:rsidRPr="00293852">
              <w:rPr>
                <w:rFonts w:ascii="Arial Nova" w:eastAsia="Times New Roman" w:hAnsi="Arial Nova" w:cs="Calibri"/>
                <w:i/>
                <w:iCs/>
                <w:color w:val="auto"/>
                <w:sz w:val="20"/>
                <w:szCs w:val="20"/>
                <w:lang w:eastAsia="en-AU"/>
              </w:rPr>
              <w:t>Percentage of staff turnover</w:t>
            </w:r>
          </w:p>
        </w:tc>
        <w:tc>
          <w:tcPr>
            <w:tcW w:w="1460" w:type="dxa"/>
            <w:tcBorders>
              <w:top w:val="single" w:sz="4" w:space="0" w:color="auto"/>
              <w:left w:val="single" w:sz="4" w:space="0" w:color="auto"/>
              <w:bottom w:val="nil"/>
              <w:right w:val="single" w:sz="4" w:space="0" w:color="auto"/>
            </w:tcBorders>
            <w:shd w:val="clear" w:color="000000" w:fill="E7E6E6"/>
            <w:vAlign w:val="center"/>
            <w:hideMark/>
          </w:tcPr>
          <w:p w14:paraId="79B42AED"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vAlign w:val="center"/>
            <w:hideMark/>
          </w:tcPr>
          <w:p w14:paraId="0FDFC268"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E7E6E6"/>
            <w:vAlign w:val="center"/>
            <w:hideMark/>
          </w:tcPr>
          <w:p w14:paraId="1631D072" w14:textId="77777777" w:rsidR="00E3195F" w:rsidRPr="00293852" w:rsidRDefault="00E3195F" w:rsidP="003F2BD9">
            <w:pPr>
              <w:snapToGrid/>
              <w:spacing w:after="0" w:line="240" w:lineRule="auto"/>
              <w:jc w:val="center"/>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c>
          <w:tcPr>
            <w:tcW w:w="1460" w:type="dxa"/>
            <w:tcBorders>
              <w:top w:val="single" w:sz="4" w:space="0" w:color="auto"/>
              <w:left w:val="nil"/>
              <w:bottom w:val="nil"/>
              <w:right w:val="single" w:sz="4" w:space="0" w:color="auto"/>
            </w:tcBorders>
            <w:shd w:val="clear" w:color="000000" w:fill="DDEBF7"/>
            <w:vAlign w:val="center"/>
            <w:hideMark/>
          </w:tcPr>
          <w:p w14:paraId="101675E4" w14:textId="77777777" w:rsidR="00E3195F" w:rsidRPr="00293852" w:rsidRDefault="00E3195F" w:rsidP="003F2BD9">
            <w:pPr>
              <w:snapToGrid/>
              <w:spacing w:after="0" w:line="240" w:lineRule="auto"/>
              <w:jc w:val="center"/>
              <w:rPr>
                <w:rFonts w:ascii="Arial Nova" w:eastAsia="Times New Roman" w:hAnsi="Arial Nova" w:cs="Calibri"/>
                <w:b/>
                <w:bCs/>
                <w:color w:val="auto"/>
                <w:sz w:val="20"/>
                <w:szCs w:val="20"/>
                <w:lang w:eastAsia="en-AU"/>
              </w:rPr>
            </w:pPr>
            <w:r w:rsidRPr="00293852">
              <w:rPr>
                <w:rFonts w:ascii="Arial Nova" w:eastAsia="Times New Roman" w:hAnsi="Arial Nova" w:cs="Calibri"/>
                <w:b/>
                <w:bCs/>
                <w:color w:val="auto"/>
                <w:sz w:val="20"/>
                <w:szCs w:val="20"/>
                <w:lang w:eastAsia="en-AU"/>
              </w:rPr>
              <w:t> </w:t>
            </w:r>
          </w:p>
        </w:tc>
        <w:tc>
          <w:tcPr>
            <w:tcW w:w="5040" w:type="dxa"/>
            <w:tcBorders>
              <w:top w:val="single" w:sz="4" w:space="0" w:color="auto"/>
              <w:left w:val="nil"/>
              <w:bottom w:val="nil"/>
              <w:right w:val="single" w:sz="4" w:space="0" w:color="auto"/>
            </w:tcBorders>
            <w:shd w:val="clear" w:color="000000" w:fill="FFFFFF"/>
            <w:vAlign w:val="center"/>
            <w:hideMark/>
          </w:tcPr>
          <w:p w14:paraId="48B56273" w14:textId="77777777" w:rsidR="00E3195F" w:rsidRPr="00293852" w:rsidRDefault="00E3195F" w:rsidP="003F2BD9">
            <w:pPr>
              <w:snapToGrid/>
              <w:spacing w:after="0" w:line="240" w:lineRule="auto"/>
              <w:ind w:firstLineChars="100" w:firstLine="200"/>
              <w:rPr>
                <w:rFonts w:ascii="Arial Nova" w:eastAsia="Times New Roman" w:hAnsi="Arial Nova" w:cs="Calibri"/>
                <w:color w:val="auto"/>
                <w:sz w:val="20"/>
                <w:szCs w:val="20"/>
                <w:lang w:eastAsia="en-AU"/>
              </w:rPr>
            </w:pPr>
            <w:r w:rsidRPr="00293852">
              <w:rPr>
                <w:rFonts w:ascii="Arial Nova" w:eastAsia="Times New Roman" w:hAnsi="Arial Nova" w:cs="Calibri"/>
                <w:color w:val="auto"/>
                <w:sz w:val="20"/>
                <w:szCs w:val="20"/>
                <w:lang w:eastAsia="en-AU"/>
              </w:rPr>
              <w:t> </w:t>
            </w:r>
          </w:p>
        </w:tc>
      </w:tr>
      <w:tr w:rsidR="00E3195F" w:rsidRPr="00293852" w14:paraId="3461BC49" w14:textId="77777777" w:rsidTr="003F2BD9">
        <w:trPr>
          <w:trHeight w:val="2390"/>
        </w:trPr>
        <w:tc>
          <w:tcPr>
            <w:tcW w:w="3800" w:type="dxa"/>
            <w:tcBorders>
              <w:top w:val="nil"/>
              <w:left w:val="single" w:sz="4" w:space="0" w:color="auto"/>
              <w:bottom w:val="single" w:sz="4" w:space="0" w:color="auto"/>
              <w:right w:val="nil"/>
            </w:tcBorders>
            <w:shd w:val="clear" w:color="000000" w:fill="FFFFFF"/>
            <w:hideMark/>
          </w:tcPr>
          <w:p w14:paraId="0C585687" w14:textId="77777777" w:rsidR="00E3195F" w:rsidRPr="00293852" w:rsidRDefault="00E3195F" w:rsidP="003F2BD9">
            <w:pPr>
              <w:snapToGrid/>
              <w:spacing w:after="0" w:line="240" w:lineRule="auto"/>
              <w:rPr>
                <w:rFonts w:ascii="Arial Nova" w:eastAsia="Times New Roman" w:hAnsi="Arial Nova" w:cs="Calibri"/>
                <w:color w:val="auto"/>
                <w:sz w:val="18"/>
                <w:szCs w:val="18"/>
                <w:lang w:eastAsia="en-AU"/>
              </w:rPr>
            </w:pPr>
            <w:r w:rsidRPr="00293852">
              <w:rPr>
                <w:rFonts w:ascii="Arial Nova" w:eastAsia="Times New Roman" w:hAnsi="Arial Nova" w:cs="Calibri"/>
                <w:color w:val="auto"/>
                <w:sz w:val="18"/>
                <w:szCs w:val="18"/>
                <w:lang w:eastAsia="en-AU"/>
              </w:rPr>
              <w:t>[Number of permanent staff resignations and terminations / Average number of permanent staff for the financial year] x100</w:t>
            </w:r>
          </w:p>
        </w:tc>
        <w:tc>
          <w:tcPr>
            <w:tcW w:w="1460" w:type="dxa"/>
            <w:tcBorders>
              <w:top w:val="nil"/>
              <w:left w:val="single" w:sz="4" w:space="0" w:color="auto"/>
              <w:bottom w:val="single" w:sz="4" w:space="0" w:color="auto"/>
              <w:right w:val="single" w:sz="4" w:space="0" w:color="auto"/>
            </w:tcBorders>
            <w:shd w:val="clear" w:color="000000" w:fill="E7E6E6"/>
            <w:hideMark/>
          </w:tcPr>
          <w:p w14:paraId="33FC30B7"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10.19%</w:t>
            </w:r>
          </w:p>
        </w:tc>
        <w:tc>
          <w:tcPr>
            <w:tcW w:w="1460" w:type="dxa"/>
            <w:tcBorders>
              <w:top w:val="nil"/>
              <w:left w:val="nil"/>
              <w:bottom w:val="single" w:sz="4" w:space="0" w:color="auto"/>
              <w:right w:val="single" w:sz="4" w:space="0" w:color="auto"/>
            </w:tcBorders>
            <w:shd w:val="clear" w:color="000000" w:fill="E7E6E6"/>
            <w:hideMark/>
          </w:tcPr>
          <w:p w14:paraId="6CE5B4BE"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11.98%</w:t>
            </w:r>
          </w:p>
        </w:tc>
        <w:tc>
          <w:tcPr>
            <w:tcW w:w="1460" w:type="dxa"/>
            <w:tcBorders>
              <w:top w:val="nil"/>
              <w:left w:val="nil"/>
              <w:bottom w:val="single" w:sz="4" w:space="0" w:color="auto"/>
              <w:right w:val="single" w:sz="4" w:space="0" w:color="auto"/>
            </w:tcBorders>
            <w:shd w:val="clear" w:color="000000" w:fill="E7E6E6"/>
            <w:hideMark/>
          </w:tcPr>
          <w:p w14:paraId="4353DC2D"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11.65%</w:t>
            </w:r>
          </w:p>
        </w:tc>
        <w:tc>
          <w:tcPr>
            <w:tcW w:w="1460" w:type="dxa"/>
            <w:tcBorders>
              <w:top w:val="nil"/>
              <w:left w:val="nil"/>
              <w:bottom w:val="single" w:sz="4" w:space="0" w:color="auto"/>
              <w:right w:val="single" w:sz="4" w:space="0" w:color="auto"/>
            </w:tcBorders>
            <w:shd w:val="clear" w:color="000000" w:fill="DDEBF7"/>
            <w:hideMark/>
          </w:tcPr>
          <w:p w14:paraId="03328DA2" w14:textId="77777777" w:rsidR="00E3195F" w:rsidRPr="00293852" w:rsidRDefault="00E3195F" w:rsidP="003F2BD9">
            <w:pPr>
              <w:snapToGrid/>
              <w:spacing w:after="0" w:line="240" w:lineRule="auto"/>
              <w:jc w:val="center"/>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15.18%</w:t>
            </w:r>
          </w:p>
        </w:tc>
        <w:tc>
          <w:tcPr>
            <w:tcW w:w="5040" w:type="dxa"/>
            <w:tcBorders>
              <w:top w:val="nil"/>
              <w:left w:val="nil"/>
              <w:bottom w:val="single" w:sz="4" w:space="0" w:color="auto"/>
              <w:right w:val="single" w:sz="4" w:space="0" w:color="auto"/>
            </w:tcBorders>
            <w:shd w:val="clear" w:color="auto" w:fill="auto"/>
            <w:hideMark/>
          </w:tcPr>
          <w:p w14:paraId="457026D0" w14:textId="77777777" w:rsidR="00E3195F" w:rsidRPr="00293852" w:rsidRDefault="00E3195F" w:rsidP="003F2BD9">
            <w:pPr>
              <w:snapToGrid/>
              <w:spacing w:after="0" w:line="240" w:lineRule="auto"/>
              <w:rPr>
                <w:rFonts w:ascii="Arial Nova" w:eastAsia="Times New Roman" w:hAnsi="Arial Nova" w:cs="Calibri"/>
                <w:color w:val="000000"/>
                <w:szCs w:val="22"/>
                <w:lang w:eastAsia="en-AU"/>
              </w:rPr>
            </w:pPr>
            <w:r w:rsidRPr="00293852">
              <w:rPr>
                <w:rFonts w:ascii="Arial Nova" w:eastAsia="Times New Roman" w:hAnsi="Arial Nova" w:cs="Calibri"/>
                <w:color w:val="000000"/>
                <w:szCs w:val="22"/>
                <w:lang w:eastAsia="en-AU"/>
              </w:rPr>
              <w:t xml:space="preserve">The result for this measure increased by 4 percentage points to 15% in the 20X4 year. It has also increased by 5 percentage points over the 4 year period from 20X1 but is expected to decrease by 4 percentage points back to pre 20X4 levels in 20X5. </w:t>
            </w:r>
          </w:p>
        </w:tc>
      </w:tr>
    </w:tbl>
    <w:p w14:paraId="73FE1F17" w14:textId="77777777" w:rsidR="00E3195F" w:rsidRPr="00293852" w:rsidRDefault="00E3195F" w:rsidP="002C73FA">
      <w:pPr>
        <w:tabs>
          <w:tab w:val="left" w:pos="1377"/>
        </w:tabs>
        <w:rPr>
          <w:rFonts w:ascii="Arial Nova" w:hAnsi="Arial Nova"/>
        </w:rPr>
      </w:pPr>
    </w:p>
    <w:p w14:paraId="50810C65" w14:textId="17531242" w:rsidR="0009044D" w:rsidRPr="00293852" w:rsidRDefault="00E3195F" w:rsidP="002C73FA">
      <w:pPr>
        <w:tabs>
          <w:tab w:val="left" w:pos="1377"/>
        </w:tabs>
        <w:rPr>
          <w:rFonts w:ascii="Arial Nova" w:hAnsi="Arial Nova" w:cs="Tahoma"/>
          <w:sz w:val="28"/>
          <w:szCs w:val="28"/>
        </w:rPr>
        <w:sectPr w:rsidR="0009044D" w:rsidRPr="00293852" w:rsidSect="00BE537B">
          <w:footerReference w:type="first" r:id="rId38"/>
          <w:pgSz w:w="16838" w:h="11906" w:orient="landscape"/>
          <w:pgMar w:top="1418" w:right="992" w:bottom="851" w:left="851" w:header="708" w:footer="708" w:gutter="0"/>
          <w:cols w:space="708"/>
          <w:titlePg/>
          <w:docGrid w:linePitch="360"/>
        </w:sectPr>
      </w:pPr>
      <w:r w:rsidRPr="00293852">
        <w:rPr>
          <w:rFonts w:ascii="Arial Nova" w:hAnsi="Arial Nova" w:cs="Tahoma"/>
          <w:sz w:val="28"/>
          <w:szCs w:val="28"/>
        </w:rPr>
        <w:tab/>
      </w:r>
    </w:p>
    <w:tbl>
      <w:tblPr>
        <w:tblW w:w="8788" w:type="dxa"/>
        <w:tblLayout w:type="fixed"/>
        <w:tblLook w:val="04A0" w:firstRow="1" w:lastRow="0" w:firstColumn="1" w:lastColumn="0" w:noHBand="0" w:noVBand="1"/>
      </w:tblPr>
      <w:tblGrid>
        <w:gridCol w:w="8788"/>
      </w:tblGrid>
      <w:tr w:rsidR="0009044D" w:rsidRPr="00293852" w14:paraId="3737723D" w14:textId="77777777" w:rsidTr="00F9462F">
        <w:tc>
          <w:tcPr>
            <w:tcW w:w="8788" w:type="dxa"/>
          </w:tcPr>
          <w:p w14:paraId="79CB3A87" w14:textId="0DCD48A8" w:rsidR="00614A8C" w:rsidRPr="00293852" w:rsidRDefault="00A47814" w:rsidP="009413C9">
            <w:pPr>
              <w:autoSpaceDE w:val="0"/>
              <w:autoSpaceDN w:val="0"/>
              <w:adjustRightInd w:val="0"/>
              <w:rPr>
                <w:rFonts w:ascii="Arial Nova" w:hAnsi="Arial Nova" w:cs="Tahoma"/>
                <w:b/>
              </w:rPr>
            </w:pPr>
            <w:r w:rsidRPr="00293852">
              <w:rPr>
                <w:rFonts w:ascii="Arial Nova" w:hAnsi="Arial Nova" w:cs="Tahoma"/>
                <w:b/>
                <w:noProof/>
              </w:rPr>
              <w:lastRenderedPageBreak/>
              <w:drawing>
                <wp:anchor distT="0" distB="0" distL="114300" distR="114300" simplePos="0" relativeHeight="251658256" behindDoc="0" locked="0" layoutInCell="1" allowOverlap="1" wp14:anchorId="01442A26" wp14:editId="18128878">
                  <wp:simplePos x="0" y="0"/>
                  <wp:positionH relativeFrom="column">
                    <wp:posOffset>3503930</wp:posOffset>
                  </wp:positionH>
                  <wp:positionV relativeFrom="paragraph">
                    <wp:posOffset>-376555</wp:posOffset>
                  </wp:positionV>
                  <wp:extent cx="1999615" cy="9391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9615" cy="939165"/>
                          </a:xfrm>
                          <a:prstGeom prst="rect">
                            <a:avLst/>
                          </a:prstGeom>
                          <a:noFill/>
                        </pic:spPr>
                      </pic:pic>
                    </a:graphicData>
                  </a:graphic>
                </wp:anchor>
              </w:drawing>
            </w:r>
          </w:p>
          <w:p w14:paraId="77F2B3F8" w14:textId="3C13CBE9" w:rsidR="001A3A62" w:rsidRPr="00293852" w:rsidRDefault="007666F7" w:rsidP="009413C9">
            <w:pPr>
              <w:autoSpaceDE w:val="0"/>
              <w:autoSpaceDN w:val="0"/>
              <w:adjustRightInd w:val="0"/>
              <w:rPr>
                <w:rFonts w:ascii="Arial Nova" w:hAnsi="Arial Nova" w:cs="Tahoma"/>
                <w:b/>
                <w:sz w:val="32"/>
                <w:szCs w:val="32"/>
              </w:rPr>
            </w:pPr>
            <w:bookmarkStart w:id="6" w:name="_Hlk157693182"/>
            <w:bookmarkStart w:id="7" w:name="_Hlk157606463"/>
            <w:r w:rsidRPr="00293852">
              <w:rPr>
                <w:rFonts w:ascii="Arial Nova" w:hAnsi="Arial Nova" w:cs="Tahoma"/>
                <w:b/>
                <w:sz w:val="32"/>
                <w:szCs w:val="32"/>
              </w:rPr>
              <w:t>Section 5</w:t>
            </w:r>
            <w:r w:rsidR="00B15E91" w:rsidRPr="00293852">
              <w:rPr>
                <w:rFonts w:ascii="Arial Nova" w:hAnsi="Arial Nova" w:cs="Tahoma"/>
                <w:b/>
                <w:sz w:val="32"/>
                <w:szCs w:val="32"/>
              </w:rPr>
              <w:t xml:space="preserve">.  </w:t>
            </w:r>
            <w:r w:rsidR="001A3A62" w:rsidRPr="00293852">
              <w:rPr>
                <w:rFonts w:ascii="Arial Nova" w:hAnsi="Arial Nova" w:cs="Tahoma"/>
                <w:b/>
                <w:sz w:val="32"/>
                <w:szCs w:val="32"/>
              </w:rPr>
              <w:t>Notes to the accounts</w:t>
            </w:r>
          </w:p>
          <w:bookmarkEnd w:id="6"/>
          <w:p w14:paraId="00C8878C" w14:textId="77777777" w:rsidR="007049CE" w:rsidRPr="00293852" w:rsidRDefault="007049CE" w:rsidP="009413C9">
            <w:pPr>
              <w:autoSpaceDE w:val="0"/>
              <w:autoSpaceDN w:val="0"/>
              <w:adjustRightInd w:val="0"/>
              <w:rPr>
                <w:rFonts w:ascii="Arial Nova" w:hAnsi="Arial Nova" w:cs="Tahoma"/>
                <w:b/>
                <w:sz w:val="32"/>
                <w:szCs w:val="32"/>
              </w:rPr>
            </w:pPr>
          </w:p>
          <w:p w14:paraId="36BE2252" w14:textId="0D48A6E4" w:rsidR="0009044D" w:rsidRPr="00293852" w:rsidRDefault="004C49D5" w:rsidP="009413C9">
            <w:pPr>
              <w:autoSpaceDE w:val="0"/>
              <w:autoSpaceDN w:val="0"/>
              <w:adjustRightInd w:val="0"/>
              <w:rPr>
                <w:rFonts w:ascii="Arial Nova" w:hAnsi="Arial Nova" w:cs="Tahoma"/>
                <w:color w:val="000000"/>
                <w:sz w:val="24"/>
                <w:szCs w:val="24"/>
              </w:rPr>
            </w:pPr>
            <w:r w:rsidRPr="00293852">
              <w:rPr>
                <w:rFonts w:ascii="Arial Nova" w:hAnsi="Arial Nova" w:cs="Tahoma"/>
                <w:b/>
                <w:sz w:val="24"/>
                <w:szCs w:val="24"/>
              </w:rPr>
              <w:t>5.1</w:t>
            </w:r>
            <w:r w:rsidR="0009044D" w:rsidRPr="00293852">
              <w:rPr>
                <w:rFonts w:ascii="Arial Nova" w:hAnsi="Arial Nova" w:cs="Tahoma"/>
                <w:b/>
                <w:sz w:val="24"/>
                <w:szCs w:val="24"/>
              </w:rPr>
              <w:t>. Basis of preparation</w:t>
            </w:r>
            <w:bookmarkEnd w:id="7"/>
          </w:p>
        </w:tc>
      </w:tr>
      <w:tr w:rsidR="0009044D" w:rsidRPr="00293852" w14:paraId="0E762DE8" w14:textId="77777777" w:rsidTr="009413C9">
        <w:tc>
          <w:tcPr>
            <w:tcW w:w="8788" w:type="dxa"/>
          </w:tcPr>
          <w:p w14:paraId="65266ED1" w14:textId="5BE223BA" w:rsidR="0009044D" w:rsidRPr="00293852" w:rsidRDefault="0009044D" w:rsidP="009413C9">
            <w:pPr>
              <w:autoSpaceDE w:val="0"/>
              <w:autoSpaceDN w:val="0"/>
              <w:adjustRightInd w:val="0"/>
              <w:rPr>
                <w:rFonts w:ascii="Arial Nova" w:hAnsi="Arial Nova" w:cs="Tahoma"/>
                <w:color w:val="000000"/>
              </w:rPr>
            </w:pPr>
            <w:r w:rsidRPr="00293852">
              <w:rPr>
                <w:rFonts w:ascii="Arial Nova" w:hAnsi="Arial Nova" w:cs="Tahoma"/>
              </w:rPr>
              <w:t>Council is required to prepare and include a performance statement within its annual report. The performance statement includes the results of the prescribed, service performance</w:t>
            </w:r>
            <w:r w:rsidR="00FB4A8A" w:rsidRPr="00293852">
              <w:rPr>
                <w:rFonts w:ascii="Arial Nova" w:hAnsi="Arial Nova" w:cs="Tahoma"/>
              </w:rPr>
              <w:t>,</w:t>
            </w:r>
            <w:r w:rsidRPr="00293852">
              <w:rPr>
                <w:rFonts w:ascii="Arial Nova" w:hAnsi="Arial Nova" w:cs="Tahoma"/>
              </w:rPr>
              <w:t xml:space="preserve"> financial performance</w:t>
            </w:r>
            <w:r w:rsidR="00FB4A8A" w:rsidRPr="00293852">
              <w:rPr>
                <w:rFonts w:ascii="Arial Nova" w:hAnsi="Arial Nova" w:cs="Tahoma"/>
              </w:rPr>
              <w:t xml:space="preserve"> and sustainable capacity</w:t>
            </w:r>
            <w:r w:rsidRPr="00293852">
              <w:rPr>
                <w:rFonts w:ascii="Arial Nova" w:hAnsi="Arial Nova" w:cs="Tahoma"/>
              </w:rPr>
              <w:t xml:space="preserve"> indicators and measures together with a description of the municipal district</w:t>
            </w:r>
            <w:r w:rsidR="002B2551" w:rsidRPr="00293852">
              <w:rPr>
                <w:rFonts w:ascii="Arial Nova" w:hAnsi="Arial Nova" w:cs="Tahoma"/>
              </w:rPr>
              <w:t xml:space="preserve">, </w:t>
            </w:r>
            <w:r w:rsidRPr="00293852">
              <w:rPr>
                <w:rFonts w:ascii="Arial Nova" w:hAnsi="Arial Nova" w:cs="Tahoma"/>
              </w:rPr>
              <w:t>an explanation of material variations in the results</w:t>
            </w:r>
            <w:r w:rsidR="002B2551" w:rsidRPr="00293852">
              <w:rPr>
                <w:rFonts w:ascii="Arial Nova" w:hAnsi="Arial Nova" w:cs="Tahoma"/>
              </w:rPr>
              <w:t xml:space="preserve"> and notes to the accounts</w:t>
            </w:r>
            <w:r w:rsidRPr="00293852">
              <w:rPr>
                <w:rFonts w:ascii="Arial Nova" w:hAnsi="Arial Nova" w:cs="Tahoma"/>
              </w:rPr>
              <w:t xml:space="preserve">. This statement has been prepared to meet the requirements of the </w:t>
            </w:r>
            <w:r w:rsidRPr="00293852">
              <w:rPr>
                <w:rFonts w:ascii="Arial Nova" w:hAnsi="Arial Nova" w:cs="Tahoma"/>
                <w:i/>
              </w:rPr>
              <w:t xml:space="preserve">Local Government Act 2020 </w:t>
            </w:r>
            <w:r w:rsidRPr="00293852">
              <w:rPr>
                <w:rFonts w:ascii="Arial Nova" w:hAnsi="Arial Nova" w:cs="Tahoma"/>
              </w:rPr>
              <w:t xml:space="preserve">and </w:t>
            </w:r>
            <w:r w:rsidRPr="00293852">
              <w:rPr>
                <w:rFonts w:ascii="Arial Nova" w:hAnsi="Arial Nova" w:cs="Tahoma"/>
                <w:i/>
                <w:iCs/>
              </w:rPr>
              <w:t>Local Government (Planning and Reporting) Regulations 2020</w:t>
            </w:r>
            <w:r w:rsidRPr="00293852">
              <w:rPr>
                <w:rFonts w:ascii="Arial Nova" w:hAnsi="Arial Nova" w:cs="Tahoma"/>
              </w:rPr>
              <w:t>.</w:t>
            </w:r>
          </w:p>
        </w:tc>
      </w:tr>
      <w:tr w:rsidR="0009044D" w:rsidRPr="00293852" w14:paraId="354DC60E" w14:textId="77777777" w:rsidTr="009413C9">
        <w:tc>
          <w:tcPr>
            <w:tcW w:w="8788" w:type="dxa"/>
          </w:tcPr>
          <w:p w14:paraId="66CBD8EC" w14:textId="64229489" w:rsidR="0009044D" w:rsidRPr="00293852" w:rsidRDefault="0009044D" w:rsidP="009413C9">
            <w:pPr>
              <w:autoSpaceDE w:val="0"/>
              <w:autoSpaceDN w:val="0"/>
              <w:adjustRightInd w:val="0"/>
              <w:rPr>
                <w:rFonts w:ascii="Arial Nova" w:hAnsi="Arial Nova" w:cs="Tahoma"/>
                <w:color w:val="000000"/>
              </w:rPr>
            </w:pPr>
            <w:r w:rsidRPr="00293852">
              <w:rPr>
                <w:rFonts w:ascii="Arial Nova" w:hAnsi="Arial Nova" w:cs="Tahoma"/>
              </w:rPr>
              <w:t>Where applicable the results in the performance statement have been prepared on accounting bases consistent with those reported in the Financial Statements. The other results are based on information drawn from council information systems or from third parties (</w:t>
            </w:r>
            <w:r w:rsidR="007441A7" w:rsidRPr="00293852">
              <w:rPr>
                <w:rFonts w:ascii="Arial Nova" w:hAnsi="Arial Nova" w:cs="Tahoma"/>
              </w:rPr>
              <w:t>e.g.,</w:t>
            </w:r>
            <w:r w:rsidRPr="00293852">
              <w:rPr>
                <w:rFonts w:ascii="Arial Nova" w:hAnsi="Arial Nova" w:cs="Tahoma"/>
              </w:rPr>
              <w:t xml:space="preserve"> Australian Bureau of Statistics</w:t>
            </w:r>
            <w:r w:rsidR="000360D2" w:rsidRPr="00293852">
              <w:rPr>
                <w:rFonts w:ascii="Arial Nova" w:hAnsi="Arial Nova" w:cs="Tahoma"/>
              </w:rPr>
              <w:t xml:space="preserve"> or </w:t>
            </w:r>
            <w:r w:rsidR="006D7B00" w:rsidRPr="00293852">
              <w:rPr>
                <w:rFonts w:ascii="Arial Nova" w:hAnsi="Arial Nova" w:cs="Tahoma"/>
              </w:rPr>
              <w:t>the Council’s</w:t>
            </w:r>
            <w:r w:rsidR="000F393F" w:rsidRPr="00293852">
              <w:rPr>
                <w:rFonts w:ascii="Arial Nova" w:hAnsi="Arial Nova" w:cs="Tahoma"/>
              </w:rPr>
              <w:t xml:space="preserve"> satisfaction survey</w:t>
            </w:r>
            <w:r w:rsidR="006D7B00" w:rsidRPr="00293852">
              <w:rPr>
                <w:rFonts w:ascii="Arial Nova" w:hAnsi="Arial Nova" w:cs="Tahoma"/>
              </w:rPr>
              <w:t xml:space="preserve"> provider</w:t>
            </w:r>
            <w:r w:rsidRPr="00293852">
              <w:rPr>
                <w:rFonts w:ascii="Arial Nova" w:hAnsi="Arial Nova" w:cs="Tahoma"/>
              </w:rPr>
              <w:t>).</w:t>
            </w:r>
          </w:p>
        </w:tc>
      </w:tr>
      <w:tr w:rsidR="0009044D" w:rsidRPr="00293852" w14:paraId="22A4057E" w14:textId="77777777" w:rsidTr="009413C9">
        <w:tc>
          <w:tcPr>
            <w:tcW w:w="8788" w:type="dxa"/>
          </w:tcPr>
          <w:p w14:paraId="5D39B8B5" w14:textId="4A41CB9F" w:rsidR="007F6C3F" w:rsidRPr="00293852" w:rsidRDefault="009B360A" w:rsidP="008317A2">
            <w:pPr>
              <w:autoSpaceDE w:val="0"/>
              <w:autoSpaceDN w:val="0"/>
              <w:adjustRightInd w:val="0"/>
              <w:rPr>
                <w:rFonts w:ascii="Arial Nova" w:hAnsi="Arial Nova" w:cs="Tahoma"/>
              </w:rPr>
            </w:pPr>
            <w:r w:rsidRPr="00293852">
              <w:rPr>
                <w:rFonts w:ascii="Arial Nova" w:hAnsi="Arial Nova" w:cs="Tahoma"/>
              </w:rPr>
              <w:t xml:space="preserve">The performance statement presents the actual results for the current year and the </w:t>
            </w:r>
            <w:r w:rsidR="00965FA3" w:rsidRPr="00293852">
              <w:rPr>
                <w:rFonts w:ascii="Arial Nova" w:hAnsi="Arial Nova" w:cs="Tahoma"/>
              </w:rPr>
              <w:t>previous</w:t>
            </w:r>
            <w:r w:rsidRPr="00293852">
              <w:rPr>
                <w:rFonts w:ascii="Arial Nova" w:hAnsi="Arial Nova" w:cs="Tahoma"/>
              </w:rPr>
              <w:t xml:space="preserve"> three years, along with the current year's target, if mandated by </w:t>
            </w:r>
            <w:r w:rsidRPr="00293852">
              <w:rPr>
                <w:rFonts w:ascii="Arial Nova" w:hAnsi="Arial Nova" w:cs="Tahoma"/>
                <w:i/>
                <w:iCs/>
              </w:rPr>
              <w:t>the Local Government (Planning and Reporting) Regulations 2020</w:t>
            </w:r>
            <w:r w:rsidRPr="00293852">
              <w:rPr>
                <w:rFonts w:ascii="Arial Nova" w:hAnsi="Arial Nova" w:cs="Tahoma"/>
              </w:rPr>
              <w:t xml:space="preserve">. Additionally, for the prescribed financial performance indicators and measures, the performance statement includes the target budget for the current year and the results </w:t>
            </w:r>
            <w:r w:rsidR="005C4C12" w:rsidRPr="00293852">
              <w:rPr>
                <w:rFonts w:ascii="Arial Nova" w:hAnsi="Arial Nova" w:cs="Tahoma"/>
              </w:rPr>
              <w:t>forecast for the period 202</w:t>
            </w:r>
            <w:r w:rsidR="005F4093">
              <w:rPr>
                <w:rFonts w:ascii="Arial Nova" w:hAnsi="Arial Nova" w:cs="Tahoma"/>
              </w:rPr>
              <w:t>5</w:t>
            </w:r>
            <w:r w:rsidR="005C4C12" w:rsidRPr="00293852">
              <w:rPr>
                <w:rFonts w:ascii="Arial Nova" w:hAnsi="Arial Nova" w:cs="Tahoma"/>
              </w:rPr>
              <w:t>-2</w:t>
            </w:r>
            <w:r w:rsidR="005F4093">
              <w:rPr>
                <w:rFonts w:ascii="Arial Nova" w:hAnsi="Arial Nova" w:cs="Tahoma"/>
              </w:rPr>
              <w:t>6</w:t>
            </w:r>
            <w:r w:rsidR="005C4C12" w:rsidRPr="00293852">
              <w:rPr>
                <w:rFonts w:ascii="Arial Nova" w:hAnsi="Arial Nova" w:cs="Tahoma"/>
              </w:rPr>
              <w:t xml:space="preserve"> to 202</w:t>
            </w:r>
            <w:r w:rsidR="005F4093">
              <w:rPr>
                <w:rFonts w:ascii="Arial Nova" w:hAnsi="Arial Nova" w:cs="Tahoma"/>
              </w:rPr>
              <w:t>8</w:t>
            </w:r>
            <w:r w:rsidR="005C4C12" w:rsidRPr="00293852">
              <w:rPr>
                <w:rFonts w:ascii="Arial Nova" w:hAnsi="Arial Nova" w:cs="Tahoma"/>
              </w:rPr>
              <w:t>-2</w:t>
            </w:r>
            <w:r w:rsidR="005F4093">
              <w:rPr>
                <w:rFonts w:ascii="Arial Nova" w:hAnsi="Arial Nova" w:cs="Tahoma"/>
              </w:rPr>
              <w:t>9</w:t>
            </w:r>
            <w:r w:rsidR="005C4C12" w:rsidRPr="00293852">
              <w:rPr>
                <w:rFonts w:ascii="Arial Nova" w:hAnsi="Arial Nova" w:cs="Tahoma"/>
              </w:rPr>
              <w:t xml:space="preserve"> </w:t>
            </w:r>
            <w:r w:rsidRPr="00293852">
              <w:rPr>
                <w:rFonts w:ascii="Arial Nova" w:hAnsi="Arial Nova" w:cs="Tahoma"/>
              </w:rPr>
              <w:t>by the council's financial plan.</w:t>
            </w:r>
          </w:p>
          <w:p w14:paraId="03B3C548" w14:textId="32C37B73" w:rsidR="0009044D" w:rsidRPr="00293852" w:rsidRDefault="0009044D" w:rsidP="008317A2">
            <w:pPr>
              <w:autoSpaceDE w:val="0"/>
              <w:autoSpaceDN w:val="0"/>
              <w:adjustRightInd w:val="0"/>
              <w:rPr>
                <w:rFonts w:ascii="Arial Nova" w:hAnsi="Arial Nova" w:cs="Tahoma"/>
                <w:color w:val="000000"/>
              </w:rPr>
            </w:pPr>
            <w:r w:rsidRPr="00293852">
              <w:rPr>
                <w:rFonts w:ascii="Arial Nova" w:hAnsi="Arial Nova" w:cs="Tahoma"/>
              </w:rPr>
              <w:t xml:space="preserve">The </w:t>
            </w:r>
            <w:r w:rsidRPr="00293852">
              <w:rPr>
                <w:rFonts w:ascii="Arial Nova" w:hAnsi="Arial Nova" w:cs="Tahoma"/>
                <w:i/>
                <w:iCs/>
              </w:rPr>
              <w:t>Local Government (Planning and Reporting) Regulations 2020</w:t>
            </w:r>
            <w:r w:rsidRPr="00293852">
              <w:rPr>
                <w:rFonts w:ascii="Arial Nova" w:hAnsi="Arial Nova" w:cs="Tahoma"/>
              </w:rPr>
              <w:t xml:space="preserve"> requires explanation of any material variations in the results contained in the performance statement. Council has adopted materiality thresholds relevant to each indicator and measure and explanations have not been provided for variations below the materiality thresholds unless the variance is considered to be material because of its nature.</w:t>
            </w:r>
          </w:p>
        </w:tc>
      </w:tr>
      <w:tr w:rsidR="007F6C3F" w:rsidRPr="00293852" w14:paraId="1926204D" w14:textId="77777777" w:rsidTr="009413C9">
        <w:tc>
          <w:tcPr>
            <w:tcW w:w="8788" w:type="dxa"/>
          </w:tcPr>
          <w:p w14:paraId="526960DA" w14:textId="77777777" w:rsidR="007F6C3F" w:rsidRPr="00293852" w:rsidRDefault="007F6C3F" w:rsidP="008317A2">
            <w:pPr>
              <w:autoSpaceDE w:val="0"/>
              <w:autoSpaceDN w:val="0"/>
              <w:adjustRightInd w:val="0"/>
              <w:rPr>
                <w:rFonts w:ascii="Arial Nova" w:hAnsi="Arial Nova" w:cs="Tahoma"/>
              </w:rPr>
            </w:pPr>
          </w:p>
          <w:p w14:paraId="4510309F" w14:textId="77777777" w:rsidR="007F6C3F" w:rsidRPr="00293852" w:rsidRDefault="007F6C3F" w:rsidP="008317A2">
            <w:pPr>
              <w:autoSpaceDE w:val="0"/>
              <w:autoSpaceDN w:val="0"/>
              <w:adjustRightInd w:val="0"/>
              <w:rPr>
                <w:rFonts w:ascii="Arial Nova" w:hAnsi="Arial Nova" w:cs="Tahoma"/>
              </w:rPr>
            </w:pPr>
          </w:p>
        </w:tc>
      </w:tr>
    </w:tbl>
    <w:p w14:paraId="43F7DC07" w14:textId="77777777" w:rsidR="0009044D" w:rsidRPr="00293852" w:rsidRDefault="0009044D" w:rsidP="0009044D">
      <w:pPr>
        <w:autoSpaceDE w:val="0"/>
        <w:autoSpaceDN w:val="0"/>
        <w:adjustRightInd w:val="0"/>
        <w:jc w:val="center"/>
        <w:rPr>
          <w:rFonts w:ascii="Arial Nova" w:hAnsi="Arial Nova" w:cs="Tahoma"/>
          <w:b/>
          <w:color w:val="FFFFFF"/>
          <w:szCs w:val="18"/>
        </w:rPr>
        <w:sectPr w:rsidR="0009044D" w:rsidRPr="00293852" w:rsidSect="009413C9">
          <w:pgSz w:w="11906" w:h="16838"/>
          <w:pgMar w:top="1418" w:right="992" w:bottom="851" w:left="992" w:header="708" w:footer="708" w:gutter="0"/>
          <w:cols w:space="708"/>
          <w:titlePg/>
          <w:docGrid w:linePitch="360"/>
        </w:sectPr>
      </w:pPr>
    </w:p>
    <w:p w14:paraId="557C1E7E" w14:textId="34AD12D9" w:rsidR="0009044D" w:rsidRPr="00293852" w:rsidRDefault="004C49D5" w:rsidP="00F9462F">
      <w:pPr>
        <w:pStyle w:val="BodyText"/>
        <w:rPr>
          <w:rFonts w:ascii="Arial Nova" w:hAnsi="Arial Nova" w:cs="Tahoma"/>
          <w:b/>
          <w:sz w:val="24"/>
          <w:szCs w:val="24"/>
        </w:rPr>
      </w:pPr>
      <w:bookmarkStart w:id="8" w:name="_Hlk157606625"/>
      <w:r w:rsidRPr="00293852">
        <w:rPr>
          <w:rFonts w:ascii="Arial Nova" w:hAnsi="Arial Nova" w:cs="Tahoma"/>
          <w:b/>
          <w:sz w:val="24"/>
          <w:szCs w:val="24"/>
        </w:rPr>
        <w:lastRenderedPageBreak/>
        <w:t>5.2</w:t>
      </w:r>
      <w:r w:rsidR="0020061C" w:rsidRPr="00293852">
        <w:rPr>
          <w:rFonts w:ascii="Arial Nova" w:hAnsi="Arial Nova" w:cs="Tahoma"/>
          <w:b/>
          <w:sz w:val="24"/>
          <w:szCs w:val="24"/>
        </w:rPr>
        <w:t>.</w:t>
      </w:r>
      <w:r w:rsidRPr="00293852">
        <w:rPr>
          <w:rFonts w:ascii="Arial Nova" w:hAnsi="Arial Nova" w:cs="Tahoma"/>
          <w:b/>
          <w:sz w:val="24"/>
          <w:szCs w:val="24"/>
        </w:rPr>
        <w:t xml:space="preserve">  Definitions</w:t>
      </w:r>
    </w:p>
    <w:tbl>
      <w:tblPr>
        <w:tblStyle w:val="DOT1"/>
        <w:tblW w:w="0" w:type="auto"/>
        <w:tblLook w:val="04A0" w:firstRow="1" w:lastRow="0" w:firstColumn="1" w:lastColumn="0" w:noHBand="0" w:noVBand="1"/>
      </w:tblPr>
      <w:tblGrid>
        <w:gridCol w:w="1951"/>
        <w:gridCol w:w="7330"/>
      </w:tblGrid>
      <w:tr w:rsidR="00E10F6A" w:rsidRPr="00293852" w14:paraId="47AE37E5" w14:textId="77777777" w:rsidTr="00FA68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BD2B14D" w14:textId="7F73F781" w:rsidR="00E10F6A" w:rsidRPr="00293852" w:rsidRDefault="00DD3516" w:rsidP="00F9462F">
            <w:pPr>
              <w:pStyle w:val="BodyText"/>
              <w:rPr>
                <w:rFonts w:ascii="Arial Nova" w:hAnsi="Arial Nova" w:cs="Tahoma"/>
                <w:bCs/>
              </w:rPr>
            </w:pPr>
            <w:r w:rsidRPr="00293852">
              <w:rPr>
                <w:rFonts w:ascii="Arial Nova" w:hAnsi="Arial Nova" w:cs="Tahoma"/>
                <w:bCs/>
              </w:rPr>
              <w:t>Key t</w:t>
            </w:r>
            <w:r w:rsidR="00FA687D" w:rsidRPr="00293852">
              <w:rPr>
                <w:rFonts w:ascii="Arial Nova" w:hAnsi="Arial Nova" w:cs="Tahoma"/>
                <w:bCs/>
              </w:rPr>
              <w:t>erm</w:t>
            </w:r>
          </w:p>
        </w:tc>
        <w:tc>
          <w:tcPr>
            <w:tcW w:w="7330" w:type="dxa"/>
          </w:tcPr>
          <w:p w14:paraId="3CE8BD2D" w14:textId="68C702B6" w:rsidR="00E10F6A" w:rsidRPr="00293852" w:rsidRDefault="00FA687D" w:rsidP="00F9462F">
            <w:pPr>
              <w:pStyle w:val="BodyText"/>
              <w:cnfStyle w:val="100000000000" w:firstRow="1"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Definition</w:t>
            </w:r>
          </w:p>
        </w:tc>
      </w:tr>
      <w:tr w:rsidR="00E10F6A" w:rsidRPr="00293852" w14:paraId="411B2865"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01A33026" w14:textId="68FF2661" w:rsidR="00E10F6A" w:rsidRPr="00293852" w:rsidRDefault="00E10F6A" w:rsidP="00F9462F">
            <w:pPr>
              <w:pStyle w:val="BodyText"/>
              <w:rPr>
                <w:rFonts w:ascii="Arial Nova" w:hAnsi="Arial Nova" w:cs="Tahoma"/>
                <w:b w:val="0"/>
              </w:rPr>
            </w:pPr>
            <w:r w:rsidRPr="00293852">
              <w:rPr>
                <w:rFonts w:ascii="Arial Nova" w:hAnsi="Arial Nova" w:cs="Tahoma"/>
                <w:b w:val="0"/>
              </w:rPr>
              <w:t>Aboriginal child</w:t>
            </w:r>
            <w:r w:rsidR="0066160A" w:rsidRPr="00293852">
              <w:rPr>
                <w:rFonts w:ascii="Arial Nova" w:hAnsi="Arial Nova" w:cs="Tahoma"/>
                <w:b w:val="0"/>
              </w:rPr>
              <w:t>ren</w:t>
            </w:r>
          </w:p>
        </w:tc>
        <w:tc>
          <w:tcPr>
            <w:tcW w:w="7330" w:type="dxa"/>
          </w:tcPr>
          <w:p w14:paraId="6C7AE11E" w14:textId="15550377" w:rsidR="00E10F6A" w:rsidRPr="00293852" w:rsidRDefault="00E10F6A"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a child who is an Aboriginal person</w:t>
            </w:r>
          </w:p>
        </w:tc>
      </w:tr>
      <w:tr w:rsidR="00E10F6A" w:rsidRPr="00293852" w14:paraId="170D05F2"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49E990AB" w14:textId="58F03683" w:rsidR="00E10F6A" w:rsidRPr="00293852" w:rsidRDefault="00FA687D" w:rsidP="00F9462F">
            <w:pPr>
              <w:pStyle w:val="BodyText"/>
              <w:rPr>
                <w:rFonts w:ascii="Arial Nova" w:hAnsi="Arial Nova" w:cs="Tahoma"/>
                <w:b w:val="0"/>
              </w:rPr>
            </w:pPr>
            <w:r w:rsidRPr="00293852">
              <w:rPr>
                <w:rFonts w:ascii="Arial Nova" w:hAnsi="Arial Nova" w:cs="Tahoma"/>
                <w:b w:val="0"/>
              </w:rPr>
              <w:t>Aboriginal person</w:t>
            </w:r>
          </w:p>
        </w:tc>
        <w:tc>
          <w:tcPr>
            <w:tcW w:w="7330" w:type="dxa"/>
          </w:tcPr>
          <w:p w14:paraId="205FD221" w14:textId="6B36F384" w:rsidR="00E10F6A" w:rsidRPr="00293852" w:rsidRDefault="00FA687D"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has the same meaning as in the Aboriginal Heritage Act 2006  </w:t>
            </w:r>
          </w:p>
        </w:tc>
      </w:tr>
      <w:tr w:rsidR="003B6295" w:rsidRPr="00293852" w14:paraId="46AFFB77"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76D651B0" w14:textId="112BB082" w:rsidR="003B6295" w:rsidRPr="00293852" w:rsidRDefault="00C47141" w:rsidP="00F9462F">
            <w:pPr>
              <w:pStyle w:val="BodyText"/>
              <w:rPr>
                <w:rFonts w:ascii="Arial Nova" w:hAnsi="Arial Nova" w:cs="Tahoma"/>
                <w:b w:val="0"/>
                <w:bCs/>
              </w:rPr>
            </w:pPr>
            <w:r w:rsidRPr="00293852">
              <w:rPr>
                <w:rFonts w:ascii="Arial Nova" w:hAnsi="Arial Nova" w:cs="Tahoma"/>
                <w:b w:val="0"/>
                <w:bCs/>
              </w:rPr>
              <w:t>adjusted underlying revenue</w:t>
            </w:r>
          </w:p>
        </w:tc>
        <w:tc>
          <w:tcPr>
            <w:tcW w:w="7330" w:type="dxa"/>
          </w:tcPr>
          <w:p w14:paraId="771CF949" w14:textId="7635FC82" w:rsidR="00C47141" w:rsidRPr="00293852" w:rsidRDefault="00C47141" w:rsidP="00C47141">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total income other than:</w:t>
            </w:r>
          </w:p>
          <w:p w14:paraId="2D946F17" w14:textId="77777777" w:rsidR="00C47141" w:rsidRPr="00293852" w:rsidRDefault="00C47141" w:rsidP="001143B7">
            <w:pPr>
              <w:pStyle w:val="BodyText"/>
              <w:numPr>
                <w:ilvl w:val="0"/>
                <w:numId w:val="26"/>
              </w:numPr>
              <w:ind w:left="745" w:hanging="426"/>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non-recurrent grants used to fund capital expenditure; and </w:t>
            </w:r>
          </w:p>
          <w:p w14:paraId="32768BB7" w14:textId="77777777" w:rsidR="00C47141" w:rsidRPr="00293852" w:rsidRDefault="00C47141" w:rsidP="001143B7">
            <w:pPr>
              <w:pStyle w:val="BodyText"/>
              <w:numPr>
                <w:ilvl w:val="0"/>
                <w:numId w:val="26"/>
              </w:numPr>
              <w:ind w:left="745" w:hanging="426"/>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non-monetary asset contributions; and </w:t>
            </w:r>
          </w:p>
          <w:p w14:paraId="1708C666" w14:textId="3AA6C756" w:rsidR="003B6295" w:rsidRPr="00293852" w:rsidRDefault="00C47141" w:rsidP="00F9462F">
            <w:pPr>
              <w:pStyle w:val="BodyText"/>
              <w:numPr>
                <w:ilvl w:val="0"/>
                <w:numId w:val="26"/>
              </w:numPr>
              <w:ind w:left="745" w:hanging="426"/>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contributions to fund capital expenditure from sources other than those referred to above</w:t>
            </w:r>
          </w:p>
        </w:tc>
      </w:tr>
      <w:tr w:rsidR="001143B7" w:rsidRPr="00293852" w14:paraId="233C5D9A"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2F293EE2" w14:textId="407CA56B" w:rsidR="001143B7" w:rsidRPr="00293852" w:rsidRDefault="001143B7" w:rsidP="00F9462F">
            <w:pPr>
              <w:pStyle w:val="BodyText"/>
              <w:rPr>
                <w:rFonts w:ascii="Arial Nova" w:hAnsi="Arial Nova" w:cs="Tahoma"/>
                <w:b w:val="0"/>
                <w:bCs/>
              </w:rPr>
            </w:pPr>
            <w:r w:rsidRPr="00293852">
              <w:rPr>
                <w:rFonts w:ascii="Arial Nova" w:hAnsi="Arial Nova" w:cs="Tahoma"/>
                <w:b w:val="0"/>
                <w:bCs/>
              </w:rPr>
              <w:t>adjusted underlying surplus (or deficit)</w:t>
            </w:r>
          </w:p>
        </w:tc>
        <w:tc>
          <w:tcPr>
            <w:tcW w:w="7330" w:type="dxa"/>
          </w:tcPr>
          <w:p w14:paraId="5C5E2849" w14:textId="21F4F43E" w:rsidR="001143B7" w:rsidRPr="00293852" w:rsidRDefault="001143B7" w:rsidP="00C47141">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adjusted underlying revenue less total expenditure</w:t>
            </w:r>
          </w:p>
        </w:tc>
      </w:tr>
      <w:tr w:rsidR="00E10F6A" w:rsidRPr="00293852" w14:paraId="3505DDC1"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69A9D31A" w14:textId="18453D98" w:rsidR="00E10F6A" w:rsidRPr="00293852" w:rsidRDefault="00FA687D" w:rsidP="00F9462F">
            <w:pPr>
              <w:pStyle w:val="BodyText"/>
              <w:rPr>
                <w:rFonts w:ascii="Arial Nova" w:hAnsi="Arial Nova" w:cs="Tahoma"/>
                <w:b w:val="0"/>
              </w:rPr>
            </w:pPr>
            <w:r w:rsidRPr="00293852">
              <w:rPr>
                <w:rFonts w:ascii="Arial Nova" w:hAnsi="Arial Nova" w:cs="Tahoma"/>
                <w:b w:val="0"/>
              </w:rPr>
              <w:t>annual report</w:t>
            </w:r>
          </w:p>
        </w:tc>
        <w:tc>
          <w:tcPr>
            <w:tcW w:w="7330" w:type="dxa"/>
          </w:tcPr>
          <w:p w14:paraId="33148382" w14:textId="06C3D071" w:rsidR="00E10F6A" w:rsidRPr="00293852" w:rsidRDefault="00FA687D"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an annual report prepared by a council under section 98 of the Act</w:t>
            </w:r>
          </w:p>
        </w:tc>
      </w:tr>
      <w:tr w:rsidR="003B6295" w:rsidRPr="00293852" w14:paraId="6AFC0137"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1BA1B59" w14:textId="453A6274" w:rsidR="003B6295" w:rsidRPr="00293852" w:rsidRDefault="00927200" w:rsidP="00F9462F">
            <w:pPr>
              <w:pStyle w:val="BodyText"/>
              <w:rPr>
                <w:rFonts w:ascii="Arial Nova" w:hAnsi="Arial Nova" w:cs="Tahoma"/>
                <w:b w:val="0"/>
                <w:bCs/>
              </w:rPr>
            </w:pPr>
            <w:r w:rsidRPr="00293852">
              <w:rPr>
                <w:rFonts w:ascii="Arial Nova" w:hAnsi="Arial Nova" w:cs="Tahoma"/>
                <w:b w:val="0"/>
                <w:bCs/>
              </w:rPr>
              <w:t>asset renewal expenditure</w:t>
            </w:r>
          </w:p>
        </w:tc>
        <w:tc>
          <w:tcPr>
            <w:tcW w:w="7330" w:type="dxa"/>
          </w:tcPr>
          <w:p w14:paraId="4BB7F342" w14:textId="06AB7C24" w:rsidR="003B6295" w:rsidRPr="00293852" w:rsidRDefault="003D57A7"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expenditure on an existing asset or on replacing an existing asset that returns the service capability of the asset to its original capability</w:t>
            </w:r>
          </w:p>
        </w:tc>
      </w:tr>
      <w:tr w:rsidR="00497978" w:rsidRPr="00293852" w14:paraId="1BA25D16"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08FCDC29" w14:textId="1E844A21" w:rsidR="00497978" w:rsidRPr="00293852" w:rsidRDefault="001D0C44" w:rsidP="00F9462F">
            <w:pPr>
              <w:pStyle w:val="BodyText"/>
              <w:rPr>
                <w:rFonts w:ascii="Arial Nova" w:hAnsi="Arial Nova" w:cs="Tahoma"/>
                <w:b w:val="0"/>
                <w:bCs/>
              </w:rPr>
            </w:pPr>
            <w:r w:rsidRPr="00293852">
              <w:rPr>
                <w:rFonts w:ascii="Arial Nova" w:hAnsi="Arial Nova" w:cs="Tahoma"/>
                <w:b w:val="0"/>
                <w:bCs/>
              </w:rPr>
              <w:t>asset upgrade expenditure</w:t>
            </w:r>
          </w:p>
        </w:tc>
        <w:tc>
          <w:tcPr>
            <w:tcW w:w="7330" w:type="dxa"/>
          </w:tcPr>
          <w:p w14:paraId="6796B4C8" w14:textId="2371BF58" w:rsidR="00497978" w:rsidRPr="00293852" w:rsidRDefault="001D0C44"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expenditure that— (a) enhances an existing asset to provide a higher level of service; or (b) extends the life of the asset beyond its original life</w:t>
            </w:r>
          </w:p>
        </w:tc>
      </w:tr>
      <w:tr w:rsidR="00E10F6A" w:rsidRPr="00293852" w14:paraId="67CB4934"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D19128D" w14:textId="00CE36FA" w:rsidR="00E10F6A" w:rsidRPr="00293852" w:rsidRDefault="0047478E" w:rsidP="00F9462F">
            <w:pPr>
              <w:pStyle w:val="BodyText"/>
              <w:rPr>
                <w:rFonts w:ascii="Arial Nova" w:hAnsi="Arial Nova" w:cs="Tahoma"/>
                <w:b w:val="0"/>
              </w:rPr>
            </w:pPr>
            <w:r w:rsidRPr="00293852">
              <w:rPr>
                <w:rFonts w:ascii="Arial Nova" w:hAnsi="Arial Nova" w:cs="Tahoma"/>
                <w:b w:val="0"/>
              </w:rPr>
              <w:t>critical non-compliance outcome notification</w:t>
            </w:r>
          </w:p>
        </w:tc>
        <w:tc>
          <w:tcPr>
            <w:tcW w:w="7330" w:type="dxa"/>
          </w:tcPr>
          <w:p w14:paraId="05E9721C" w14:textId="11943A1B" w:rsidR="00E10F6A" w:rsidRPr="00293852" w:rsidRDefault="0047478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means a notification received by council under section 19N(3) or (4) of the </w:t>
            </w:r>
            <w:r w:rsidRPr="00293852">
              <w:rPr>
                <w:rFonts w:ascii="Arial Nova" w:hAnsi="Arial Nova" w:cs="Tahoma"/>
                <w:bCs/>
                <w:i/>
              </w:rPr>
              <w:t>Food Act 1984</w:t>
            </w:r>
            <w:r w:rsidRPr="00293852">
              <w:rPr>
                <w:rFonts w:ascii="Arial Nova" w:hAnsi="Arial Nova" w:cs="Tahoma"/>
                <w:bCs/>
              </w:rPr>
              <w:t xml:space="preserve"> , or advice given to council by an authorized officer under that Act, of a deficiency that poses an immediate serious threat to public health</w:t>
            </w:r>
          </w:p>
        </w:tc>
      </w:tr>
      <w:tr w:rsidR="00E10F6A" w:rsidRPr="00293852" w14:paraId="058E887C"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7CC43018" w14:textId="53DF9576" w:rsidR="00E10F6A" w:rsidRPr="00293852" w:rsidRDefault="0047478E" w:rsidP="00F9462F">
            <w:pPr>
              <w:pStyle w:val="BodyText"/>
              <w:rPr>
                <w:rFonts w:ascii="Arial Nova" w:hAnsi="Arial Nova" w:cs="Tahoma"/>
                <w:b w:val="0"/>
              </w:rPr>
            </w:pPr>
            <w:r w:rsidRPr="00293852">
              <w:rPr>
                <w:rFonts w:ascii="Arial Nova" w:hAnsi="Arial Nova" w:cs="Tahoma"/>
                <w:b w:val="0"/>
              </w:rPr>
              <w:t>current assets</w:t>
            </w:r>
          </w:p>
        </w:tc>
        <w:tc>
          <w:tcPr>
            <w:tcW w:w="7330" w:type="dxa"/>
          </w:tcPr>
          <w:p w14:paraId="0D76119E" w14:textId="20AAF74E" w:rsidR="00E10F6A" w:rsidRPr="00293852" w:rsidRDefault="0047478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has the same meaning as in the Australian Accounting Standards</w:t>
            </w:r>
          </w:p>
        </w:tc>
      </w:tr>
      <w:tr w:rsidR="00E10F6A" w:rsidRPr="00293852" w14:paraId="52F67260"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4816A55C" w14:textId="17C3F151" w:rsidR="00E10F6A" w:rsidRPr="00293852" w:rsidRDefault="0047478E" w:rsidP="00F9462F">
            <w:pPr>
              <w:pStyle w:val="BodyText"/>
              <w:rPr>
                <w:rFonts w:ascii="Arial Nova" w:hAnsi="Arial Nova" w:cs="Tahoma"/>
                <w:b w:val="0"/>
              </w:rPr>
            </w:pPr>
            <w:r w:rsidRPr="00293852">
              <w:rPr>
                <w:rFonts w:ascii="Arial Nova" w:hAnsi="Arial Nova" w:cs="Tahoma"/>
                <w:b w:val="0"/>
              </w:rPr>
              <w:t>current liabilities</w:t>
            </w:r>
          </w:p>
        </w:tc>
        <w:tc>
          <w:tcPr>
            <w:tcW w:w="7330" w:type="dxa"/>
          </w:tcPr>
          <w:p w14:paraId="27D2899F" w14:textId="3E1F1963" w:rsidR="00E10F6A" w:rsidRPr="00293852" w:rsidRDefault="0047478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has the same meaning as in the Australian Accounting Standards</w:t>
            </w:r>
          </w:p>
        </w:tc>
      </w:tr>
      <w:tr w:rsidR="00E10F6A" w:rsidRPr="00293852" w14:paraId="218ED800"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538EB001" w14:textId="6371AE58" w:rsidR="00E10F6A" w:rsidRPr="00293852" w:rsidRDefault="00C77F89" w:rsidP="00F9462F">
            <w:pPr>
              <w:pStyle w:val="BodyText"/>
              <w:rPr>
                <w:rFonts w:ascii="Arial Nova" w:hAnsi="Arial Nova" w:cs="Tahoma"/>
                <w:b w:val="0"/>
              </w:rPr>
            </w:pPr>
            <w:r w:rsidRPr="00293852">
              <w:rPr>
                <w:rFonts w:ascii="Arial Nova" w:hAnsi="Arial Nova" w:cs="Tahoma"/>
                <w:b w:val="0"/>
              </w:rPr>
              <w:t>food premises</w:t>
            </w:r>
          </w:p>
        </w:tc>
        <w:tc>
          <w:tcPr>
            <w:tcW w:w="7330" w:type="dxa"/>
          </w:tcPr>
          <w:p w14:paraId="2402FC1E" w14:textId="2C85FE34" w:rsidR="00E10F6A" w:rsidRPr="00293852" w:rsidRDefault="00C77F89"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has the same meaning as in the </w:t>
            </w:r>
            <w:r w:rsidRPr="00293852">
              <w:rPr>
                <w:rFonts w:ascii="Arial Nova" w:hAnsi="Arial Nova" w:cs="Tahoma"/>
                <w:bCs/>
                <w:i/>
              </w:rPr>
              <w:t>Food Act 1984</w:t>
            </w:r>
            <w:r w:rsidRPr="00293852">
              <w:rPr>
                <w:rFonts w:ascii="Arial Nova" w:hAnsi="Arial Nova" w:cs="Tahoma"/>
                <w:bCs/>
              </w:rPr>
              <w:t xml:space="preserve">  </w:t>
            </w:r>
          </w:p>
        </w:tc>
      </w:tr>
      <w:tr w:rsidR="0047478E" w:rsidRPr="00293852" w14:paraId="08B4E8D1"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4DD21BAA" w14:textId="04657EEF" w:rsidR="0047478E" w:rsidRPr="00293852" w:rsidRDefault="00146C75" w:rsidP="00F9462F">
            <w:pPr>
              <w:pStyle w:val="BodyText"/>
              <w:rPr>
                <w:rFonts w:ascii="Arial Nova" w:hAnsi="Arial Nova" w:cs="Tahoma"/>
                <w:b w:val="0"/>
              </w:rPr>
            </w:pPr>
            <w:r w:rsidRPr="00293852">
              <w:rPr>
                <w:rFonts w:ascii="Arial Nova" w:hAnsi="Arial Nova" w:cs="Tahoma"/>
                <w:b w:val="0"/>
              </w:rPr>
              <w:t>i</w:t>
            </w:r>
            <w:r w:rsidR="00116D59" w:rsidRPr="00293852">
              <w:rPr>
                <w:rFonts w:ascii="Arial Nova" w:hAnsi="Arial Nova" w:cs="Tahoma"/>
                <w:b w:val="0"/>
              </w:rPr>
              <w:t>ntervention level</w:t>
            </w:r>
          </w:p>
        </w:tc>
        <w:tc>
          <w:tcPr>
            <w:tcW w:w="7330" w:type="dxa"/>
          </w:tcPr>
          <w:p w14:paraId="107C3975" w14:textId="48C15BFB" w:rsidR="0047478E" w:rsidRPr="00293852" w:rsidRDefault="008065C9"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means the </w:t>
            </w:r>
            <w:r w:rsidR="00965313" w:rsidRPr="00293852">
              <w:rPr>
                <w:rFonts w:ascii="Arial Nova" w:hAnsi="Arial Nova" w:cs="Tahoma"/>
                <w:bCs/>
              </w:rPr>
              <w:t>level set for</w:t>
            </w:r>
            <w:r w:rsidR="00757676" w:rsidRPr="00293852">
              <w:rPr>
                <w:rFonts w:ascii="Arial Nova" w:hAnsi="Arial Nova" w:cs="Tahoma"/>
                <w:bCs/>
              </w:rPr>
              <w:t xml:space="preserve"> the condition of a road beyond which a council will not allow the road to deteriorate</w:t>
            </w:r>
            <w:r w:rsidR="00EC31AC" w:rsidRPr="00293852">
              <w:rPr>
                <w:rFonts w:ascii="Arial Nova" w:hAnsi="Arial Nova" w:cs="Tahoma"/>
                <w:bCs/>
              </w:rPr>
              <w:t xml:space="preserve"> and will need to intervene</w:t>
            </w:r>
          </w:p>
        </w:tc>
      </w:tr>
      <w:tr w:rsidR="0047478E" w:rsidRPr="00293852" w14:paraId="323900CF"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5DAE9D0B" w14:textId="55474770" w:rsidR="0047478E" w:rsidRPr="00293852" w:rsidRDefault="002A3904" w:rsidP="00F9462F">
            <w:pPr>
              <w:pStyle w:val="BodyText"/>
              <w:rPr>
                <w:rFonts w:ascii="Arial Nova" w:hAnsi="Arial Nova" w:cs="Tahoma"/>
                <w:b w:val="0"/>
              </w:rPr>
            </w:pPr>
            <w:r w:rsidRPr="00293852">
              <w:rPr>
                <w:rFonts w:ascii="Arial Nova" w:hAnsi="Arial Nova" w:cs="Tahoma"/>
                <w:b w:val="0"/>
              </w:rPr>
              <w:t>local road</w:t>
            </w:r>
          </w:p>
        </w:tc>
        <w:tc>
          <w:tcPr>
            <w:tcW w:w="7330" w:type="dxa"/>
          </w:tcPr>
          <w:p w14:paraId="0ECB8EFC" w14:textId="1AA9E54E" w:rsidR="0047478E" w:rsidRPr="00293852" w:rsidRDefault="002A3904"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means a sealed or unsealed road for which the council is the responsible road authority under the </w:t>
            </w:r>
            <w:r w:rsidRPr="00293852">
              <w:rPr>
                <w:rFonts w:ascii="Arial Nova" w:hAnsi="Arial Nova" w:cs="Tahoma"/>
                <w:bCs/>
                <w:i/>
              </w:rPr>
              <w:t>Road Management Act 2004</w:t>
            </w:r>
          </w:p>
        </w:tc>
      </w:tr>
      <w:tr w:rsidR="002A3904" w:rsidRPr="00293852" w14:paraId="1D6584D1"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4BF53C7D" w14:textId="5FCB7AF3" w:rsidR="002A3904" w:rsidRPr="00293852" w:rsidRDefault="00894617" w:rsidP="00F9462F">
            <w:pPr>
              <w:pStyle w:val="BodyText"/>
              <w:rPr>
                <w:rFonts w:ascii="Arial Nova" w:hAnsi="Arial Nova" w:cs="Tahoma"/>
                <w:b w:val="0"/>
                <w:bCs/>
              </w:rPr>
            </w:pPr>
            <w:r w:rsidRPr="00293852">
              <w:rPr>
                <w:rFonts w:ascii="Arial Nova" w:hAnsi="Arial Nova" w:cs="Tahoma"/>
                <w:b w:val="0"/>
                <w:bCs/>
              </w:rPr>
              <w:t>major non-compliance outcome notification</w:t>
            </w:r>
          </w:p>
        </w:tc>
        <w:tc>
          <w:tcPr>
            <w:tcW w:w="7330" w:type="dxa"/>
          </w:tcPr>
          <w:p w14:paraId="1A1E746F" w14:textId="726C170B" w:rsidR="002A3904" w:rsidRPr="00293852" w:rsidRDefault="00894617"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means a notification received by a council under section 19N(3) or (4) of the </w:t>
            </w:r>
            <w:r w:rsidRPr="00293852">
              <w:rPr>
                <w:rFonts w:ascii="Arial Nova" w:hAnsi="Arial Nova" w:cs="Tahoma"/>
                <w:bCs/>
                <w:i/>
              </w:rPr>
              <w:t>Food Act 1984</w:t>
            </w:r>
            <w:r w:rsidRPr="00293852">
              <w:rPr>
                <w:rFonts w:ascii="Arial Nova" w:hAnsi="Arial Nova" w:cs="Tahoma"/>
                <w:bCs/>
              </w:rPr>
              <w:t>, or advice given to council by an authorized officer under that Act, of a deficiency that does not pose an immediate serious threat to public health but may do so if no remedial action is taken</w:t>
            </w:r>
          </w:p>
        </w:tc>
      </w:tr>
      <w:tr w:rsidR="00922619" w:rsidRPr="00293852" w14:paraId="3D86B7A3"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222945E5" w14:textId="531917EC" w:rsidR="00922619" w:rsidRPr="00293852" w:rsidRDefault="00922619" w:rsidP="00F9462F">
            <w:pPr>
              <w:pStyle w:val="BodyText"/>
              <w:rPr>
                <w:rFonts w:ascii="Arial Nova" w:hAnsi="Arial Nova" w:cs="Tahoma"/>
                <w:b w:val="0"/>
                <w:bCs/>
              </w:rPr>
            </w:pPr>
            <w:r w:rsidRPr="00293852">
              <w:rPr>
                <w:rFonts w:ascii="Arial Nova" w:hAnsi="Arial Nova" w:cs="Tahoma"/>
                <w:b w:val="0"/>
                <w:bCs/>
              </w:rPr>
              <w:t>MCH</w:t>
            </w:r>
          </w:p>
        </w:tc>
        <w:tc>
          <w:tcPr>
            <w:tcW w:w="7330" w:type="dxa"/>
          </w:tcPr>
          <w:p w14:paraId="246B2567" w14:textId="5B681013" w:rsidR="00922619" w:rsidRPr="00293852" w:rsidRDefault="00922619"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the Maternal and Child Health Service provided by a council to support the health and development of children within the municipality from birth until school age</w:t>
            </w:r>
          </w:p>
        </w:tc>
      </w:tr>
      <w:tr w:rsidR="00922619" w:rsidRPr="00293852" w14:paraId="2376111A"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1057464" w14:textId="3592B5EE" w:rsidR="00922619" w:rsidRPr="00293852" w:rsidRDefault="00AC470E" w:rsidP="00F9462F">
            <w:pPr>
              <w:pStyle w:val="BodyText"/>
              <w:rPr>
                <w:rFonts w:ascii="Arial Nova" w:hAnsi="Arial Nova" w:cs="Tahoma"/>
                <w:b w:val="0"/>
                <w:bCs/>
              </w:rPr>
            </w:pPr>
            <w:r w:rsidRPr="00293852">
              <w:rPr>
                <w:rFonts w:ascii="Arial Nova" w:hAnsi="Arial Nova" w:cs="Tahoma"/>
                <w:b w:val="0"/>
                <w:bCs/>
              </w:rPr>
              <w:t>non-current liabilities</w:t>
            </w:r>
          </w:p>
        </w:tc>
        <w:tc>
          <w:tcPr>
            <w:tcW w:w="7330" w:type="dxa"/>
          </w:tcPr>
          <w:p w14:paraId="394EEA0F" w14:textId="42B152D7" w:rsidR="00922619" w:rsidRPr="00293852" w:rsidRDefault="00AC470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all liabilities other than current liabilities</w:t>
            </w:r>
          </w:p>
        </w:tc>
      </w:tr>
      <w:tr w:rsidR="00922619" w:rsidRPr="00293852" w14:paraId="05CCA9E2"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FB8A685" w14:textId="2772EA83" w:rsidR="00922619" w:rsidRPr="00293852" w:rsidRDefault="008C0A6A" w:rsidP="00F9462F">
            <w:pPr>
              <w:pStyle w:val="BodyText"/>
              <w:rPr>
                <w:rFonts w:ascii="Arial Nova" w:hAnsi="Arial Nova" w:cs="Tahoma"/>
                <w:b w:val="0"/>
                <w:bCs/>
              </w:rPr>
            </w:pPr>
            <w:r w:rsidRPr="00293852">
              <w:rPr>
                <w:rFonts w:ascii="Arial Nova" w:hAnsi="Arial Nova" w:cs="Tahoma"/>
                <w:b w:val="0"/>
                <w:bCs/>
              </w:rPr>
              <w:t>own-source revenue</w:t>
            </w:r>
          </w:p>
        </w:tc>
        <w:tc>
          <w:tcPr>
            <w:tcW w:w="7330" w:type="dxa"/>
          </w:tcPr>
          <w:p w14:paraId="29D9061F" w14:textId="6FB50259" w:rsidR="00922619" w:rsidRPr="00293852" w:rsidRDefault="008C0A6A"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adjusted underlying revenue other than revenue that is not under the control of council (including government grants</w:t>
            </w:r>
            <w:r w:rsidR="000E6026" w:rsidRPr="00293852">
              <w:rPr>
                <w:rFonts w:ascii="Arial Nova" w:hAnsi="Arial Nova" w:cs="Tahoma"/>
                <w:bCs/>
              </w:rPr>
              <w:t>)</w:t>
            </w:r>
          </w:p>
        </w:tc>
      </w:tr>
      <w:tr w:rsidR="00C2705F" w:rsidRPr="00293852" w14:paraId="319AAFE8"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7EA6691F" w14:textId="602684B3" w:rsidR="00C2705F" w:rsidRPr="00293852" w:rsidRDefault="00C2705F" w:rsidP="00F9462F">
            <w:pPr>
              <w:pStyle w:val="BodyText"/>
              <w:rPr>
                <w:rFonts w:ascii="Arial Nova" w:hAnsi="Arial Nova" w:cs="Tahoma"/>
                <w:b w:val="0"/>
              </w:rPr>
            </w:pPr>
            <w:r w:rsidRPr="00293852">
              <w:rPr>
                <w:rFonts w:ascii="Arial Nova" w:hAnsi="Arial Nova" w:cs="Tahoma"/>
                <w:b w:val="0"/>
              </w:rPr>
              <w:t>population</w:t>
            </w:r>
          </w:p>
        </w:tc>
        <w:tc>
          <w:tcPr>
            <w:tcW w:w="7330" w:type="dxa"/>
          </w:tcPr>
          <w:p w14:paraId="511BC67E" w14:textId="73F67645" w:rsidR="00C2705F" w:rsidRPr="00293852" w:rsidRDefault="00C2705F"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means the resident population estimated by council  </w:t>
            </w:r>
          </w:p>
        </w:tc>
      </w:tr>
      <w:tr w:rsidR="00922619" w:rsidRPr="00293852" w14:paraId="6ED24241"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08CE6CBC" w14:textId="6BA74677" w:rsidR="00922619" w:rsidRPr="00293852" w:rsidRDefault="00D5281A" w:rsidP="00532BF6">
            <w:pPr>
              <w:pStyle w:val="BodyText"/>
              <w:keepNext/>
              <w:rPr>
                <w:rFonts w:ascii="Arial Nova" w:hAnsi="Arial Nova" w:cs="Tahoma"/>
                <w:b w:val="0"/>
                <w:bCs/>
              </w:rPr>
            </w:pPr>
            <w:r w:rsidRPr="00293852">
              <w:rPr>
                <w:rFonts w:ascii="Arial Nova" w:hAnsi="Arial Nova" w:cs="Tahoma"/>
                <w:b w:val="0"/>
                <w:bCs/>
              </w:rPr>
              <w:lastRenderedPageBreak/>
              <w:t>rate revenue</w:t>
            </w:r>
          </w:p>
        </w:tc>
        <w:tc>
          <w:tcPr>
            <w:tcW w:w="7330" w:type="dxa"/>
          </w:tcPr>
          <w:p w14:paraId="722E21C4" w14:textId="03BC44A8" w:rsidR="00922619" w:rsidRPr="00293852" w:rsidRDefault="00D5281A" w:rsidP="00532BF6">
            <w:pPr>
              <w:pStyle w:val="BodyText"/>
              <w:keepN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revenue from general rates, municipal charges, service rates and service charges</w:t>
            </w:r>
          </w:p>
        </w:tc>
      </w:tr>
      <w:tr w:rsidR="00894617" w:rsidRPr="00293852" w14:paraId="735D4C70"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1E217679" w14:textId="019E514E" w:rsidR="00894617" w:rsidRPr="00293852" w:rsidRDefault="003C6CE6" w:rsidP="00F9462F">
            <w:pPr>
              <w:pStyle w:val="BodyText"/>
              <w:rPr>
                <w:rFonts w:ascii="Arial Nova" w:hAnsi="Arial Nova" w:cs="Tahoma"/>
                <w:b w:val="0"/>
                <w:bCs/>
              </w:rPr>
            </w:pPr>
            <w:r w:rsidRPr="00293852">
              <w:rPr>
                <w:rFonts w:ascii="Arial Nova" w:hAnsi="Arial Nova" w:cs="Tahoma"/>
                <w:b w:val="0"/>
                <w:bCs/>
              </w:rPr>
              <w:t>relative socio-economic disadvantage</w:t>
            </w:r>
          </w:p>
        </w:tc>
        <w:tc>
          <w:tcPr>
            <w:tcW w:w="7330" w:type="dxa"/>
          </w:tcPr>
          <w:p w14:paraId="04CACE69" w14:textId="09EC20FF" w:rsidR="00894617" w:rsidRPr="00293852" w:rsidRDefault="004847AE"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in relation to a municipal district, means the relative socio-economic disadvantage, expressed as a decile for the relevant financial year, of the area in which the municipal district is located according to the Index of Relative Socio-Economic Disadvantage of SEIFA</w:t>
            </w:r>
          </w:p>
        </w:tc>
      </w:tr>
      <w:tr w:rsidR="003C6CE6" w:rsidRPr="00293852" w14:paraId="6290B803"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57DE8387" w14:textId="17E4D04C" w:rsidR="003C6CE6" w:rsidRPr="00293852" w:rsidRDefault="00034984" w:rsidP="00F9462F">
            <w:pPr>
              <w:pStyle w:val="BodyText"/>
              <w:rPr>
                <w:rFonts w:ascii="Arial Nova" w:hAnsi="Arial Nova" w:cs="Tahoma"/>
                <w:b w:val="0"/>
                <w:bCs/>
              </w:rPr>
            </w:pPr>
            <w:r w:rsidRPr="00293852">
              <w:rPr>
                <w:rFonts w:ascii="Arial Nova" w:hAnsi="Arial Nova" w:cs="Tahoma"/>
                <w:b w:val="0"/>
                <w:bCs/>
              </w:rPr>
              <w:t>restricted cash</w:t>
            </w:r>
          </w:p>
        </w:tc>
        <w:tc>
          <w:tcPr>
            <w:tcW w:w="7330" w:type="dxa"/>
          </w:tcPr>
          <w:p w14:paraId="0E68B913" w14:textId="0EAC535B" w:rsidR="003C6CE6" w:rsidRPr="00293852" w:rsidRDefault="00B1300F"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 xml:space="preserve">means cash, cash equivalents and financial assets, within the meaning of the </w:t>
            </w:r>
            <w:r w:rsidR="00991AB7" w:rsidRPr="00293852">
              <w:rPr>
                <w:rFonts w:ascii="Arial Nova" w:hAnsi="Arial Nova" w:cs="Tahoma"/>
                <w:bCs/>
              </w:rPr>
              <w:t>Australian Accounting Standards</w:t>
            </w:r>
            <w:r w:rsidRPr="00293852">
              <w:rPr>
                <w:rFonts w:ascii="Arial Nova" w:hAnsi="Arial Nova" w:cs="Tahoma"/>
                <w:bCs/>
              </w:rPr>
              <w:t>, not available for use other than for a purpose for which it is restricted, and includes cash to be used to fund capital works expenditure from the previous financial year</w:t>
            </w:r>
          </w:p>
        </w:tc>
      </w:tr>
      <w:tr w:rsidR="003C6CE6" w:rsidRPr="00293852" w14:paraId="70A1DDC3"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3F9AFA20" w14:textId="78744D58" w:rsidR="003C6CE6" w:rsidRPr="00293852" w:rsidRDefault="00B1300F" w:rsidP="00F9462F">
            <w:pPr>
              <w:pStyle w:val="BodyText"/>
              <w:rPr>
                <w:rFonts w:ascii="Arial Nova" w:hAnsi="Arial Nova" w:cs="Tahoma"/>
                <w:b w:val="0"/>
                <w:bCs/>
              </w:rPr>
            </w:pPr>
            <w:r w:rsidRPr="00293852">
              <w:rPr>
                <w:rFonts w:ascii="Arial Nova" w:hAnsi="Arial Nova" w:cs="Tahoma"/>
                <w:b w:val="0"/>
                <w:bCs/>
              </w:rPr>
              <w:t>SEIFA</w:t>
            </w:r>
          </w:p>
        </w:tc>
        <w:tc>
          <w:tcPr>
            <w:tcW w:w="7330" w:type="dxa"/>
          </w:tcPr>
          <w:p w14:paraId="377A79DD" w14:textId="4D15FC4F" w:rsidR="003C6CE6" w:rsidRPr="00293852" w:rsidRDefault="00C2705F"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the Socio-Economic Indexes for Areas published from time to time by the Australian Bureau of Statistics on its Internet site</w:t>
            </w:r>
          </w:p>
        </w:tc>
      </w:tr>
      <w:tr w:rsidR="003C6CE6" w:rsidRPr="00293852" w14:paraId="336A6BDE" w14:textId="77777777" w:rsidTr="00FA687D">
        <w:tc>
          <w:tcPr>
            <w:cnfStyle w:val="001000000000" w:firstRow="0" w:lastRow="0" w:firstColumn="1" w:lastColumn="0" w:oddVBand="0" w:evenVBand="0" w:oddHBand="0" w:evenHBand="0" w:firstRowFirstColumn="0" w:firstRowLastColumn="0" w:lastRowFirstColumn="0" w:lastRowLastColumn="0"/>
            <w:tcW w:w="1951" w:type="dxa"/>
          </w:tcPr>
          <w:p w14:paraId="6D0A58AF" w14:textId="0D077286" w:rsidR="003C6CE6" w:rsidRPr="00293852" w:rsidRDefault="000E10F5" w:rsidP="00F9462F">
            <w:pPr>
              <w:pStyle w:val="BodyText"/>
              <w:rPr>
                <w:rFonts w:ascii="Arial Nova" w:hAnsi="Arial Nova" w:cs="Tahoma"/>
                <w:b w:val="0"/>
                <w:bCs/>
              </w:rPr>
            </w:pPr>
            <w:r w:rsidRPr="00293852">
              <w:rPr>
                <w:rFonts w:ascii="Arial Nova" w:hAnsi="Arial Nova" w:cs="Tahoma"/>
                <w:b w:val="0"/>
                <w:bCs/>
              </w:rPr>
              <w:t>unrestricted cash</w:t>
            </w:r>
          </w:p>
        </w:tc>
        <w:tc>
          <w:tcPr>
            <w:tcW w:w="7330" w:type="dxa"/>
          </w:tcPr>
          <w:p w14:paraId="40F934C6" w14:textId="09568321" w:rsidR="003C6CE6" w:rsidRPr="00293852" w:rsidRDefault="000E10F5" w:rsidP="00F9462F">
            <w:pPr>
              <w:pStyle w:val="BodyText"/>
              <w:cnfStyle w:val="000000000000" w:firstRow="0" w:lastRow="0" w:firstColumn="0" w:lastColumn="0" w:oddVBand="0" w:evenVBand="0" w:oddHBand="0" w:evenHBand="0" w:firstRowFirstColumn="0" w:firstRowLastColumn="0" w:lastRowFirstColumn="0" w:lastRowLastColumn="0"/>
              <w:rPr>
                <w:rFonts w:ascii="Arial Nova" w:hAnsi="Arial Nova" w:cs="Tahoma"/>
                <w:bCs/>
              </w:rPr>
            </w:pPr>
            <w:r w:rsidRPr="00293852">
              <w:rPr>
                <w:rFonts w:ascii="Arial Nova" w:hAnsi="Arial Nova" w:cs="Tahoma"/>
                <w:bCs/>
              </w:rPr>
              <w:t>means all cash and cash equivalents other than restricted cash</w:t>
            </w:r>
          </w:p>
        </w:tc>
      </w:tr>
      <w:bookmarkEnd w:id="8"/>
    </w:tbl>
    <w:p w14:paraId="3C3B3CAA" w14:textId="4EA1B0D1" w:rsidR="00A82645" w:rsidRPr="00293852" w:rsidRDefault="00A82645" w:rsidP="00C11BA5">
      <w:pPr>
        <w:rPr>
          <w:rFonts w:ascii="Arial Nova" w:hAnsi="Arial Nova"/>
        </w:rPr>
      </w:pPr>
    </w:p>
    <w:p w14:paraId="6C90AF70" w14:textId="2C09256F" w:rsidR="00D1735A" w:rsidRPr="00293852" w:rsidRDefault="00C05950" w:rsidP="00C11BA5">
      <w:pPr>
        <w:rPr>
          <w:rFonts w:ascii="Arial Nova" w:hAnsi="Arial Nova"/>
        </w:rPr>
      </w:pPr>
      <w:r w:rsidRPr="00293852">
        <w:rPr>
          <w:rFonts w:ascii="Arial Nova" w:hAnsi="Arial Nova" w:cs="Tahoma"/>
          <w:b/>
          <w:noProof/>
          <w:sz w:val="24"/>
          <w:szCs w:val="24"/>
        </w:rPr>
        <w:drawing>
          <wp:anchor distT="0" distB="0" distL="114300" distR="114300" simplePos="0" relativeHeight="251658257" behindDoc="0" locked="0" layoutInCell="1" allowOverlap="1" wp14:anchorId="65924F28" wp14:editId="082772B8">
            <wp:simplePos x="0" y="0"/>
            <wp:positionH relativeFrom="column">
              <wp:posOffset>4244975</wp:posOffset>
            </wp:positionH>
            <wp:positionV relativeFrom="paragraph">
              <wp:posOffset>28271</wp:posOffset>
            </wp:positionV>
            <wp:extent cx="1962785" cy="1024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2785" cy="1024255"/>
                    </a:xfrm>
                    <a:prstGeom prst="rect">
                      <a:avLst/>
                    </a:prstGeom>
                    <a:noFill/>
                  </pic:spPr>
                </pic:pic>
              </a:graphicData>
            </a:graphic>
          </wp:anchor>
        </w:drawing>
      </w:r>
    </w:p>
    <w:p w14:paraId="691FD69D" w14:textId="3EA6B18C" w:rsidR="00614A8C" w:rsidRPr="00293852" w:rsidRDefault="00614A8C" w:rsidP="00C11BA5">
      <w:pPr>
        <w:rPr>
          <w:rFonts w:ascii="Arial Nova" w:hAnsi="Arial Nova"/>
        </w:rPr>
      </w:pPr>
    </w:p>
    <w:p w14:paraId="4FB3318A" w14:textId="0601E4E6" w:rsidR="004C49D5" w:rsidRPr="00293852" w:rsidRDefault="004C49D5" w:rsidP="00F9462F">
      <w:pPr>
        <w:pStyle w:val="BodyText"/>
        <w:rPr>
          <w:rFonts w:ascii="Arial Nova" w:hAnsi="Arial Nova"/>
          <w:sz w:val="24"/>
          <w:szCs w:val="24"/>
        </w:rPr>
      </w:pPr>
      <w:r w:rsidRPr="00293852">
        <w:rPr>
          <w:rFonts w:ascii="Arial Nova" w:hAnsi="Arial Nova" w:cs="Tahoma"/>
          <w:b/>
          <w:sz w:val="24"/>
          <w:szCs w:val="24"/>
        </w:rPr>
        <w:t>5.3</w:t>
      </w:r>
      <w:r w:rsidR="0020061C" w:rsidRPr="00293852">
        <w:rPr>
          <w:rFonts w:ascii="Arial Nova" w:hAnsi="Arial Nova" w:cs="Tahoma"/>
          <w:b/>
          <w:sz w:val="24"/>
          <w:szCs w:val="24"/>
        </w:rPr>
        <w:t>.</w:t>
      </w:r>
      <w:r w:rsidRPr="00293852">
        <w:rPr>
          <w:rFonts w:ascii="Arial Nova" w:hAnsi="Arial Nova" w:cs="Tahoma"/>
          <w:b/>
          <w:sz w:val="24"/>
          <w:szCs w:val="24"/>
        </w:rPr>
        <w:t xml:space="preserve">  Other Matters</w:t>
      </w:r>
    </w:p>
    <w:p w14:paraId="2EBA5AE4" w14:textId="2EAB30BC" w:rsidR="00CB50BC" w:rsidRPr="00293852" w:rsidRDefault="00B968C5" w:rsidP="00CB50BC">
      <w:pPr>
        <w:rPr>
          <w:rFonts w:ascii="Arial Nova" w:hAnsi="Arial Nova"/>
          <w:b/>
        </w:rPr>
      </w:pPr>
      <w:r w:rsidRPr="00293852">
        <w:rPr>
          <w:rFonts w:ascii="Arial Nova" w:hAnsi="Arial Nova"/>
          <w:b/>
          <w:bCs/>
        </w:rPr>
        <w:t xml:space="preserve">Overview of </w:t>
      </w:r>
      <w:r w:rsidR="00A6488D" w:rsidRPr="00293852">
        <w:rPr>
          <w:rFonts w:ascii="Arial Nova" w:hAnsi="Arial Nova"/>
          <w:b/>
          <w:bCs/>
        </w:rPr>
        <w:t>202X</w:t>
      </w:r>
    </w:p>
    <w:p w14:paraId="15F0CF63" w14:textId="26FDB298" w:rsidR="0020061C" w:rsidRPr="00293852" w:rsidRDefault="0020061C" w:rsidP="0020061C">
      <w:pPr>
        <w:autoSpaceDE w:val="0"/>
        <w:autoSpaceDN w:val="0"/>
        <w:adjustRightInd w:val="0"/>
        <w:spacing w:after="120"/>
        <w:rPr>
          <w:rFonts w:ascii="Arial Nova" w:hAnsi="Arial Nova" w:cs="Tahoma"/>
        </w:rPr>
      </w:pPr>
      <w:r w:rsidRPr="00293852">
        <w:rPr>
          <w:rFonts w:ascii="Arial Nova" w:hAnsi="Arial Nova" w:cs="Tahoma"/>
        </w:rPr>
        <w:t xml:space="preserve">During the financial year council experienced growth in residents and demand for services. Extensive </w:t>
      </w:r>
      <w:r w:rsidR="007A0592" w:rsidRPr="00293852">
        <w:rPr>
          <w:rFonts w:ascii="Arial Nova" w:hAnsi="Arial Nova" w:cs="Tahoma"/>
        </w:rPr>
        <w:t xml:space="preserve">capital </w:t>
      </w:r>
      <w:r w:rsidRPr="00293852">
        <w:rPr>
          <w:rFonts w:ascii="Arial Nova" w:hAnsi="Arial Nova" w:cs="Tahoma"/>
        </w:rPr>
        <w:t>works were undertaken to improve infrastructure.</w:t>
      </w:r>
    </w:p>
    <w:p w14:paraId="77FFF5F0" w14:textId="77777777" w:rsidR="007A0592" w:rsidRPr="00293852" w:rsidRDefault="007A0592" w:rsidP="00CB50BC">
      <w:pPr>
        <w:rPr>
          <w:rFonts w:ascii="Arial Nova" w:hAnsi="Arial Nova"/>
        </w:rPr>
      </w:pPr>
    </w:p>
    <w:p w14:paraId="6C1B44FF" w14:textId="77777777" w:rsidR="00382BE7" w:rsidRPr="00293852" w:rsidRDefault="00382BE7" w:rsidP="00CB50BC">
      <w:pPr>
        <w:rPr>
          <w:rFonts w:ascii="Arial Nova" w:hAnsi="Arial Nova"/>
        </w:rPr>
      </w:pPr>
    </w:p>
    <w:tbl>
      <w:tblPr>
        <w:tblW w:w="8505" w:type="dxa"/>
        <w:tblInd w:w="392" w:type="dxa"/>
        <w:shd w:val="solid" w:color="D9D9D9" w:fill="CCCCCC"/>
        <w:tblLook w:val="04A0" w:firstRow="1" w:lastRow="0" w:firstColumn="1" w:lastColumn="0" w:noHBand="0" w:noVBand="1"/>
      </w:tblPr>
      <w:tblGrid>
        <w:gridCol w:w="8505"/>
      </w:tblGrid>
      <w:tr w:rsidR="002F7CBE" w:rsidRPr="00293852" w14:paraId="2799F556" w14:textId="77777777" w:rsidTr="00F7498F">
        <w:tc>
          <w:tcPr>
            <w:tcW w:w="8505" w:type="dxa"/>
            <w:shd w:val="solid" w:color="D9D9D9" w:fill="CCCCCC"/>
          </w:tcPr>
          <w:p w14:paraId="54890537" w14:textId="0F977F58" w:rsidR="002F7CBE" w:rsidRPr="00293852" w:rsidRDefault="002F7CBE" w:rsidP="002F7CBE">
            <w:pPr>
              <w:autoSpaceDE w:val="0"/>
              <w:autoSpaceDN w:val="0"/>
              <w:adjustRightInd w:val="0"/>
              <w:spacing w:after="120" w:line="240" w:lineRule="auto"/>
              <w:rPr>
                <w:rFonts w:ascii="Arial Nova" w:hAnsi="Arial Nova"/>
                <w:b/>
                <w:color w:val="47999C"/>
                <w:sz w:val="28"/>
                <w:szCs w:val="28"/>
              </w:rPr>
            </w:pPr>
            <w:r w:rsidRPr="00293852">
              <w:rPr>
                <w:rFonts w:ascii="Arial Nova" w:hAnsi="Arial Nova"/>
                <w:b/>
                <w:color w:val="B3272F"/>
                <w:sz w:val="24"/>
                <w:szCs w:val="28"/>
              </w:rPr>
              <w:t>Notes</w:t>
            </w:r>
            <w:r w:rsidR="00204404" w:rsidRPr="00293852">
              <w:rPr>
                <w:rFonts w:ascii="Arial Nova" w:hAnsi="Arial Nova"/>
                <w:b/>
                <w:color w:val="B3272F"/>
                <w:sz w:val="24"/>
                <w:szCs w:val="28"/>
              </w:rPr>
              <w:t xml:space="preserve"> for </w:t>
            </w:r>
            <w:r w:rsidR="0014363F" w:rsidRPr="00293852">
              <w:rPr>
                <w:rFonts w:ascii="Arial Nova" w:hAnsi="Arial Nova"/>
                <w:b/>
                <w:color w:val="B3272F"/>
                <w:sz w:val="24"/>
                <w:szCs w:val="28"/>
              </w:rPr>
              <w:t xml:space="preserve">draft </w:t>
            </w:r>
            <w:r w:rsidR="00204404" w:rsidRPr="00293852">
              <w:rPr>
                <w:rFonts w:ascii="Arial Nova" w:hAnsi="Arial Nova"/>
                <w:b/>
                <w:color w:val="B3272F"/>
                <w:sz w:val="24"/>
                <w:szCs w:val="28"/>
              </w:rPr>
              <w:t xml:space="preserve">preparation (delete </w:t>
            </w:r>
            <w:r w:rsidR="0014363F" w:rsidRPr="00293852">
              <w:rPr>
                <w:rFonts w:ascii="Arial Nova" w:hAnsi="Arial Nova"/>
                <w:b/>
                <w:color w:val="B3272F"/>
                <w:sz w:val="24"/>
                <w:szCs w:val="28"/>
              </w:rPr>
              <w:t>in final version)</w:t>
            </w:r>
            <w:r w:rsidR="00204404" w:rsidRPr="00293852">
              <w:rPr>
                <w:rFonts w:ascii="Arial Nova" w:hAnsi="Arial Nova"/>
                <w:b/>
                <w:color w:val="B3272F"/>
                <w:sz w:val="24"/>
                <w:szCs w:val="28"/>
              </w:rPr>
              <w:t xml:space="preserve"> </w:t>
            </w:r>
          </w:p>
        </w:tc>
      </w:tr>
      <w:tr w:rsidR="002F7CBE" w:rsidRPr="00293852" w14:paraId="4D2C777F" w14:textId="77777777" w:rsidTr="00F7498F">
        <w:tc>
          <w:tcPr>
            <w:tcW w:w="8505" w:type="dxa"/>
            <w:shd w:val="solid" w:color="D9D9D9" w:fill="CCCCCC"/>
          </w:tcPr>
          <w:p w14:paraId="16CFA133" w14:textId="44CC3E14" w:rsidR="000F4C73" w:rsidRPr="00293852" w:rsidRDefault="00B807F0" w:rsidP="002F7CBE">
            <w:pPr>
              <w:numPr>
                <w:ilvl w:val="0"/>
                <w:numId w:val="27"/>
              </w:numPr>
              <w:autoSpaceDE w:val="0"/>
              <w:autoSpaceDN w:val="0"/>
              <w:adjustRightInd w:val="0"/>
              <w:snapToGrid/>
              <w:spacing w:after="0" w:line="240" w:lineRule="auto"/>
              <w:ind w:left="426"/>
              <w:rPr>
                <w:rFonts w:ascii="Arial Nova" w:hAnsi="Arial Nova"/>
              </w:rPr>
            </w:pPr>
            <w:r w:rsidRPr="00293852">
              <w:rPr>
                <w:rFonts w:ascii="Arial Nova" w:hAnsi="Arial Nova"/>
              </w:rPr>
              <w:t xml:space="preserve">Section 5.3. </w:t>
            </w:r>
            <w:r w:rsidR="00A35221" w:rsidRPr="00293852">
              <w:rPr>
                <w:rFonts w:ascii="Arial Nova" w:hAnsi="Arial Nova"/>
              </w:rPr>
              <w:t xml:space="preserve">Other Matters is for council to </w:t>
            </w:r>
            <w:r w:rsidR="004B3143" w:rsidRPr="00293852">
              <w:rPr>
                <w:rFonts w:ascii="Arial Nova" w:hAnsi="Arial Nova"/>
              </w:rPr>
              <w:t xml:space="preserve">provide </w:t>
            </w:r>
            <w:r w:rsidR="00FD6D65" w:rsidRPr="00293852">
              <w:rPr>
                <w:rFonts w:ascii="Arial Nova" w:hAnsi="Arial Nova"/>
              </w:rPr>
              <w:t xml:space="preserve">details of </w:t>
            </w:r>
            <w:r w:rsidR="004B3143" w:rsidRPr="00293852">
              <w:rPr>
                <w:rFonts w:ascii="Arial Nova" w:hAnsi="Arial Nova"/>
              </w:rPr>
              <w:t>additional matters that impacted the performance outcomes as considered necessary</w:t>
            </w:r>
            <w:r w:rsidR="002F7CBE" w:rsidRPr="00293852">
              <w:rPr>
                <w:rFonts w:ascii="Arial Nova" w:hAnsi="Arial Nova"/>
              </w:rPr>
              <w:t>.</w:t>
            </w:r>
            <w:r w:rsidR="00030408" w:rsidRPr="00293852">
              <w:rPr>
                <w:rFonts w:ascii="Arial Nova" w:hAnsi="Arial Nova"/>
              </w:rPr>
              <w:t xml:space="preserve"> </w:t>
            </w:r>
          </w:p>
          <w:p w14:paraId="58659C5D" w14:textId="700CA773" w:rsidR="000F4C73" w:rsidRPr="00293852" w:rsidRDefault="00030408" w:rsidP="00FD6D65">
            <w:pPr>
              <w:numPr>
                <w:ilvl w:val="0"/>
                <w:numId w:val="27"/>
              </w:numPr>
              <w:autoSpaceDE w:val="0"/>
              <w:autoSpaceDN w:val="0"/>
              <w:adjustRightInd w:val="0"/>
              <w:snapToGrid/>
              <w:spacing w:after="0" w:line="240" w:lineRule="auto"/>
              <w:ind w:left="426"/>
              <w:rPr>
                <w:rFonts w:ascii="Arial Nova" w:hAnsi="Arial Nova"/>
              </w:rPr>
            </w:pPr>
            <w:r w:rsidRPr="00293852">
              <w:rPr>
                <w:rFonts w:ascii="Arial Nova" w:hAnsi="Arial Nova"/>
              </w:rPr>
              <w:t>This may include where the performance was impacted by severe weather conditions</w:t>
            </w:r>
            <w:r w:rsidR="007B2DB5" w:rsidRPr="00293852">
              <w:rPr>
                <w:rFonts w:ascii="Arial Nova" w:hAnsi="Arial Nova"/>
              </w:rPr>
              <w:t>, bushfires or</w:t>
            </w:r>
            <w:r w:rsidR="00FD6D65" w:rsidRPr="00293852">
              <w:rPr>
                <w:rFonts w:ascii="Arial Nova" w:hAnsi="Arial Nova"/>
              </w:rPr>
              <w:t xml:space="preserve"> increases in demand for services. </w:t>
            </w:r>
          </w:p>
        </w:tc>
      </w:tr>
      <w:tr w:rsidR="002F7CBE" w:rsidRPr="00293852" w14:paraId="67D45EC3" w14:textId="77777777" w:rsidTr="00F7498F">
        <w:tc>
          <w:tcPr>
            <w:tcW w:w="8505" w:type="dxa"/>
            <w:shd w:val="solid" w:color="D9D9D9" w:fill="CCCCCC"/>
          </w:tcPr>
          <w:p w14:paraId="3DF12990" w14:textId="77777777" w:rsidR="002F7CBE" w:rsidRPr="00293852" w:rsidRDefault="002F7CBE" w:rsidP="002F7CBE">
            <w:pPr>
              <w:autoSpaceDE w:val="0"/>
              <w:autoSpaceDN w:val="0"/>
              <w:adjustRightInd w:val="0"/>
              <w:spacing w:after="80" w:line="240" w:lineRule="auto"/>
              <w:rPr>
                <w:rFonts w:ascii="Arial Nova" w:hAnsi="Arial Nova"/>
              </w:rPr>
            </w:pPr>
          </w:p>
        </w:tc>
      </w:tr>
    </w:tbl>
    <w:p w14:paraId="54D85251" w14:textId="77777777" w:rsidR="00382BE7" w:rsidRPr="00293852" w:rsidRDefault="00382BE7" w:rsidP="00CB50BC">
      <w:pPr>
        <w:rPr>
          <w:rFonts w:ascii="Arial Nova" w:hAnsi="Arial Nova"/>
        </w:rPr>
      </w:pPr>
    </w:p>
    <w:p w14:paraId="3A6531B7" w14:textId="77777777" w:rsidR="007A0592" w:rsidRPr="00293852" w:rsidRDefault="007A0592" w:rsidP="00CB50BC">
      <w:pPr>
        <w:rPr>
          <w:rFonts w:ascii="Arial Nova" w:hAnsi="Arial Nova"/>
        </w:rPr>
      </w:pPr>
    </w:p>
    <w:p w14:paraId="5EE66331" w14:textId="47782C89" w:rsidR="00CB50BC" w:rsidRPr="00293852" w:rsidRDefault="00CB50BC" w:rsidP="00CB50BC">
      <w:pPr>
        <w:rPr>
          <w:rFonts w:ascii="Arial Nova" w:hAnsi="Arial Nova"/>
        </w:rPr>
      </w:pPr>
    </w:p>
    <w:sectPr w:rsidR="00CB50BC" w:rsidRPr="00293852" w:rsidSect="004200F4">
      <w:type w:val="continuous"/>
      <w:pgSz w:w="11900" w:h="16840" w:code="8"/>
      <w:pgMar w:top="1247" w:right="1701" w:bottom="851" w:left="1134"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D4C6A" w14:textId="77777777" w:rsidR="00180FD1" w:rsidRDefault="00180FD1" w:rsidP="002F6A6E">
      <w:r>
        <w:separator/>
      </w:r>
    </w:p>
    <w:p w14:paraId="75595559" w14:textId="77777777" w:rsidR="00180FD1" w:rsidRDefault="00180FD1"/>
    <w:p w14:paraId="7F2C252C" w14:textId="77777777" w:rsidR="00180FD1" w:rsidRDefault="00180FD1"/>
  </w:endnote>
  <w:endnote w:type="continuationSeparator" w:id="0">
    <w:p w14:paraId="6765B50B" w14:textId="77777777" w:rsidR="00180FD1" w:rsidRDefault="00180FD1" w:rsidP="002F6A6E">
      <w:r>
        <w:continuationSeparator/>
      </w:r>
    </w:p>
    <w:p w14:paraId="43DF4B40" w14:textId="77777777" w:rsidR="00180FD1" w:rsidRDefault="00180FD1"/>
    <w:p w14:paraId="6856B170" w14:textId="77777777" w:rsidR="00180FD1" w:rsidRDefault="00180FD1"/>
  </w:endnote>
  <w:endnote w:type="continuationNotice" w:id="1">
    <w:p w14:paraId="57023BF7" w14:textId="77777777" w:rsidR="00180FD1" w:rsidRDefault="00180F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IC">
    <w:altName w:val="Cambria"/>
    <w:panose1 w:val="00000500000000000000"/>
    <w:charset w:val="00"/>
    <w:family w:val="auto"/>
    <w:pitch w:val="variable"/>
    <w:sig w:usb0="00000007" w:usb1="00000000"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Bold">
    <w:altName w:val="Calibri"/>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6E597D4" w:rsidR="009413C9" w:rsidRDefault="007D2988" w:rsidP="002F6A6E">
    <w:r>
      <w:rPr>
        <w:noProof/>
      </w:rPr>
      <w:pict w14:anchorId="0D5EB656">
        <v:shapetype id="_x0000_t202" coordsize="21600,21600" o:spt="202" path="m,l,21600r21600,l21600,xe">
          <v:stroke joinstyle="miter"/>
          <v:path gradientshapeok="t" o:connecttype="rect"/>
        </v:shapetype>
        <v:shape id="Text Box 6" o:spid="_x0000_s1031" type="#_x0000_t202" alt="OFFICIAL"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next-textbox:#Text Box 6;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0BA412B4" w:rsidR="009413C9" w:rsidRPr="00157BA8" w:rsidRDefault="007D2988" w:rsidP="000F18C6">
    <w:pPr>
      <w:pStyle w:val="Heading9"/>
      <w:ind w:right="1127"/>
    </w:pPr>
    <w:r>
      <w:rPr>
        <w:noProof/>
      </w:rPr>
      <w:pict w14:anchorId="3CF0CAAD">
        <v:shapetype id="_x0000_t202" coordsize="21600,21600" o:spt="202" path="m,l,21600r21600,l21600,xe">
          <v:stroke joinstyle="miter"/>
          <v:path gradientshapeok="t" o:connecttype="rect"/>
        </v:shapetype>
        <v:shape id="MSIPCM24764c1dacf67fa2915e4635" o:spid="_x0000_s1030" type="#_x0000_t202" alt="{&quot;HashCode&quot;:-1267603503,&quot;Height&quot;:842.0,&quot;Width&quot;:595.0,&quot;Placement&quot;:&quot;Footer&quot;,&quot;Index&quot;:&quot;Primary&quot;,&quot;Section&quot;:1,&quot;Top&quot;:0.0,&quot;Left&quot;:0.0}" style="position:absolute;margin-left:0;margin-top:805.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" o:allowincell="f" filled="f" stroked="f" strokeweight=".5pt">
          <v:textbox style="mso-next-textbox:#MSIPCM24764c1dacf67fa2915e4635" inset="20pt,0,,0">
            <w:txbxContent>
              <w:p w14:paraId="775853F3" w14:textId="1B8537CE"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w:r>
    <w:r w:rsidR="001603D1">
      <w:rPr>
        <w:noProof/>
      </w:rPr>
      <w:drawing>
        <wp:anchor distT="0" distB="0" distL="114300" distR="114300" simplePos="0" relativeHeight="251658240" behindDoc="1" locked="0" layoutInCell="1" allowOverlap="1" wp14:anchorId="7C2BE8A3" wp14:editId="168A701C">
          <wp:simplePos x="0" y="0"/>
          <wp:positionH relativeFrom="page">
            <wp:posOffset>0</wp:posOffset>
          </wp:positionH>
          <wp:positionV relativeFrom="paragraph">
            <wp:posOffset>-9179</wp:posOffset>
          </wp:positionV>
          <wp:extent cx="7560000" cy="88941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09044D">
      <w:t xml:space="preserve"> Local Government Better Practice Guide – Performance Statement 2022-23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729D4215" w:rsidR="00B809B3" w:rsidRDefault="007D2988">
    <w:pPr>
      <w:pStyle w:val="Footer"/>
    </w:pPr>
    <w:r>
      <w:rPr>
        <w:noProof/>
      </w:rPr>
      <w:pict w14:anchorId="609172AB">
        <v:shapetype id="_x0000_t202" coordsize="21600,21600" o:spt="202" path="m,l,21600r21600,l21600,xe">
          <v:stroke joinstyle="miter"/>
          <v:path gradientshapeok="t" o:connecttype="rect"/>
        </v:shapetype>
        <v:shape id="MSIPCM36ea4fd7a8dfd409ca9855b5" o:spid="_x0000_s1029" type="#_x0000_t202" alt="{&quot;HashCode&quot;:-1267603503,&quot;Height&quot;:842.0,&quot;Width&quot;:595.0,&quot;Placement&quot;:&quot;Footer&quot;,&quot;Index&quot;:&quot;FirstPage&quot;,&quot;Section&quot;:1,&quot;Top&quot;:0.0,&quot;Left&quot;:0.0}" style="position:absolute;margin-left:0;margin-top:805.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" o:allowincell="f" filled="f" stroked="f" strokeweight=".5pt">
          <v:textbox style="mso-next-textbox:#MSIPCM36ea4fd7a8dfd409ca9855b5" inset="20pt,0,,0">
            <w:txbxContent>
              <w:p w14:paraId="7F19AC1D" w14:textId="715E1808" w:rsidR="00B809B3" w:rsidRPr="00B809B3" w:rsidRDefault="00B809B3" w:rsidP="00B809B3">
                <w:pPr>
                  <w:spacing w:after="0"/>
                  <w:rPr>
                    <w:rFonts w:ascii="Calibri" w:hAnsi="Calibri" w:cs="Calibri"/>
                    <w:color w:val="000000"/>
                  </w:rPr>
                </w:pPr>
                <w:r w:rsidRPr="00B809B3">
                  <w:rPr>
                    <w:rFonts w:ascii="Calibri" w:hAnsi="Calibri" w:cs="Calibri"/>
                    <w:color w:val="000000"/>
                  </w:rPr>
                  <w:t>OFFICIAL</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09044D" w14:paraId="465AC984" w14:textId="77777777" w:rsidTr="009413C9">
      <w:trPr>
        <w:trHeight w:val="397"/>
      </w:trPr>
      <w:tc>
        <w:tcPr>
          <w:tcW w:w="340" w:type="dxa"/>
        </w:tcPr>
        <w:p w14:paraId="3E3E0288" w14:textId="77777777" w:rsidR="0009044D" w:rsidRPr="00D55628" w:rsidRDefault="0009044D" w:rsidP="00D21471">
          <w:pPr>
            <w:pStyle w:val="FooterEvenPageNumber"/>
            <w:framePr w:wrap="auto" w:vAnchor="margin" w:hAnchor="text" w:yAlign="inline"/>
            <w:numPr>
              <w:ilvl w:val="2"/>
              <w:numId w:val="16"/>
            </w:numPr>
            <w:tabs>
              <w:tab w:val="clear" w:pos="624"/>
              <w:tab w:val="num" w:pos="360"/>
            </w:tabs>
            <w:ind w:left="113" w:firstLine="0"/>
          </w:pPr>
          <w:r w:rsidRPr="00D55628">
            <w:fldChar w:fldCharType="begin"/>
          </w:r>
          <w:r w:rsidRPr="00D55628">
            <w:instrText xml:space="preserve"> PAGE   \* MERGEFORMAT </w:instrText>
          </w:r>
          <w:r w:rsidRPr="00D55628">
            <w:fldChar w:fldCharType="separate"/>
          </w:r>
          <w:r>
            <w:t>0</w:t>
          </w:r>
          <w:r w:rsidRPr="00D55628">
            <w:fldChar w:fldCharType="end"/>
          </w:r>
        </w:p>
      </w:tc>
      <w:tc>
        <w:tcPr>
          <w:tcW w:w="9071" w:type="dxa"/>
        </w:tcPr>
        <w:p w14:paraId="6BF3E6C8" w14:textId="77777777" w:rsidR="0009044D" w:rsidRDefault="0009044D" w:rsidP="00D21471">
          <w:pPr>
            <w:pStyle w:val="FooterEven"/>
            <w:numPr>
              <w:ilvl w:val="2"/>
              <w:numId w:val="16"/>
            </w:numPr>
            <w:tabs>
              <w:tab w:val="clear" w:pos="624"/>
              <w:tab w:val="num" w:pos="360"/>
            </w:tabs>
            <w:ind w:left="113" w:firstLine="0"/>
          </w:pPr>
          <w:r>
            <w:fldChar w:fldCharType="begin"/>
          </w:r>
          <w:r>
            <w:instrText xml:space="preserve"> DOCPROPERTY  xFooterTitle  \* MERGEFORMAT </w:instrText>
          </w:r>
          <w:r>
            <w:fldChar w:fldCharType="separate"/>
          </w:r>
          <w:r>
            <w:rPr>
              <w:b/>
              <w:bCs/>
              <w:lang w:val="en-US"/>
            </w:rPr>
            <w:t>Error! Unknown document property name.</w:t>
          </w:r>
          <w:r>
            <w:fldChar w:fldCharType="end"/>
          </w:r>
        </w:p>
        <w:p w14:paraId="06E97C86" w14:textId="77777777" w:rsidR="0009044D" w:rsidRPr="00810C40" w:rsidRDefault="0009044D" w:rsidP="00D21471">
          <w:pPr>
            <w:pStyle w:val="FooterEven"/>
            <w:numPr>
              <w:ilvl w:val="2"/>
              <w:numId w:val="16"/>
            </w:numPr>
            <w:tabs>
              <w:tab w:val="clear" w:pos="624"/>
              <w:tab w:val="num" w:pos="360"/>
            </w:tabs>
            <w:ind w:left="113" w:firstLine="0"/>
          </w:pPr>
          <w:r>
            <w:fldChar w:fldCharType="begin"/>
          </w:r>
          <w:r>
            <w:instrText xml:space="preserve"> DOCPROPERTY  xFooterSubtitle  \* MERGEFORMAT </w:instrText>
          </w:r>
          <w:r>
            <w:fldChar w:fldCharType="separate"/>
          </w:r>
          <w:r>
            <w:rPr>
              <w:b/>
              <w:bCs/>
              <w:lang w:val="en-US"/>
            </w:rPr>
            <w:t>Error! Unknown document property name.</w:t>
          </w:r>
          <w:r>
            <w:fldChar w:fldCharType="end"/>
          </w:r>
        </w:p>
      </w:tc>
    </w:tr>
  </w:tbl>
  <w:p w14:paraId="23F1A692" w14:textId="265CF7C8" w:rsidR="0009044D" w:rsidRDefault="007D2988" w:rsidP="009413C9">
    <w:pPr>
      <w:pStyle w:val="FooterEven"/>
    </w:pPr>
    <w:r>
      <w:rPr>
        <w:noProof/>
      </w:rPr>
      <w:pict w14:anchorId="61435B51">
        <v:shapetype id="_x0000_t202" coordsize="21600,21600" o:spt="202" path="m,l,21600r21600,l21600,xe">
          <v:stroke joinstyle="miter"/>
          <v:path gradientshapeok="t" o:connecttype="rect"/>
        </v:shapetype>
        <v:shape id="Text Box 224" o:spid="_x0000_s1027" type="#_x0000_t202" alt="Title: Background Watermark Image"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style="mso-next-textbox:#Text Box 224">
            <w:txbxContent>
              <w:p w14:paraId="024199E5" w14:textId="77777777" w:rsidR="0009044D" w:rsidRPr="0001226A" w:rsidRDefault="0009044D" w:rsidP="009413C9">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Pr>
                    <w:b/>
                    <w:bCs/>
                    <w:lang w:val="en-US"/>
                  </w:rPr>
                  <w:t>Error! Unknown document property name.</w:t>
                </w:r>
                <w:r w:rsidRPr="0001226A">
                  <w:fldChar w:fldCharType="end"/>
                </w:r>
              </w:p>
            </w:txbxContent>
          </v:textbox>
          <w10:wrap anchorx="page" anchory="page"/>
          <w10:anchorlock/>
        </v:shape>
      </w:pict>
    </w:r>
  </w:p>
  <w:p w14:paraId="088FEBCF" w14:textId="77777777" w:rsidR="0009044D" w:rsidRPr="00B5221E" w:rsidRDefault="0009044D" w:rsidP="009413C9">
    <w:pPr>
      <w:pStyle w:val="Footer"/>
    </w:pPr>
  </w:p>
  <w:p w14:paraId="14562397" w14:textId="77777777" w:rsidR="0009044D" w:rsidRDefault="0009044D" w:rsidP="009413C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2623650"/>
      <w:docPartObj>
        <w:docPartGallery w:val="Page Numbers (Bottom of Page)"/>
        <w:docPartUnique/>
      </w:docPartObj>
    </w:sdtPr>
    <w:sdtEndPr>
      <w:rPr>
        <w:noProof/>
      </w:rPr>
    </w:sdtEndPr>
    <w:sdtContent>
      <w:p w14:paraId="30B798AA" w14:textId="445C6433" w:rsidR="00CE1F4A" w:rsidRDefault="00CE1F4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3C40B3" w14:textId="77777777" w:rsidR="0009044D" w:rsidRPr="003233E1" w:rsidRDefault="0009044D" w:rsidP="009413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4A6B3" w14:textId="2E5F74F8" w:rsidR="0009044D" w:rsidRPr="003233E1" w:rsidRDefault="007D2988" w:rsidP="009413C9">
    <w:pPr>
      <w:pStyle w:val="Footer"/>
    </w:pPr>
    <w:r>
      <w:rPr>
        <w:noProof/>
      </w:rPr>
      <w:pict w14:anchorId="01783AB9">
        <v:shapetype id="_x0000_t202" coordsize="21600,21600" o:spt="202" path="m,l,21600r21600,l21600,xe">
          <v:stroke joinstyle="miter"/>
          <v:path gradientshapeok="t" o:connecttype="rect"/>
        </v:shapetype>
        <v:shape id="MSIPCM56374c1a979260ca55663dee" o:spid="_x0000_s1026" type="#_x0000_t202" alt="{&quot;HashCode&quot;:376260202,&quot;Height&quot;:9999999.0,&quot;Width&quot;:9999999.0,&quot;Placement&quot;:&quot;Footer&quot;,&quot;Index&quot;:&quot;FirstPage&quot;,&quot;Section&quot;:2,&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style="mso-next-textbox:#MSIPCM56374c1a979260ca55663dee" inset=",0,,0">
            <w:txbxContent>
              <w:p w14:paraId="2D96603F" w14:textId="56D10895" w:rsidR="0009044D" w:rsidRPr="000D7002" w:rsidRDefault="0009044D" w:rsidP="009413C9">
                <w:pPr>
                  <w:spacing w:after="0"/>
                  <w:jc w:val="center"/>
                  <w:rPr>
                    <w:color w:val="000000"/>
                    <w:sz w:val="24"/>
                  </w:rPr>
                </w:pP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094605"/>
      <w:docPartObj>
        <w:docPartGallery w:val="Page Numbers (Bottom of Page)"/>
        <w:docPartUnique/>
      </w:docPartObj>
    </w:sdtPr>
    <w:sdtEndPr>
      <w:rPr>
        <w:noProof/>
      </w:rPr>
    </w:sdtEndPr>
    <w:sdtContent>
      <w:p w14:paraId="49335A90" w14:textId="4FC571CC" w:rsidR="0084615E" w:rsidRDefault="0084615E" w:rsidP="00A648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3E43A1" w14:textId="070440B7" w:rsidR="00976334" w:rsidRPr="003233E1" w:rsidRDefault="00976334" w:rsidP="00A6486A">
    <w:pPr>
      <w:pStyle w:val="Footer"/>
      <w:tabs>
        <w:tab w:val="left" w:pos="6374"/>
      </w:tabs>
      <w:ind w:left="7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C971D" w14:textId="77777777" w:rsidR="00180FD1" w:rsidRDefault="00180FD1" w:rsidP="002F6A6E">
      <w:r>
        <w:separator/>
      </w:r>
    </w:p>
    <w:p w14:paraId="1E9E262E" w14:textId="77777777" w:rsidR="00180FD1" w:rsidRDefault="00180FD1"/>
    <w:p w14:paraId="342B62E4" w14:textId="77777777" w:rsidR="00180FD1" w:rsidRDefault="00180FD1"/>
  </w:footnote>
  <w:footnote w:type="continuationSeparator" w:id="0">
    <w:p w14:paraId="100F0560" w14:textId="77777777" w:rsidR="00180FD1" w:rsidRDefault="00180FD1" w:rsidP="002F6A6E">
      <w:r>
        <w:continuationSeparator/>
      </w:r>
    </w:p>
    <w:p w14:paraId="2B4DF1B1" w14:textId="77777777" w:rsidR="00180FD1" w:rsidRDefault="00180FD1"/>
    <w:p w14:paraId="683DE785" w14:textId="77777777" w:rsidR="00180FD1" w:rsidRDefault="00180FD1"/>
  </w:footnote>
  <w:footnote w:type="continuationNotice" w:id="1">
    <w:p w14:paraId="39C24C57" w14:textId="77777777" w:rsidR="00180FD1" w:rsidRDefault="00180F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3B8E1F70" w:rsidR="009413C9" w:rsidRDefault="005B5273" w:rsidP="002F6A6E">
    <w:r w:rsidRPr="00490CCD">
      <w:rPr>
        <w:noProof/>
        <w:color w:val="FFFFFF" w:themeColor="background1"/>
        <w:sz w:val="18"/>
        <w:szCs w:val="18"/>
      </w:rPr>
      <w:drawing>
        <wp:anchor distT="0" distB="0" distL="114300" distR="114300" simplePos="0" relativeHeight="251658242" behindDoc="1" locked="0" layoutInCell="1" allowOverlap="1" wp14:anchorId="24D7F0ED" wp14:editId="4D6BAED5">
          <wp:simplePos x="0" y="0"/>
          <wp:positionH relativeFrom="page">
            <wp:posOffset>1270</wp:posOffset>
          </wp:positionH>
          <wp:positionV relativeFrom="page">
            <wp:posOffset>0</wp:posOffset>
          </wp:positionV>
          <wp:extent cx="7570371" cy="360000"/>
          <wp:effectExtent l="0" t="0" r="0" b="0"/>
          <wp:wrapNone/>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70371" cy="3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791A0" w14:textId="4DDD1095" w:rsidR="008142D6" w:rsidRDefault="008142D6">
    <w:r w:rsidRPr="001C74DF">
      <w:rPr>
        <w:noProof/>
      </w:rPr>
      <w:drawing>
        <wp:anchor distT="0" distB="0" distL="114300" distR="114300" simplePos="0" relativeHeight="251658241" behindDoc="1" locked="0" layoutInCell="1" allowOverlap="1" wp14:anchorId="34D2040A" wp14:editId="280A5C43">
          <wp:simplePos x="0" y="0"/>
          <wp:positionH relativeFrom="page">
            <wp:posOffset>3175</wp:posOffset>
          </wp:positionH>
          <wp:positionV relativeFrom="page">
            <wp:posOffset>5080</wp:posOffset>
          </wp:positionV>
          <wp:extent cx="7560000" cy="10684800"/>
          <wp:effectExtent l="0" t="0" r="0" b="0"/>
          <wp:wrapNone/>
          <wp:docPr id="18" name="Picture 18"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a:extLst>
                    <a:ext uri="{FAA26D3D-D897-4be2-8F04-BA451C77F1D7}">
                      <ma14:placeholderFlag xmlns:arto="http://schemas.microsoft.com/office/word/2006/arto"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73C3" w14:textId="77777777" w:rsidR="0009044D" w:rsidRDefault="0009044D" w:rsidP="009413C9">
    <w:pPr>
      <w:pStyle w:val="Header"/>
    </w:pPr>
  </w:p>
  <w:p w14:paraId="381CC380" w14:textId="77777777" w:rsidR="0009044D" w:rsidRDefault="0009044D" w:rsidP="009413C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3677376"/>
      <w:docPartObj>
        <w:docPartGallery w:val="Page Numbers (Top of Page)"/>
        <w:docPartUnique/>
      </w:docPartObj>
    </w:sdtPr>
    <w:sdtEndPr>
      <w:rPr>
        <w:noProof/>
      </w:rPr>
    </w:sdtEndPr>
    <w:sdtContent>
      <w:p w14:paraId="720FAFBF" w14:textId="1C4462A2" w:rsidR="00114A95" w:rsidRDefault="007D2988">
        <w:pPr>
          <w:pStyle w:val="Header"/>
        </w:pPr>
      </w:p>
    </w:sdtContent>
  </w:sdt>
  <w:p w14:paraId="7E987CDA" w14:textId="233F23FC" w:rsidR="0009044D" w:rsidRPr="003233E1" w:rsidRDefault="0009044D" w:rsidP="009413C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63093" w14:textId="0DB94979" w:rsidR="00CE1F4A" w:rsidRDefault="00CE1F4A" w:rsidP="00CE1F4A">
    <w:pPr>
      <w:pStyle w:val="Header"/>
    </w:pPr>
  </w:p>
  <w:p w14:paraId="2E294140" w14:textId="2B93A4CE" w:rsidR="0009044D" w:rsidRDefault="0009044D" w:rsidP="009413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8B37FE"/>
    <w:multiLevelType w:val="multilevel"/>
    <w:tmpl w:val="A2EE2272"/>
    <w:name w:val="DEPIListBullets"/>
    <w:lvl w:ilvl="0">
      <w:start w:val="1"/>
      <w:numFmt w:val="bullet"/>
      <w:lvlText w:val="•"/>
      <w:lvlJc w:val="left"/>
      <w:pPr>
        <w:tabs>
          <w:tab w:val="num" w:pos="9242"/>
        </w:tabs>
        <w:ind w:left="9242"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9412"/>
        </w:tabs>
        <w:ind w:left="9412" w:hanging="170"/>
      </w:pPr>
      <w:rPr>
        <w:rFonts w:asciiTheme="minorHAnsi" w:hAnsiTheme="minorHAnsi" w:hint="default"/>
        <w:b w:val="0"/>
        <w:i w:val="0"/>
        <w:color w:val="auto"/>
        <w:position w:val="2"/>
        <w:sz w:val="20"/>
      </w:rPr>
    </w:lvl>
    <w:lvl w:ilvl="2">
      <w:start w:val="1"/>
      <w:numFmt w:val="bullet"/>
      <w:lvlText w:val="&gt;"/>
      <w:lvlJc w:val="left"/>
      <w:pPr>
        <w:tabs>
          <w:tab w:val="num" w:pos="9582"/>
        </w:tabs>
        <w:ind w:left="9582"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22608"/>
        </w:tabs>
        <w:ind w:left="-23695" w:firstLine="0"/>
      </w:pPr>
      <w:rPr>
        <w:rFonts w:hint="default"/>
      </w:rPr>
    </w:lvl>
    <w:lvl w:ilvl="4">
      <w:start w:val="1"/>
      <w:numFmt w:val="none"/>
      <w:lvlText w:val=""/>
      <w:lvlJc w:val="left"/>
      <w:pPr>
        <w:tabs>
          <w:tab w:val="num" w:pos="-22608"/>
        </w:tabs>
        <w:ind w:left="-23695" w:firstLine="0"/>
      </w:pPr>
      <w:rPr>
        <w:rFonts w:hint="default"/>
      </w:rPr>
    </w:lvl>
    <w:lvl w:ilvl="5">
      <w:start w:val="1"/>
      <w:numFmt w:val="none"/>
      <w:lvlText w:val=""/>
      <w:lvlJc w:val="left"/>
      <w:pPr>
        <w:tabs>
          <w:tab w:val="num" w:pos="-22608"/>
        </w:tabs>
        <w:ind w:left="-23695" w:firstLine="0"/>
      </w:pPr>
      <w:rPr>
        <w:rFonts w:hint="default"/>
      </w:rPr>
    </w:lvl>
    <w:lvl w:ilvl="6">
      <w:start w:val="1"/>
      <w:numFmt w:val="none"/>
      <w:lvlText w:val=""/>
      <w:lvlJc w:val="left"/>
      <w:pPr>
        <w:tabs>
          <w:tab w:val="num" w:pos="-22608"/>
        </w:tabs>
        <w:ind w:left="-23695" w:firstLine="0"/>
      </w:pPr>
      <w:rPr>
        <w:rFonts w:hint="default"/>
      </w:rPr>
    </w:lvl>
    <w:lvl w:ilvl="7">
      <w:start w:val="1"/>
      <w:numFmt w:val="none"/>
      <w:lvlText w:val=""/>
      <w:lvlJc w:val="left"/>
      <w:pPr>
        <w:tabs>
          <w:tab w:val="num" w:pos="-22608"/>
        </w:tabs>
        <w:ind w:left="-23695" w:firstLine="0"/>
      </w:pPr>
      <w:rPr>
        <w:rFonts w:hint="default"/>
      </w:rPr>
    </w:lvl>
    <w:lvl w:ilvl="8">
      <w:start w:val="1"/>
      <w:numFmt w:val="none"/>
      <w:lvlText w:val=""/>
      <w:lvlJc w:val="left"/>
      <w:pPr>
        <w:tabs>
          <w:tab w:val="num" w:pos="-22608"/>
        </w:tabs>
        <w:ind w:left="-23695" w:firstLine="0"/>
      </w:pPr>
      <w:rPr>
        <w:rFonts w:hint="default"/>
      </w:rPr>
    </w:lvl>
  </w:abstractNum>
  <w:abstractNum w:abstractNumId="3"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F3A4690"/>
    <w:multiLevelType w:val="multilevel"/>
    <w:tmpl w:val="DB18DA46"/>
    <w:styleLink w:val="DELWPHeadings"/>
    <w:lvl w:ilvl="0">
      <w:start w:val="1"/>
      <w:numFmt w:val="decimal"/>
      <w:lvlRestart w:val="0"/>
      <w:suff w:val="space"/>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3ED7D23"/>
    <w:multiLevelType w:val="hybridMultilevel"/>
    <w:tmpl w:val="117892E8"/>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9"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C2261E8"/>
    <w:multiLevelType w:val="hybridMultilevel"/>
    <w:tmpl w:val="2DFC6100"/>
    <w:lvl w:ilvl="0" w:tplc="D348EE24">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C770016"/>
    <w:multiLevelType w:val="hybridMultilevel"/>
    <w:tmpl w:val="06F0A14C"/>
    <w:lvl w:ilvl="0" w:tplc="0C090001">
      <w:start w:val="1"/>
      <w:numFmt w:val="bullet"/>
      <w:lvlText w:val=""/>
      <w:lvlJc w:val="left"/>
      <w:pPr>
        <w:ind w:left="1206" w:hanging="360"/>
      </w:pPr>
      <w:rPr>
        <w:rFonts w:ascii="Symbol" w:hAnsi="Symbol" w:hint="default"/>
      </w:rPr>
    </w:lvl>
    <w:lvl w:ilvl="1" w:tplc="0C090003" w:tentative="1">
      <w:start w:val="1"/>
      <w:numFmt w:val="bullet"/>
      <w:lvlText w:val="o"/>
      <w:lvlJc w:val="left"/>
      <w:pPr>
        <w:ind w:left="1926" w:hanging="360"/>
      </w:pPr>
      <w:rPr>
        <w:rFonts w:ascii="Courier New" w:hAnsi="Courier New" w:cs="Courier New" w:hint="default"/>
      </w:rPr>
    </w:lvl>
    <w:lvl w:ilvl="2" w:tplc="0C090005" w:tentative="1">
      <w:start w:val="1"/>
      <w:numFmt w:val="bullet"/>
      <w:lvlText w:val=""/>
      <w:lvlJc w:val="left"/>
      <w:pPr>
        <w:ind w:left="2646" w:hanging="360"/>
      </w:pPr>
      <w:rPr>
        <w:rFonts w:ascii="Wingdings" w:hAnsi="Wingdings" w:hint="default"/>
      </w:rPr>
    </w:lvl>
    <w:lvl w:ilvl="3" w:tplc="0C090001" w:tentative="1">
      <w:start w:val="1"/>
      <w:numFmt w:val="bullet"/>
      <w:lvlText w:val=""/>
      <w:lvlJc w:val="left"/>
      <w:pPr>
        <w:ind w:left="3366" w:hanging="360"/>
      </w:pPr>
      <w:rPr>
        <w:rFonts w:ascii="Symbol" w:hAnsi="Symbol" w:hint="default"/>
      </w:rPr>
    </w:lvl>
    <w:lvl w:ilvl="4" w:tplc="0C090003" w:tentative="1">
      <w:start w:val="1"/>
      <w:numFmt w:val="bullet"/>
      <w:lvlText w:val="o"/>
      <w:lvlJc w:val="left"/>
      <w:pPr>
        <w:ind w:left="4086" w:hanging="360"/>
      </w:pPr>
      <w:rPr>
        <w:rFonts w:ascii="Courier New" w:hAnsi="Courier New" w:cs="Courier New" w:hint="default"/>
      </w:rPr>
    </w:lvl>
    <w:lvl w:ilvl="5" w:tplc="0C090005" w:tentative="1">
      <w:start w:val="1"/>
      <w:numFmt w:val="bullet"/>
      <w:lvlText w:val=""/>
      <w:lvlJc w:val="left"/>
      <w:pPr>
        <w:ind w:left="4806" w:hanging="360"/>
      </w:pPr>
      <w:rPr>
        <w:rFonts w:ascii="Wingdings" w:hAnsi="Wingdings" w:hint="default"/>
      </w:rPr>
    </w:lvl>
    <w:lvl w:ilvl="6" w:tplc="0C090001" w:tentative="1">
      <w:start w:val="1"/>
      <w:numFmt w:val="bullet"/>
      <w:lvlText w:val=""/>
      <w:lvlJc w:val="left"/>
      <w:pPr>
        <w:ind w:left="5526" w:hanging="360"/>
      </w:pPr>
      <w:rPr>
        <w:rFonts w:ascii="Symbol" w:hAnsi="Symbol" w:hint="default"/>
      </w:rPr>
    </w:lvl>
    <w:lvl w:ilvl="7" w:tplc="0C090003" w:tentative="1">
      <w:start w:val="1"/>
      <w:numFmt w:val="bullet"/>
      <w:lvlText w:val="o"/>
      <w:lvlJc w:val="left"/>
      <w:pPr>
        <w:ind w:left="6246" w:hanging="360"/>
      </w:pPr>
      <w:rPr>
        <w:rFonts w:ascii="Courier New" w:hAnsi="Courier New" w:cs="Courier New" w:hint="default"/>
      </w:rPr>
    </w:lvl>
    <w:lvl w:ilvl="8" w:tplc="0C090005" w:tentative="1">
      <w:start w:val="1"/>
      <w:numFmt w:val="bullet"/>
      <w:lvlText w:val=""/>
      <w:lvlJc w:val="left"/>
      <w:pPr>
        <w:ind w:left="6966" w:hanging="360"/>
      </w:pPr>
      <w:rPr>
        <w:rFonts w:ascii="Wingdings" w:hAnsi="Wingdings"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B2D6596"/>
    <w:multiLevelType w:val="multilevel"/>
    <w:tmpl w:val="49909F2E"/>
    <w:styleLink w:val="DELWPAppendices"/>
    <w:lvl w:ilvl="0">
      <w:start w:val="1"/>
      <w:numFmt w:val="upperLetter"/>
      <w:lvlRestart w:val="0"/>
      <w:lvlText w:val="Appendix %1"/>
      <w:lvlJc w:val="left"/>
      <w:pPr>
        <w:tabs>
          <w:tab w:val="num" w:pos="3685"/>
        </w:tabs>
        <w:ind w:left="3685" w:hanging="2551"/>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7" w15:restartNumberingAfterBreak="0">
    <w:nsid w:val="40595223"/>
    <w:multiLevelType w:val="multilevel"/>
    <w:tmpl w:val="F21CB054"/>
    <w:styleLink w:val="DELWPAppendices1"/>
    <w:lvl w:ilvl="0">
      <w:start w:val="1"/>
      <w:numFmt w:val="upperLetter"/>
      <w:lvlRestart w:val="0"/>
      <w:lvlText w:val="Appendix %1"/>
      <w:lvlJc w:val="left"/>
      <w:pPr>
        <w:tabs>
          <w:tab w:val="num" w:pos="3685"/>
        </w:tabs>
        <w:ind w:left="3685" w:hanging="2551"/>
      </w:pPr>
    </w:lvl>
    <w:lvl w:ilvl="1">
      <w:start w:val="1"/>
      <w:numFmt w:val="decimal"/>
      <w:suff w:val="space"/>
      <w:lvlText w:val="%1.%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9D7E975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391213F"/>
    <w:multiLevelType w:val="hybridMultilevel"/>
    <w:tmpl w:val="35729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6D1D40AC"/>
    <w:multiLevelType w:val="multilevel"/>
    <w:tmpl w:val="73CA6904"/>
    <w:name w:val="TableNumbering"/>
    <w:lvl w:ilvl="0">
      <w:start w:val="1"/>
      <w:numFmt w:val="decimal"/>
      <w:pStyle w:val="TableTextNumbered"/>
      <w:lvlText w:val="%1."/>
      <w:lvlJc w:val="left"/>
      <w:pPr>
        <w:tabs>
          <w:tab w:val="num" w:pos="482"/>
        </w:tabs>
        <w:ind w:left="482" w:hanging="369"/>
      </w:pPr>
      <w:rPr>
        <w:rFonts w:hint="default"/>
        <w:color w:val="FFFFFF" w:themeColor="background1"/>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54575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F4A87090"/>
    <w:name w:val="DEPIListNumbering"/>
    <w:lvl w:ilvl="0">
      <w:start w:val="1"/>
      <w:numFmt w:val="decimal"/>
      <w:pStyle w:val="ListNumber"/>
      <w:lvlText w:val="%1."/>
      <w:lvlJc w:val="left"/>
      <w:pPr>
        <w:tabs>
          <w:tab w:val="num" w:pos="624"/>
        </w:tabs>
        <w:ind w:left="624" w:hanging="340"/>
      </w:pPr>
      <w:rPr>
        <w:rFonts w:hint="default"/>
        <w:color w:val="000000" w:themeColor="text1"/>
        <w:spacing w:val="0"/>
        <w:sz w:val="20"/>
      </w:rPr>
    </w:lvl>
    <w:lvl w:ilvl="1">
      <w:start w:val="1"/>
      <w:numFmt w:val="lowerLetter"/>
      <w:pStyle w:val="ListNumber2"/>
      <w:lvlText w:val="%2."/>
      <w:lvlJc w:val="left"/>
      <w:pPr>
        <w:tabs>
          <w:tab w:val="num" w:pos="964"/>
        </w:tabs>
        <w:ind w:left="964" w:hanging="340"/>
      </w:pPr>
      <w:rPr>
        <w:rFonts w:hint="default"/>
        <w:color w:val="000000" w:themeColor="text1"/>
        <w:spacing w:val="0"/>
        <w:sz w:val="20"/>
      </w:rPr>
    </w:lvl>
    <w:lvl w:ilvl="2">
      <w:start w:val="1"/>
      <w:numFmt w:val="lowerRoman"/>
      <w:pStyle w:val="ListNumber3"/>
      <w:lvlText w:val="%3."/>
      <w:lvlJc w:val="left"/>
      <w:pPr>
        <w:tabs>
          <w:tab w:val="num" w:pos="1333"/>
        </w:tabs>
        <w:ind w:left="1333" w:hanging="369"/>
      </w:pPr>
      <w:rPr>
        <w:rFonts w:hint="default"/>
        <w:color w:val="000000" w:themeColor="text1"/>
        <w:spacing w:val="0"/>
        <w:position w:val="0"/>
        <w:sz w:val="20"/>
        <w:szCs w:val="16"/>
      </w:rPr>
    </w:lvl>
    <w:lvl w:ilvl="3">
      <w:start w:val="1"/>
      <w:numFmt w:val="none"/>
      <w:lvlText w:val=""/>
      <w:lvlJc w:val="left"/>
      <w:pPr>
        <w:tabs>
          <w:tab w:val="num" w:pos="-31396"/>
        </w:tabs>
        <w:ind w:left="-32483" w:firstLine="0"/>
      </w:pPr>
      <w:rPr>
        <w:rFonts w:hint="default"/>
      </w:rPr>
    </w:lvl>
    <w:lvl w:ilvl="4">
      <w:start w:val="1"/>
      <w:numFmt w:val="none"/>
      <w:lvlText w:val=""/>
      <w:lvlJc w:val="left"/>
      <w:pPr>
        <w:tabs>
          <w:tab w:val="num" w:pos="-31396"/>
        </w:tabs>
        <w:ind w:left="-32483" w:firstLine="0"/>
      </w:pPr>
      <w:rPr>
        <w:rFonts w:hint="default"/>
      </w:rPr>
    </w:lvl>
    <w:lvl w:ilvl="5">
      <w:start w:val="1"/>
      <w:numFmt w:val="none"/>
      <w:lvlText w:val=""/>
      <w:lvlJc w:val="left"/>
      <w:pPr>
        <w:tabs>
          <w:tab w:val="num" w:pos="-31396"/>
        </w:tabs>
        <w:ind w:left="-32483" w:firstLine="0"/>
      </w:pPr>
      <w:rPr>
        <w:rFonts w:hint="default"/>
      </w:rPr>
    </w:lvl>
    <w:lvl w:ilvl="6">
      <w:start w:val="1"/>
      <w:numFmt w:val="none"/>
      <w:lvlText w:val=""/>
      <w:lvlJc w:val="left"/>
      <w:pPr>
        <w:tabs>
          <w:tab w:val="num" w:pos="-31396"/>
        </w:tabs>
        <w:ind w:left="-32483" w:firstLine="0"/>
      </w:pPr>
      <w:rPr>
        <w:rFonts w:hint="default"/>
      </w:rPr>
    </w:lvl>
    <w:lvl w:ilvl="7">
      <w:start w:val="1"/>
      <w:numFmt w:val="none"/>
      <w:lvlText w:val=""/>
      <w:lvlJc w:val="left"/>
      <w:pPr>
        <w:tabs>
          <w:tab w:val="num" w:pos="-31396"/>
        </w:tabs>
        <w:ind w:left="-32483" w:firstLine="0"/>
      </w:pPr>
      <w:rPr>
        <w:rFonts w:hint="default"/>
      </w:rPr>
    </w:lvl>
    <w:lvl w:ilvl="8">
      <w:start w:val="1"/>
      <w:numFmt w:val="none"/>
      <w:lvlText w:val=""/>
      <w:lvlJc w:val="left"/>
      <w:pPr>
        <w:tabs>
          <w:tab w:val="num" w:pos="-31396"/>
        </w:tabs>
        <w:ind w:left="-32483" w:firstLine="0"/>
      </w:pPr>
      <w:rPr>
        <w:rFonts w:hint="default"/>
      </w:rPr>
    </w:lvl>
  </w:abstractNum>
  <w:abstractNum w:abstractNumId="27"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16cid:durableId="208882508">
    <w:abstractNumId w:val="9"/>
  </w:num>
  <w:num w:numId="2" w16cid:durableId="607542882">
    <w:abstractNumId w:val="22"/>
  </w:num>
  <w:num w:numId="3" w16cid:durableId="482163217">
    <w:abstractNumId w:val="0"/>
  </w:num>
  <w:num w:numId="4" w16cid:durableId="1696729809">
    <w:abstractNumId w:val="1"/>
  </w:num>
  <w:num w:numId="5" w16cid:durableId="1068259921">
    <w:abstractNumId w:val="3"/>
  </w:num>
  <w:num w:numId="6" w16cid:durableId="220600531">
    <w:abstractNumId w:val="27"/>
  </w:num>
  <w:num w:numId="7" w16cid:durableId="2039886904">
    <w:abstractNumId w:val="23"/>
  </w:num>
  <w:num w:numId="8" w16cid:durableId="647393358">
    <w:abstractNumId w:val="15"/>
  </w:num>
  <w:num w:numId="9" w16cid:durableId="899436862">
    <w:abstractNumId w:val="21"/>
  </w:num>
  <w:num w:numId="10" w16cid:durableId="677080431">
    <w:abstractNumId w:val="16"/>
  </w:num>
  <w:num w:numId="11" w16cid:durableId="2013096788">
    <w:abstractNumId w:val="24"/>
  </w:num>
  <w:num w:numId="12" w16cid:durableId="1064523453">
    <w:abstractNumId w:val="26"/>
  </w:num>
  <w:num w:numId="13" w16cid:durableId="1805846940">
    <w:abstractNumId w:val="11"/>
  </w:num>
  <w:num w:numId="14" w16cid:durableId="1748258797">
    <w:abstractNumId w:val="5"/>
  </w:num>
  <w:num w:numId="15" w16cid:durableId="8068651">
    <w:abstractNumId w:val="25"/>
  </w:num>
  <w:num w:numId="16" w16cid:durableId="100613385">
    <w:abstractNumId w:val="6"/>
  </w:num>
  <w:num w:numId="17" w16cid:durableId="957493538">
    <w:abstractNumId w:val="13"/>
  </w:num>
  <w:num w:numId="18" w16cid:durableId="399791591">
    <w:abstractNumId w:val="7"/>
  </w:num>
  <w:num w:numId="19" w16cid:durableId="1155798556">
    <w:abstractNumId w:val="18"/>
  </w:num>
  <w:num w:numId="20" w16cid:durableId="1827697352">
    <w:abstractNumId w:val="19"/>
  </w:num>
  <w:num w:numId="21" w16cid:durableId="1025332265">
    <w:abstractNumId w:val="4"/>
  </w:num>
  <w:num w:numId="22" w16cid:durableId="1948660326">
    <w:abstractNumId w:val="14"/>
  </w:num>
  <w:num w:numId="23" w16cid:durableId="786317626">
    <w:abstractNumId w:val="17"/>
  </w:num>
  <w:num w:numId="24" w16cid:durableId="452942328">
    <w:abstractNumId w:val="20"/>
  </w:num>
  <w:num w:numId="25" w16cid:durableId="859126633">
    <w:abstractNumId w:val="8"/>
  </w:num>
  <w:num w:numId="26" w16cid:durableId="1696930781">
    <w:abstractNumId w:val="12"/>
  </w:num>
  <w:num w:numId="27" w16cid:durableId="1944219946">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6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439B3"/>
    <w:rsid w:val="00001334"/>
    <w:rsid w:val="00004BBA"/>
    <w:rsid w:val="00005D70"/>
    <w:rsid w:val="0001232A"/>
    <w:rsid w:val="0001667E"/>
    <w:rsid w:val="00017A55"/>
    <w:rsid w:val="000218D1"/>
    <w:rsid w:val="000246F7"/>
    <w:rsid w:val="000259AE"/>
    <w:rsid w:val="00026A0D"/>
    <w:rsid w:val="00030408"/>
    <w:rsid w:val="000312ED"/>
    <w:rsid w:val="00034984"/>
    <w:rsid w:val="000360D2"/>
    <w:rsid w:val="000402C0"/>
    <w:rsid w:val="00042FBE"/>
    <w:rsid w:val="000439B3"/>
    <w:rsid w:val="00045959"/>
    <w:rsid w:val="00055C76"/>
    <w:rsid w:val="00070088"/>
    <w:rsid w:val="0009044D"/>
    <w:rsid w:val="000948B0"/>
    <w:rsid w:val="00097AA5"/>
    <w:rsid w:val="000A2821"/>
    <w:rsid w:val="000B5F57"/>
    <w:rsid w:val="000C4311"/>
    <w:rsid w:val="000C62B6"/>
    <w:rsid w:val="000C6C11"/>
    <w:rsid w:val="000D301B"/>
    <w:rsid w:val="000E10F5"/>
    <w:rsid w:val="000E6026"/>
    <w:rsid w:val="000F18C6"/>
    <w:rsid w:val="000F393F"/>
    <w:rsid w:val="000F4925"/>
    <w:rsid w:val="000F4C73"/>
    <w:rsid w:val="001143B7"/>
    <w:rsid w:val="00114A95"/>
    <w:rsid w:val="00116D59"/>
    <w:rsid w:val="00131E68"/>
    <w:rsid w:val="00140E54"/>
    <w:rsid w:val="00142222"/>
    <w:rsid w:val="0014363F"/>
    <w:rsid w:val="00146C75"/>
    <w:rsid w:val="00157BA8"/>
    <w:rsid w:val="001603D1"/>
    <w:rsid w:val="001624DD"/>
    <w:rsid w:val="001662A7"/>
    <w:rsid w:val="001765AF"/>
    <w:rsid w:val="00180FD1"/>
    <w:rsid w:val="001835C9"/>
    <w:rsid w:val="00184CD3"/>
    <w:rsid w:val="0018717B"/>
    <w:rsid w:val="00190CD8"/>
    <w:rsid w:val="00193CA3"/>
    <w:rsid w:val="001A00AE"/>
    <w:rsid w:val="001A2BD6"/>
    <w:rsid w:val="001A3A62"/>
    <w:rsid w:val="001C3B70"/>
    <w:rsid w:val="001C4266"/>
    <w:rsid w:val="001C4B46"/>
    <w:rsid w:val="001C67EF"/>
    <w:rsid w:val="001C74DF"/>
    <w:rsid w:val="001C7B61"/>
    <w:rsid w:val="001D0C44"/>
    <w:rsid w:val="001D1D52"/>
    <w:rsid w:val="001E2545"/>
    <w:rsid w:val="001E7717"/>
    <w:rsid w:val="001F68D8"/>
    <w:rsid w:val="0020061C"/>
    <w:rsid w:val="00204404"/>
    <w:rsid w:val="00205E3C"/>
    <w:rsid w:val="00217CBA"/>
    <w:rsid w:val="002306DE"/>
    <w:rsid w:val="0023179C"/>
    <w:rsid w:val="00231CBF"/>
    <w:rsid w:val="0024131D"/>
    <w:rsid w:val="00244064"/>
    <w:rsid w:val="002545BB"/>
    <w:rsid w:val="00256291"/>
    <w:rsid w:val="00256BD1"/>
    <w:rsid w:val="00257192"/>
    <w:rsid w:val="00262E24"/>
    <w:rsid w:val="002827F9"/>
    <w:rsid w:val="00286192"/>
    <w:rsid w:val="00293852"/>
    <w:rsid w:val="002A190B"/>
    <w:rsid w:val="002A3904"/>
    <w:rsid w:val="002A6DE5"/>
    <w:rsid w:val="002B2551"/>
    <w:rsid w:val="002C73FA"/>
    <w:rsid w:val="002C79E4"/>
    <w:rsid w:val="002D3979"/>
    <w:rsid w:val="002E25FF"/>
    <w:rsid w:val="002E5BC7"/>
    <w:rsid w:val="002F195F"/>
    <w:rsid w:val="002F6A6E"/>
    <w:rsid w:val="002F7453"/>
    <w:rsid w:val="002F7CBE"/>
    <w:rsid w:val="00311227"/>
    <w:rsid w:val="00313947"/>
    <w:rsid w:val="003201DE"/>
    <w:rsid w:val="00320409"/>
    <w:rsid w:val="00330B2B"/>
    <w:rsid w:val="00330D2C"/>
    <w:rsid w:val="0033234F"/>
    <w:rsid w:val="003417AB"/>
    <w:rsid w:val="003537C8"/>
    <w:rsid w:val="00354953"/>
    <w:rsid w:val="00357C09"/>
    <w:rsid w:val="003647A3"/>
    <w:rsid w:val="00365E9E"/>
    <w:rsid w:val="00365FC8"/>
    <w:rsid w:val="00382BE7"/>
    <w:rsid w:val="00383CCF"/>
    <w:rsid w:val="00384705"/>
    <w:rsid w:val="003A2242"/>
    <w:rsid w:val="003A7AFD"/>
    <w:rsid w:val="003B4662"/>
    <w:rsid w:val="003B6295"/>
    <w:rsid w:val="003C1998"/>
    <w:rsid w:val="003C6147"/>
    <w:rsid w:val="003C6CE6"/>
    <w:rsid w:val="003D016E"/>
    <w:rsid w:val="003D13B9"/>
    <w:rsid w:val="003D2AA7"/>
    <w:rsid w:val="003D57A7"/>
    <w:rsid w:val="003E6FCE"/>
    <w:rsid w:val="003F0AF3"/>
    <w:rsid w:val="00404B07"/>
    <w:rsid w:val="00406BDF"/>
    <w:rsid w:val="00412BDB"/>
    <w:rsid w:val="00412CB6"/>
    <w:rsid w:val="004136FA"/>
    <w:rsid w:val="004200F4"/>
    <w:rsid w:val="0042115C"/>
    <w:rsid w:val="004219F5"/>
    <w:rsid w:val="00431C60"/>
    <w:rsid w:val="00431F60"/>
    <w:rsid w:val="00435961"/>
    <w:rsid w:val="004453AD"/>
    <w:rsid w:val="004574E6"/>
    <w:rsid w:val="00461193"/>
    <w:rsid w:val="00470C5C"/>
    <w:rsid w:val="00471F83"/>
    <w:rsid w:val="00474562"/>
    <w:rsid w:val="0047478E"/>
    <w:rsid w:val="004766BD"/>
    <w:rsid w:val="004805CA"/>
    <w:rsid w:val="004847AE"/>
    <w:rsid w:val="004903E0"/>
    <w:rsid w:val="0049346A"/>
    <w:rsid w:val="0049746E"/>
    <w:rsid w:val="00497978"/>
    <w:rsid w:val="004A439A"/>
    <w:rsid w:val="004A45FD"/>
    <w:rsid w:val="004B3143"/>
    <w:rsid w:val="004B5324"/>
    <w:rsid w:val="004B6279"/>
    <w:rsid w:val="004B678F"/>
    <w:rsid w:val="004B7497"/>
    <w:rsid w:val="004C1120"/>
    <w:rsid w:val="004C49D5"/>
    <w:rsid w:val="004D02FC"/>
    <w:rsid w:val="004D673E"/>
    <w:rsid w:val="004D6EF2"/>
    <w:rsid w:val="004E16FD"/>
    <w:rsid w:val="004E58B5"/>
    <w:rsid w:val="004F0943"/>
    <w:rsid w:val="004F634E"/>
    <w:rsid w:val="00503BBB"/>
    <w:rsid w:val="00512DDE"/>
    <w:rsid w:val="00517496"/>
    <w:rsid w:val="005246DF"/>
    <w:rsid w:val="005321F3"/>
    <w:rsid w:val="00532BF6"/>
    <w:rsid w:val="005335AD"/>
    <w:rsid w:val="005355F1"/>
    <w:rsid w:val="00537623"/>
    <w:rsid w:val="00550048"/>
    <w:rsid w:val="00552F6E"/>
    <w:rsid w:val="00561D3F"/>
    <w:rsid w:val="00566E72"/>
    <w:rsid w:val="0057453D"/>
    <w:rsid w:val="00574ABF"/>
    <w:rsid w:val="005774BB"/>
    <w:rsid w:val="00580E5E"/>
    <w:rsid w:val="00586BC4"/>
    <w:rsid w:val="00595A29"/>
    <w:rsid w:val="00597805"/>
    <w:rsid w:val="005A7958"/>
    <w:rsid w:val="005B28E3"/>
    <w:rsid w:val="005B4B09"/>
    <w:rsid w:val="005B4CA7"/>
    <w:rsid w:val="005B5273"/>
    <w:rsid w:val="005B60E8"/>
    <w:rsid w:val="005B68A4"/>
    <w:rsid w:val="005B6E87"/>
    <w:rsid w:val="005B7AA4"/>
    <w:rsid w:val="005C4C12"/>
    <w:rsid w:val="005C558B"/>
    <w:rsid w:val="005D2637"/>
    <w:rsid w:val="005D5C2C"/>
    <w:rsid w:val="005D5D44"/>
    <w:rsid w:val="005E0081"/>
    <w:rsid w:val="005E4F6E"/>
    <w:rsid w:val="005E5DFA"/>
    <w:rsid w:val="005E5FA0"/>
    <w:rsid w:val="005E7209"/>
    <w:rsid w:val="005F0E30"/>
    <w:rsid w:val="005F3189"/>
    <w:rsid w:val="005F4093"/>
    <w:rsid w:val="005F5285"/>
    <w:rsid w:val="0060376A"/>
    <w:rsid w:val="00614034"/>
    <w:rsid w:val="00614A8C"/>
    <w:rsid w:val="00622AA7"/>
    <w:rsid w:val="006250C4"/>
    <w:rsid w:val="00634417"/>
    <w:rsid w:val="006434F1"/>
    <w:rsid w:val="0064593B"/>
    <w:rsid w:val="0065233C"/>
    <w:rsid w:val="00656D3E"/>
    <w:rsid w:val="0066160A"/>
    <w:rsid w:val="00665065"/>
    <w:rsid w:val="0067464E"/>
    <w:rsid w:val="00681895"/>
    <w:rsid w:val="006821CA"/>
    <w:rsid w:val="00684D3E"/>
    <w:rsid w:val="00686C88"/>
    <w:rsid w:val="00687BA9"/>
    <w:rsid w:val="006A08CB"/>
    <w:rsid w:val="006A137B"/>
    <w:rsid w:val="006B5556"/>
    <w:rsid w:val="006C280A"/>
    <w:rsid w:val="006D7B00"/>
    <w:rsid w:val="006E2DD9"/>
    <w:rsid w:val="006E4259"/>
    <w:rsid w:val="006F059D"/>
    <w:rsid w:val="00703B7F"/>
    <w:rsid w:val="007049CE"/>
    <w:rsid w:val="0070674D"/>
    <w:rsid w:val="00711D7C"/>
    <w:rsid w:val="00720905"/>
    <w:rsid w:val="00723AFC"/>
    <w:rsid w:val="00724252"/>
    <w:rsid w:val="007264EE"/>
    <w:rsid w:val="007441A7"/>
    <w:rsid w:val="00753087"/>
    <w:rsid w:val="00755EC9"/>
    <w:rsid w:val="00757676"/>
    <w:rsid w:val="00760FEC"/>
    <w:rsid w:val="00763550"/>
    <w:rsid w:val="007666F7"/>
    <w:rsid w:val="00772A3E"/>
    <w:rsid w:val="007739B2"/>
    <w:rsid w:val="00773DD6"/>
    <w:rsid w:val="007A0592"/>
    <w:rsid w:val="007A09BD"/>
    <w:rsid w:val="007A1EC4"/>
    <w:rsid w:val="007A5BC9"/>
    <w:rsid w:val="007A5FF8"/>
    <w:rsid w:val="007B135F"/>
    <w:rsid w:val="007B1CF2"/>
    <w:rsid w:val="007B2DB5"/>
    <w:rsid w:val="007B32A4"/>
    <w:rsid w:val="007B52A9"/>
    <w:rsid w:val="007B7DF1"/>
    <w:rsid w:val="007D2144"/>
    <w:rsid w:val="007D2988"/>
    <w:rsid w:val="007D3B48"/>
    <w:rsid w:val="007E187B"/>
    <w:rsid w:val="007E3DCF"/>
    <w:rsid w:val="007F17C3"/>
    <w:rsid w:val="007F5842"/>
    <w:rsid w:val="007F6C3F"/>
    <w:rsid w:val="00801B34"/>
    <w:rsid w:val="00803832"/>
    <w:rsid w:val="00805E98"/>
    <w:rsid w:val="008065C9"/>
    <w:rsid w:val="00813EFD"/>
    <w:rsid w:val="008142D6"/>
    <w:rsid w:val="00815512"/>
    <w:rsid w:val="00820866"/>
    <w:rsid w:val="0082113C"/>
    <w:rsid w:val="0082619F"/>
    <w:rsid w:val="008317A2"/>
    <w:rsid w:val="00834306"/>
    <w:rsid w:val="0084615E"/>
    <w:rsid w:val="00850E8D"/>
    <w:rsid w:val="00851E65"/>
    <w:rsid w:val="00860A31"/>
    <w:rsid w:val="008640A6"/>
    <w:rsid w:val="008766C2"/>
    <w:rsid w:val="00884C21"/>
    <w:rsid w:val="00894617"/>
    <w:rsid w:val="0089608E"/>
    <w:rsid w:val="008A6D19"/>
    <w:rsid w:val="008B4860"/>
    <w:rsid w:val="008B5C64"/>
    <w:rsid w:val="008B5D71"/>
    <w:rsid w:val="008C0A6A"/>
    <w:rsid w:val="008C1A12"/>
    <w:rsid w:val="008C540E"/>
    <w:rsid w:val="008E41A0"/>
    <w:rsid w:val="008F16A0"/>
    <w:rsid w:val="009051F5"/>
    <w:rsid w:val="009055AE"/>
    <w:rsid w:val="009117F1"/>
    <w:rsid w:val="00922619"/>
    <w:rsid w:val="00926857"/>
    <w:rsid w:val="00927082"/>
    <w:rsid w:val="00927200"/>
    <w:rsid w:val="00933430"/>
    <w:rsid w:val="00933E85"/>
    <w:rsid w:val="009369F9"/>
    <w:rsid w:val="00940652"/>
    <w:rsid w:val="009413C9"/>
    <w:rsid w:val="00944963"/>
    <w:rsid w:val="0094725B"/>
    <w:rsid w:val="00951BFE"/>
    <w:rsid w:val="00955E00"/>
    <w:rsid w:val="0096037D"/>
    <w:rsid w:val="00961A9F"/>
    <w:rsid w:val="00965313"/>
    <w:rsid w:val="00965FA3"/>
    <w:rsid w:val="009731A2"/>
    <w:rsid w:val="00973581"/>
    <w:rsid w:val="00976334"/>
    <w:rsid w:val="00976AFB"/>
    <w:rsid w:val="00977E0D"/>
    <w:rsid w:val="009809FD"/>
    <w:rsid w:val="00982EC8"/>
    <w:rsid w:val="0098559F"/>
    <w:rsid w:val="00991AB7"/>
    <w:rsid w:val="009A76F5"/>
    <w:rsid w:val="009B1C2E"/>
    <w:rsid w:val="009B28D4"/>
    <w:rsid w:val="009B360A"/>
    <w:rsid w:val="009C05CC"/>
    <w:rsid w:val="009C50BF"/>
    <w:rsid w:val="009D6B08"/>
    <w:rsid w:val="009F3A3F"/>
    <w:rsid w:val="009F4D2D"/>
    <w:rsid w:val="009F751F"/>
    <w:rsid w:val="00A00536"/>
    <w:rsid w:val="00A00D0C"/>
    <w:rsid w:val="00A06FA3"/>
    <w:rsid w:val="00A35221"/>
    <w:rsid w:val="00A36012"/>
    <w:rsid w:val="00A379B4"/>
    <w:rsid w:val="00A477FA"/>
    <w:rsid w:val="00A47814"/>
    <w:rsid w:val="00A6486A"/>
    <w:rsid w:val="00A6488D"/>
    <w:rsid w:val="00A66E6B"/>
    <w:rsid w:val="00A758E4"/>
    <w:rsid w:val="00A8093B"/>
    <w:rsid w:val="00A82645"/>
    <w:rsid w:val="00A84823"/>
    <w:rsid w:val="00A85610"/>
    <w:rsid w:val="00A8751B"/>
    <w:rsid w:val="00A92F35"/>
    <w:rsid w:val="00A955D6"/>
    <w:rsid w:val="00AB56AE"/>
    <w:rsid w:val="00AC3CA3"/>
    <w:rsid w:val="00AC470E"/>
    <w:rsid w:val="00AC5E2E"/>
    <w:rsid w:val="00AC7AA3"/>
    <w:rsid w:val="00AD3F96"/>
    <w:rsid w:val="00AD5BC3"/>
    <w:rsid w:val="00AE1596"/>
    <w:rsid w:val="00AE324E"/>
    <w:rsid w:val="00AE4C10"/>
    <w:rsid w:val="00AE5037"/>
    <w:rsid w:val="00AE6961"/>
    <w:rsid w:val="00AF4A5B"/>
    <w:rsid w:val="00B114BC"/>
    <w:rsid w:val="00B1300F"/>
    <w:rsid w:val="00B15E91"/>
    <w:rsid w:val="00B20698"/>
    <w:rsid w:val="00B21A8F"/>
    <w:rsid w:val="00B30510"/>
    <w:rsid w:val="00B316E6"/>
    <w:rsid w:val="00B3181B"/>
    <w:rsid w:val="00B4256D"/>
    <w:rsid w:val="00B428BD"/>
    <w:rsid w:val="00B4291B"/>
    <w:rsid w:val="00B50203"/>
    <w:rsid w:val="00B54C8D"/>
    <w:rsid w:val="00B73FE2"/>
    <w:rsid w:val="00B807F0"/>
    <w:rsid w:val="00B809B3"/>
    <w:rsid w:val="00B81161"/>
    <w:rsid w:val="00B8213C"/>
    <w:rsid w:val="00B82EF2"/>
    <w:rsid w:val="00B86FF4"/>
    <w:rsid w:val="00B93930"/>
    <w:rsid w:val="00B94E58"/>
    <w:rsid w:val="00B9627C"/>
    <w:rsid w:val="00B968C5"/>
    <w:rsid w:val="00B96906"/>
    <w:rsid w:val="00BA18FD"/>
    <w:rsid w:val="00BA2EBF"/>
    <w:rsid w:val="00BA722A"/>
    <w:rsid w:val="00BB1A8C"/>
    <w:rsid w:val="00BB6BB8"/>
    <w:rsid w:val="00BD1279"/>
    <w:rsid w:val="00BD4B1F"/>
    <w:rsid w:val="00BE16CF"/>
    <w:rsid w:val="00BE537B"/>
    <w:rsid w:val="00BE7978"/>
    <w:rsid w:val="00BF2DFA"/>
    <w:rsid w:val="00C018C3"/>
    <w:rsid w:val="00C03AE7"/>
    <w:rsid w:val="00C05950"/>
    <w:rsid w:val="00C107A1"/>
    <w:rsid w:val="00C11BA5"/>
    <w:rsid w:val="00C1564D"/>
    <w:rsid w:val="00C21DB5"/>
    <w:rsid w:val="00C2419A"/>
    <w:rsid w:val="00C26538"/>
    <w:rsid w:val="00C2705F"/>
    <w:rsid w:val="00C34FB0"/>
    <w:rsid w:val="00C42506"/>
    <w:rsid w:val="00C435DA"/>
    <w:rsid w:val="00C45BFE"/>
    <w:rsid w:val="00C46187"/>
    <w:rsid w:val="00C46EA7"/>
    <w:rsid w:val="00C47141"/>
    <w:rsid w:val="00C52674"/>
    <w:rsid w:val="00C6649B"/>
    <w:rsid w:val="00C66E44"/>
    <w:rsid w:val="00C7186E"/>
    <w:rsid w:val="00C77F89"/>
    <w:rsid w:val="00C833D6"/>
    <w:rsid w:val="00C83B2D"/>
    <w:rsid w:val="00C85A6C"/>
    <w:rsid w:val="00C92780"/>
    <w:rsid w:val="00C937B9"/>
    <w:rsid w:val="00C94FFD"/>
    <w:rsid w:val="00CA5BE4"/>
    <w:rsid w:val="00CB1402"/>
    <w:rsid w:val="00CB25F0"/>
    <w:rsid w:val="00CB50BC"/>
    <w:rsid w:val="00CD21B5"/>
    <w:rsid w:val="00CE1F4A"/>
    <w:rsid w:val="00CE7FAE"/>
    <w:rsid w:val="00CF683F"/>
    <w:rsid w:val="00D03F13"/>
    <w:rsid w:val="00D04A13"/>
    <w:rsid w:val="00D0610D"/>
    <w:rsid w:val="00D11DC5"/>
    <w:rsid w:val="00D1573C"/>
    <w:rsid w:val="00D1735A"/>
    <w:rsid w:val="00D17BA4"/>
    <w:rsid w:val="00D21471"/>
    <w:rsid w:val="00D25842"/>
    <w:rsid w:val="00D34F2F"/>
    <w:rsid w:val="00D35655"/>
    <w:rsid w:val="00D457FA"/>
    <w:rsid w:val="00D45C84"/>
    <w:rsid w:val="00D5281A"/>
    <w:rsid w:val="00D57CE4"/>
    <w:rsid w:val="00D626E1"/>
    <w:rsid w:val="00D63C13"/>
    <w:rsid w:val="00D72569"/>
    <w:rsid w:val="00D814ED"/>
    <w:rsid w:val="00D81745"/>
    <w:rsid w:val="00D840C8"/>
    <w:rsid w:val="00DB3710"/>
    <w:rsid w:val="00DB7393"/>
    <w:rsid w:val="00DC3D43"/>
    <w:rsid w:val="00DC58AF"/>
    <w:rsid w:val="00DC796D"/>
    <w:rsid w:val="00DD3516"/>
    <w:rsid w:val="00DE48B5"/>
    <w:rsid w:val="00DF1025"/>
    <w:rsid w:val="00E03493"/>
    <w:rsid w:val="00E07873"/>
    <w:rsid w:val="00E10F6A"/>
    <w:rsid w:val="00E12E81"/>
    <w:rsid w:val="00E24A01"/>
    <w:rsid w:val="00E3195F"/>
    <w:rsid w:val="00E36931"/>
    <w:rsid w:val="00E37178"/>
    <w:rsid w:val="00E375C3"/>
    <w:rsid w:val="00E40EEA"/>
    <w:rsid w:val="00E46326"/>
    <w:rsid w:val="00E46C02"/>
    <w:rsid w:val="00E60FE0"/>
    <w:rsid w:val="00E73C19"/>
    <w:rsid w:val="00E75A52"/>
    <w:rsid w:val="00E77B19"/>
    <w:rsid w:val="00E80490"/>
    <w:rsid w:val="00E82DB0"/>
    <w:rsid w:val="00E906C9"/>
    <w:rsid w:val="00E91378"/>
    <w:rsid w:val="00EA2180"/>
    <w:rsid w:val="00EB2E3C"/>
    <w:rsid w:val="00EB4E03"/>
    <w:rsid w:val="00EC0832"/>
    <w:rsid w:val="00EC2E51"/>
    <w:rsid w:val="00EC31AC"/>
    <w:rsid w:val="00EC5118"/>
    <w:rsid w:val="00EE03B6"/>
    <w:rsid w:val="00EE0489"/>
    <w:rsid w:val="00EF3BC6"/>
    <w:rsid w:val="00F06899"/>
    <w:rsid w:val="00F07155"/>
    <w:rsid w:val="00F07295"/>
    <w:rsid w:val="00F111AA"/>
    <w:rsid w:val="00F25A07"/>
    <w:rsid w:val="00F25FCC"/>
    <w:rsid w:val="00F315D5"/>
    <w:rsid w:val="00F31FE3"/>
    <w:rsid w:val="00F40C26"/>
    <w:rsid w:val="00F526BB"/>
    <w:rsid w:val="00F52943"/>
    <w:rsid w:val="00F55B97"/>
    <w:rsid w:val="00F57593"/>
    <w:rsid w:val="00F62EEE"/>
    <w:rsid w:val="00F65BB2"/>
    <w:rsid w:val="00F67CDB"/>
    <w:rsid w:val="00F67D36"/>
    <w:rsid w:val="00F7094E"/>
    <w:rsid w:val="00F734E8"/>
    <w:rsid w:val="00F7498F"/>
    <w:rsid w:val="00F76707"/>
    <w:rsid w:val="00F8079B"/>
    <w:rsid w:val="00F91557"/>
    <w:rsid w:val="00F93191"/>
    <w:rsid w:val="00F9462F"/>
    <w:rsid w:val="00FA1907"/>
    <w:rsid w:val="00FA687D"/>
    <w:rsid w:val="00FB4A8A"/>
    <w:rsid w:val="00FB58BA"/>
    <w:rsid w:val="00FC185E"/>
    <w:rsid w:val="00FC58C3"/>
    <w:rsid w:val="00FD3CB3"/>
    <w:rsid w:val="00FD511F"/>
    <w:rsid w:val="00FD6D65"/>
    <w:rsid w:val="00FE6340"/>
    <w:rsid w:val="00FF48FF"/>
    <w:rsid w:val="00FF7E55"/>
    <w:rsid w:val="20610969"/>
    <w:rsid w:val="5910D152"/>
    <w:rsid w:val="6B65E6A9"/>
    <w:rsid w:val="7CC737B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786220FD"/>
  <w15:docId w15:val="{31A2DC1E-C275-4990-B0E1-24619649E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qFormat="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0" w:qFormat="1"/>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98559F"/>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9"/>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9"/>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9"/>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9"/>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nhideWhenUsed/>
    <w:qFormat/>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aliases w:val="Appendix Title"/>
    <w:next w:val="Normal"/>
    <w:link w:val="Heading8Char"/>
    <w:uiPriority w:val="1"/>
    <w:unhideWhenUsed/>
    <w:qFormat/>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aliases w:val="Appendix Heading 1"/>
    <w:next w:val="Normal"/>
    <w:link w:val="Heading9Char"/>
    <w:uiPriority w:val="1"/>
    <w:unhideWhenUsed/>
    <w:qFormat/>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9"/>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9"/>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9"/>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9"/>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rsid w:val="004200F4"/>
    <w:rPr>
      <w:rFonts w:asciiTheme="majorHAnsi" w:eastAsia="Times" w:hAnsiTheme="majorHAnsi" w:cs="Arial"/>
      <w:color w:val="000000" w:themeColor="text1"/>
      <w:sz w:val="16"/>
      <w:szCs w:val="21"/>
    </w:rPr>
  </w:style>
  <w:style w:type="character" w:customStyle="1" w:styleId="Heading8Char">
    <w:name w:val="Heading 8 Char"/>
    <w:aliases w:val="Appendix Title Char"/>
    <w:basedOn w:val="DefaultParagraphFont"/>
    <w:link w:val="Heading8"/>
    <w:uiPriority w:val="1"/>
    <w:rsid w:val="004200F4"/>
    <w:rPr>
      <w:rFonts w:asciiTheme="majorHAnsi" w:eastAsia="Times" w:hAnsiTheme="majorHAnsi" w:cs="Arial"/>
      <w:color w:val="000000" w:themeColor="text1"/>
      <w:sz w:val="16"/>
      <w:szCs w:val="21"/>
    </w:rPr>
  </w:style>
  <w:style w:type="character" w:customStyle="1" w:styleId="Heading9Char">
    <w:name w:val="Heading 9 Char"/>
    <w:aliases w:val="Appendix Heading 1 Char"/>
    <w:basedOn w:val="DefaultParagraphFont"/>
    <w:link w:val="Heading9"/>
    <w:uiPriority w:val="1"/>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99"/>
    <w:qFormat/>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99"/>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nhideWhenUsed/>
    <w:rsid w:val="001603D1"/>
    <w:pPr>
      <w:spacing w:after="80" w:line="200" w:lineRule="exact"/>
    </w:pPr>
    <w:rPr>
      <w:sz w:val="15"/>
      <w:szCs w:val="20"/>
    </w:rPr>
  </w:style>
  <w:style w:type="paragraph" w:styleId="Quote">
    <w:name w:val="Quote"/>
    <w:basedOn w:val="Normal"/>
    <w:next w:val="Normal"/>
    <w:link w:val="QuoteChar"/>
    <w:autoRedefine/>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
      </w:numPr>
    </w:pPr>
  </w:style>
  <w:style w:type="paragraph" w:styleId="EndnoteText">
    <w:name w:val="endnote text"/>
    <w:basedOn w:val="Normal"/>
    <w:link w:val="EndnoteTextChar"/>
    <w:uiPriority w:val="99"/>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nhideWhenUsed/>
    <w:rsid w:val="001C67EF"/>
    <w:pPr>
      <w:numPr>
        <w:numId w:val="3"/>
      </w:numPr>
    </w:pPr>
  </w:style>
  <w:style w:type="character" w:customStyle="1" w:styleId="QuoteChar">
    <w:name w:val="Quote Char"/>
    <w:basedOn w:val="DefaultParagraphFont"/>
    <w:link w:val="Quote"/>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qFormat/>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2"/>
      </w:numPr>
    </w:pPr>
  </w:style>
  <w:style w:type="character" w:styleId="FollowedHyperlink">
    <w:name w:val="FollowedHyperlink"/>
    <w:basedOn w:val="DefaultParagraphFont"/>
    <w:uiPriority w:val="99"/>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99"/>
    <w:qFormat/>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99"/>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7"/>
      </w:numPr>
    </w:pPr>
  </w:style>
  <w:style w:type="character" w:customStyle="1" w:styleId="FootnoteTextChar">
    <w:name w:val="Footnote Text Char"/>
    <w:basedOn w:val="DefaultParagraphFont"/>
    <w:link w:val="FootnoteText"/>
    <w:rsid w:val="001603D1"/>
    <w:rPr>
      <w:rFonts w:asciiTheme="minorHAnsi" w:eastAsia="Times" w:hAnsiTheme="minorHAnsi" w:cs="Arial"/>
      <w:color w:val="000000" w:themeColor="text1"/>
      <w:sz w:val="15"/>
    </w:rPr>
  </w:style>
  <w:style w:type="character" w:styleId="FootnoteReference">
    <w:name w:val="footnote reference"/>
    <w:basedOn w:val="DefaultParagraphFont"/>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4"/>
      </w:numPr>
    </w:pPr>
  </w:style>
  <w:style w:type="character" w:customStyle="1" w:styleId="EndnoteTextChar">
    <w:name w:val="Endnote Text Char"/>
    <w:basedOn w:val="DefaultParagraphFont"/>
    <w:link w:val="EndnoteText"/>
    <w:uiPriority w:val="99"/>
    <w:rsid w:val="001C67EF"/>
    <w:rPr>
      <w:rFonts w:asciiTheme="minorHAnsi" w:eastAsia="Times" w:hAnsiTheme="minorHAnsi" w:cs="Arial"/>
      <w:color w:val="000000" w:themeColor="text1"/>
    </w:rPr>
  </w:style>
  <w:style w:type="character" w:styleId="EndnoteReference">
    <w:name w:val="endnote reference"/>
    <w:basedOn w:val="DefaultParagraphFont"/>
    <w:uiPriority w:val="99"/>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6"/>
      </w:numPr>
    </w:pPr>
  </w:style>
  <w:style w:type="paragraph" w:styleId="List">
    <w:name w:val="List"/>
    <w:basedOn w:val="Normal"/>
    <w:uiPriority w:val="99"/>
    <w:unhideWhenUsed/>
    <w:qFormat/>
    <w:rsid w:val="002F6A6E"/>
    <w:pPr>
      <w:numPr>
        <w:numId w:val="5"/>
      </w:numPr>
      <w:contextualSpacing/>
    </w:pPr>
    <w:rPr>
      <w:color w:val="auto"/>
    </w:rPr>
  </w:style>
  <w:style w:type="paragraph" w:styleId="List2">
    <w:name w:val="List 2"/>
    <w:basedOn w:val="Normal"/>
    <w:uiPriority w:val="99"/>
    <w:unhideWhenUsed/>
    <w:qFormat/>
    <w:rsid w:val="002F6A6E"/>
    <w:pPr>
      <w:numPr>
        <w:numId w:val="8"/>
      </w:numPr>
      <w:ind w:left="568"/>
      <w:contextualSpacing/>
    </w:pPr>
    <w:rPr>
      <w:color w:val="auto"/>
    </w:rPr>
  </w:style>
  <w:style w:type="paragraph" w:styleId="Date">
    <w:name w:val="Date"/>
    <w:basedOn w:val="Heading7"/>
    <w:next w:val="Normal"/>
    <w:link w:val="DateChar"/>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character" w:styleId="PageNumber">
    <w:name w:val="page number"/>
    <w:unhideWhenUsed/>
    <w:rsid w:val="0009044D"/>
    <w:rPr>
      <w:sz w:val="16"/>
      <w:szCs w:val="16"/>
    </w:rPr>
  </w:style>
  <w:style w:type="paragraph" w:styleId="BalloonText">
    <w:name w:val="Balloon Text"/>
    <w:basedOn w:val="Normal"/>
    <w:link w:val="BalloonTextChar"/>
    <w:uiPriority w:val="99"/>
    <w:semiHidden/>
    <w:unhideWhenUsed/>
    <w:rsid w:val="0009044D"/>
    <w:pPr>
      <w:snapToGrid/>
      <w:spacing w:after="0" w:line="240" w:lineRule="auto"/>
    </w:pPr>
    <w:rPr>
      <w:rFonts w:ascii="Arial" w:eastAsia="Times New Roman" w:hAnsi="Arial" w:cs="Tahoma"/>
      <w:color w:val="0075BD" w:themeColor="accent2"/>
      <w:sz w:val="16"/>
      <w:szCs w:val="16"/>
    </w:rPr>
  </w:style>
  <w:style w:type="character" w:customStyle="1" w:styleId="BalloonTextChar">
    <w:name w:val="Balloon Text Char"/>
    <w:basedOn w:val="DefaultParagraphFont"/>
    <w:link w:val="BalloonText"/>
    <w:uiPriority w:val="99"/>
    <w:semiHidden/>
    <w:rsid w:val="0009044D"/>
    <w:rPr>
      <w:rFonts w:ascii="Arial" w:hAnsi="Arial" w:cs="Tahoma"/>
      <w:color w:val="0075BD" w:themeColor="accent2"/>
      <w:sz w:val="16"/>
      <w:szCs w:val="16"/>
    </w:rPr>
  </w:style>
  <w:style w:type="table" w:customStyle="1" w:styleId="DOT1">
    <w:name w:val="DOT 1"/>
    <w:basedOn w:val="TableNormal"/>
    <w:uiPriority w:val="99"/>
    <w:locked/>
    <w:rsid w:val="0009044D"/>
    <w:rPr>
      <w:rFonts w:ascii="Arial" w:eastAsiaTheme="minorHAnsi" w:hAnsi="Arial" w:cstheme="minorBidi"/>
      <w:szCs w:val="22"/>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FE1DF" w:themeFill="background2"/>
      </w:tcPr>
    </w:tblStylePr>
    <w:tblStylePr w:type="firstCol">
      <w:rPr>
        <w:rFonts w:ascii="Arial" w:hAnsi="Arial"/>
        <w:b/>
        <w:sz w:val="20"/>
      </w:rPr>
    </w:tblStylePr>
  </w:style>
  <w:style w:type="table" w:styleId="LightShading">
    <w:name w:val="Light Shading"/>
    <w:basedOn w:val="TableNormal"/>
    <w:uiPriority w:val="60"/>
    <w:rsid w:val="0009044D"/>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3">
    <w:name w:val="toc 3"/>
    <w:basedOn w:val="Normal"/>
    <w:next w:val="Normal"/>
    <w:autoRedefine/>
    <w:uiPriority w:val="39"/>
    <w:unhideWhenUsed/>
    <w:rsid w:val="0009044D"/>
    <w:pPr>
      <w:tabs>
        <w:tab w:val="left" w:pos="1134"/>
        <w:tab w:val="left" w:pos="1701"/>
        <w:tab w:val="right" w:pos="9071"/>
        <w:tab w:val="left" w:leader="dot" w:pos="14175"/>
      </w:tabs>
      <w:snapToGrid/>
      <w:spacing w:before="120" w:after="100" w:line="240" w:lineRule="auto"/>
      <w:ind w:left="1134"/>
    </w:pPr>
    <w:rPr>
      <w:rFonts w:ascii="Arial" w:eastAsia="Times New Roman" w:hAnsi="Arial" w:cs="Times New Roman"/>
      <w:color w:val="0075BD" w:themeColor="accent2"/>
      <w:sz w:val="18"/>
      <w:szCs w:val="20"/>
    </w:rPr>
  </w:style>
  <w:style w:type="paragraph" w:customStyle="1" w:styleId="introparagraph">
    <w:name w:val="# intro paragraph"/>
    <w:basedOn w:val="Normal"/>
    <w:qFormat/>
    <w:rsid w:val="0009044D"/>
    <w:pPr>
      <w:snapToGrid/>
      <w:spacing w:before="120" w:after="200" w:line="240" w:lineRule="auto"/>
    </w:pPr>
    <w:rPr>
      <w:rFonts w:ascii="Arial" w:eastAsia="Times New Roman" w:hAnsi="Arial" w:cs="Times New Roman"/>
      <w:color w:val="0075BD" w:themeColor="accent2"/>
      <w:sz w:val="28"/>
      <w:szCs w:val="20"/>
    </w:rPr>
  </w:style>
  <w:style w:type="paragraph" w:styleId="ListBullet">
    <w:name w:val="List Bullet"/>
    <w:basedOn w:val="Normal"/>
    <w:unhideWhenUsed/>
    <w:qFormat/>
    <w:rsid w:val="0009044D"/>
    <w:pPr>
      <w:numPr>
        <w:numId w:val="9"/>
      </w:numPr>
      <w:snapToGrid/>
      <w:spacing w:after="120" w:line="240" w:lineRule="auto"/>
      <w:ind w:left="357" w:hanging="357"/>
    </w:pPr>
    <w:rPr>
      <w:rFonts w:ascii="Arial" w:eastAsia="Times New Roman" w:hAnsi="Arial" w:cs="Times New Roman"/>
      <w:color w:val="0075BD" w:themeColor="accent2"/>
      <w:sz w:val="18"/>
      <w:szCs w:val="20"/>
    </w:rPr>
  </w:style>
  <w:style w:type="paragraph" w:styleId="ListBullet2">
    <w:name w:val="List Bullet 2"/>
    <w:basedOn w:val="Normal"/>
    <w:unhideWhenUsed/>
    <w:qFormat/>
    <w:rsid w:val="0009044D"/>
    <w:pPr>
      <w:numPr>
        <w:numId w:val="10"/>
      </w:numPr>
      <w:snapToGrid/>
      <w:spacing w:after="120" w:line="240" w:lineRule="auto"/>
      <w:ind w:left="709" w:hanging="284"/>
    </w:pPr>
    <w:rPr>
      <w:rFonts w:ascii="Arial" w:eastAsia="Times New Roman" w:hAnsi="Arial" w:cs="Times New Roman"/>
      <w:color w:val="0075BD" w:themeColor="accent2"/>
      <w:sz w:val="18"/>
      <w:szCs w:val="20"/>
    </w:rPr>
  </w:style>
  <w:style w:type="character" w:styleId="Strong">
    <w:name w:val="Strong"/>
    <w:basedOn w:val="DefaultParagraphFont"/>
    <w:uiPriority w:val="22"/>
    <w:qFormat/>
    <w:rsid w:val="0009044D"/>
    <w:rPr>
      <w:b/>
      <w:bCs/>
    </w:rPr>
  </w:style>
  <w:style w:type="character" w:styleId="IntenseEmphasis">
    <w:name w:val="Intense Emphasis"/>
    <w:basedOn w:val="DefaultParagraphFont"/>
    <w:qFormat/>
    <w:rsid w:val="0009044D"/>
    <w:rPr>
      <w:i/>
      <w:iCs/>
      <w:color w:val="78BF42"/>
    </w:rPr>
  </w:style>
  <w:style w:type="paragraph" w:styleId="TOC5">
    <w:name w:val="toc 5"/>
    <w:basedOn w:val="Normal"/>
    <w:next w:val="Normal"/>
    <w:autoRedefine/>
    <w:uiPriority w:val="39"/>
    <w:unhideWhenUsed/>
    <w:rsid w:val="0009044D"/>
    <w:pPr>
      <w:tabs>
        <w:tab w:val="left" w:leader="dot" w:pos="14175"/>
      </w:tabs>
      <w:snapToGrid/>
      <w:spacing w:before="120" w:after="100" w:line="240" w:lineRule="auto"/>
      <w:ind w:left="720"/>
    </w:pPr>
    <w:rPr>
      <w:rFonts w:ascii="Arial" w:eastAsia="Times New Roman" w:hAnsi="Arial" w:cs="Times New Roman"/>
      <w:color w:val="0075BD" w:themeColor="accent2"/>
      <w:sz w:val="18"/>
      <w:szCs w:val="20"/>
    </w:rPr>
  </w:style>
  <w:style w:type="paragraph" w:styleId="TOC6">
    <w:name w:val="toc 6"/>
    <w:basedOn w:val="Normal"/>
    <w:next w:val="Normal"/>
    <w:autoRedefine/>
    <w:uiPriority w:val="39"/>
    <w:semiHidden/>
    <w:unhideWhenUsed/>
    <w:rsid w:val="0009044D"/>
    <w:pPr>
      <w:tabs>
        <w:tab w:val="left" w:leader="dot" w:pos="14175"/>
      </w:tabs>
      <w:snapToGrid/>
      <w:spacing w:before="120" w:after="100" w:line="240" w:lineRule="auto"/>
      <w:ind w:left="900"/>
    </w:pPr>
    <w:rPr>
      <w:rFonts w:ascii="Arial" w:eastAsia="Times New Roman" w:hAnsi="Arial" w:cs="Times New Roman"/>
      <w:color w:val="0075BD" w:themeColor="accent2"/>
      <w:sz w:val="18"/>
      <w:szCs w:val="20"/>
    </w:rPr>
  </w:style>
  <w:style w:type="paragraph" w:styleId="TOC7">
    <w:name w:val="toc 7"/>
    <w:basedOn w:val="Normal"/>
    <w:next w:val="Normal"/>
    <w:autoRedefine/>
    <w:uiPriority w:val="39"/>
    <w:semiHidden/>
    <w:unhideWhenUsed/>
    <w:rsid w:val="0009044D"/>
    <w:pPr>
      <w:tabs>
        <w:tab w:val="left" w:leader="dot" w:pos="14175"/>
      </w:tabs>
      <w:snapToGrid/>
      <w:spacing w:before="120" w:after="100" w:line="240" w:lineRule="auto"/>
      <w:ind w:left="1080"/>
    </w:pPr>
    <w:rPr>
      <w:rFonts w:ascii="Arial" w:eastAsia="Times New Roman" w:hAnsi="Arial" w:cs="Times New Roman"/>
      <w:color w:val="0075BD" w:themeColor="accent2"/>
      <w:sz w:val="18"/>
      <w:szCs w:val="20"/>
    </w:rPr>
  </w:style>
  <w:style w:type="paragraph" w:styleId="TOC8">
    <w:name w:val="toc 8"/>
    <w:basedOn w:val="Normal"/>
    <w:next w:val="Normal"/>
    <w:autoRedefine/>
    <w:uiPriority w:val="39"/>
    <w:unhideWhenUsed/>
    <w:rsid w:val="0009044D"/>
    <w:pPr>
      <w:tabs>
        <w:tab w:val="left" w:leader="dot" w:pos="14175"/>
      </w:tabs>
      <w:snapToGrid/>
      <w:spacing w:before="120" w:after="100" w:line="240" w:lineRule="auto"/>
      <w:ind w:left="1260"/>
    </w:pPr>
    <w:rPr>
      <w:rFonts w:ascii="Arial" w:eastAsia="Times New Roman" w:hAnsi="Arial" w:cs="Times New Roman"/>
      <w:color w:val="0075BD" w:themeColor="accent2"/>
      <w:sz w:val="18"/>
      <w:szCs w:val="20"/>
    </w:rPr>
  </w:style>
  <w:style w:type="paragraph" w:styleId="TOC9">
    <w:name w:val="toc 9"/>
    <w:basedOn w:val="Normal"/>
    <w:next w:val="Normal"/>
    <w:autoRedefine/>
    <w:uiPriority w:val="39"/>
    <w:semiHidden/>
    <w:unhideWhenUsed/>
    <w:rsid w:val="0009044D"/>
    <w:pPr>
      <w:tabs>
        <w:tab w:val="left" w:leader="dot" w:pos="14175"/>
      </w:tabs>
      <w:snapToGrid/>
      <w:spacing w:before="120" w:after="100" w:line="240" w:lineRule="auto"/>
      <w:ind w:left="1440"/>
    </w:pPr>
    <w:rPr>
      <w:rFonts w:ascii="Arial" w:eastAsia="Times New Roman" w:hAnsi="Arial" w:cs="Times New Roman"/>
      <w:color w:val="0075BD" w:themeColor="accent2"/>
      <w:sz w:val="18"/>
      <w:szCs w:val="20"/>
    </w:rPr>
  </w:style>
  <w:style w:type="paragraph" w:customStyle="1" w:styleId="iinstructions">
    <w:name w:val="# iinstructions"/>
    <w:basedOn w:val="Normal"/>
    <w:link w:val="iinstructionsChar"/>
    <w:qFormat/>
    <w:locked/>
    <w:rsid w:val="0009044D"/>
    <w:pPr>
      <w:snapToGrid/>
      <w:spacing w:before="60" w:after="120" w:line="240" w:lineRule="auto"/>
    </w:pPr>
    <w:rPr>
      <w:rFonts w:ascii="Arial" w:eastAsia="Times New Roman" w:hAnsi="Arial" w:cs="Times New Roman"/>
      <w:color w:val="auto"/>
      <w:sz w:val="18"/>
      <w:szCs w:val="20"/>
    </w:rPr>
  </w:style>
  <w:style w:type="character" w:customStyle="1" w:styleId="iinstructionsChar">
    <w:name w:val="# iinstructions Char"/>
    <w:basedOn w:val="DefaultParagraphFont"/>
    <w:link w:val="iinstructions"/>
    <w:rsid w:val="0009044D"/>
    <w:rPr>
      <w:rFonts w:ascii="Arial" w:hAnsi="Arial"/>
      <w:sz w:val="18"/>
    </w:rPr>
  </w:style>
  <w:style w:type="character" w:styleId="PlaceholderText">
    <w:name w:val="Placeholder Text"/>
    <w:basedOn w:val="DefaultParagraphFont"/>
    <w:uiPriority w:val="99"/>
    <w:rsid w:val="0009044D"/>
    <w:rPr>
      <w:color w:val="808080"/>
    </w:rPr>
  </w:style>
  <w:style w:type="paragraph" w:customStyle="1" w:styleId="Reporttitle">
    <w:name w:val="Report title"/>
    <w:basedOn w:val="Normal"/>
    <w:qFormat/>
    <w:rsid w:val="0009044D"/>
    <w:pPr>
      <w:snapToGrid/>
      <w:spacing w:before="120" w:after="200" w:line="240" w:lineRule="auto"/>
    </w:pPr>
    <w:rPr>
      <w:rFonts w:ascii="Arial" w:eastAsia="Times New Roman" w:hAnsi="Arial" w:cs="Times New Roman"/>
      <w:bCs/>
      <w:color w:val="FFFFFF" w:themeColor="background1"/>
      <w:sz w:val="44"/>
      <w:szCs w:val="20"/>
    </w:rPr>
  </w:style>
  <w:style w:type="paragraph" w:customStyle="1" w:styleId="Tabletitle">
    <w:name w:val="Table title"/>
    <w:basedOn w:val="Normal"/>
    <w:qFormat/>
    <w:rsid w:val="0009044D"/>
    <w:pPr>
      <w:snapToGrid/>
      <w:spacing w:before="60" w:after="60" w:line="240" w:lineRule="auto"/>
    </w:pPr>
    <w:rPr>
      <w:rFonts w:ascii="Arial" w:eastAsia="Times New Roman" w:hAnsi="Arial" w:cs="Times New Roman"/>
      <w:color w:val="FFFFFF" w:themeColor="background1"/>
      <w:sz w:val="18"/>
      <w:szCs w:val="20"/>
    </w:rPr>
  </w:style>
  <w:style w:type="paragraph" w:customStyle="1" w:styleId="Tabletext">
    <w:name w:val="Table text"/>
    <w:basedOn w:val="Normal"/>
    <w:qFormat/>
    <w:rsid w:val="0009044D"/>
    <w:pPr>
      <w:snapToGrid/>
      <w:spacing w:before="60" w:after="60" w:line="240" w:lineRule="auto"/>
    </w:pPr>
    <w:rPr>
      <w:rFonts w:ascii="Arial" w:eastAsia="Times New Roman" w:hAnsi="Arial" w:cs="Times New Roman"/>
      <w:color w:val="0075BD" w:themeColor="accent2"/>
      <w:sz w:val="18"/>
      <w:szCs w:val="20"/>
    </w:rPr>
  </w:style>
  <w:style w:type="paragraph" w:customStyle="1" w:styleId="ListBulletLast">
    <w:name w:val="List Bullet Last"/>
    <w:basedOn w:val="ListBullet"/>
    <w:qFormat/>
    <w:rsid w:val="0009044D"/>
    <w:pPr>
      <w:spacing w:after="200"/>
    </w:pPr>
  </w:style>
  <w:style w:type="paragraph" w:customStyle="1" w:styleId="ListBullet1">
    <w:name w:val="List Bullet 1"/>
    <w:basedOn w:val="ListBullet"/>
    <w:qFormat/>
    <w:rsid w:val="0009044D"/>
  </w:style>
  <w:style w:type="paragraph" w:customStyle="1" w:styleId="xDisclaimertext3">
    <w:name w:val="xDisclaimer text 3"/>
    <w:basedOn w:val="xDisclaimerText"/>
    <w:rsid w:val="0009044D"/>
    <w:pPr>
      <w:spacing w:before="60" w:after="60"/>
    </w:pPr>
  </w:style>
  <w:style w:type="paragraph" w:customStyle="1" w:styleId="FooterOdd">
    <w:name w:val="Footer Odd"/>
    <w:next w:val="Footer"/>
    <w:rsid w:val="0009044D"/>
    <w:pPr>
      <w:spacing w:line="200" w:lineRule="atLeast"/>
      <w:jc w:val="right"/>
    </w:pPr>
    <w:rPr>
      <w:rFonts w:asciiTheme="minorHAnsi" w:hAnsiTheme="minorHAnsi" w:cs="Arial"/>
      <w:color w:val="000000" w:themeColor="text1"/>
      <w:spacing w:val="2"/>
      <w:sz w:val="16"/>
      <w:lang w:eastAsia="en-AU"/>
    </w:rPr>
  </w:style>
  <w:style w:type="paragraph" w:customStyle="1" w:styleId="FooterEven">
    <w:name w:val="Footer Even"/>
    <w:next w:val="Footer"/>
    <w:rsid w:val="0009044D"/>
    <w:pPr>
      <w:spacing w:line="200" w:lineRule="atLeast"/>
    </w:pPr>
    <w:rPr>
      <w:rFonts w:asciiTheme="minorHAnsi" w:hAnsiTheme="minorHAnsi" w:cs="Arial"/>
      <w:color w:val="000000" w:themeColor="text1"/>
      <w:sz w:val="16"/>
      <w:lang w:eastAsia="en-AU"/>
    </w:rPr>
  </w:style>
  <w:style w:type="paragraph" w:customStyle="1" w:styleId="FooterOddPageNumber">
    <w:name w:val="Footer Odd Page Number"/>
    <w:basedOn w:val="FooterOdd"/>
    <w:rsid w:val="0009044D"/>
    <w:pPr>
      <w:ind w:right="28"/>
    </w:pPr>
    <w:rPr>
      <w:b/>
      <w:color w:val="005F9E" w:themeColor="accent1"/>
    </w:rPr>
  </w:style>
  <w:style w:type="paragraph" w:customStyle="1" w:styleId="FootnoteSeparator">
    <w:name w:val="Footnote Separator"/>
    <w:basedOn w:val="Normal"/>
    <w:unhideWhenUsed/>
    <w:rsid w:val="0009044D"/>
    <w:pPr>
      <w:pBdr>
        <w:top w:val="dotted" w:sz="8" w:space="0" w:color="000000" w:themeColor="text1"/>
      </w:pBdr>
      <w:snapToGrid/>
      <w:spacing w:before="120" w:after="0" w:line="120" w:lineRule="exact"/>
    </w:pPr>
    <w:rPr>
      <w:rFonts w:eastAsia="Times New Roman"/>
      <w:sz w:val="16"/>
      <w:szCs w:val="16"/>
      <w:lang w:eastAsia="en-AU"/>
    </w:rPr>
  </w:style>
  <w:style w:type="paragraph" w:customStyle="1" w:styleId="Emailaddress">
    <w:name w:val="Email address"/>
    <w:basedOn w:val="Normal"/>
    <w:semiHidden/>
    <w:rsid w:val="0009044D"/>
    <w:pPr>
      <w:snapToGrid/>
      <w:spacing w:after="0" w:line="240" w:lineRule="atLeast"/>
    </w:pPr>
    <w:rPr>
      <w:rFonts w:eastAsia="Times New Roman"/>
      <w:sz w:val="16"/>
      <w:szCs w:val="16"/>
      <w:lang w:eastAsia="en-AU"/>
    </w:rPr>
  </w:style>
  <w:style w:type="paragraph" w:styleId="ListContinue">
    <w:name w:val="List Continue"/>
    <w:basedOn w:val="Normal"/>
    <w:semiHidden/>
    <w:qFormat/>
    <w:rsid w:val="0009044D"/>
    <w:pPr>
      <w:snapToGrid/>
      <w:spacing w:before="220" w:after="220" w:line="240" w:lineRule="atLeast"/>
      <w:ind w:left="340"/>
    </w:pPr>
    <w:rPr>
      <w:rFonts w:eastAsia="Times New Roman"/>
      <w:sz w:val="20"/>
      <w:szCs w:val="20"/>
      <w:lang w:eastAsia="en-AU"/>
    </w:rPr>
  </w:style>
  <w:style w:type="paragraph" w:styleId="ListContinue2">
    <w:name w:val="List Continue 2"/>
    <w:basedOn w:val="Normal"/>
    <w:semiHidden/>
    <w:qFormat/>
    <w:rsid w:val="0009044D"/>
    <w:pPr>
      <w:snapToGrid/>
      <w:spacing w:before="220" w:after="220" w:line="240" w:lineRule="atLeast"/>
      <w:ind w:left="680"/>
    </w:pPr>
    <w:rPr>
      <w:rFonts w:eastAsia="Times New Roman"/>
      <w:sz w:val="20"/>
      <w:szCs w:val="20"/>
      <w:lang w:eastAsia="en-AU"/>
    </w:rPr>
  </w:style>
  <w:style w:type="paragraph" w:styleId="ListNumber">
    <w:name w:val="List Number"/>
    <w:basedOn w:val="Normal"/>
    <w:qFormat/>
    <w:rsid w:val="0009044D"/>
    <w:pPr>
      <w:numPr>
        <w:numId w:val="12"/>
      </w:numPr>
      <w:tabs>
        <w:tab w:val="num" w:pos="360"/>
      </w:tabs>
      <w:snapToGrid/>
      <w:spacing w:before="120" w:after="120" w:line="240" w:lineRule="atLeast"/>
      <w:ind w:left="0" w:firstLine="0"/>
    </w:pPr>
    <w:rPr>
      <w:rFonts w:eastAsia="Times New Roman"/>
      <w:sz w:val="20"/>
      <w:szCs w:val="20"/>
      <w:lang w:eastAsia="en-AU"/>
    </w:rPr>
  </w:style>
  <w:style w:type="paragraph" w:styleId="ListNumber2">
    <w:name w:val="List Number 2"/>
    <w:basedOn w:val="Normal"/>
    <w:qFormat/>
    <w:rsid w:val="0009044D"/>
    <w:pPr>
      <w:numPr>
        <w:ilvl w:val="1"/>
        <w:numId w:val="12"/>
      </w:numPr>
      <w:tabs>
        <w:tab w:val="num" w:pos="360"/>
      </w:tabs>
      <w:snapToGrid/>
      <w:spacing w:before="120" w:after="120" w:line="240" w:lineRule="atLeast"/>
      <w:ind w:left="0" w:firstLine="0"/>
    </w:pPr>
    <w:rPr>
      <w:rFonts w:eastAsia="Times New Roman"/>
      <w:sz w:val="20"/>
      <w:szCs w:val="20"/>
      <w:lang w:eastAsia="en-AU"/>
    </w:rPr>
  </w:style>
  <w:style w:type="paragraph" w:styleId="ListNumber3">
    <w:name w:val="List Number 3"/>
    <w:basedOn w:val="Normal"/>
    <w:qFormat/>
    <w:rsid w:val="0009044D"/>
    <w:pPr>
      <w:numPr>
        <w:ilvl w:val="2"/>
        <w:numId w:val="12"/>
      </w:numPr>
      <w:tabs>
        <w:tab w:val="num" w:pos="360"/>
      </w:tabs>
      <w:snapToGrid/>
      <w:spacing w:before="120" w:after="120" w:line="240" w:lineRule="atLeast"/>
      <w:ind w:left="0" w:firstLine="0"/>
    </w:pPr>
    <w:rPr>
      <w:rFonts w:eastAsia="Times New Roman"/>
      <w:sz w:val="20"/>
      <w:szCs w:val="20"/>
      <w:lang w:eastAsia="en-AU"/>
    </w:rPr>
  </w:style>
  <w:style w:type="paragraph" w:customStyle="1" w:styleId="TableTextBullet2">
    <w:name w:val="Table Text Bullet 2"/>
    <w:basedOn w:val="TableTextBullet"/>
    <w:qFormat/>
    <w:rsid w:val="0009044D"/>
    <w:pPr>
      <w:numPr>
        <w:ilvl w:val="1"/>
      </w:numPr>
      <w:tabs>
        <w:tab w:val="clear" w:pos="454"/>
        <w:tab w:val="num" w:pos="360"/>
      </w:tabs>
      <w:ind w:left="113" w:firstLine="0"/>
    </w:pPr>
    <w:rPr>
      <w:bCs/>
    </w:rPr>
  </w:style>
  <w:style w:type="paragraph" w:customStyle="1" w:styleId="TableTextBullet3">
    <w:name w:val="Table Text Bullet 3"/>
    <w:basedOn w:val="TableTextBullet2"/>
    <w:qFormat/>
    <w:rsid w:val="0009044D"/>
    <w:pPr>
      <w:numPr>
        <w:ilvl w:val="2"/>
      </w:numPr>
      <w:tabs>
        <w:tab w:val="clear" w:pos="624"/>
        <w:tab w:val="num" w:pos="360"/>
      </w:tabs>
      <w:ind w:left="113" w:firstLine="0"/>
    </w:pPr>
    <w:rPr>
      <w:bCs w:val="0"/>
    </w:rPr>
  </w:style>
  <w:style w:type="paragraph" w:customStyle="1" w:styleId="xDoublePic">
    <w:name w:val="xDoublePic"/>
    <w:basedOn w:val="xInlineShape"/>
    <w:semiHidden/>
    <w:rsid w:val="0009044D"/>
    <w:pPr>
      <w:spacing w:before="0" w:after="0"/>
    </w:pPr>
  </w:style>
  <w:style w:type="paragraph" w:styleId="BodyText">
    <w:name w:val="Body Text"/>
    <w:basedOn w:val="Normal"/>
    <w:link w:val="BodyTextChar"/>
    <w:qFormat/>
    <w:rsid w:val="0009044D"/>
    <w:pPr>
      <w:snapToGrid/>
      <w:spacing w:before="60" w:after="120" w:line="240" w:lineRule="atLeast"/>
    </w:pPr>
    <w:rPr>
      <w:rFonts w:eastAsia="Times New Roman" w:cs="Times New Roman"/>
      <w:sz w:val="20"/>
      <w:szCs w:val="20"/>
    </w:rPr>
  </w:style>
  <w:style w:type="character" w:customStyle="1" w:styleId="BodyTextChar">
    <w:name w:val="Body Text Char"/>
    <w:basedOn w:val="DefaultParagraphFont"/>
    <w:link w:val="BodyText"/>
    <w:rsid w:val="0009044D"/>
    <w:rPr>
      <w:rFonts w:asciiTheme="minorHAnsi" w:hAnsiTheme="minorHAnsi"/>
      <w:color w:val="000000" w:themeColor="text1"/>
    </w:rPr>
  </w:style>
  <w:style w:type="paragraph" w:customStyle="1" w:styleId="Footnotes">
    <w:name w:val="Footnotes"/>
    <w:basedOn w:val="Normal"/>
    <w:rsid w:val="0009044D"/>
    <w:pPr>
      <w:keepLines/>
      <w:numPr>
        <w:numId w:val="14"/>
      </w:numPr>
      <w:tabs>
        <w:tab w:val="num" w:pos="360"/>
      </w:tabs>
      <w:snapToGrid/>
      <w:spacing w:before="60" w:after="100" w:afterAutospacing="1" w:line="180" w:lineRule="exact"/>
      <w:ind w:left="0" w:firstLine="0"/>
    </w:pPr>
    <w:rPr>
      <w:rFonts w:eastAsia="Times New Roman"/>
      <w:sz w:val="14"/>
      <w:szCs w:val="20"/>
      <w:lang w:eastAsia="en-AU"/>
    </w:rPr>
  </w:style>
  <w:style w:type="paragraph" w:customStyle="1" w:styleId="TableHeadingLeft">
    <w:name w:val="Table Heading Left"/>
    <w:basedOn w:val="TableTextLeft"/>
    <w:qFormat/>
    <w:rsid w:val="0009044D"/>
    <w:pPr>
      <w:keepNext/>
      <w:keepLines/>
    </w:pPr>
    <w:rPr>
      <w:b/>
      <w:color w:val="FFFFFF"/>
    </w:rPr>
  </w:style>
  <w:style w:type="character" w:customStyle="1" w:styleId="Superscript">
    <w:name w:val="Superscript"/>
    <w:semiHidden/>
    <w:rsid w:val="0009044D"/>
    <w:rPr>
      <w:vertAlign w:val="superscript"/>
    </w:rPr>
  </w:style>
  <w:style w:type="paragraph" w:styleId="ListParagraph">
    <w:name w:val="List Paragraph"/>
    <w:basedOn w:val="Normal"/>
    <w:qFormat/>
    <w:rsid w:val="0009044D"/>
    <w:pPr>
      <w:snapToGrid/>
      <w:spacing w:after="0" w:line="240" w:lineRule="atLeast"/>
      <w:ind w:left="720"/>
      <w:contextualSpacing/>
    </w:pPr>
    <w:rPr>
      <w:rFonts w:eastAsia="Times New Roman"/>
      <w:sz w:val="20"/>
      <w:szCs w:val="20"/>
      <w:lang w:eastAsia="en-AU"/>
    </w:rPr>
  </w:style>
  <w:style w:type="paragraph" w:styleId="Caption">
    <w:name w:val="caption"/>
    <w:basedOn w:val="Normal"/>
    <w:next w:val="BodyText"/>
    <w:qFormat/>
    <w:rsid w:val="0009044D"/>
    <w:pPr>
      <w:keepNext/>
      <w:snapToGrid/>
      <w:spacing w:before="360" w:after="240" w:line="200" w:lineRule="atLeast"/>
    </w:pPr>
    <w:rPr>
      <w:rFonts w:eastAsia="Times New Roman"/>
      <w:b/>
      <w:bCs/>
      <w:sz w:val="16"/>
      <w:szCs w:val="20"/>
      <w:lang w:eastAsia="en-AU"/>
    </w:rPr>
  </w:style>
  <w:style w:type="paragraph" w:styleId="ListBullet3">
    <w:name w:val="List Bullet 3"/>
    <w:basedOn w:val="Normal"/>
    <w:unhideWhenUsed/>
    <w:rsid w:val="0009044D"/>
    <w:pPr>
      <w:tabs>
        <w:tab w:val="num" w:pos="510"/>
      </w:tabs>
      <w:snapToGrid/>
      <w:spacing w:before="120" w:after="120" w:line="240" w:lineRule="atLeast"/>
      <w:ind w:left="510" w:hanging="170"/>
    </w:pPr>
    <w:rPr>
      <w:rFonts w:eastAsia="Times New Roman"/>
      <w:sz w:val="20"/>
      <w:szCs w:val="20"/>
      <w:lang w:eastAsia="en-AU"/>
    </w:rPr>
  </w:style>
  <w:style w:type="paragraph" w:customStyle="1" w:styleId="TableTextLeft">
    <w:name w:val="Table Text Left"/>
    <w:basedOn w:val="Normal"/>
    <w:link w:val="TableTextLeftChar"/>
    <w:qFormat/>
    <w:rsid w:val="0009044D"/>
    <w:pPr>
      <w:snapToGrid/>
      <w:spacing w:before="60" w:after="60" w:line="220" w:lineRule="atLeast"/>
      <w:ind w:left="113" w:right="113"/>
    </w:pPr>
    <w:rPr>
      <w:rFonts w:eastAsia="Times New Roman"/>
      <w:sz w:val="18"/>
      <w:szCs w:val="20"/>
      <w:lang w:eastAsia="en-AU"/>
    </w:rPr>
  </w:style>
  <w:style w:type="paragraph" w:customStyle="1" w:styleId="TableTextBullet">
    <w:name w:val="Table Text Bullet"/>
    <w:basedOn w:val="TableTextLeft"/>
    <w:qFormat/>
    <w:rsid w:val="0009044D"/>
    <w:pPr>
      <w:numPr>
        <w:numId w:val="16"/>
      </w:numPr>
      <w:tabs>
        <w:tab w:val="clear" w:pos="284"/>
        <w:tab w:val="num" w:pos="360"/>
      </w:tabs>
      <w:ind w:left="113" w:firstLine="0"/>
    </w:pPr>
  </w:style>
  <w:style w:type="paragraph" w:customStyle="1" w:styleId="TableTextNumbered">
    <w:name w:val="Table Text Numbered"/>
    <w:basedOn w:val="TableTextLeft"/>
    <w:qFormat/>
    <w:rsid w:val="0009044D"/>
    <w:pPr>
      <w:numPr>
        <w:numId w:val="11"/>
      </w:numPr>
      <w:tabs>
        <w:tab w:val="clear" w:pos="482"/>
        <w:tab w:val="num" w:pos="360"/>
      </w:tabs>
      <w:ind w:left="113" w:firstLine="0"/>
    </w:pPr>
  </w:style>
  <w:style w:type="paragraph" w:customStyle="1" w:styleId="TableTextNumbered2">
    <w:name w:val="Table Text Numbered 2"/>
    <w:basedOn w:val="TableTextNumbered"/>
    <w:qFormat/>
    <w:rsid w:val="0009044D"/>
    <w:pPr>
      <w:numPr>
        <w:ilvl w:val="1"/>
      </w:numPr>
      <w:tabs>
        <w:tab w:val="clear" w:pos="822"/>
        <w:tab w:val="num" w:pos="360"/>
        <w:tab w:val="num" w:pos="1080"/>
      </w:tabs>
      <w:ind w:left="113" w:firstLine="0"/>
    </w:pPr>
  </w:style>
  <w:style w:type="paragraph" w:customStyle="1" w:styleId="TableTextNumbered3">
    <w:name w:val="Table Text Numbered 3"/>
    <w:basedOn w:val="TableTextNumbered2"/>
    <w:qFormat/>
    <w:rsid w:val="0009044D"/>
    <w:pPr>
      <w:numPr>
        <w:ilvl w:val="2"/>
      </w:numPr>
      <w:tabs>
        <w:tab w:val="clear" w:pos="1219"/>
        <w:tab w:val="num" w:pos="360"/>
        <w:tab w:val="num" w:pos="1080"/>
        <w:tab w:val="num" w:pos="1800"/>
      </w:tabs>
      <w:ind w:left="113" w:firstLine="0"/>
    </w:pPr>
  </w:style>
  <w:style w:type="paragraph" w:customStyle="1" w:styleId="TableTextLeftBold">
    <w:name w:val="Table Text Left Bold"/>
    <w:basedOn w:val="TableTextLeft"/>
    <w:qFormat/>
    <w:rsid w:val="0009044D"/>
    <w:rPr>
      <w:b/>
    </w:rPr>
  </w:style>
  <w:style w:type="paragraph" w:customStyle="1" w:styleId="BoldHeading">
    <w:name w:val="Bold Heading"/>
    <w:basedOn w:val="Normal"/>
    <w:next w:val="BodyText"/>
    <w:qFormat/>
    <w:rsid w:val="0009044D"/>
    <w:pPr>
      <w:snapToGrid/>
      <w:spacing w:before="280" w:after="240" w:line="240" w:lineRule="atLeast"/>
    </w:pPr>
    <w:rPr>
      <w:rFonts w:eastAsia="Times New Roman"/>
      <w:b/>
      <w:sz w:val="20"/>
      <w:szCs w:val="20"/>
      <w:lang w:eastAsia="en-AU"/>
    </w:rPr>
  </w:style>
  <w:style w:type="paragraph" w:customStyle="1" w:styleId="xInlineShape">
    <w:name w:val="xInlineShape"/>
    <w:basedOn w:val="Normal"/>
    <w:next w:val="BodyText"/>
    <w:uiPriority w:val="3"/>
    <w:semiHidden/>
    <w:rsid w:val="0009044D"/>
    <w:pPr>
      <w:keepNext/>
      <w:snapToGrid/>
      <w:spacing w:before="120" w:after="20" w:line="240" w:lineRule="auto"/>
    </w:pPr>
    <w:rPr>
      <w:rFonts w:eastAsia="Times New Roman"/>
      <w:sz w:val="20"/>
      <w:szCs w:val="20"/>
      <w:lang w:eastAsia="en-AU"/>
    </w:rPr>
  </w:style>
  <w:style w:type="paragraph" w:customStyle="1" w:styleId="xDisclaimerHeading">
    <w:name w:val="xDisclaimer Heading"/>
    <w:basedOn w:val="Normal"/>
    <w:rsid w:val="0009044D"/>
    <w:pPr>
      <w:snapToGrid/>
      <w:spacing w:before="170" w:after="20" w:line="170" w:lineRule="atLeast"/>
    </w:pPr>
    <w:rPr>
      <w:rFonts w:eastAsia="Times New Roman"/>
      <w:b/>
      <w:sz w:val="16"/>
      <w:szCs w:val="20"/>
      <w:lang w:eastAsia="en-AU"/>
    </w:rPr>
  </w:style>
  <w:style w:type="table" w:customStyle="1" w:styleId="TableAsPlaceholder">
    <w:name w:val="Table As Placeholder"/>
    <w:basedOn w:val="TableNormal"/>
    <w:uiPriority w:val="99"/>
    <w:qFormat/>
    <w:rsid w:val="0009044D"/>
    <w:pPr>
      <w:spacing w:line="240" w:lineRule="atLeast"/>
    </w:pPr>
    <w:rPr>
      <w:rFonts w:asciiTheme="minorHAnsi" w:hAnsiTheme="minorHAnsi" w:cs="Arial"/>
      <w:color w:val="000000" w:themeColor="text1"/>
      <w:lang w:eastAsia="en-AU"/>
    </w:rPr>
    <w:tblPr>
      <w:tblCellMar>
        <w:left w:w="0" w:type="dxa"/>
        <w:right w:w="0" w:type="dxa"/>
      </w:tblCellMar>
    </w:tblPr>
  </w:style>
  <w:style w:type="paragraph" w:styleId="TOC4">
    <w:name w:val="toc 4"/>
    <w:basedOn w:val="Normal"/>
    <w:uiPriority w:val="39"/>
    <w:rsid w:val="0009044D"/>
    <w:pPr>
      <w:tabs>
        <w:tab w:val="right" w:leader="dot" w:pos="9582"/>
      </w:tabs>
      <w:snapToGrid/>
      <w:spacing w:before="60" w:after="60" w:line="240" w:lineRule="atLeast"/>
      <w:ind w:left="284" w:right="851"/>
    </w:pPr>
    <w:rPr>
      <w:rFonts w:eastAsia="Times New Roman"/>
      <w:noProof/>
      <w:color w:val="4F4E4E"/>
      <w:sz w:val="20"/>
      <w:szCs w:val="20"/>
      <w:lang w:eastAsia="en-AU"/>
    </w:rPr>
  </w:style>
  <w:style w:type="paragraph" w:customStyle="1" w:styleId="TOFHeading">
    <w:name w:val="TOF Heading"/>
    <w:basedOn w:val="Normal"/>
    <w:uiPriority w:val="99"/>
    <w:rsid w:val="0009044D"/>
    <w:pPr>
      <w:keepNext/>
      <w:tabs>
        <w:tab w:val="left" w:pos="2268"/>
      </w:tabs>
      <w:snapToGrid/>
      <w:spacing w:before="240" w:after="60" w:line="240" w:lineRule="atLeast"/>
    </w:pPr>
    <w:rPr>
      <w:rFonts w:eastAsia="Times New Roman"/>
      <w:b/>
      <w:color w:val="545759" w:themeColor="text2"/>
      <w:sz w:val="24"/>
      <w:szCs w:val="32"/>
      <w:lang w:eastAsia="en-AU"/>
    </w:rPr>
  </w:style>
  <w:style w:type="paragraph" w:customStyle="1" w:styleId="BodyText12ptBefore">
    <w:name w:val="Body Text 12pt Before"/>
    <w:basedOn w:val="BodyText"/>
    <w:next w:val="BodyText"/>
    <w:qFormat/>
    <w:rsid w:val="0009044D"/>
    <w:pPr>
      <w:spacing w:before="240"/>
    </w:pPr>
  </w:style>
  <w:style w:type="paragraph" w:customStyle="1" w:styleId="AppendixHeading3">
    <w:name w:val="Appendix Heading 3"/>
    <w:basedOn w:val="Normal"/>
    <w:next w:val="BodyText"/>
    <w:uiPriority w:val="2"/>
    <w:rsid w:val="0009044D"/>
    <w:pPr>
      <w:keepNext/>
      <w:keepLines/>
      <w:tabs>
        <w:tab w:val="num" w:pos="0"/>
        <w:tab w:val="left" w:pos="1559"/>
        <w:tab w:val="left" w:pos="1843"/>
        <w:tab w:val="left" w:pos="2126"/>
        <w:tab w:val="left" w:pos="2410"/>
        <w:tab w:val="left" w:pos="6804"/>
      </w:tabs>
      <w:snapToGrid/>
      <w:spacing w:before="200" w:after="100" w:line="240" w:lineRule="exact"/>
    </w:pPr>
    <w:rPr>
      <w:rFonts w:asciiTheme="majorHAnsi" w:eastAsia="Times New Roman" w:hAnsiTheme="majorHAnsi"/>
      <w:b/>
      <w:i/>
      <w:color w:val="494847"/>
      <w:sz w:val="20"/>
      <w:szCs w:val="20"/>
      <w:lang w:eastAsia="en-AU"/>
    </w:rPr>
  </w:style>
  <w:style w:type="paragraph" w:customStyle="1" w:styleId="TableofContents2">
    <w:name w:val="TableofContents2"/>
    <w:basedOn w:val="Normal"/>
    <w:semiHidden/>
    <w:rsid w:val="0009044D"/>
    <w:pPr>
      <w:keepNext/>
      <w:snapToGrid/>
      <w:spacing w:after="120" w:line="230" w:lineRule="auto"/>
    </w:pPr>
    <w:rPr>
      <w:rFonts w:eastAsia="Times New Roman"/>
      <w:spacing w:val="-6"/>
      <w:sz w:val="40"/>
      <w:szCs w:val="28"/>
      <w:lang w:eastAsia="en-AU"/>
    </w:rPr>
  </w:style>
  <w:style w:type="paragraph" w:customStyle="1" w:styleId="xContactDetails">
    <w:name w:val="xContact Details"/>
    <w:basedOn w:val="TableTextLeft"/>
    <w:uiPriority w:val="3"/>
    <w:semiHidden/>
    <w:rsid w:val="0009044D"/>
    <w:pPr>
      <w:spacing w:before="40"/>
      <w:contextualSpacing/>
    </w:pPr>
    <w:rPr>
      <w:sz w:val="16"/>
    </w:rPr>
  </w:style>
  <w:style w:type="paragraph" w:customStyle="1" w:styleId="xEntityDetails">
    <w:name w:val="xEntity Details"/>
    <w:basedOn w:val="xContactDetails"/>
    <w:uiPriority w:val="3"/>
    <w:semiHidden/>
    <w:rsid w:val="0009044D"/>
    <w:pPr>
      <w:framePr w:wrap="around" w:hAnchor="text"/>
    </w:pPr>
  </w:style>
  <w:style w:type="paragraph" w:customStyle="1" w:styleId="xStatus">
    <w:name w:val="xStatus"/>
    <w:basedOn w:val="Normal"/>
    <w:uiPriority w:val="3"/>
    <w:semiHidden/>
    <w:rsid w:val="0009044D"/>
    <w:pPr>
      <w:tabs>
        <w:tab w:val="left" w:pos="1134"/>
        <w:tab w:val="left" w:pos="2268"/>
        <w:tab w:val="left" w:pos="3402"/>
        <w:tab w:val="left" w:pos="4536"/>
        <w:tab w:val="left" w:pos="5103"/>
      </w:tabs>
      <w:snapToGrid/>
      <w:spacing w:after="0" w:line="240" w:lineRule="auto"/>
      <w:jc w:val="center"/>
    </w:pPr>
    <w:rPr>
      <w:rFonts w:eastAsia="Times New Roman"/>
      <w:caps/>
      <w:color w:val="EAEAEA"/>
      <w:spacing w:val="40"/>
      <w:sz w:val="120"/>
      <w:szCs w:val="24"/>
      <w:lang w:eastAsia="en-AU"/>
    </w:rPr>
  </w:style>
  <w:style w:type="paragraph" w:customStyle="1" w:styleId="AppendixHeading2">
    <w:name w:val="Appendix Heading 2"/>
    <w:basedOn w:val="Normal"/>
    <w:next w:val="BodyText"/>
    <w:uiPriority w:val="2"/>
    <w:rsid w:val="0009044D"/>
    <w:pPr>
      <w:keepNext/>
      <w:keepLines/>
      <w:tabs>
        <w:tab w:val="num" w:pos="0"/>
        <w:tab w:val="left" w:pos="1559"/>
        <w:tab w:val="left" w:pos="1843"/>
        <w:tab w:val="left" w:pos="2126"/>
        <w:tab w:val="left" w:pos="2410"/>
      </w:tabs>
      <w:snapToGrid/>
      <w:spacing w:before="200" w:after="100" w:line="240" w:lineRule="exact"/>
    </w:pPr>
    <w:rPr>
      <w:rFonts w:eastAsia="Times New Roman"/>
      <w:b/>
      <w:color w:val="494847"/>
      <w:sz w:val="20"/>
      <w:szCs w:val="20"/>
      <w:lang w:eastAsia="en-AU"/>
    </w:rPr>
  </w:style>
  <w:style w:type="paragraph" w:styleId="IntenseQuote">
    <w:name w:val="Intense Quote"/>
    <w:basedOn w:val="Normal"/>
    <w:next w:val="Normal"/>
    <w:link w:val="IntenseQuoteChar"/>
    <w:rsid w:val="0009044D"/>
    <w:pPr>
      <w:pBdr>
        <w:bottom w:val="single" w:sz="4" w:space="4" w:color="005F9E" w:themeColor="accent1"/>
      </w:pBdr>
      <w:snapToGrid/>
      <w:spacing w:before="200" w:after="280" w:line="240" w:lineRule="atLeast"/>
      <w:ind w:left="936" w:right="936"/>
    </w:pPr>
    <w:rPr>
      <w:rFonts w:eastAsia="Times New Roman"/>
      <w:b/>
      <w:bCs/>
      <w:i/>
      <w:iCs/>
      <w:color w:val="DFE1DF" w:themeColor="background2"/>
      <w:sz w:val="20"/>
      <w:szCs w:val="20"/>
      <w:lang w:eastAsia="en-AU"/>
    </w:rPr>
  </w:style>
  <w:style w:type="character" w:customStyle="1" w:styleId="IntenseQuoteChar">
    <w:name w:val="Intense Quote Char"/>
    <w:basedOn w:val="DefaultParagraphFont"/>
    <w:link w:val="IntenseQuote"/>
    <w:rsid w:val="0009044D"/>
    <w:rPr>
      <w:rFonts w:asciiTheme="minorHAnsi" w:hAnsiTheme="minorHAnsi" w:cs="Arial"/>
      <w:b/>
      <w:bCs/>
      <w:i/>
      <w:iCs/>
      <w:color w:val="DFE1DF" w:themeColor="background2"/>
      <w:lang w:eastAsia="en-AU"/>
    </w:rPr>
  </w:style>
  <w:style w:type="paragraph" w:customStyle="1" w:styleId="PullOutBoxBodyText">
    <w:name w:val="Pull Out Box Body Text"/>
    <w:basedOn w:val="Normal"/>
    <w:qFormat/>
    <w:rsid w:val="0009044D"/>
    <w:pPr>
      <w:snapToGrid/>
      <w:spacing w:before="120" w:after="120" w:line="240" w:lineRule="atLeast"/>
      <w:ind w:left="142" w:right="142"/>
    </w:pPr>
    <w:rPr>
      <w:rFonts w:eastAsia="Times New Roman"/>
      <w:sz w:val="20"/>
      <w:szCs w:val="20"/>
      <w:lang w:eastAsia="en-AU"/>
    </w:rPr>
  </w:style>
  <w:style w:type="paragraph" w:customStyle="1" w:styleId="PullOutBoxHeading">
    <w:name w:val="Pull Out Box Heading"/>
    <w:basedOn w:val="PullOutBoxBodyText"/>
    <w:next w:val="PullOutBoxBodyText"/>
    <w:qFormat/>
    <w:rsid w:val="0009044D"/>
    <w:pPr>
      <w:keepNext/>
      <w:keepLines/>
    </w:pPr>
    <w:rPr>
      <w:b/>
      <w:szCs w:val="24"/>
    </w:rPr>
  </w:style>
  <w:style w:type="paragraph" w:customStyle="1" w:styleId="PullOutBoxBullet">
    <w:name w:val="Pull Out Box Bullet"/>
    <w:basedOn w:val="PullOutBoxBodyText"/>
    <w:qFormat/>
    <w:rsid w:val="0009044D"/>
    <w:pPr>
      <w:numPr>
        <w:numId w:val="17"/>
      </w:numPr>
      <w:tabs>
        <w:tab w:val="clear" w:pos="567"/>
        <w:tab w:val="num" w:pos="360"/>
      </w:tabs>
      <w:ind w:left="142" w:firstLine="0"/>
    </w:pPr>
  </w:style>
  <w:style w:type="paragraph" w:customStyle="1" w:styleId="PullOutBoxBullet2">
    <w:name w:val="Pull Out Box Bullet 2"/>
    <w:basedOn w:val="PullOutBoxBodyText"/>
    <w:qFormat/>
    <w:rsid w:val="0009044D"/>
    <w:pPr>
      <w:numPr>
        <w:ilvl w:val="1"/>
        <w:numId w:val="17"/>
      </w:numPr>
      <w:tabs>
        <w:tab w:val="clear" w:pos="851"/>
        <w:tab w:val="num" w:pos="360"/>
      </w:tabs>
      <w:ind w:left="142" w:firstLine="0"/>
    </w:pPr>
  </w:style>
  <w:style w:type="paragraph" w:customStyle="1" w:styleId="PullOutBoxBullet3">
    <w:name w:val="Pull Out Box Bullet 3"/>
    <w:basedOn w:val="PullOutBoxBodyText"/>
    <w:qFormat/>
    <w:rsid w:val="0009044D"/>
    <w:pPr>
      <w:numPr>
        <w:ilvl w:val="2"/>
        <w:numId w:val="17"/>
      </w:numPr>
      <w:tabs>
        <w:tab w:val="clear" w:pos="1134"/>
        <w:tab w:val="num" w:pos="360"/>
      </w:tabs>
      <w:ind w:left="142" w:firstLine="0"/>
    </w:pPr>
  </w:style>
  <w:style w:type="paragraph" w:customStyle="1" w:styleId="xBackPageWebAddress">
    <w:name w:val="xBack Page Web Address"/>
    <w:basedOn w:val="Normal"/>
    <w:semiHidden/>
    <w:rsid w:val="0009044D"/>
    <w:pPr>
      <w:snapToGrid/>
      <w:spacing w:before="140" w:after="0" w:line="240" w:lineRule="atLeast"/>
    </w:pPr>
    <w:rPr>
      <w:rFonts w:eastAsia="Times New Roman"/>
      <w:color w:val="FFFFFF"/>
      <w:spacing w:val="-6"/>
      <w:sz w:val="36"/>
      <w:szCs w:val="36"/>
      <w:lang w:eastAsia="en-AU"/>
    </w:rPr>
  </w:style>
  <w:style w:type="paragraph" w:customStyle="1" w:styleId="xBackPage">
    <w:name w:val="xBack Page"/>
    <w:basedOn w:val="Normal"/>
    <w:semiHidden/>
    <w:rsid w:val="0009044D"/>
    <w:pPr>
      <w:snapToGrid/>
      <w:spacing w:after="0" w:line="240" w:lineRule="atLeast"/>
    </w:pPr>
    <w:rPr>
      <w:rFonts w:eastAsia="Times New Roman"/>
      <w:color w:val="FFFFFF"/>
      <w:sz w:val="20"/>
      <w:szCs w:val="20"/>
      <w:lang w:eastAsia="en-AU"/>
    </w:rPr>
  </w:style>
  <w:style w:type="paragraph" w:customStyle="1" w:styleId="Source">
    <w:name w:val="Source"/>
    <w:basedOn w:val="Normal"/>
    <w:next w:val="BodyText"/>
    <w:rsid w:val="0009044D"/>
    <w:pPr>
      <w:snapToGrid/>
      <w:spacing w:before="60" w:after="60" w:line="180" w:lineRule="atLeast"/>
    </w:pPr>
    <w:rPr>
      <w:rFonts w:eastAsia="Times New Roman"/>
      <w:b/>
      <w:i/>
      <w:sz w:val="14"/>
      <w:szCs w:val="20"/>
      <w:lang w:eastAsia="en-AU"/>
    </w:rPr>
  </w:style>
  <w:style w:type="paragraph" w:customStyle="1" w:styleId="xDisclaimerText">
    <w:name w:val="xDisclaimer Text"/>
    <w:basedOn w:val="xContactDetails"/>
    <w:rsid w:val="0009044D"/>
    <w:pPr>
      <w:spacing w:before="0" w:after="0" w:line="175" w:lineRule="atLeast"/>
      <w:ind w:left="0" w:right="0"/>
      <w:contextualSpacing w:val="0"/>
    </w:pPr>
  </w:style>
  <w:style w:type="paragraph" w:customStyle="1" w:styleId="IntroFeatureText">
    <w:name w:val="Intro/Feature Text"/>
    <w:basedOn w:val="Normal"/>
    <w:next w:val="BodyText"/>
    <w:qFormat/>
    <w:rsid w:val="0009044D"/>
    <w:pPr>
      <w:snapToGrid/>
      <w:spacing w:before="60" w:after="180" w:line="360" w:lineRule="exact"/>
    </w:pPr>
    <w:rPr>
      <w:rFonts w:eastAsia="Times New Roman"/>
      <w:color w:val="545759" w:themeColor="text2"/>
      <w:spacing w:val="-2"/>
      <w:sz w:val="32"/>
      <w:szCs w:val="20"/>
      <w:lang w:eastAsia="en-AU"/>
    </w:rPr>
  </w:style>
  <w:style w:type="paragraph" w:customStyle="1" w:styleId="TableTextRight">
    <w:name w:val="Table Text Right"/>
    <w:basedOn w:val="TableTextLeft"/>
    <w:qFormat/>
    <w:rsid w:val="0009044D"/>
    <w:pPr>
      <w:jc w:val="right"/>
    </w:pPr>
  </w:style>
  <w:style w:type="paragraph" w:customStyle="1" w:styleId="CaptionDescriptive">
    <w:name w:val="Caption Descriptive"/>
    <w:basedOn w:val="BodyText"/>
    <w:next w:val="BodyText"/>
    <w:rsid w:val="0009044D"/>
    <w:pPr>
      <w:spacing w:after="60" w:line="240" w:lineRule="auto"/>
      <w:ind w:right="227"/>
    </w:pPr>
    <w:rPr>
      <w:i/>
      <w:sz w:val="18"/>
      <w:szCs w:val="14"/>
    </w:rPr>
  </w:style>
  <w:style w:type="table" w:customStyle="1" w:styleId="PullOutBoxTable">
    <w:name w:val="Pull Out Box Table"/>
    <w:basedOn w:val="TableNormal"/>
    <w:uiPriority w:val="99"/>
    <w:rsid w:val="0009044D"/>
    <w:rPr>
      <w:rFonts w:asciiTheme="minorHAnsi" w:hAnsiTheme="minorHAnsi" w:cs="Arial"/>
      <w:color w:val="000000" w:themeColor="text1"/>
      <w:lang w:eastAsia="en-AU"/>
    </w:rPr>
    <w:tblPr>
      <w:tblBorders>
        <w:top w:val="single" w:sz="4" w:space="0" w:color="545759" w:themeColor="text2"/>
        <w:left w:val="single" w:sz="4" w:space="0" w:color="545759" w:themeColor="text2"/>
        <w:bottom w:val="single" w:sz="4" w:space="0" w:color="545759" w:themeColor="text2"/>
        <w:right w:val="single" w:sz="4" w:space="0" w:color="54575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09044D"/>
    <w:rPr>
      <w:rFonts w:asciiTheme="minorHAnsi" w:hAnsiTheme="minorHAnsi" w:cs="Arial"/>
      <w:color w:val="000000" w:themeColor="text1"/>
      <w:lang w:eastAsia="en-AU"/>
    </w:rPr>
  </w:style>
  <w:style w:type="paragraph" w:styleId="NormalWeb">
    <w:name w:val="Normal (Web)"/>
    <w:basedOn w:val="Normal"/>
    <w:uiPriority w:val="99"/>
    <w:unhideWhenUsed/>
    <w:rsid w:val="0009044D"/>
    <w:pPr>
      <w:snapToGrid/>
      <w:spacing w:after="0" w:line="240" w:lineRule="atLeast"/>
    </w:pPr>
    <w:rPr>
      <w:rFonts w:eastAsiaTheme="minorEastAsia" w:cs="Times New Roman"/>
      <w:sz w:val="20"/>
      <w:szCs w:val="24"/>
      <w:lang w:eastAsia="en-AU"/>
    </w:rPr>
  </w:style>
  <w:style w:type="paragraph" w:customStyle="1" w:styleId="QuoteBullet">
    <w:name w:val="Quote Bullet"/>
    <w:basedOn w:val="Quote"/>
    <w:qFormat/>
    <w:rsid w:val="0009044D"/>
    <w:pPr>
      <w:numPr>
        <w:numId w:val="15"/>
      </w:numPr>
      <w:pBdr>
        <w:left w:val="none" w:sz="0" w:space="0" w:color="auto"/>
      </w:pBdr>
      <w:tabs>
        <w:tab w:val="clear" w:pos="454"/>
        <w:tab w:val="num" w:pos="360"/>
        <w:tab w:val="left" w:pos="1134"/>
      </w:tabs>
      <w:snapToGrid/>
      <w:spacing w:before="120" w:after="120" w:line="240" w:lineRule="atLeast"/>
      <w:ind w:left="284" w:right="0" w:firstLine="0"/>
    </w:pPr>
    <w:rPr>
      <w:rFonts w:eastAsia="Times New Roman"/>
      <w:i/>
      <w:iCs/>
      <w:sz w:val="20"/>
      <w:szCs w:val="20"/>
      <w:lang w:eastAsia="en-AU"/>
    </w:rPr>
  </w:style>
  <w:style w:type="paragraph" w:customStyle="1" w:styleId="QuoteBullet2">
    <w:name w:val="Quote Bullet 2"/>
    <w:basedOn w:val="Quote"/>
    <w:qFormat/>
    <w:rsid w:val="0009044D"/>
    <w:pPr>
      <w:numPr>
        <w:ilvl w:val="1"/>
        <w:numId w:val="15"/>
      </w:numPr>
      <w:pBdr>
        <w:left w:val="none" w:sz="0" w:space="0" w:color="auto"/>
      </w:pBdr>
      <w:tabs>
        <w:tab w:val="clear" w:pos="624"/>
        <w:tab w:val="num" w:pos="360"/>
      </w:tabs>
      <w:snapToGrid/>
      <w:spacing w:before="120" w:after="120" w:line="240" w:lineRule="atLeast"/>
      <w:ind w:left="284" w:right="0" w:firstLine="0"/>
    </w:pPr>
    <w:rPr>
      <w:rFonts w:eastAsia="Times New Roman"/>
      <w:i/>
      <w:iCs/>
      <w:sz w:val="20"/>
      <w:szCs w:val="20"/>
      <w:lang w:eastAsia="en-AU"/>
    </w:rPr>
  </w:style>
  <w:style w:type="character" w:styleId="CommentReference">
    <w:name w:val="annotation reference"/>
    <w:basedOn w:val="DefaultParagraphFont"/>
    <w:uiPriority w:val="99"/>
    <w:semiHidden/>
    <w:rsid w:val="0009044D"/>
    <w:rPr>
      <w:sz w:val="16"/>
      <w:szCs w:val="16"/>
    </w:rPr>
  </w:style>
  <w:style w:type="paragraph" w:styleId="CommentText">
    <w:name w:val="annotation text"/>
    <w:basedOn w:val="Normal"/>
    <w:link w:val="CommentTextChar"/>
    <w:uiPriority w:val="99"/>
    <w:semiHidden/>
    <w:rsid w:val="0009044D"/>
    <w:pPr>
      <w:snapToGrid/>
      <w:spacing w:after="0" w:line="240" w:lineRule="auto"/>
    </w:pPr>
    <w:rPr>
      <w:rFonts w:eastAsia="Times New Roman"/>
      <w:sz w:val="20"/>
      <w:szCs w:val="20"/>
      <w:lang w:eastAsia="en-AU"/>
    </w:rPr>
  </w:style>
  <w:style w:type="character" w:customStyle="1" w:styleId="CommentTextChar">
    <w:name w:val="Comment Text Char"/>
    <w:basedOn w:val="DefaultParagraphFont"/>
    <w:link w:val="CommentText"/>
    <w:uiPriority w:val="99"/>
    <w:semiHidden/>
    <w:rsid w:val="0009044D"/>
    <w:rPr>
      <w:rFonts w:asciiTheme="minorHAnsi" w:hAnsiTheme="minorHAnsi" w:cs="Arial"/>
      <w:color w:val="000000" w:themeColor="text1"/>
      <w:lang w:eastAsia="en-AU"/>
    </w:rPr>
  </w:style>
  <w:style w:type="paragraph" w:styleId="CommentSubject">
    <w:name w:val="annotation subject"/>
    <w:basedOn w:val="CommentText"/>
    <w:next w:val="CommentText"/>
    <w:link w:val="CommentSubjectChar"/>
    <w:uiPriority w:val="99"/>
    <w:semiHidden/>
    <w:rsid w:val="0009044D"/>
    <w:rPr>
      <w:b/>
      <w:bCs/>
    </w:rPr>
  </w:style>
  <w:style w:type="character" w:customStyle="1" w:styleId="CommentSubjectChar">
    <w:name w:val="Comment Subject Char"/>
    <w:basedOn w:val="CommentTextChar"/>
    <w:link w:val="CommentSubject"/>
    <w:uiPriority w:val="99"/>
    <w:semiHidden/>
    <w:rsid w:val="0009044D"/>
    <w:rPr>
      <w:rFonts w:asciiTheme="minorHAnsi" w:hAnsiTheme="minorHAnsi" w:cs="Arial"/>
      <w:b/>
      <w:bCs/>
      <w:color w:val="000000" w:themeColor="text1"/>
      <w:lang w:eastAsia="en-AU"/>
    </w:rPr>
  </w:style>
  <w:style w:type="paragraph" w:customStyle="1" w:styleId="PullOutBoxNumbered">
    <w:name w:val="Pull Out Box Numbered"/>
    <w:basedOn w:val="PullOutBoxBodyText"/>
    <w:qFormat/>
    <w:rsid w:val="0009044D"/>
    <w:pPr>
      <w:numPr>
        <w:numId w:val="13"/>
      </w:numPr>
      <w:tabs>
        <w:tab w:val="clear" w:pos="482"/>
        <w:tab w:val="num" w:pos="360"/>
      </w:tabs>
      <w:ind w:left="142" w:firstLine="0"/>
    </w:pPr>
  </w:style>
  <w:style w:type="paragraph" w:customStyle="1" w:styleId="PullOutBoxNumbered2">
    <w:name w:val="Pull Out Box Numbered 2"/>
    <w:basedOn w:val="PullOutBoxBodyText"/>
    <w:qFormat/>
    <w:rsid w:val="0009044D"/>
    <w:pPr>
      <w:numPr>
        <w:ilvl w:val="1"/>
        <w:numId w:val="13"/>
      </w:numPr>
      <w:tabs>
        <w:tab w:val="clear" w:pos="822"/>
        <w:tab w:val="num" w:pos="360"/>
      </w:tabs>
      <w:ind w:left="142" w:firstLine="0"/>
    </w:pPr>
  </w:style>
  <w:style w:type="paragraph" w:customStyle="1" w:styleId="PullOutBoxNumbered3">
    <w:name w:val="Pull Out Box Numbered 3"/>
    <w:basedOn w:val="PullOutBoxBodyText"/>
    <w:qFormat/>
    <w:rsid w:val="0009044D"/>
    <w:pPr>
      <w:numPr>
        <w:ilvl w:val="2"/>
        <w:numId w:val="13"/>
      </w:numPr>
      <w:tabs>
        <w:tab w:val="clear" w:pos="1219"/>
        <w:tab w:val="num" w:pos="360"/>
      </w:tabs>
      <w:ind w:left="142" w:firstLine="0"/>
    </w:pPr>
  </w:style>
  <w:style w:type="paragraph" w:customStyle="1" w:styleId="xDisclaimerText2">
    <w:name w:val="xDisclaimer Text 2"/>
    <w:basedOn w:val="xDisclaimerText"/>
    <w:rsid w:val="0009044D"/>
    <w:pPr>
      <w:spacing w:before="180" w:after="170"/>
    </w:pPr>
  </w:style>
  <w:style w:type="paragraph" w:customStyle="1" w:styleId="Heading1TopofPage">
    <w:name w:val="Heading 1 Top of Page"/>
    <w:basedOn w:val="Heading1"/>
    <w:link w:val="Heading1TopofPageChar"/>
    <w:qFormat/>
    <w:rsid w:val="0009044D"/>
    <w:pPr>
      <w:keepNext/>
      <w:keepLines/>
      <w:framePr w:w="11906" w:h="1701" w:hSpace="11339" w:wrap="around" w:vAnchor="page" w:hAnchor="page" w:x="1" w:y="1"/>
      <w:tabs>
        <w:tab w:val="num" w:pos="0"/>
      </w:tabs>
      <w:snapToGrid/>
      <w:spacing w:before="1300" w:after="440" w:line="440" w:lineRule="exact"/>
      <w:ind w:left="1134"/>
    </w:pPr>
    <w:rPr>
      <w:rFonts w:asciiTheme="minorHAnsi" w:eastAsia="Times New Roman" w:hAnsiTheme="minorHAnsi"/>
      <w:kern w:val="32"/>
      <w:sz w:val="12"/>
      <w:szCs w:val="12"/>
      <w:lang w:eastAsia="en-AU"/>
    </w:rPr>
  </w:style>
  <w:style w:type="paragraph" w:customStyle="1" w:styleId="SectionHeading">
    <w:name w:val="Section Heading"/>
    <w:basedOn w:val="Normal"/>
    <w:next w:val="BodyText"/>
    <w:semiHidden/>
    <w:qFormat/>
    <w:rsid w:val="0009044D"/>
    <w:pPr>
      <w:keepLines/>
      <w:pageBreakBefore/>
      <w:framePr w:w="11907" w:h="3402" w:hSpace="181" w:wrap="around" w:vAnchor="page" w:hAnchor="page" w:xAlign="right" w:yAlign="top"/>
      <w:snapToGrid/>
      <w:spacing w:before="1300" w:after="0" w:line="240" w:lineRule="atLeast"/>
      <w:ind w:left="3969" w:right="1134"/>
      <w:suppressOverlap/>
      <w:jc w:val="right"/>
      <w:outlineLvl w:val="4"/>
    </w:pPr>
    <w:rPr>
      <w:rFonts w:eastAsia="Times New Roman"/>
      <w:b/>
      <w:color w:val="FFFFFF" w:themeColor="background1"/>
      <w:sz w:val="52"/>
      <w:szCs w:val="40"/>
      <w:lang w:eastAsia="en-AU"/>
    </w:rPr>
  </w:style>
  <w:style w:type="paragraph" w:customStyle="1" w:styleId="HighlightBoxText">
    <w:name w:val="Highlight Box Text"/>
    <w:basedOn w:val="Normal"/>
    <w:link w:val="HighlightBoxTextChar"/>
    <w:qFormat/>
    <w:rsid w:val="0009044D"/>
    <w:pPr>
      <w:snapToGrid/>
      <w:spacing w:before="120" w:after="120" w:line="300" w:lineRule="atLeast"/>
      <w:ind w:left="227" w:right="227"/>
    </w:pPr>
    <w:rPr>
      <w:rFonts w:eastAsia="Times New Roman"/>
      <w:color w:val="FFFFFF"/>
      <w:spacing w:val="-2"/>
      <w:sz w:val="24"/>
      <w:szCs w:val="20"/>
      <w:lang w:eastAsia="en-AU"/>
    </w:rPr>
  </w:style>
  <w:style w:type="paragraph" w:customStyle="1" w:styleId="TitleBarText">
    <w:name w:val="Title Bar Text"/>
    <w:basedOn w:val="Normal"/>
    <w:uiPriority w:val="99"/>
    <w:qFormat/>
    <w:rsid w:val="0009044D"/>
    <w:pPr>
      <w:snapToGrid/>
      <w:spacing w:after="0" w:line="360" w:lineRule="exact"/>
      <w:jc w:val="right"/>
    </w:pPr>
    <w:rPr>
      <w:rFonts w:eastAsia="Times New Roman"/>
      <w:color w:val="FFFFFF"/>
      <w:spacing w:val="-2"/>
      <w:sz w:val="28"/>
      <w:szCs w:val="28"/>
      <w:lang w:eastAsia="en-AU"/>
    </w:rPr>
  </w:style>
  <w:style w:type="table" w:customStyle="1" w:styleId="LogoPlaceholder">
    <w:name w:val="Logo Placeholder"/>
    <w:basedOn w:val="TableNormal"/>
    <w:uiPriority w:val="99"/>
    <w:rsid w:val="0009044D"/>
    <w:rPr>
      <w:rFonts w:asciiTheme="minorHAnsi" w:hAnsiTheme="minorHAnsi" w:cs="Arial"/>
      <w:color w:val="000000" w:themeColor="text1"/>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09044D"/>
    <w:pPr>
      <w:jc w:val="right"/>
    </w:pPr>
    <w:rPr>
      <w:rFonts w:cs="Times New Roman"/>
    </w:rPr>
  </w:style>
  <w:style w:type="paragraph" w:customStyle="1" w:styleId="xCoverStatus">
    <w:name w:val="xCoverStatus"/>
    <w:basedOn w:val="Normal"/>
    <w:semiHidden/>
    <w:rsid w:val="0009044D"/>
    <w:pPr>
      <w:snapToGrid/>
      <w:spacing w:after="0" w:line="240" w:lineRule="atLeast"/>
    </w:pPr>
    <w:rPr>
      <w:rFonts w:eastAsia="Times New Roman"/>
      <w:b/>
      <w:caps/>
      <w:color w:val="FF0000"/>
      <w:sz w:val="48"/>
      <w:szCs w:val="52"/>
      <w:lang w:eastAsia="en-AU"/>
    </w:rPr>
  </w:style>
  <w:style w:type="paragraph" w:customStyle="1" w:styleId="TableTextCentre">
    <w:name w:val="Table Text Centre"/>
    <w:basedOn w:val="TableTextLeft"/>
    <w:qFormat/>
    <w:rsid w:val="0009044D"/>
    <w:pPr>
      <w:jc w:val="center"/>
    </w:pPr>
  </w:style>
  <w:style w:type="paragraph" w:customStyle="1" w:styleId="TableHeadingCentre">
    <w:name w:val="Table Heading Centre"/>
    <w:basedOn w:val="TableHeadingLeft"/>
    <w:qFormat/>
    <w:rsid w:val="0009044D"/>
    <w:pPr>
      <w:jc w:val="center"/>
    </w:pPr>
  </w:style>
  <w:style w:type="paragraph" w:customStyle="1" w:styleId="Footnotes2">
    <w:name w:val="Footnotes 2"/>
    <w:basedOn w:val="Normal"/>
    <w:rsid w:val="0009044D"/>
    <w:pPr>
      <w:numPr>
        <w:ilvl w:val="1"/>
        <w:numId w:val="14"/>
      </w:numPr>
      <w:tabs>
        <w:tab w:val="clear" w:pos="567"/>
        <w:tab w:val="num" w:pos="360"/>
      </w:tabs>
      <w:snapToGrid/>
      <w:spacing w:after="100" w:afterAutospacing="1" w:line="180" w:lineRule="atLeast"/>
      <w:ind w:left="0" w:firstLine="0"/>
      <w:contextualSpacing/>
    </w:pPr>
    <w:rPr>
      <w:rFonts w:eastAsia="Times New Roman"/>
      <w:sz w:val="14"/>
      <w:szCs w:val="20"/>
      <w:lang w:eastAsia="en-AU"/>
    </w:rPr>
  </w:style>
  <w:style w:type="table" w:customStyle="1" w:styleId="HighlightTable">
    <w:name w:val="Highlight Table"/>
    <w:basedOn w:val="TableNormal"/>
    <w:uiPriority w:val="99"/>
    <w:rsid w:val="0009044D"/>
    <w:rPr>
      <w:rFonts w:asciiTheme="minorHAnsi" w:hAnsiTheme="minorHAnsi" w:cs="Arial"/>
      <w:color w:val="FFFFFF"/>
      <w:sz w:val="24"/>
      <w:lang w:eastAsia="en-AU"/>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044D"/>
    <w:rPr>
      <w:color w:val="545759" w:themeColor="text2"/>
    </w:rPr>
  </w:style>
  <w:style w:type="paragraph" w:customStyle="1" w:styleId="CaptionImageorFigure">
    <w:name w:val="Caption Image or Figure"/>
    <w:basedOn w:val="Caption"/>
    <w:qFormat/>
    <w:rsid w:val="0009044D"/>
    <w:pPr>
      <w:spacing w:before="60" w:after="120"/>
    </w:pPr>
  </w:style>
  <w:style w:type="paragraph" w:customStyle="1" w:styleId="PhotoCredit">
    <w:name w:val="Photo Credit"/>
    <w:basedOn w:val="CaptionDescriptive"/>
    <w:next w:val="BodyText"/>
    <w:qFormat/>
    <w:rsid w:val="0009044D"/>
    <w:rPr>
      <w:i w:val="0"/>
      <w:sz w:val="16"/>
    </w:rPr>
  </w:style>
  <w:style w:type="paragraph" w:customStyle="1" w:styleId="ListAlpha">
    <w:name w:val="List Alpha"/>
    <w:basedOn w:val="Normal"/>
    <w:qFormat/>
    <w:rsid w:val="0009044D"/>
    <w:pPr>
      <w:numPr>
        <w:numId w:val="18"/>
      </w:numPr>
      <w:tabs>
        <w:tab w:val="num" w:pos="360"/>
      </w:tabs>
      <w:snapToGrid/>
      <w:spacing w:before="120" w:after="120" w:line="240" w:lineRule="atLeast"/>
      <w:ind w:left="0" w:firstLine="0"/>
    </w:pPr>
    <w:rPr>
      <w:rFonts w:eastAsia="Times New Roman"/>
      <w:sz w:val="20"/>
      <w:szCs w:val="20"/>
      <w:lang w:eastAsia="en-AU"/>
    </w:rPr>
  </w:style>
  <w:style w:type="paragraph" w:customStyle="1" w:styleId="ListAlpha2">
    <w:name w:val="List Alpha 2"/>
    <w:basedOn w:val="Normal"/>
    <w:qFormat/>
    <w:rsid w:val="0009044D"/>
    <w:pPr>
      <w:numPr>
        <w:ilvl w:val="1"/>
        <w:numId w:val="18"/>
      </w:numPr>
      <w:tabs>
        <w:tab w:val="num" w:pos="360"/>
      </w:tabs>
      <w:snapToGrid/>
      <w:spacing w:before="120" w:after="120" w:line="240" w:lineRule="atLeast"/>
      <w:ind w:left="0" w:firstLine="0"/>
    </w:pPr>
    <w:rPr>
      <w:rFonts w:eastAsia="Times New Roman"/>
      <w:sz w:val="20"/>
      <w:szCs w:val="20"/>
      <w:lang w:eastAsia="en-AU"/>
    </w:rPr>
  </w:style>
  <w:style w:type="paragraph" w:customStyle="1" w:styleId="ListAlpha3">
    <w:name w:val="List Alpha 3"/>
    <w:basedOn w:val="Normal"/>
    <w:qFormat/>
    <w:rsid w:val="0009044D"/>
    <w:pPr>
      <w:numPr>
        <w:ilvl w:val="2"/>
        <w:numId w:val="18"/>
      </w:numPr>
      <w:tabs>
        <w:tab w:val="num" w:pos="360"/>
      </w:tabs>
      <w:snapToGrid/>
      <w:spacing w:before="120" w:after="120" w:line="240" w:lineRule="atLeast"/>
      <w:ind w:left="0" w:firstLine="0"/>
    </w:pPr>
    <w:rPr>
      <w:rFonts w:eastAsia="Times New Roman"/>
      <w:sz w:val="20"/>
      <w:szCs w:val="20"/>
      <w:lang w:eastAsia="en-AU"/>
    </w:rPr>
  </w:style>
  <w:style w:type="paragraph" w:customStyle="1" w:styleId="HighlightBoxHeading">
    <w:name w:val="Highlight Box Heading"/>
    <w:basedOn w:val="HighlightBoxText"/>
    <w:qFormat/>
    <w:rsid w:val="0009044D"/>
    <w:rPr>
      <w:b/>
    </w:rPr>
  </w:style>
  <w:style w:type="paragraph" w:customStyle="1" w:styleId="HighlightBoxBullet">
    <w:name w:val="Highlight Box Bullet"/>
    <w:basedOn w:val="HighlightBoxText"/>
    <w:link w:val="HighlightBoxBulletChar"/>
    <w:qFormat/>
    <w:rsid w:val="0009044D"/>
    <w:pPr>
      <w:numPr>
        <w:numId w:val="20"/>
      </w:numPr>
      <w:tabs>
        <w:tab w:val="num" w:pos="360"/>
        <w:tab w:val="left" w:pos="454"/>
      </w:tabs>
      <w:ind w:left="227" w:firstLine="0"/>
    </w:pPr>
  </w:style>
  <w:style w:type="paragraph" w:customStyle="1" w:styleId="SmallBodyText">
    <w:name w:val="Small Body Text"/>
    <w:basedOn w:val="xDisclaimerText"/>
    <w:qFormat/>
    <w:rsid w:val="0009044D"/>
    <w:pPr>
      <w:spacing w:before="40" w:after="40" w:line="220" w:lineRule="atLeast"/>
    </w:pPr>
    <w:rPr>
      <w:sz w:val="18"/>
    </w:rPr>
  </w:style>
  <w:style w:type="paragraph" w:customStyle="1" w:styleId="SmallBullet">
    <w:name w:val="Small Bullet"/>
    <w:basedOn w:val="SmallBodyText"/>
    <w:qFormat/>
    <w:rsid w:val="0009044D"/>
    <w:pPr>
      <w:numPr>
        <w:numId w:val="19"/>
      </w:numPr>
      <w:tabs>
        <w:tab w:val="num" w:pos="360"/>
        <w:tab w:val="num" w:pos="720"/>
      </w:tabs>
      <w:ind w:left="0" w:firstLine="0"/>
    </w:pPr>
  </w:style>
  <w:style w:type="paragraph" w:customStyle="1" w:styleId="SmallHeading">
    <w:name w:val="Small Heading"/>
    <w:basedOn w:val="xDisclaimerHeading"/>
    <w:next w:val="SmallBodyText"/>
    <w:qFormat/>
    <w:rsid w:val="0009044D"/>
    <w:pPr>
      <w:spacing w:after="40" w:line="220" w:lineRule="atLeast"/>
    </w:pPr>
    <w:rPr>
      <w:sz w:val="18"/>
    </w:rPr>
  </w:style>
  <w:style w:type="paragraph" w:customStyle="1" w:styleId="xWeb">
    <w:name w:val="xWeb"/>
    <w:basedOn w:val="Normal"/>
    <w:semiHidden/>
    <w:qFormat/>
    <w:rsid w:val="0009044D"/>
    <w:pPr>
      <w:snapToGrid/>
      <w:spacing w:after="0" w:line="240" w:lineRule="auto"/>
    </w:pPr>
    <w:rPr>
      <w:rFonts w:eastAsia="Times New Roman"/>
      <w:b/>
      <w:color w:val="FFFFFF"/>
      <w:spacing w:val="-4"/>
      <w:sz w:val="25"/>
      <w:szCs w:val="42"/>
      <w:lang w:eastAsia="en-AU"/>
    </w:rPr>
  </w:style>
  <w:style w:type="table" w:customStyle="1" w:styleId="DELWPTableNormal">
    <w:name w:val="DELWP Table Normal"/>
    <w:basedOn w:val="TableNormal"/>
    <w:uiPriority w:val="99"/>
    <w:rsid w:val="0009044D"/>
    <w:rPr>
      <w:rFonts w:asciiTheme="minorHAnsi" w:hAnsiTheme="minorHAnsi" w:cs="Arial"/>
      <w:color w:val="000000" w:themeColor="text1"/>
      <w:lang w:eastAsia="en-AU"/>
    </w:rPr>
    <w:tblPr/>
  </w:style>
  <w:style w:type="paragraph" w:customStyle="1" w:styleId="xAccessibilityText">
    <w:name w:val="xAccessibility Text"/>
    <w:basedOn w:val="Normal"/>
    <w:semiHidden/>
    <w:qFormat/>
    <w:rsid w:val="0009044D"/>
    <w:pPr>
      <w:snapToGrid/>
      <w:spacing w:after="0" w:line="300" w:lineRule="exact"/>
    </w:pPr>
    <w:rPr>
      <w:rFonts w:eastAsia="Times New Roman"/>
      <w:sz w:val="24"/>
      <w:szCs w:val="20"/>
      <w:lang w:eastAsia="en-AU"/>
    </w:rPr>
  </w:style>
  <w:style w:type="paragraph" w:customStyle="1" w:styleId="xAccessibilityHeading">
    <w:name w:val="xAccessibility Heading"/>
    <w:basedOn w:val="Normal"/>
    <w:semiHidden/>
    <w:qFormat/>
    <w:rsid w:val="0009044D"/>
    <w:pPr>
      <w:snapToGrid/>
      <w:spacing w:before="170" w:after="20" w:line="300" w:lineRule="exact"/>
    </w:pPr>
    <w:rPr>
      <w:rFonts w:eastAsia="Times New Roman"/>
      <w:b/>
      <w:sz w:val="24"/>
      <w:szCs w:val="20"/>
      <w:lang w:eastAsia="en-AU"/>
    </w:rPr>
  </w:style>
  <w:style w:type="paragraph" w:customStyle="1" w:styleId="FooterEvenPageNumber">
    <w:name w:val="Footer Even Page Number"/>
    <w:basedOn w:val="FooterEven"/>
    <w:rsid w:val="0009044D"/>
    <w:pPr>
      <w:framePr w:wrap="around" w:vAnchor="page" w:hAnchor="margin" w:yAlign="bottom"/>
    </w:pPr>
    <w:rPr>
      <w:b/>
      <w:color w:val="005F9E" w:themeColor="accent1"/>
    </w:rPr>
  </w:style>
  <w:style w:type="character" w:customStyle="1" w:styleId="HiddenText">
    <w:name w:val="Hidden Text"/>
    <w:basedOn w:val="DefaultParagraphFont"/>
    <w:uiPriority w:val="1"/>
    <w:qFormat/>
    <w:rsid w:val="0009044D"/>
    <w:rPr>
      <w:vanish/>
      <w:color w:val="FF0000"/>
      <w:sz w:val="20"/>
      <w:u w:val="dotted"/>
    </w:rPr>
  </w:style>
  <w:style w:type="paragraph" w:customStyle="1" w:styleId="xWebCoverPage">
    <w:name w:val="xWebCoverPage"/>
    <w:basedOn w:val="xWeb"/>
    <w:semiHidden/>
    <w:qFormat/>
    <w:rsid w:val="0009044D"/>
    <w:rPr>
      <w:color w:val="00B2A9"/>
    </w:rPr>
  </w:style>
  <w:style w:type="character" w:customStyle="1" w:styleId="TableTextLeftChar">
    <w:name w:val="Table Text Left Char"/>
    <w:basedOn w:val="DefaultParagraphFont"/>
    <w:link w:val="TableTextLeft"/>
    <w:rsid w:val="0009044D"/>
    <w:rPr>
      <w:rFonts w:asciiTheme="minorHAnsi" w:hAnsiTheme="minorHAnsi" w:cs="Arial"/>
      <w:color w:val="000000" w:themeColor="text1"/>
      <w:sz w:val="18"/>
      <w:lang w:eastAsia="en-AU"/>
    </w:rPr>
  </w:style>
  <w:style w:type="paragraph" w:customStyle="1" w:styleId="xDisclaimertext4">
    <w:name w:val="xDisclaimer text 4"/>
    <w:basedOn w:val="xDisclaimertext3"/>
    <w:qFormat/>
    <w:rsid w:val="0009044D"/>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9044D"/>
    <w:pPr>
      <w:framePr w:wrap="around"/>
      <w:spacing w:before="120" w:after="120"/>
    </w:pPr>
    <w:rPr>
      <w:b/>
      <w:color w:val="005F9E" w:themeColor="accent1"/>
      <w:sz w:val="20"/>
    </w:rPr>
  </w:style>
  <w:style w:type="paragraph" w:customStyle="1" w:styleId="xDisclaimertext5">
    <w:name w:val="xDisclaimer text 5"/>
    <w:basedOn w:val="xDisclaimertext4"/>
    <w:qFormat/>
    <w:rsid w:val="0009044D"/>
    <w:pPr>
      <w:framePr w:wrap="around"/>
      <w:spacing w:after="100"/>
      <w:ind w:right="3119"/>
    </w:pPr>
  </w:style>
  <w:style w:type="table" w:styleId="ColorfulGrid">
    <w:name w:val="Colorful Grid"/>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8E2FF" w:themeFill="accent1" w:themeFillTint="33"/>
    </w:tcPr>
    <w:tblStylePr w:type="firstRow">
      <w:rPr>
        <w:b/>
        <w:bCs/>
      </w:rPr>
      <w:tblPr/>
      <w:tcPr>
        <w:shd w:val="clear" w:color="auto" w:fill="72C6FF" w:themeFill="accent1" w:themeFillTint="66"/>
      </w:tcPr>
    </w:tblStylePr>
    <w:tblStylePr w:type="lastRow">
      <w:rPr>
        <w:b/>
        <w:bCs/>
        <w:color w:val="000000" w:themeColor="text1"/>
      </w:rPr>
      <w:tblPr/>
      <w:tcPr>
        <w:shd w:val="clear" w:color="auto" w:fill="72C6FF" w:themeFill="accent1" w:themeFillTint="66"/>
      </w:tcPr>
    </w:tblStylePr>
    <w:tblStylePr w:type="firstCol">
      <w:rPr>
        <w:color w:val="FFFFFF" w:themeColor="background1"/>
      </w:rPr>
      <w:tblPr/>
      <w:tcPr>
        <w:shd w:val="clear" w:color="auto" w:fill="004776" w:themeFill="accent1" w:themeFillShade="BF"/>
      </w:tcPr>
    </w:tblStylePr>
    <w:tblStylePr w:type="lastCol">
      <w:rPr>
        <w:color w:val="FFFFFF" w:themeColor="background1"/>
      </w:rPr>
      <w:tblPr/>
      <w:tcPr>
        <w:shd w:val="clear" w:color="auto" w:fill="004776" w:themeFill="accent1" w:themeFillShade="BF"/>
      </w:tc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ColorfulGrid-Accent2">
    <w:name w:val="Colorful Grid Accent 2"/>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EE6FF" w:themeFill="accent2" w:themeFillTint="33"/>
    </w:tcPr>
    <w:tblStylePr w:type="firstRow">
      <w:rPr>
        <w:b/>
        <w:bCs/>
      </w:rPr>
      <w:tblPr/>
      <w:tcPr>
        <w:shd w:val="clear" w:color="auto" w:fill="7ECDFF" w:themeFill="accent2" w:themeFillTint="66"/>
      </w:tcPr>
    </w:tblStylePr>
    <w:tblStylePr w:type="lastRow">
      <w:rPr>
        <w:b/>
        <w:bCs/>
        <w:color w:val="000000" w:themeColor="text1"/>
      </w:rPr>
      <w:tblPr/>
      <w:tcPr>
        <w:shd w:val="clear" w:color="auto" w:fill="7ECDFF" w:themeFill="accent2" w:themeFillTint="66"/>
      </w:tcPr>
    </w:tblStylePr>
    <w:tblStylePr w:type="firstCol">
      <w:rPr>
        <w:color w:val="FFFFFF" w:themeColor="background1"/>
      </w:rPr>
      <w:tblPr/>
      <w:tcPr>
        <w:shd w:val="clear" w:color="auto" w:fill="00578D" w:themeFill="accent2" w:themeFillShade="BF"/>
      </w:tcPr>
    </w:tblStylePr>
    <w:tblStylePr w:type="lastCol">
      <w:rPr>
        <w:color w:val="FFFFFF" w:themeColor="background1"/>
      </w:rPr>
      <w:tblPr/>
      <w:tcPr>
        <w:shd w:val="clear" w:color="auto" w:fill="00578D" w:themeFill="accent2" w:themeFillShade="BF"/>
      </w:tc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ColorfulGrid-Accent3">
    <w:name w:val="Colorful Grid Accent 3"/>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FDEBD4" w:themeFill="accent3" w:themeFillTint="33"/>
    </w:tcPr>
    <w:tblStylePr w:type="firstRow">
      <w:rPr>
        <w:b/>
        <w:bCs/>
      </w:rPr>
      <w:tblPr/>
      <w:tcPr>
        <w:shd w:val="clear" w:color="auto" w:fill="FCD7A9" w:themeFill="accent3" w:themeFillTint="66"/>
      </w:tcPr>
    </w:tblStylePr>
    <w:tblStylePr w:type="lastRow">
      <w:rPr>
        <w:b/>
        <w:bCs/>
        <w:color w:val="000000" w:themeColor="text1"/>
      </w:rPr>
      <w:tblPr/>
      <w:tcPr>
        <w:shd w:val="clear" w:color="auto" w:fill="FCD7A9" w:themeFill="accent3" w:themeFillTint="66"/>
      </w:tcPr>
    </w:tblStylePr>
    <w:tblStylePr w:type="firstCol">
      <w:rPr>
        <w:color w:val="FFFFFF" w:themeColor="background1"/>
      </w:rPr>
      <w:tblPr/>
      <w:tcPr>
        <w:shd w:val="clear" w:color="auto" w:fill="D37706" w:themeFill="accent3" w:themeFillShade="BF"/>
      </w:tcPr>
    </w:tblStylePr>
    <w:tblStylePr w:type="lastCol">
      <w:rPr>
        <w:color w:val="FFFFFF" w:themeColor="background1"/>
      </w:rPr>
      <w:tblPr/>
      <w:tcPr>
        <w:shd w:val="clear" w:color="auto" w:fill="D37706" w:themeFill="accent3" w:themeFillShade="BF"/>
      </w:tc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ColorfulGrid-Accent4">
    <w:name w:val="Colorful Grid Accent 4"/>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DFFFC" w:themeFill="accent4" w:themeFillTint="33"/>
    </w:tcPr>
    <w:tblStylePr w:type="firstRow">
      <w:rPr>
        <w:b/>
        <w:bCs/>
      </w:rPr>
      <w:tblPr/>
      <w:tcPr>
        <w:shd w:val="clear" w:color="auto" w:fill="7BFFFA" w:themeFill="accent4" w:themeFillTint="66"/>
      </w:tcPr>
    </w:tblStylePr>
    <w:tblStylePr w:type="lastRow">
      <w:rPr>
        <w:b/>
        <w:bCs/>
        <w:color w:val="000000" w:themeColor="text1"/>
      </w:rPr>
      <w:tblPr/>
      <w:tcPr>
        <w:shd w:val="clear" w:color="auto" w:fill="7BFFFA" w:themeFill="accent4" w:themeFillTint="66"/>
      </w:tcPr>
    </w:tblStylePr>
    <w:tblStylePr w:type="firstCol">
      <w:rPr>
        <w:color w:val="FFFFFF" w:themeColor="background1"/>
      </w:rPr>
      <w:tblPr/>
      <w:tcPr>
        <w:shd w:val="clear" w:color="auto" w:fill="008782" w:themeFill="accent4" w:themeFillShade="BF"/>
      </w:tcPr>
    </w:tblStylePr>
    <w:tblStylePr w:type="lastCol">
      <w:rPr>
        <w:color w:val="FFFFFF" w:themeColor="background1"/>
      </w:rPr>
      <w:tblPr/>
      <w:tcPr>
        <w:shd w:val="clear" w:color="auto" w:fill="008782" w:themeFill="accent4" w:themeFillShade="BF"/>
      </w:tc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ColorfulGrid-Accent5">
    <w:name w:val="Colorful Grid Accent 5"/>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BCFFDC" w:themeFill="accent5" w:themeFillTint="33"/>
    </w:tcPr>
    <w:tblStylePr w:type="firstRow">
      <w:rPr>
        <w:b/>
        <w:bCs/>
      </w:rPr>
      <w:tblPr/>
      <w:tcPr>
        <w:shd w:val="clear" w:color="auto" w:fill="79FFB9" w:themeFill="accent5" w:themeFillTint="66"/>
      </w:tcPr>
    </w:tblStylePr>
    <w:tblStylePr w:type="lastRow">
      <w:rPr>
        <w:b/>
        <w:bCs/>
        <w:color w:val="000000" w:themeColor="text1"/>
      </w:rPr>
      <w:tblPr/>
      <w:tcPr>
        <w:shd w:val="clear" w:color="auto" w:fill="79FFB9" w:themeFill="accent5" w:themeFillTint="66"/>
      </w:tcPr>
    </w:tblStylePr>
    <w:tblStylePr w:type="firstCol">
      <w:rPr>
        <w:color w:val="FFFFFF" w:themeColor="background1"/>
      </w:rPr>
      <w:tblPr/>
      <w:tcPr>
        <w:shd w:val="clear" w:color="auto" w:fill="00843F" w:themeFill="accent5" w:themeFillShade="BF"/>
      </w:tcPr>
    </w:tblStylePr>
    <w:tblStylePr w:type="lastCol">
      <w:rPr>
        <w:color w:val="FFFFFF" w:themeColor="background1"/>
      </w:rPr>
      <w:tblPr/>
      <w:tcPr>
        <w:shd w:val="clear" w:color="auto" w:fill="00843F" w:themeFill="accent5" w:themeFillShade="BF"/>
      </w:tc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ColorfulGrid-Accent6">
    <w:name w:val="Colorful Grid Accent 6"/>
    <w:basedOn w:val="TableNormal"/>
    <w:uiPriority w:val="73"/>
    <w:semiHidden/>
    <w:rsid w:val="0009044D"/>
    <w:rPr>
      <w:rFonts w:asciiTheme="minorHAnsi" w:hAnsiTheme="minorHAnsi" w:cs="Arial"/>
      <w:color w:val="000000" w:themeColor="text1"/>
      <w:lang w:eastAsia="en-AU"/>
    </w:rPr>
    <w:tblPr>
      <w:tblStyleRowBandSize w:val="1"/>
      <w:tblStyleColBandSize w:val="1"/>
      <w:tblBorders>
        <w:insideH w:val="single" w:sz="4" w:space="0" w:color="FFFFFF" w:themeColor="background1"/>
      </w:tblBorders>
    </w:tblPr>
    <w:tcPr>
      <w:shd w:val="clear" w:color="auto" w:fill="E7CDF0" w:themeFill="accent6" w:themeFillTint="33"/>
    </w:tcPr>
    <w:tblStylePr w:type="firstRow">
      <w:rPr>
        <w:b/>
        <w:bCs/>
      </w:rPr>
      <w:tblPr/>
      <w:tcPr>
        <w:shd w:val="clear" w:color="auto" w:fill="D09BE1" w:themeFill="accent6" w:themeFillTint="66"/>
      </w:tcPr>
    </w:tblStylePr>
    <w:tblStylePr w:type="lastRow">
      <w:rPr>
        <w:b/>
        <w:bCs/>
        <w:color w:val="000000" w:themeColor="text1"/>
      </w:rPr>
      <w:tblPr/>
      <w:tcPr>
        <w:shd w:val="clear" w:color="auto" w:fill="D09BE1" w:themeFill="accent6" w:themeFillTint="66"/>
      </w:tcPr>
    </w:tblStylePr>
    <w:tblStylePr w:type="firstCol">
      <w:rPr>
        <w:color w:val="FFFFFF" w:themeColor="background1"/>
      </w:rPr>
      <w:tblPr/>
      <w:tcPr>
        <w:shd w:val="clear" w:color="auto" w:fill="59206B" w:themeFill="accent6" w:themeFillShade="BF"/>
      </w:tcPr>
    </w:tblStylePr>
    <w:tblStylePr w:type="lastCol">
      <w:rPr>
        <w:color w:val="FFFFFF" w:themeColor="background1"/>
      </w:rPr>
      <w:tblPr/>
      <w:tcPr>
        <w:shd w:val="clear" w:color="auto" w:fill="59206B" w:themeFill="accent6" w:themeFillShade="BF"/>
      </w:tc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ColorfulList">
    <w:name w:val="Colorful List"/>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DCF1FF" w:themeFill="accent1"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CFF" w:themeFill="accent1" w:themeFillTint="3F"/>
      </w:tcPr>
    </w:tblStylePr>
    <w:tblStylePr w:type="band1Horz">
      <w:tblPr/>
      <w:tcPr>
        <w:shd w:val="clear" w:color="auto" w:fill="B8E2FF" w:themeFill="accent1" w:themeFillTint="33"/>
      </w:tcPr>
    </w:tblStylePr>
  </w:style>
  <w:style w:type="table" w:styleId="ColorfulList-Accent2">
    <w:name w:val="Colorful List Accent 2"/>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DFF2FF" w:themeFill="accent2" w:themeFillTint="19"/>
    </w:tcPr>
    <w:tblStylePr w:type="firstRow">
      <w:rPr>
        <w:b/>
        <w:bCs/>
        <w:color w:val="FFFFFF" w:themeColor="background1"/>
      </w:rPr>
      <w:tblPr/>
      <w:tcPr>
        <w:tcBorders>
          <w:bottom w:val="single" w:sz="12" w:space="0" w:color="FFFFFF" w:themeColor="background1"/>
        </w:tcBorders>
        <w:shd w:val="clear" w:color="auto" w:fill="005C97" w:themeFill="accent2" w:themeFillShade="CC"/>
      </w:tcPr>
    </w:tblStylePr>
    <w:tblStylePr w:type="lastRow">
      <w:rPr>
        <w:b/>
        <w:bCs/>
        <w:color w:val="005C9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E0FF" w:themeFill="accent2" w:themeFillTint="3F"/>
      </w:tcPr>
    </w:tblStylePr>
    <w:tblStylePr w:type="band1Horz">
      <w:tblPr/>
      <w:tcPr>
        <w:shd w:val="clear" w:color="auto" w:fill="BEE6FF" w:themeFill="accent2" w:themeFillTint="33"/>
      </w:tcPr>
    </w:tblStylePr>
  </w:style>
  <w:style w:type="table" w:styleId="ColorfulList-Accent3">
    <w:name w:val="Colorful List Accent 3"/>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FEF5E9" w:themeFill="accent3" w:themeFillTint="19"/>
    </w:tcPr>
    <w:tblStylePr w:type="firstRow">
      <w:rPr>
        <w:b/>
        <w:bCs/>
        <w:color w:val="FFFFFF" w:themeColor="background1"/>
      </w:rPr>
      <w:tblPr/>
      <w:tcPr>
        <w:tcBorders>
          <w:bottom w:val="single" w:sz="12" w:space="0" w:color="FFFFFF" w:themeColor="background1"/>
        </w:tcBorders>
        <w:shd w:val="clear" w:color="auto" w:fill="00908B" w:themeFill="accent4" w:themeFillShade="CC"/>
      </w:tcPr>
    </w:tblStylePr>
    <w:tblStylePr w:type="lastRow">
      <w:rPr>
        <w:b/>
        <w:bCs/>
        <w:color w:val="00908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6CA" w:themeFill="accent3" w:themeFillTint="3F"/>
      </w:tcPr>
    </w:tblStylePr>
    <w:tblStylePr w:type="band1Horz">
      <w:tblPr/>
      <w:tcPr>
        <w:shd w:val="clear" w:color="auto" w:fill="FDEBD4" w:themeFill="accent3" w:themeFillTint="33"/>
      </w:tcPr>
    </w:tblStylePr>
  </w:style>
  <w:style w:type="table" w:styleId="ColorfulList-Accent4">
    <w:name w:val="Colorful List Accent 4"/>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DEFFFD" w:themeFill="accent4" w:themeFillTint="19"/>
    </w:tcPr>
    <w:tblStylePr w:type="firstRow">
      <w:rPr>
        <w:b/>
        <w:bCs/>
        <w:color w:val="FFFFFF" w:themeColor="background1"/>
      </w:rPr>
      <w:tblPr/>
      <w:tcPr>
        <w:tcBorders>
          <w:bottom w:val="single" w:sz="12" w:space="0" w:color="FFFFFF" w:themeColor="background1"/>
        </w:tcBorders>
        <w:shd w:val="clear" w:color="auto" w:fill="E27F06" w:themeFill="accent3" w:themeFillShade="CC"/>
      </w:tcPr>
    </w:tblStylePr>
    <w:tblStylePr w:type="lastRow">
      <w:rPr>
        <w:b/>
        <w:bCs/>
        <w:color w:val="E27F0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FFFC" w:themeFill="accent4" w:themeFillTint="3F"/>
      </w:tcPr>
    </w:tblStylePr>
    <w:tblStylePr w:type="band1Horz">
      <w:tblPr/>
      <w:tcPr>
        <w:shd w:val="clear" w:color="auto" w:fill="BDFFFC" w:themeFill="accent4" w:themeFillTint="33"/>
      </w:tcPr>
    </w:tblStylePr>
  </w:style>
  <w:style w:type="table" w:styleId="ColorfulList-Accent5">
    <w:name w:val="Colorful List Accent 5"/>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DEFFEE" w:themeFill="accent5" w:themeFillTint="19"/>
    </w:tcPr>
    <w:tblStylePr w:type="firstRow">
      <w:rPr>
        <w:b/>
        <w:bCs/>
        <w:color w:val="FFFFFF" w:themeColor="background1"/>
      </w:rPr>
      <w:tblPr/>
      <w:tcPr>
        <w:tcBorders>
          <w:bottom w:val="single" w:sz="12" w:space="0" w:color="FFFFFF" w:themeColor="background1"/>
        </w:tcBorders>
        <w:shd w:val="clear" w:color="auto" w:fill="5F2272" w:themeFill="accent6" w:themeFillShade="CC"/>
      </w:tcPr>
    </w:tblStylePr>
    <w:tblStylePr w:type="lastRow">
      <w:rPr>
        <w:b/>
        <w:bCs/>
        <w:color w:val="5F227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4" w:themeFill="accent5" w:themeFillTint="3F"/>
      </w:tcPr>
    </w:tblStylePr>
    <w:tblStylePr w:type="band1Horz">
      <w:tblPr/>
      <w:tcPr>
        <w:shd w:val="clear" w:color="auto" w:fill="BCFFDC" w:themeFill="accent5" w:themeFillTint="33"/>
      </w:tcPr>
    </w:tblStylePr>
  </w:style>
  <w:style w:type="table" w:styleId="ColorfulList-Accent6">
    <w:name w:val="Colorful List Accent 6"/>
    <w:basedOn w:val="TableNormal"/>
    <w:uiPriority w:val="72"/>
    <w:semiHidden/>
    <w:rsid w:val="0009044D"/>
    <w:rPr>
      <w:rFonts w:asciiTheme="minorHAnsi" w:hAnsiTheme="minorHAnsi" w:cs="Arial"/>
      <w:color w:val="000000" w:themeColor="text1"/>
      <w:lang w:eastAsia="en-AU"/>
    </w:rPr>
    <w:tblPr>
      <w:tblStyleRowBandSize w:val="1"/>
      <w:tblStyleColBandSize w:val="1"/>
    </w:tblPr>
    <w:tcPr>
      <w:shd w:val="clear" w:color="auto" w:fill="F3E6F7" w:themeFill="accent6" w:themeFillTint="19"/>
    </w:tcPr>
    <w:tblStylePr w:type="firstRow">
      <w:rPr>
        <w:b/>
        <w:bCs/>
        <w:color w:val="FFFFFF" w:themeColor="background1"/>
      </w:rPr>
      <w:tblPr/>
      <w:tcPr>
        <w:tcBorders>
          <w:bottom w:val="single" w:sz="12" w:space="0" w:color="FFFFFF" w:themeColor="background1"/>
        </w:tcBorders>
        <w:shd w:val="clear" w:color="auto" w:fill="008D44" w:themeFill="accent5" w:themeFillShade="CC"/>
      </w:tcPr>
    </w:tblStylePr>
    <w:tblStylePr w:type="lastRow">
      <w:rPr>
        <w:b/>
        <w:bCs/>
        <w:color w:val="008D4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1EC" w:themeFill="accent6" w:themeFillTint="3F"/>
      </w:tcPr>
    </w:tblStylePr>
    <w:tblStylePr w:type="band1Horz">
      <w:tblPr/>
      <w:tcPr>
        <w:shd w:val="clear" w:color="auto" w:fill="E7CDF0" w:themeFill="accent6" w:themeFillTint="33"/>
      </w:tcPr>
    </w:tblStylePr>
  </w:style>
  <w:style w:type="table" w:styleId="ColorfulShading">
    <w:name w:val="Colorful Shading"/>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5F9E" w:themeColor="accent1"/>
        <w:bottom w:val="single" w:sz="4" w:space="0" w:color="005F9E" w:themeColor="accent1"/>
        <w:right w:val="single" w:sz="4" w:space="0" w:color="005F9E" w:themeColor="accent1"/>
        <w:insideH w:val="single" w:sz="4" w:space="0" w:color="FFFFFF" w:themeColor="background1"/>
        <w:insideV w:val="single" w:sz="4" w:space="0" w:color="FFFFFF" w:themeColor="background1"/>
      </w:tblBorders>
    </w:tblPr>
    <w:tcPr>
      <w:shd w:val="clear" w:color="auto" w:fill="DCF1FF" w:themeFill="accent1"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85E" w:themeFill="accent1" w:themeFillShade="99"/>
      </w:tcPr>
    </w:tblStylePr>
    <w:tblStylePr w:type="firstCol">
      <w:rPr>
        <w:color w:val="FFFFFF" w:themeColor="background1"/>
      </w:rPr>
      <w:tblPr/>
      <w:tcPr>
        <w:tcBorders>
          <w:top w:val="nil"/>
          <w:left w:val="nil"/>
          <w:bottom w:val="nil"/>
          <w:right w:val="nil"/>
          <w:insideH w:val="single" w:sz="4" w:space="0" w:color="00385E" w:themeColor="accent1" w:themeShade="99"/>
          <w:insideV w:val="nil"/>
        </w:tcBorders>
        <w:shd w:val="clear" w:color="auto" w:fill="00385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85E" w:themeFill="accent1" w:themeFillShade="99"/>
      </w:tcPr>
    </w:tblStylePr>
    <w:tblStylePr w:type="band1Vert">
      <w:tblPr/>
      <w:tcPr>
        <w:shd w:val="clear" w:color="auto" w:fill="72C6FF" w:themeFill="accent1" w:themeFillTint="66"/>
      </w:tcPr>
    </w:tblStylePr>
    <w:tblStylePr w:type="band1Horz">
      <w:tblPr/>
      <w:tcPr>
        <w:shd w:val="clear" w:color="auto" w:fill="4FB8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75BD" w:themeColor="accent2"/>
        <w:left w:val="single" w:sz="4" w:space="0" w:color="0075BD" w:themeColor="accent2"/>
        <w:bottom w:val="single" w:sz="4" w:space="0" w:color="0075BD" w:themeColor="accent2"/>
        <w:right w:val="single" w:sz="4" w:space="0" w:color="0075BD" w:themeColor="accent2"/>
        <w:insideH w:val="single" w:sz="4" w:space="0" w:color="FFFFFF" w:themeColor="background1"/>
        <w:insideV w:val="single" w:sz="4" w:space="0" w:color="FFFFFF" w:themeColor="background1"/>
      </w:tblBorders>
    </w:tblPr>
    <w:tcPr>
      <w:shd w:val="clear" w:color="auto" w:fill="DFF2FF" w:themeFill="accent2" w:themeFillTint="19"/>
    </w:tcPr>
    <w:tblStylePr w:type="firstRow">
      <w:rPr>
        <w:b/>
        <w:bCs/>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71" w:themeFill="accent2" w:themeFillShade="99"/>
      </w:tcPr>
    </w:tblStylePr>
    <w:tblStylePr w:type="firstCol">
      <w:rPr>
        <w:color w:val="FFFFFF" w:themeColor="background1"/>
      </w:rPr>
      <w:tblPr/>
      <w:tcPr>
        <w:tcBorders>
          <w:top w:val="nil"/>
          <w:left w:val="nil"/>
          <w:bottom w:val="nil"/>
          <w:right w:val="nil"/>
          <w:insideH w:val="single" w:sz="4" w:space="0" w:color="004571" w:themeColor="accent2" w:themeShade="99"/>
          <w:insideV w:val="nil"/>
        </w:tcBorders>
        <w:shd w:val="clear" w:color="auto" w:fill="00457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71" w:themeFill="accent2" w:themeFillShade="99"/>
      </w:tcPr>
    </w:tblStylePr>
    <w:tblStylePr w:type="band1Vert">
      <w:tblPr/>
      <w:tcPr>
        <w:shd w:val="clear" w:color="auto" w:fill="7ECDFF" w:themeFill="accent2" w:themeFillTint="66"/>
      </w:tcPr>
    </w:tblStylePr>
    <w:tblStylePr w:type="band1Horz">
      <w:tblPr/>
      <w:tcPr>
        <w:shd w:val="clear" w:color="auto" w:fill="5FC1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B5AF" w:themeColor="accent4"/>
        <w:left w:val="single" w:sz="4" w:space="0" w:color="F99D2A" w:themeColor="accent3"/>
        <w:bottom w:val="single" w:sz="4" w:space="0" w:color="F99D2A" w:themeColor="accent3"/>
        <w:right w:val="single" w:sz="4" w:space="0" w:color="F99D2A" w:themeColor="accent3"/>
        <w:insideH w:val="single" w:sz="4" w:space="0" w:color="FFFFFF" w:themeColor="background1"/>
        <w:insideV w:val="single" w:sz="4" w:space="0" w:color="FFFFFF" w:themeColor="background1"/>
      </w:tblBorders>
    </w:tblPr>
    <w:tcPr>
      <w:shd w:val="clear" w:color="auto" w:fill="FEF5E9" w:themeFill="accent3" w:themeFillTint="19"/>
    </w:tcPr>
    <w:tblStylePr w:type="firstRow">
      <w:rPr>
        <w:b/>
        <w:bCs/>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5F04" w:themeFill="accent3" w:themeFillShade="99"/>
      </w:tcPr>
    </w:tblStylePr>
    <w:tblStylePr w:type="firstCol">
      <w:rPr>
        <w:color w:val="FFFFFF" w:themeColor="background1"/>
      </w:rPr>
      <w:tblPr/>
      <w:tcPr>
        <w:tcBorders>
          <w:top w:val="nil"/>
          <w:left w:val="nil"/>
          <w:bottom w:val="nil"/>
          <w:right w:val="nil"/>
          <w:insideH w:val="single" w:sz="4" w:space="0" w:color="A95F04" w:themeColor="accent3" w:themeShade="99"/>
          <w:insideV w:val="nil"/>
        </w:tcBorders>
        <w:shd w:val="clear" w:color="auto" w:fill="A95F0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95F04" w:themeFill="accent3" w:themeFillShade="99"/>
      </w:tcPr>
    </w:tblStylePr>
    <w:tblStylePr w:type="band1Vert">
      <w:tblPr/>
      <w:tcPr>
        <w:shd w:val="clear" w:color="auto" w:fill="FCD7A9" w:themeFill="accent3" w:themeFillTint="66"/>
      </w:tcPr>
    </w:tblStylePr>
    <w:tblStylePr w:type="band1Horz">
      <w:tblPr/>
      <w:tcPr>
        <w:shd w:val="clear" w:color="auto" w:fill="FCCD94" w:themeFill="accent3" w:themeFillTint="7F"/>
      </w:tcPr>
    </w:tblStylePr>
  </w:style>
  <w:style w:type="table" w:styleId="ColorfulShading-Accent4">
    <w:name w:val="Colorful Shading Accent 4"/>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F99D2A" w:themeColor="accent3"/>
        <w:left w:val="single" w:sz="4" w:space="0" w:color="00B5AF" w:themeColor="accent4"/>
        <w:bottom w:val="single" w:sz="4" w:space="0" w:color="00B5AF" w:themeColor="accent4"/>
        <w:right w:val="single" w:sz="4" w:space="0" w:color="00B5AF" w:themeColor="accent4"/>
        <w:insideH w:val="single" w:sz="4" w:space="0" w:color="FFFFFF" w:themeColor="background1"/>
        <w:insideV w:val="single" w:sz="4" w:space="0" w:color="FFFFFF" w:themeColor="background1"/>
      </w:tblBorders>
    </w:tblPr>
    <w:tcPr>
      <w:shd w:val="clear" w:color="auto" w:fill="DEFFFD" w:themeFill="accent4" w:themeFillTint="19"/>
    </w:tcPr>
    <w:tblStylePr w:type="firstRow">
      <w:rPr>
        <w:b/>
        <w:bCs/>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68" w:themeFill="accent4" w:themeFillShade="99"/>
      </w:tcPr>
    </w:tblStylePr>
    <w:tblStylePr w:type="firstCol">
      <w:rPr>
        <w:color w:val="FFFFFF" w:themeColor="background1"/>
      </w:rPr>
      <w:tblPr/>
      <w:tcPr>
        <w:tcBorders>
          <w:top w:val="nil"/>
          <w:left w:val="nil"/>
          <w:bottom w:val="nil"/>
          <w:right w:val="nil"/>
          <w:insideH w:val="single" w:sz="4" w:space="0" w:color="006C68" w:themeColor="accent4" w:themeShade="99"/>
          <w:insideV w:val="nil"/>
        </w:tcBorders>
        <w:shd w:val="clear" w:color="auto" w:fill="006C6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C68" w:themeFill="accent4" w:themeFillShade="99"/>
      </w:tcPr>
    </w:tblStylePr>
    <w:tblStylePr w:type="band1Vert">
      <w:tblPr/>
      <w:tcPr>
        <w:shd w:val="clear" w:color="auto" w:fill="7BFFFA" w:themeFill="accent4" w:themeFillTint="66"/>
      </w:tcPr>
    </w:tblStylePr>
    <w:tblStylePr w:type="band1Horz">
      <w:tblPr/>
      <w:tcPr>
        <w:shd w:val="clear" w:color="auto" w:fill="5BFFF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782B90" w:themeColor="accent6"/>
        <w:left w:val="single" w:sz="4" w:space="0" w:color="00B156" w:themeColor="accent5"/>
        <w:bottom w:val="single" w:sz="4" w:space="0" w:color="00B156" w:themeColor="accent5"/>
        <w:right w:val="single" w:sz="4" w:space="0" w:color="00B156" w:themeColor="accent5"/>
        <w:insideH w:val="single" w:sz="4" w:space="0" w:color="FFFFFF" w:themeColor="background1"/>
        <w:insideV w:val="single" w:sz="4" w:space="0" w:color="FFFFFF" w:themeColor="background1"/>
      </w:tblBorders>
    </w:tblPr>
    <w:tcPr>
      <w:shd w:val="clear" w:color="auto" w:fill="DEFFEE" w:themeFill="accent5" w:themeFillTint="19"/>
    </w:tcPr>
    <w:tblStylePr w:type="firstRow">
      <w:rPr>
        <w:b/>
        <w:bCs/>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33" w:themeFill="accent5" w:themeFillShade="99"/>
      </w:tcPr>
    </w:tblStylePr>
    <w:tblStylePr w:type="firstCol">
      <w:rPr>
        <w:color w:val="FFFFFF" w:themeColor="background1"/>
      </w:rPr>
      <w:tblPr/>
      <w:tcPr>
        <w:tcBorders>
          <w:top w:val="nil"/>
          <w:left w:val="nil"/>
          <w:bottom w:val="nil"/>
          <w:right w:val="nil"/>
          <w:insideH w:val="single" w:sz="4" w:space="0" w:color="006A33" w:themeColor="accent5" w:themeShade="99"/>
          <w:insideV w:val="nil"/>
        </w:tcBorders>
        <w:shd w:val="clear" w:color="auto" w:fill="006A3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A33" w:themeFill="accent5" w:themeFillShade="99"/>
      </w:tcPr>
    </w:tblStylePr>
    <w:tblStylePr w:type="band1Vert">
      <w:tblPr/>
      <w:tcPr>
        <w:shd w:val="clear" w:color="auto" w:fill="79FFB9" w:themeFill="accent5" w:themeFillTint="66"/>
      </w:tcPr>
    </w:tblStylePr>
    <w:tblStylePr w:type="band1Horz">
      <w:tblPr/>
      <w:tcPr>
        <w:shd w:val="clear" w:color="auto" w:fill="59FFA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09044D"/>
    <w:rPr>
      <w:rFonts w:asciiTheme="minorHAnsi" w:hAnsiTheme="minorHAnsi" w:cs="Arial"/>
      <w:color w:val="000000" w:themeColor="text1"/>
      <w:lang w:eastAsia="en-AU"/>
    </w:rPr>
    <w:tblPr>
      <w:tblStyleRowBandSize w:val="1"/>
      <w:tblStyleColBandSize w:val="1"/>
      <w:tblBorders>
        <w:top w:val="single" w:sz="24" w:space="0" w:color="00B156" w:themeColor="accent5"/>
        <w:left w:val="single" w:sz="4" w:space="0" w:color="782B90" w:themeColor="accent6"/>
        <w:bottom w:val="single" w:sz="4" w:space="0" w:color="782B90" w:themeColor="accent6"/>
        <w:right w:val="single" w:sz="4" w:space="0" w:color="782B90" w:themeColor="accent6"/>
        <w:insideH w:val="single" w:sz="4" w:space="0" w:color="FFFFFF" w:themeColor="background1"/>
        <w:insideV w:val="single" w:sz="4" w:space="0" w:color="FFFFFF" w:themeColor="background1"/>
      </w:tblBorders>
    </w:tblPr>
    <w:tcPr>
      <w:shd w:val="clear" w:color="auto" w:fill="F3E6F7" w:themeFill="accent6" w:themeFillTint="19"/>
    </w:tcPr>
    <w:tblStylePr w:type="firstRow">
      <w:rPr>
        <w:b/>
        <w:bCs/>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1956" w:themeFill="accent6" w:themeFillShade="99"/>
      </w:tcPr>
    </w:tblStylePr>
    <w:tblStylePr w:type="firstCol">
      <w:rPr>
        <w:color w:val="FFFFFF" w:themeColor="background1"/>
      </w:rPr>
      <w:tblPr/>
      <w:tcPr>
        <w:tcBorders>
          <w:top w:val="nil"/>
          <w:left w:val="nil"/>
          <w:bottom w:val="nil"/>
          <w:right w:val="nil"/>
          <w:insideH w:val="single" w:sz="4" w:space="0" w:color="471956" w:themeColor="accent6" w:themeShade="99"/>
          <w:insideV w:val="nil"/>
        </w:tcBorders>
        <w:shd w:val="clear" w:color="auto" w:fill="4719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71956" w:themeFill="accent6" w:themeFillShade="99"/>
      </w:tcPr>
    </w:tblStylePr>
    <w:tblStylePr w:type="band1Vert">
      <w:tblPr/>
      <w:tcPr>
        <w:shd w:val="clear" w:color="auto" w:fill="D09BE1" w:themeFill="accent6" w:themeFillTint="66"/>
      </w:tcPr>
    </w:tblStylePr>
    <w:tblStylePr w:type="band1Horz">
      <w:tblPr/>
      <w:tcPr>
        <w:shd w:val="clear" w:color="auto" w:fill="C583D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5F9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F4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77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776" w:themeFill="accent1" w:themeFillShade="BF"/>
      </w:tcPr>
    </w:tblStylePr>
    <w:tblStylePr w:type="band1Vert">
      <w:tblPr/>
      <w:tcPr>
        <w:tcBorders>
          <w:top w:val="nil"/>
          <w:left w:val="nil"/>
          <w:bottom w:val="nil"/>
          <w:right w:val="nil"/>
          <w:insideH w:val="nil"/>
          <w:insideV w:val="nil"/>
        </w:tcBorders>
        <w:shd w:val="clear" w:color="auto" w:fill="004776" w:themeFill="accent1" w:themeFillShade="BF"/>
      </w:tcPr>
    </w:tblStylePr>
    <w:tblStylePr w:type="band1Horz">
      <w:tblPr/>
      <w:tcPr>
        <w:tcBorders>
          <w:top w:val="nil"/>
          <w:left w:val="nil"/>
          <w:bottom w:val="nil"/>
          <w:right w:val="nil"/>
          <w:insideH w:val="nil"/>
          <w:insideV w:val="nil"/>
        </w:tcBorders>
        <w:shd w:val="clear" w:color="auto" w:fill="004776" w:themeFill="accent1" w:themeFillShade="BF"/>
      </w:tcPr>
    </w:tblStylePr>
  </w:style>
  <w:style w:type="table" w:styleId="DarkList-Accent2">
    <w:name w:val="Dark List Accent 2"/>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75B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95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8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8D" w:themeFill="accent2" w:themeFillShade="BF"/>
      </w:tcPr>
    </w:tblStylePr>
    <w:tblStylePr w:type="band1Vert">
      <w:tblPr/>
      <w:tcPr>
        <w:tcBorders>
          <w:top w:val="nil"/>
          <w:left w:val="nil"/>
          <w:bottom w:val="nil"/>
          <w:right w:val="nil"/>
          <w:insideH w:val="nil"/>
          <w:insideV w:val="nil"/>
        </w:tcBorders>
        <w:shd w:val="clear" w:color="auto" w:fill="00578D" w:themeFill="accent2" w:themeFillShade="BF"/>
      </w:tcPr>
    </w:tblStylePr>
    <w:tblStylePr w:type="band1Horz">
      <w:tblPr/>
      <w:tcPr>
        <w:tcBorders>
          <w:top w:val="nil"/>
          <w:left w:val="nil"/>
          <w:bottom w:val="nil"/>
          <w:right w:val="nil"/>
          <w:insideH w:val="nil"/>
          <w:insideV w:val="nil"/>
        </w:tcBorders>
        <w:shd w:val="clear" w:color="auto" w:fill="00578D" w:themeFill="accent2" w:themeFillShade="BF"/>
      </w:tcPr>
    </w:tblStylePr>
  </w:style>
  <w:style w:type="table" w:styleId="DarkList-Accent3">
    <w:name w:val="Dark List Accent 3"/>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F99D2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4F0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3770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37706" w:themeFill="accent3" w:themeFillShade="BF"/>
      </w:tcPr>
    </w:tblStylePr>
    <w:tblStylePr w:type="band1Vert">
      <w:tblPr/>
      <w:tcPr>
        <w:tcBorders>
          <w:top w:val="nil"/>
          <w:left w:val="nil"/>
          <w:bottom w:val="nil"/>
          <w:right w:val="nil"/>
          <w:insideH w:val="nil"/>
          <w:insideV w:val="nil"/>
        </w:tcBorders>
        <w:shd w:val="clear" w:color="auto" w:fill="D37706" w:themeFill="accent3" w:themeFillShade="BF"/>
      </w:tcPr>
    </w:tblStylePr>
    <w:tblStylePr w:type="band1Horz">
      <w:tblPr/>
      <w:tcPr>
        <w:tcBorders>
          <w:top w:val="nil"/>
          <w:left w:val="nil"/>
          <w:bottom w:val="nil"/>
          <w:right w:val="nil"/>
          <w:insideH w:val="nil"/>
          <w:insideV w:val="nil"/>
        </w:tcBorders>
        <w:shd w:val="clear" w:color="auto" w:fill="D37706" w:themeFill="accent3" w:themeFillShade="BF"/>
      </w:tcPr>
    </w:tblStylePr>
  </w:style>
  <w:style w:type="table" w:styleId="DarkList-Accent4">
    <w:name w:val="Dark List Accent 4"/>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B5A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A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78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782" w:themeFill="accent4" w:themeFillShade="BF"/>
      </w:tcPr>
    </w:tblStylePr>
    <w:tblStylePr w:type="band1Vert">
      <w:tblPr/>
      <w:tcPr>
        <w:tcBorders>
          <w:top w:val="nil"/>
          <w:left w:val="nil"/>
          <w:bottom w:val="nil"/>
          <w:right w:val="nil"/>
          <w:insideH w:val="nil"/>
          <w:insideV w:val="nil"/>
        </w:tcBorders>
        <w:shd w:val="clear" w:color="auto" w:fill="008782" w:themeFill="accent4" w:themeFillShade="BF"/>
      </w:tcPr>
    </w:tblStylePr>
    <w:tblStylePr w:type="band1Horz">
      <w:tblPr/>
      <w:tcPr>
        <w:tcBorders>
          <w:top w:val="nil"/>
          <w:left w:val="nil"/>
          <w:bottom w:val="nil"/>
          <w:right w:val="nil"/>
          <w:insideH w:val="nil"/>
          <w:insideV w:val="nil"/>
        </w:tcBorders>
        <w:shd w:val="clear" w:color="auto" w:fill="008782" w:themeFill="accent4" w:themeFillShade="BF"/>
      </w:tcPr>
    </w:tblStylePr>
  </w:style>
  <w:style w:type="table" w:styleId="DarkList-Accent5">
    <w:name w:val="Dark List Accent 5"/>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00B15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2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43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43F" w:themeFill="accent5" w:themeFillShade="BF"/>
      </w:tcPr>
    </w:tblStylePr>
    <w:tblStylePr w:type="band1Vert">
      <w:tblPr/>
      <w:tcPr>
        <w:tcBorders>
          <w:top w:val="nil"/>
          <w:left w:val="nil"/>
          <w:bottom w:val="nil"/>
          <w:right w:val="nil"/>
          <w:insideH w:val="nil"/>
          <w:insideV w:val="nil"/>
        </w:tcBorders>
        <w:shd w:val="clear" w:color="auto" w:fill="00843F" w:themeFill="accent5" w:themeFillShade="BF"/>
      </w:tcPr>
    </w:tblStylePr>
    <w:tblStylePr w:type="band1Horz">
      <w:tblPr/>
      <w:tcPr>
        <w:tcBorders>
          <w:top w:val="nil"/>
          <w:left w:val="nil"/>
          <w:bottom w:val="nil"/>
          <w:right w:val="nil"/>
          <w:insideH w:val="nil"/>
          <w:insideV w:val="nil"/>
        </w:tcBorders>
        <w:shd w:val="clear" w:color="auto" w:fill="00843F" w:themeFill="accent5" w:themeFillShade="BF"/>
      </w:tcPr>
    </w:tblStylePr>
  </w:style>
  <w:style w:type="table" w:styleId="DarkList-Accent6">
    <w:name w:val="Dark List Accent 6"/>
    <w:basedOn w:val="TableNormal"/>
    <w:uiPriority w:val="70"/>
    <w:semiHidden/>
    <w:rsid w:val="0009044D"/>
    <w:rPr>
      <w:rFonts w:asciiTheme="minorHAnsi" w:hAnsiTheme="minorHAnsi" w:cs="Arial"/>
      <w:color w:val="FFFFFF" w:themeColor="background1"/>
      <w:lang w:eastAsia="en-AU"/>
    </w:rPr>
    <w:tblPr>
      <w:tblStyleRowBandSize w:val="1"/>
      <w:tblStyleColBandSize w:val="1"/>
    </w:tblPr>
    <w:tcPr>
      <w:shd w:val="clear" w:color="auto" w:fill="782B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15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920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9206B" w:themeFill="accent6" w:themeFillShade="BF"/>
      </w:tcPr>
    </w:tblStylePr>
    <w:tblStylePr w:type="band1Vert">
      <w:tblPr/>
      <w:tcPr>
        <w:tcBorders>
          <w:top w:val="nil"/>
          <w:left w:val="nil"/>
          <w:bottom w:val="nil"/>
          <w:right w:val="nil"/>
          <w:insideH w:val="nil"/>
          <w:insideV w:val="nil"/>
        </w:tcBorders>
        <w:shd w:val="clear" w:color="auto" w:fill="59206B" w:themeFill="accent6" w:themeFillShade="BF"/>
      </w:tcPr>
    </w:tblStylePr>
    <w:tblStylePr w:type="band1Horz">
      <w:tblPr/>
      <w:tcPr>
        <w:tcBorders>
          <w:top w:val="nil"/>
          <w:left w:val="nil"/>
          <w:bottom w:val="nil"/>
          <w:right w:val="nil"/>
          <w:insideH w:val="nil"/>
          <w:insideV w:val="nil"/>
        </w:tcBorders>
        <w:shd w:val="clear" w:color="auto" w:fill="59206B" w:themeFill="accent6" w:themeFillShade="BF"/>
      </w:tcPr>
    </w:tblStylePr>
  </w:style>
  <w:style w:type="table" w:styleId="GridTable1Light">
    <w:name w:val="Grid Table 1 Light"/>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72C6FF" w:themeColor="accent1" w:themeTint="66"/>
        <w:left w:val="single" w:sz="4" w:space="0" w:color="72C6FF" w:themeColor="accent1" w:themeTint="66"/>
        <w:bottom w:val="single" w:sz="4" w:space="0" w:color="72C6FF" w:themeColor="accent1" w:themeTint="66"/>
        <w:right w:val="single" w:sz="4" w:space="0" w:color="72C6FF" w:themeColor="accent1" w:themeTint="66"/>
        <w:insideH w:val="single" w:sz="4" w:space="0" w:color="72C6FF" w:themeColor="accent1" w:themeTint="66"/>
        <w:insideV w:val="single" w:sz="4" w:space="0" w:color="72C6FF" w:themeColor="accent1" w:themeTint="66"/>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2" w:space="0" w:color="2BAA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7ECDFF" w:themeColor="accent2" w:themeTint="66"/>
        <w:left w:val="single" w:sz="4" w:space="0" w:color="7ECDFF" w:themeColor="accent2" w:themeTint="66"/>
        <w:bottom w:val="single" w:sz="4" w:space="0" w:color="7ECDFF" w:themeColor="accent2" w:themeTint="66"/>
        <w:right w:val="single" w:sz="4" w:space="0" w:color="7ECDFF" w:themeColor="accent2" w:themeTint="66"/>
        <w:insideH w:val="single" w:sz="4" w:space="0" w:color="7ECDFF" w:themeColor="accent2" w:themeTint="66"/>
        <w:insideV w:val="single" w:sz="4" w:space="0" w:color="7ECDFF" w:themeColor="accent2" w:themeTint="66"/>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2" w:space="0" w:color="3EB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FCD7A9" w:themeColor="accent3" w:themeTint="66"/>
        <w:left w:val="single" w:sz="4" w:space="0" w:color="FCD7A9" w:themeColor="accent3" w:themeTint="66"/>
        <w:bottom w:val="single" w:sz="4" w:space="0" w:color="FCD7A9" w:themeColor="accent3" w:themeTint="66"/>
        <w:right w:val="single" w:sz="4" w:space="0" w:color="FCD7A9" w:themeColor="accent3" w:themeTint="66"/>
        <w:insideH w:val="single" w:sz="4" w:space="0" w:color="FCD7A9" w:themeColor="accent3" w:themeTint="66"/>
        <w:insideV w:val="single" w:sz="4" w:space="0" w:color="FCD7A9" w:themeColor="accent3" w:themeTint="66"/>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2" w:space="0" w:color="FBC37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7BFFFA" w:themeColor="accent4" w:themeTint="66"/>
        <w:left w:val="single" w:sz="4" w:space="0" w:color="7BFFFA" w:themeColor="accent4" w:themeTint="66"/>
        <w:bottom w:val="single" w:sz="4" w:space="0" w:color="7BFFFA" w:themeColor="accent4" w:themeTint="66"/>
        <w:right w:val="single" w:sz="4" w:space="0" w:color="7BFFFA" w:themeColor="accent4" w:themeTint="66"/>
        <w:insideH w:val="single" w:sz="4" w:space="0" w:color="7BFFFA" w:themeColor="accent4" w:themeTint="66"/>
        <w:insideV w:val="single" w:sz="4" w:space="0" w:color="7BFFFA" w:themeColor="accent4" w:themeTint="66"/>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2" w:space="0" w:color="39FFF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79FFB9" w:themeColor="accent5" w:themeTint="66"/>
        <w:left w:val="single" w:sz="4" w:space="0" w:color="79FFB9" w:themeColor="accent5" w:themeTint="66"/>
        <w:bottom w:val="single" w:sz="4" w:space="0" w:color="79FFB9" w:themeColor="accent5" w:themeTint="66"/>
        <w:right w:val="single" w:sz="4" w:space="0" w:color="79FFB9" w:themeColor="accent5" w:themeTint="66"/>
        <w:insideH w:val="single" w:sz="4" w:space="0" w:color="79FFB9" w:themeColor="accent5" w:themeTint="66"/>
        <w:insideV w:val="single" w:sz="4" w:space="0" w:color="79FFB9" w:themeColor="accent5" w:themeTint="66"/>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2" w:space="0" w:color="37FF9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9044D"/>
    <w:rPr>
      <w:rFonts w:asciiTheme="minorHAnsi" w:hAnsiTheme="minorHAnsi" w:cs="Arial"/>
      <w:color w:val="000000" w:themeColor="text1"/>
      <w:lang w:eastAsia="en-AU"/>
    </w:rPr>
    <w:tblPr>
      <w:tblStyleRowBandSize w:val="1"/>
      <w:tblStyleColBandSize w:val="1"/>
      <w:tblBorders>
        <w:top w:val="single" w:sz="4" w:space="0" w:color="D09BE1" w:themeColor="accent6" w:themeTint="66"/>
        <w:left w:val="single" w:sz="4" w:space="0" w:color="D09BE1" w:themeColor="accent6" w:themeTint="66"/>
        <w:bottom w:val="single" w:sz="4" w:space="0" w:color="D09BE1" w:themeColor="accent6" w:themeTint="66"/>
        <w:right w:val="single" w:sz="4" w:space="0" w:color="D09BE1" w:themeColor="accent6" w:themeTint="66"/>
        <w:insideH w:val="single" w:sz="4" w:space="0" w:color="D09BE1" w:themeColor="accent6" w:themeTint="66"/>
        <w:insideV w:val="single" w:sz="4" w:space="0" w:color="D09BE1" w:themeColor="accent6" w:themeTint="66"/>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2" w:space="0" w:color="B969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2BAAFF" w:themeColor="accent1" w:themeTint="99"/>
        <w:bottom w:val="single" w:sz="2" w:space="0" w:color="2BAAFF" w:themeColor="accent1" w:themeTint="99"/>
        <w:insideH w:val="single" w:sz="2" w:space="0" w:color="2BAAFF" w:themeColor="accent1" w:themeTint="99"/>
        <w:insideV w:val="single" w:sz="2" w:space="0" w:color="2BAAFF" w:themeColor="accent1" w:themeTint="99"/>
      </w:tblBorders>
    </w:tblPr>
    <w:tblStylePr w:type="firstRow">
      <w:rPr>
        <w:b/>
        <w:bCs/>
      </w:rPr>
      <w:tblPr/>
      <w:tcPr>
        <w:tcBorders>
          <w:top w:val="nil"/>
          <w:bottom w:val="single" w:sz="12" w:space="0" w:color="2BAAFF" w:themeColor="accent1" w:themeTint="99"/>
          <w:insideH w:val="nil"/>
          <w:insideV w:val="nil"/>
        </w:tcBorders>
        <w:shd w:val="clear" w:color="auto" w:fill="FFFFFF" w:themeFill="background1"/>
      </w:tcPr>
    </w:tblStylePr>
    <w:tblStylePr w:type="lastRow">
      <w:rPr>
        <w:b/>
        <w:bCs/>
      </w:rPr>
      <w:tblPr/>
      <w:tcPr>
        <w:tcBorders>
          <w:top w:val="double" w:sz="2" w:space="0" w:color="2BAA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2-Accent2">
    <w:name w:val="Grid Table 2 Accent 2"/>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3EB4FF" w:themeColor="accent2" w:themeTint="99"/>
        <w:bottom w:val="single" w:sz="2" w:space="0" w:color="3EB4FF" w:themeColor="accent2" w:themeTint="99"/>
        <w:insideH w:val="single" w:sz="2" w:space="0" w:color="3EB4FF" w:themeColor="accent2" w:themeTint="99"/>
        <w:insideV w:val="single" w:sz="2" w:space="0" w:color="3EB4FF" w:themeColor="accent2" w:themeTint="99"/>
      </w:tblBorders>
    </w:tblPr>
    <w:tblStylePr w:type="firstRow">
      <w:rPr>
        <w:b/>
        <w:bCs/>
      </w:rPr>
      <w:tblPr/>
      <w:tcPr>
        <w:tcBorders>
          <w:top w:val="nil"/>
          <w:bottom w:val="single" w:sz="12" w:space="0" w:color="3EB4FF" w:themeColor="accent2" w:themeTint="99"/>
          <w:insideH w:val="nil"/>
          <w:insideV w:val="nil"/>
        </w:tcBorders>
        <w:shd w:val="clear" w:color="auto" w:fill="FFFFFF" w:themeFill="background1"/>
      </w:tcPr>
    </w:tblStylePr>
    <w:tblStylePr w:type="lastRow">
      <w:rPr>
        <w:b/>
        <w:bCs/>
      </w:rPr>
      <w:tblPr/>
      <w:tcPr>
        <w:tcBorders>
          <w:top w:val="double" w:sz="2" w:space="0" w:color="3EB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2-Accent3">
    <w:name w:val="Grid Table 2 Accent 3"/>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FBC37E" w:themeColor="accent3" w:themeTint="99"/>
        <w:bottom w:val="single" w:sz="2" w:space="0" w:color="FBC37E" w:themeColor="accent3" w:themeTint="99"/>
        <w:insideH w:val="single" w:sz="2" w:space="0" w:color="FBC37E" w:themeColor="accent3" w:themeTint="99"/>
        <w:insideV w:val="single" w:sz="2" w:space="0" w:color="FBC37E" w:themeColor="accent3" w:themeTint="99"/>
      </w:tblBorders>
    </w:tblPr>
    <w:tblStylePr w:type="firstRow">
      <w:rPr>
        <w:b/>
        <w:bCs/>
      </w:rPr>
      <w:tblPr/>
      <w:tcPr>
        <w:tcBorders>
          <w:top w:val="nil"/>
          <w:bottom w:val="single" w:sz="12" w:space="0" w:color="FBC37E" w:themeColor="accent3" w:themeTint="99"/>
          <w:insideH w:val="nil"/>
          <w:insideV w:val="nil"/>
        </w:tcBorders>
        <w:shd w:val="clear" w:color="auto" w:fill="FFFFFF" w:themeFill="background1"/>
      </w:tcPr>
    </w:tblStylePr>
    <w:tblStylePr w:type="lastRow">
      <w:rPr>
        <w:b/>
        <w:bCs/>
      </w:rPr>
      <w:tblPr/>
      <w:tcPr>
        <w:tcBorders>
          <w:top w:val="double" w:sz="2" w:space="0" w:color="FBC37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2-Accent4">
    <w:name w:val="Grid Table 2 Accent 4"/>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39FFF8" w:themeColor="accent4" w:themeTint="99"/>
        <w:bottom w:val="single" w:sz="2" w:space="0" w:color="39FFF8" w:themeColor="accent4" w:themeTint="99"/>
        <w:insideH w:val="single" w:sz="2" w:space="0" w:color="39FFF8" w:themeColor="accent4" w:themeTint="99"/>
        <w:insideV w:val="single" w:sz="2" w:space="0" w:color="39FFF8" w:themeColor="accent4" w:themeTint="99"/>
      </w:tblBorders>
    </w:tblPr>
    <w:tblStylePr w:type="firstRow">
      <w:rPr>
        <w:b/>
        <w:bCs/>
      </w:rPr>
      <w:tblPr/>
      <w:tcPr>
        <w:tcBorders>
          <w:top w:val="nil"/>
          <w:bottom w:val="single" w:sz="12" w:space="0" w:color="39FFF8" w:themeColor="accent4" w:themeTint="99"/>
          <w:insideH w:val="nil"/>
          <w:insideV w:val="nil"/>
        </w:tcBorders>
        <w:shd w:val="clear" w:color="auto" w:fill="FFFFFF" w:themeFill="background1"/>
      </w:tcPr>
    </w:tblStylePr>
    <w:tblStylePr w:type="lastRow">
      <w:rPr>
        <w:b/>
        <w:bCs/>
      </w:rPr>
      <w:tblPr/>
      <w:tcPr>
        <w:tcBorders>
          <w:top w:val="double" w:sz="2" w:space="0" w:color="39FFF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2-Accent5">
    <w:name w:val="Grid Table 2 Accent 5"/>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37FF97" w:themeColor="accent5" w:themeTint="99"/>
        <w:bottom w:val="single" w:sz="2" w:space="0" w:color="37FF97" w:themeColor="accent5" w:themeTint="99"/>
        <w:insideH w:val="single" w:sz="2" w:space="0" w:color="37FF97" w:themeColor="accent5" w:themeTint="99"/>
        <w:insideV w:val="single" w:sz="2" w:space="0" w:color="37FF97" w:themeColor="accent5" w:themeTint="99"/>
      </w:tblBorders>
    </w:tblPr>
    <w:tblStylePr w:type="firstRow">
      <w:rPr>
        <w:b/>
        <w:bCs/>
      </w:rPr>
      <w:tblPr/>
      <w:tcPr>
        <w:tcBorders>
          <w:top w:val="nil"/>
          <w:bottom w:val="single" w:sz="12" w:space="0" w:color="37FF97" w:themeColor="accent5" w:themeTint="99"/>
          <w:insideH w:val="nil"/>
          <w:insideV w:val="nil"/>
        </w:tcBorders>
        <w:shd w:val="clear" w:color="auto" w:fill="FFFFFF" w:themeFill="background1"/>
      </w:tcPr>
    </w:tblStylePr>
    <w:tblStylePr w:type="lastRow">
      <w:rPr>
        <w:b/>
        <w:bCs/>
      </w:rPr>
      <w:tblPr/>
      <w:tcPr>
        <w:tcBorders>
          <w:top w:val="double" w:sz="2" w:space="0" w:color="37FF9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2-Accent6">
    <w:name w:val="Grid Table 2 Accent 6"/>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2" w:space="0" w:color="B969D2" w:themeColor="accent6" w:themeTint="99"/>
        <w:bottom w:val="single" w:sz="2" w:space="0" w:color="B969D2" w:themeColor="accent6" w:themeTint="99"/>
        <w:insideH w:val="single" w:sz="2" w:space="0" w:color="B969D2" w:themeColor="accent6" w:themeTint="99"/>
        <w:insideV w:val="single" w:sz="2" w:space="0" w:color="B969D2" w:themeColor="accent6" w:themeTint="99"/>
      </w:tblBorders>
    </w:tblPr>
    <w:tblStylePr w:type="firstRow">
      <w:rPr>
        <w:b/>
        <w:bCs/>
      </w:rPr>
      <w:tblPr/>
      <w:tcPr>
        <w:tcBorders>
          <w:top w:val="nil"/>
          <w:bottom w:val="single" w:sz="12" w:space="0" w:color="B969D2" w:themeColor="accent6" w:themeTint="99"/>
          <w:insideH w:val="nil"/>
          <w:insideV w:val="nil"/>
        </w:tcBorders>
        <w:shd w:val="clear" w:color="auto" w:fill="FFFFFF" w:themeFill="background1"/>
      </w:tcPr>
    </w:tblStylePr>
    <w:tblStylePr w:type="lastRow">
      <w:rPr>
        <w:b/>
        <w:bCs/>
      </w:rPr>
      <w:tblPr/>
      <w:tcPr>
        <w:tcBorders>
          <w:top w:val="double" w:sz="2" w:space="0" w:color="B969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3">
    <w:name w:val="Grid Table 3"/>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3-Accent2">
    <w:name w:val="Grid Table 3 Accent 2"/>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3-Accent3">
    <w:name w:val="Grid Table 3 Accent 3"/>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3-Accent4">
    <w:name w:val="Grid Table 3 Accent 4"/>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3-Accent5">
    <w:name w:val="Grid Table 3 Accent 5"/>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3-Accent6">
    <w:name w:val="Grid Table 3 Accent 6"/>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GridTable4">
    <w:name w:val="Grid Table 4"/>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insideV w:val="nil"/>
        </w:tcBorders>
        <w:shd w:val="clear" w:color="auto" w:fill="005F9E" w:themeFill="accent1"/>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4-Accent2">
    <w:name w:val="Grid Table 4 Accent 2"/>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insideV w:val="nil"/>
        </w:tcBorders>
        <w:shd w:val="clear" w:color="auto" w:fill="0075BD" w:themeFill="accent2"/>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4-Accent3">
    <w:name w:val="Grid Table 4 Accent 3"/>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insideV w:val="nil"/>
        </w:tcBorders>
        <w:shd w:val="clear" w:color="auto" w:fill="F99D2A" w:themeFill="accent3"/>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4-Accent4">
    <w:name w:val="Grid Table 4 Accent 4"/>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insideV w:val="nil"/>
        </w:tcBorders>
        <w:shd w:val="clear" w:color="auto" w:fill="00B5AF" w:themeFill="accent4"/>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4-Accent5">
    <w:name w:val="Grid Table 4 Accent 5"/>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insideV w:val="nil"/>
        </w:tcBorders>
        <w:shd w:val="clear" w:color="auto" w:fill="00B156" w:themeFill="accent5"/>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4-Accent6">
    <w:name w:val="Grid Table 4 Accent 6"/>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insideV w:val="nil"/>
        </w:tcBorders>
        <w:shd w:val="clear" w:color="auto" w:fill="782B90" w:themeFill="accent6"/>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5Dark">
    <w:name w:val="Grid Table 5 Dark"/>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F9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F9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F9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F9E" w:themeFill="accent1"/>
      </w:tcPr>
    </w:tblStylePr>
    <w:tblStylePr w:type="band1Vert">
      <w:tblPr/>
      <w:tcPr>
        <w:shd w:val="clear" w:color="auto" w:fill="72C6FF" w:themeFill="accent1" w:themeFillTint="66"/>
      </w:tcPr>
    </w:tblStylePr>
    <w:tblStylePr w:type="band1Horz">
      <w:tblPr/>
      <w:tcPr>
        <w:shd w:val="clear" w:color="auto" w:fill="72C6FF" w:themeFill="accent1" w:themeFillTint="66"/>
      </w:tcPr>
    </w:tblStylePr>
  </w:style>
  <w:style w:type="table" w:styleId="GridTable5Dark-Accent2">
    <w:name w:val="Grid Table 5 Dark Accent 2"/>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6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B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B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B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BD" w:themeFill="accent2"/>
      </w:tcPr>
    </w:tblStylePr>
    <w:tblStylePr w:type="band1Vert">
      <w:tblPr/>
      <w:tcPr>
        <w:shd w:val="clear" w:color="auto" w:fill="7ECDFF" w:themeFill="accent2" w:themeFillTint="66"/>
      </w:tcPr>
    </w:tblStylePr>
    <w:tblStylePr w:type="band1Horz">
      <w:tblPr/>
      <w:tcPr>
        <w:shd w:val="clear" w:color="auto" w:fill="7ECDFF" w:themeFill="accent2" w:themeFillTint="66"/>
      </w:tcPr>
    </w:tblStylePr>
  </w:style>
  <w:style w:type="table" w:styleId="GridTable5Dark-Accent3">
    <w:name w:val="Grid Table 5 Dark Accent 3"/>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BD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D2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D2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D2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D2A" w:themeFill="accent3"/>
      </w:tcPr>
    </w:tblStylePr>
    <w:tblStylePr w:type="band1Vert">
      <w:tblPr/>
      <w:tcPr>
        <w:shd w:val="clear" w:color="auto" w:fill="FCD7A9" w:themeFill="accent3" w:themeFillTint="66"/>
      </w:tcPr>
    </w:tblStylePr>
    <w:tblStylePr w:type="band1Horz">
      <w:tblPr/>
      <w:tcPr>
        <w:shd w:val="clear" w:color="auto" w:fill="FCD7A9" w:themeFill="accent3" w:themeFillTint="66"/>
      </w:tcPr>
    </w:tblStylePr>
  </w:style>
  <w:style w:type="table" w:styleId="GridTable5Dark-Accent4">
    <w:name w:val="Grid Table 5 Dark Accent 4"/>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FF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5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5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5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5AF" w:themeFill="accent4"/>
      </w:tcPr>
    </w:tblStylePr>
    <w:tblStylePr w:type="band1Vert">
      <w:tblPr/>
      <w:tcPr>
        <w:shd w:val="clear" w:color="auto" w:fill="7BFFFA" w:themeFill="accent4" w:themeFillTint="66"/>
      </w:tcPr>
    </w:tblStylePr>
    <w:tblStylePr w:type="band1Horz">
      <w:tblPr/>
      <w:tcPr>
        <w:shd w:val="clear" w:color="auto" w:fill="7BFFFA" w:themeFill="accent4" w:themeFillTint="66"/>
      </w:tcPr>
    </w:tblStylePr>
  </w:style>
  <w:style w:type="table" w:styleId="GridTable5Dark-Accent5">
    <w:name w:val="Grid Table 5 Dark Accent 5"/>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D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5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5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5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56" w:themeFill="accent5"/>
      </w:tcPr>
    </w:tblStylePr>
    <w:tblStylePr w:type="band1Vert">
      <w:tblPr/>
      <w:tcPr>
        <w:shd w:val="clear" w:color="auto" w:fill="79FFB9" w:themeFill="accent5" w:themeFillTint="66"/>
      </w:tcPr>
    </w:tblStylePr>
    <w:tblStylePr w:type="band1Horz">
      <w:tblPr/>
      <w:tcPr>
        <w:shd w:val="clear" w:color="auto" w:fill="79FFB9" w:themeFill="accent5" w:themeFillTint="66"/>
      </w:tcPr>
    </w:tblStylePr>
  </w:style>
  <w:style w:type="table" w:styleId="GridTable5Dark-Accent6">
    <w:name w:val="Grid Table 5 Dark Accent 6"/>
    <w:basedOn w:val="TableNormal"/>
    <w:uiPriority w:val="50"/>
    <w:rsid w:val="0009044D"/>
    <w:rPr>
      <w:rFonts w:asciiTheme="minorHAnsi" w:hAnsiTheme="minorHAnsi" w:cs="Arial"/>
      <w:color w:val="000000" w:themeColor="text1"/>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D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2B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2B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2B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2B90" w:themeFill="accent6"/>
      </w:tcPr>
    </w:tblStylePr>
    <w:tblStylePr w:type="band1Vert">
      <w:tblPr/>
      <w:tcPr>
        <w:shd w:val="clear" w:color="auto" w:fill="D09BE1" w:themeFill="accent6" w:themeFillTint="66"/>
      </w:tcPr>
    </w:tblStylePr>
    <w:tblStylePr w:type="band1Horz">
      <w:tblPr/>
      <w:tcPr>
        <w:shd w:val="clear" w:color="auto" w:fill="D09BE1" w:themeFill="accent6" w:themeFillTint="66"/>
      </w:tcPr>
    </w:tblStylePr>
  </w:style>
  <w:style w:type="table" w:styleId="GridTable6Colorful">
    <w:name w:val="Grid Table 6 Colorful"/>
    <w:basedOn w:val="TableNormal"/>
    <w:uiPriority w:val="51"/>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9044D"/>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bottom w:val="single" w:sz="12" w:space="0" w:color="2BAAFF" w:themeColor="accent1" w:themeTint="99"/>
        </w:tcBorders>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GridTable6Colorful-Accent2">
    <w:name w:val="Grid Table 6 Colorful Accent 2"/>
    <w:basedOn w:val="TableNormal"/>
    <w:uiPriority w:val="51"/>
    <w:rsid w:val="0009044D"/>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bottom w:val="single" w:sz="12" w:space="0" w:color="3EB4FF" w:themeColor="accent2" w:themeTint="99"/>
        </w:tcBorders>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GridTable6Colorful-Accent3">
    <w:name w:val="Grid Table 6 Colorful Accent 3"/>
    <w:basedOn w:val="TableNormal"/>
    <w:uiPriority w:val="51"/>
    <w:rsid w:val="0009044D"/>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bottom w:val="single" w:sz="12" w:space="0" w:color="FBC37E" w:themeColor="accent3" w:themeTint="99"/>
        </w:tcBorders>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GridTable6Colorful-Accent4">
    <w:name w:val="Grid Table 6 Colorful Accent 4"/>
    <w:basedOn w:val="TableNormal"/>
    <w:uiPriority w:val="51"/>
    <w:rsid w:val="0009044D"/>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bottom w:val="single" w:sz="12" w:space="0" w:color="39FFF8" w:themeColor="accent4" w:themeTint="99"/>
        </w:tcBorders>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GridTable6Colorful-Accent5">
    <w:name w:val="Grid Table 6 Colorful Accent 5"/>
    <w:basedOn w:val="TableNormal"/>
    <w:uiPriority w:val="51"/>
    <w:rsid w:val="0009044D"/>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bottom w:val="single" w:sz="12" w:space="0" w:color="37FF97" w:themeColor="accent5" w:themeTint="99"/>
        </w:tcBorders>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GridTable6Colorful-Accent6">
    <w:name w:val="Grid Table 6 Colorful Accent 6"/>
    <w:basedOn w:val="TableNormal"/>
    <w:uiPriority w:val="51"/>
    <w:rsid w:val="0009044D"/>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bottom w:val="single" w:sz="12" w:space="0" w:color="B969D2" w:themeColor="accent6" w:themeTint="99"/>
        </w:tcBorders>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GridTable7Colorful">
    <w:name w:val="Grid Table 7 Colorful"/>
    <w:basedOn w:val="TableNormal"/>
    <w:uiPriority w:val="52"/>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9044D"/>
    <w:rPr>
      <w:rFonts w:asciiTheme="minorHAnsi" w:hAnsiTheme="minorHAnsi" w:cs="Arial"/>
      <w:color w:val="004776" w:themeColor="accent1" w:themeShade="BF"/>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insideV w:val="single" w:sz="4" w:space="0" w:color="2BAA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bottom w:val="single" w:sz="4" w:space="0" w:color="2BAAFF" w:themeColor="accent1" w:themeTint="99"/>
        </w:tcBorders>
      </w:tcPr>
    </w:tblStylePr>
    <w:tblStylePr w:type="nwCell">
      <w:tblPr/>
      <w:tcPr>
        <w:tcBorders>
          <w:bottom w:val="single" w:sz="4" w:space="0" w:color="2BAAFF" w:themeColor="accent1" w:themeTint="99"/>
        </w:tcBorders>
      </w:tcPr>
    </w:tblStylePr>
    <w:tblStylePr w:type="seCell">
      <w:tblPr/>
      <w:tcPr>
        <w:tcBorders>
          <w:top w:val="single" w:sz="4" w:space="0" w:color="2BAAFF" w:themeColor="accent1" w:themeTint="99"/>
        </w:tcBorders>
      </w:tcPr>
    </w:tblStylePr>
    <w:tblStylePr w:type="swCell">
      <w:tblPr/>
      <w:tcPr>
        <w:tcBorders>
          <w:top w:val="single" w:sz="4" w:space="0" w:color="2BAAFF" w:themeColor="accent1" w:themeTint="99"/>
        </w:tcBorders>
      </w:tcPr>
    </w:tblStylePr>
  </w:style>
  <w:style w:type="table" w:styleId="GridTable7Colorful-Accent2">
    <w:name w:val="Grid Table 7 Colorful Accent 2"/>
    <w:basedOn w:val="TableNormal"/>
    <w:uiPriority w:val="52"/>
    <w:rsid w:val="0009044D"/>
    <w:rPr>
      <w:rFonts w:asciiTheme="minorHAnsi" w:hAnsiTheme="minorHAnsi" w:cs="Arial"/>
      <w:color w:val="00578D" w:themeColor="accent2" w:themeShade="BF"/>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insideV w:val="single" w:sz="4" w:space="0" w:color="3EB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bottom w:val="single" w:sz="4" w:space="0" w:color="3EB4FF" w:themeColor="accent2" w:themeTint="99"/>
        </w:tcBorders>
      </w:tcPr>
    </w:tblStylePr>
    <w:tblStylePr w:type="nwCell">
      <w:tblPr/>
      <w:tcPr>
        <w:tcBorders>
          <w:bottom w:val="single" w:sz="4" w:space="0" w:color="3EB4FF" w:themeColor="accent2" w:themeTint="99"/>
        </w:tcBorders>
      </w:tcPr>
    </w:tblStylePr>
    <w:tblStylePr w:type="seCell">
      <w:tblPr/>
      <w:tcPr>
        <w:tcBorders>
          <w:top w:val="single" w:sz="4" w:space="0" w:color="3EB4FF" w:themeColor="accent2" w:themeTint="99"/>
        </w:tcBorders>
      </w:tcPr>
    </w:tblStylePr>
    <w:tblStylePr w:type="swCell">
      <w:tblPr/>
      <w:tcPr>
        <w:tcBorders>
          <w:top w:val="single" w:sz="4" w:space="0" w:color="3EB4FF" w:themeColor="accent2" w:themeTint="99"/>
        </w:tcBorders>
      </w:tcPr>
    </w:tblStylePr>
  </w:style>
  <w:style w:type="table" w:styleId="GridTable7Colorful-Accent3">
    <w:name w:val="Grid Table 7 Colorful Accent 3"/>
    <w:basedOn w:val="TableNormal"/>
    <w:uiPriority w:val="52"/>
    <w:rsid w:val="0009044D"/>
    <w:rPr>
      <w:rFonts w:asciiTheme="minorHAnsi" w:hAnsiTheme="minorHAnsi" w:cs="Arial"/>
      <w:color w:val="D37706" w:themeColor="accent3" w:themeShade="BF"/>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insideV w:val="single" w:sz="4" w:space="0" w:color="FBC37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bottom w:val="single" w:sz="4" w:space="0" w:color="FBC37E" w:themeColor="accent3" w:themeTint="99"/>
        </w:tcBorders>
      </w:tcPr>
    </w:tblStylePr>
    <w:tblStylePr w:type="nwCell">
      <w:tblPr/>
      <w:tcPr>
        <w:tcBorders>
          <w:bottom w:val="single" w:sz="4" w:space="0" w:color="FBC37E" w:themeColor="accent3" w:themeTint="99"/>
        </w:tcBorders>
      </w:tcPr>
    </w:tblStylePr>
    <w:tblStylePr w:type="seCell">
      <w:tblPr/>
      <w:tcPr>
        <w:tcBorders>
          <w:top w:val="single" w:sz="4" w:space="0" w:color="FBC37E" w:themeColor="accent3" w:themeTint="99"/>
        </w:tcBorders>
      </w:tcPr>
    </w:tblStylePr>
    <w:tblStylePr w:type="swCell">
      <w:tblPr/>
      <w:tcPr>
        <w:tcBorders>
          <w:top w:val="single" w:sz="4" w:space="0" w:color="FBC37E" w:themeColor="accent3" w:themeTint="99"/>
        </w:tcBorders>
      </w:tcPr>
    </w:tblStylePr>
  </w:style>
  <w:style w:type="table" w:styleId="GridTable7Colorful-Accent4">
    <w:name w:val="Grid Table 7 Colorful Accent 4"/>
    <w:basedOn w:val="TableNormal"/>
    <w:uiPriority w:val="52"/>
    <w:rsid w:val="0009044D"/>
    <w:rPr>
      <w:rFonts w:asciiTheme="minorHAnsi" w:hAnsiTheme="minorHAnsi" w:cs="Arial"/>
      <w:color w:val="008782" w:themeColor="accent4" w:themeShade="BF"/>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insideV w:val="single" w:sz="4" w:space="0" w:color="39FFF8"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bottom w:val="single" w:sz="4" w:space="0" w:color="39FFF8" w:themeColor="accent4" w:themeTint="99"/>
        </w:tcBorders>
      </w:tcPr>
    </w:tblStylePr>
    <w:tblStylePr w:type="nwCell">
      <w:tblPr/>
      <w:tcPr>
        <w:tcBorders>
          <w:bottom w:val="single" w:sz="4" w:space="0" w:color="39FFF8" w:themeColor="accent4" w:themeTint="99"/>
        </w:tcBorders>
      </w:tcPr>
    </w:tblStylePr>
    <w:tblStylePr w:type="seCell">
      <w:tblPr/>
      <w:tcPr>
        <w:tcBorders>
          <w:top w:val="single" w:sz="4" w:space="0" w:color="39FFF8" w:themeColor="accent4" w:themeTint="99"/>
        </w:tcBorders>
      </w:tcPr>
    </w:tblStylePr>
    <w:tblStylePr w:type="swCell">
      <w:tblPr/>
      <w:tcPr>
        <w:tcBorders>
          <w:top w:val="single" w:sz="4" w:space="0" w:color="39FFF8" w:themeColor="accent4" w:themeTint="99"/>
        </w:tcBorders>
      </w:tcPr>
    </w:tblStylePr>
  </w:style>
  <w:style w:type="table" w:styleId="GridTable7Colorful-Accent5">
    <w:name w:val="Grid Table 7 Colorful Accent 5"/>
    <w:basedOn w:val="TableNormal"/>
    <w:uiPriority w:val="52"/>
    <w:rsid w:val="0009044D"/>
    <w:rPr>
      <w:rFonts w:asciiTheme="minorHAnsi" w:hAnsiTheme="minorHAnsi" w:cs="Arial"/>
      <w:color w:val="00843F" w:themeColor="accent5" w:themeShade="BF"/>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insideV w:val="single" w:sz="4" w:space="0" w:color="37FF9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bottom w:val="single" w:sz="4" w:space="0" w:color="37FF97" w:themeColor="accent5" w:themeTint="99"/>
        </w:tcBorders>
      </w:tcPr>
    </w:tblStylePr>
    <w:tblStylePr w:type="nwCell">
      <w:tblPr/>
      <w:tcPr>
        <w:tcBorders>
          <w:bottom w:val="single" w:sz="4" w:space="0" w:color="37FF97" w:themeColor="accent5" w:themeTint="99"/>
        </w:tcBorders>
      </w:tcPr>
    </w:tblStylePr>
    <w:tblStylePr w:type="seCell">
      <w:tblPr/>
      <w:tcPr>
        <w:tcBorders>
          <w:top w:val="single" w:sz="4" w:space="0" w:color="37FF97" w:themeColor="accent5" w:themeTint="99"/>
        </w:tcBorders>
      </w:tcPr>
    </w:tblStylePr>
    <w:tblStylePr w:type="swCell">
      <w:tblPr/>
      <w:tcPr>
        <w:tcBorders>
          <w:top w:val="single" w:sz="4" w:space="0" w:color="37FF97" w:themeColor="accent5" w:themeTint="99"/>
        </w:tcBorders>
      </w:tcPr>
    </w:tblStylePr>
  </w:style>
  <w:style w:type="table" w:styleId="GridTable7Colorful-Accent6">
    <w:name w:val="Grid Table 7 Colorful Accent 6"/>
    <w:basedOn w:val="TableNormal"/>
    <w:uiPriority w:val="52"/>
    <w:rsid w:val="0009044D"/>
    <w:rPr>
      <w:rFonts w:asciiTheme="minorHAnsi" w:hAnsiTheme="minorHAnsi" w:cs="Arial"/>
      <w:color w:val="59206B" w:themeColor="accent6" w:themeShade="BF"/>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insideV w:val="single" w:sz="4" w:space="0" w:color="B969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bottom w:val="single" w:sz="4" w:space="0" w:color="B969D2" w:themeColor="accent6" w:themeTint="99"/>
        </w:tcBorders>
      </w:tcPr>
    </w:tblStylePr>
    <w:tblStylePr w:type="nwCell">
      <w:tblPr/>
      <w:tcPr>
        <w:tcBorders>
          <w:bottom w:val="single" w:sz="4" w:space="0" w:color="B969D2" w:themeColor="accent6" w:themeTint="99"/>
        </w:tcBorders>
      </w:tcPr>
    </w:tblStylePr>
    <w:tblStylePr w:type="seCell">
      <w:tblPr/>
      <w:tcPr>
        <w:tcBorders>
          <w:top w:val="single" w:sz="4" w:space="0" w:color="B969D2" w:themeColor="accent6" w:themeTint="99"/>
        </w:tcBorders>
      </w:tcPr>
    </w:tblStylePr>
    <w:tblStylePr w:type="swCell">
      <w:tblPr/>
      <w:tcPr>
        <w:tcBorders>
          <w:top w:val="single" w:sz="4" w:space="0" w:color="B969D2" w:themeColor="accent6" w:themeTint="99"/>
        </w:tcBorders>
      </w:tcPr>
    </w:tblStylePr>
  </w:style>
  <w:style w:type="table" w:styleId="LightGrid">
    <w:name w:val="Light Grid"/>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18" w:space="0" w:color="005F9E" w:themeColor="accent1"/>
          <w:right w:val="single" w:sz="8" w:space="0" w:color="005F9E" w:themeColor="accent1"/>
          <w:insideH w:val="nil"/>
          <w:insideV w:val="single" w:sz="8" w:space="0" w:color="005F9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insideH w:val="nil"/>
          <w:insideV w:val="single" w:sz="8" w:space="0" w:color="005F9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shd w:val="clear" w:color="auto" w:fill="A8DCFF" w:themeFill="accent1" w:themeFillTint="3F"/>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shd w:val="clear" w:color="auto" w:fill="A8DCFF" w:themeFill="accent1" w:themeFillTint="3F"/>
      </w:tcPr>
    </w:tblStylePr>
    <w:tblStylePr w:type="band2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insideV w:val="single" w:sz="8" w:space="0" w:color="005F9E" w:themeColor="accent1"/>
        </w:tcBorders>
      </w:tcPr>
    </w:tblStylePr>
  </w:style>
  <w:style w:type="table" w:styleId="LightGrid-Accent2">
    <w:name w:val="Light Grid Accent 2"/>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18" w:space="0" w:color="0075BD" w:themeColor="accent2"/>
          <w:right w:val="single" w:sz="8" w:space="0" w:color="0075BD" w:themeColor="accent2"/>
          <w:insideH w:val="nil"/>
          <w:insideV w:val="single" w:sz="8" w:space="0" w:color="0075B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insideH w:val="nil"/>
          <w:insideV w:val="single" w:sz="8" w:space="0" w:color="0075B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shd w:val="clear" w:color="auto" w:fill="AFE0FF" w:themeFill="accent2" w:themeFillTint="3F"/>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shd w:val="clear" w:color="auto" w:fill="AFE0FF" w:themeFill="accent2" w:themeFillTint="3F"/>
      </w:tcPr>
    </w:tblStylePr>
    <w:tblStylePr w:type="band2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insideV w:val="single" w:sz="8" w:space="0" w:color="0075BD" w:themeColor="accent2"/>
        </w:tcBorders>
      </w:tcPr>
    </w:tblStylePr>
  </w:style>
  <w:style w:type="table" w:styleId="LightGrid-Accent3">
    <w:name w:val="Light Grid Accent 3"/>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18" w:space="0" w:color="F99D2A" w:themeColor="accent3"/>
          <w:right w:val="single" w:sz="8" w:space="0" w:color="F99D2A" w:themeColor="accent3"/>
          <w:insideH w:val="nil"/>
          <w:insideV w:val="single" w:sz="8" w:space="0" w:color="F99D2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insideH w:val="nil"/>
          <w:insideV w:val="single" w:sz="8" w:space="0" w:color="F99D2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shd w:val="clear" w:color="auto" w:fill="FDE6CA" w:themeFill="accent3" w:themeFillTint="3F"/>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shd w:val="clear" w:color="auto" w:fill="FDE6CA" w:themeFill="accent3" w:themeFillTint="3F"/>
      </w:tcPr>
    </w:tblStylePr>
    <w:tblStylePr w:type="band2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insideV w:val="single" w:sz="8" w:space="0" w:color="F99D2A" w:themeColor="accent3"/>
        </w:tcBorders>
      </w:tcPr>
    </w:tblStylePr>
  </w:style>
  <w:style w:type="table" w:styleId="LightGrid-Accent4">
    <w:name w:val="Light Grid Accent 4"/>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18" w:space="0" w:color="00B5AF" w:themeColor="accent4"/>
          <w:right w:val="single" w:sz="8" w:space="0" w:color="00B5AF" w:themeColor="accent4"/>
          <w:insideH w:val="nil"/>
          <w:insideV w:val="single" w:sz="8" w:space="0" w:color="00B5A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insideH w:val="nil"/>
          <w:insideV w:val="single" w:sz="8" w:space="0" w:color="00B5A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shd w:val="clear" w:color="auto" w:fill="ADFFFC" w:themeFill="accent4" w:themeFillTint="3F"/>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shd w:val="clear" w:color="auto" w:fill="ADFFFC" w:themeFill="accent4" w:themeFillTint="3F"/>
      </w:tcPr>
    </w:tblStylePr>
    <w:tblStylePr w:type="band2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insideV w:val="single" w:sz="8" w:space="0" w:color="00B5AF" w:themeColor="accent4"/>
        </w:tcBorders>
      </w:tcPr>
    </w:tblStylePr>
  </w:style>
  <w:style w:type="table" w:styleId="LightGrid-Accent5">
    <w:name w:val="Light Grid Accent 5"/>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18" w:space="0" w:color="00B156" w:themeColor="accent5"/>
          <w:right w:val="single" w:sz="8" w:space="0" w:color="00B156" w:themeColor="accent5"/>
          <w:insideH w:val="nil"/>
          <w:insideV w:val="single" w:sz="8" w:space="0" w:color="00B15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insideH w:val="nil"/>
          <w:insideV w:val="single" w:sz="8" w:space="0" w:color="00B15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shd w:val="clear" w:color="auto" w:fill="ACFFD4" w:themeFill="accent5" w:themeFillTint="3F"/>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shd w:val="clear" w:color="auto" w:fill="ACFFD4" w:themeFill="accent5" w:themeFillTint="3F"/>
      </w:tcPr>
    </w:tblStylePr>
    <w:tblStylePr w:type="band2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insideV w:val="single" w:sz="8" w:space="0" w:color="00B156" w:themeColor="accent5"/>
        </w:tcBorders>
      </w:tcPr>
    </w:tblStylePr>
  </w:style>
  <w:style w:type="table" w:styleId="LightGrid-Accent6">
    <w:name w:val="Light Grid Accent 6"/>
    <w:basedOn w:val="TableNormal"/>
    <w:uiPriority w:val="62"/>
    <w:semiHidden/>
    <w:rsid w:val="0009044D"/>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18" w:space="0" w:color="782B90" w:themeColor="accent6"/>
          <w:right w:val="single" w:sz="8" w:space="0" w:color="782B90" w:themeColor="accent6"/>
          <w:insideH w:val="nil"/>
          <w:insideV w:val="single" w:sz="8" w:space="0" w:color="782B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insideH w:val="nil"/>
          <w:insideV w:val="single" w:sz="8" w:space="0" w:color="782B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shd w:val="clear" w:color="auto" w:fill="E2C1EC" w:themeFill="accent6" w:themeFillTint="3F"/>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shd w:val="clear" w:color="auto" w:fill="E2C1EC" w:themeFill="accent6" w:themeFillTint="3F"/>
      </w:tcPr>
    </w:tblStylePr>
    <w:tblStylePr w:type="band2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insideV w:val="single" w:sz="8" w:space="0" w:color="782B90" w:themeColor="accent6"/>
        </w:tcBorders>
      </w:tcPr>
    </w:tblStylePr>
  </w:style>
  <w:style w:type="table" w:styleId="LightList">
    <w:name w:val="Light List"/>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pPr>
        <w:spacing w:before="0" w:after="0" w:line="240" w:lineRule="auto"/>
      </w:pPr>
      <w:rPr>
        <w:b/>
        <w:bCs/>
        <w:color w:val="FFFFFF" w:themeColor="background1"/>
      </w:rPr>
      <w:tblPr/>
      <w:tcPr>
        <w:shd w:val="clear" w:color="auto" w:fill="005F9E" w:themeFill="accent1"/>
      </w:tcPr>
    </w:tblStylePr>
    <w:tblStylePr w:type="lastRow">
      <w:pPr>
        <w:spacing w:before="0" w:after="0" w:line="240" w:lineRule="auto"/>
      </w:pPr>
      <w:rPr>
        <w:b/>
        <w:bCs/>
      </w:rPr>
      <w:tblPr/>
      <w:tcPr>
        <w:tcBorders>
          <w:top w:val="double" w:sz="6" w:space="0" w:color="005F9E" w:themeColor="accent1"/>
          <w:left w:val="single" w:sz="8" w:space="0" w:color="005F9E" w:themeColor="accent1"/>
          <w:bottom w:val="single" w:sz="8" w:space="0" w:color="005F9E" w:themeColor="accent1"/>
          <w:right w:val="single" w:sz="8" w:space="0" w:color="005F9E" w:themeColor="accent1"/>
        </w:tcBorders>
      </w:tcPr>
    </w:tblStylePr>
    <w:tblStylePr w:type="firstCol">
      <w:rPr>
        <w:b/>
        <w:bCs/>
      </w:rPr>
    </w:tblStylePr>
    <w:tblStylePr w:type="lastCol">
      <w:rPr>
        <w:b/>
        <w:bCs/>
      </w:rPr>
    </w:tblStylePr>
    <w:tblStylePr w:type="band1Vert">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tblStylePr w:type="band1Horz">
      <w:tblPr/>
      <w:tcPr>
        <w:tcBorders>
          <w:top w:val="single" w:sz="8" w:space="0" w:color="005F9E" w:themeColor="accent1"/>
          <w:left w:val="single" w:sz="8" w:space="0" w:color="005F9E" w:themeColor="accent1"/>
          <w:bottom w:val="single" w:sz="8" w:space="0" w:color="005F9E" w:themeColor="accent1"/>
          <w:right w:val="single" w:sz="8" w:space="0" w:color="005F9E" w:themeColor="accent1"/>
        </w:tcBorders>
      </w:tcPr>
    </w:tblStylePr>
  </w:style>
  <w:style w:type="table" w:styleId="LightList-Accent2">
    <w:name w:val="Light List Accent 2"/>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pPr>
        <w:spacing w:before="0" w:after="0" w:line="240" w:lineRule="auto"/>
      </w:pPr>
      <w:rPr>
        <w:b/>
        <w:bCs/>
        <w:color w:val="FFFFFF" w:themeColor="background1"/>
      </w:rPr>
      <w:tblPr/>
      <w:tcPr>
        <w:shd w:val="clear" w:color="auto" w:fill="0075BD" w:themeFill="accent2"/>
      </w:tcPr>
    </w:tblStylePr>
    <w:tblStylePr w:type="lastRow">
      <w:pPr>
        <w:spacing w:before="0" w:after="0" w:line="240" w:lineRule="auto"/>
      </w:pPr>
      <w:rPr>
        <w:b/>
        <w:bCs/>
      </w:rPr>
      <w:tblPr/>
      <w:tcPr>
        <w:tcBorders>
          <w:top w:val="double" w:sz="6" w:space="0" w:color="0075BD" w:themeColor="accent2"/>
          <w:left w:val="single" w:sz="8" w:space="0" w:color="0075BD" w:themeColor="accent2"/>
          <w:bottom w:val="single" w:sz="8" w:space="0" w:color="0075BD" w:themeColor="accent2"/>
          <w:right w:val="single" w:sz="8" w:space="0" w:color="0075BD" w:themeColor="accent2"/>
        </w:tcBorders>
      </w:tcPr>
    </w:tblStylePr>
    <w:tblStylePr w:type="firstCol">
      <w:rPr>
        <w:b/>
        <w:bCs/>
      </w:rPr>
    </w:tblStylePr>
    <w:tblStylePr w:type="lastCol">
      <w:rPr>
        <w:b/>
        <w:bCs/>
      </w:rPr>
    </w:tblStylePr>
    <w:tblStylePr w:type="band1Vert">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tblStylePr w:type="band1Horz">
      <w:tblPr/>
      <w:tcPr>
        <w:tcBorders>
          <w:top w:val="single" w:sz="8" w:space="0" w:color="0075BD" w:themeColor="accent2"/>
          <w:left w:val="single" w:sz="8" w:space="0" w:color="0075BD" w:themeColor="accent2"/>
          <w:bottom w:val="single" w:sz="8" w:space="0" w:color="0075BD" w:themeColor="accent2"/>
          <w:right w:val="single" w:sz="8" w:space="0" w:color="0075BD" w:themeColor="accent2"/>
        </w:tcBorders>
      </w:tcPr>
    </w:tblStylePr>
  </w:style>
  <w:style w:type="table" w:styleId="LightList-Accent3">
    <w:name w:val="Light List Accent 3"/>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pPr>
        <w:spacing w:before="0" w:after="0" w:line="240" w:lineRule="auto"/>
      </w:pPr>
      <w:rPr>
        <w:b/>
        <w:bCs/>
        <w:color w:val="FFFFFF" w:themeColor="background1"/>
      </w:rPr>
      <w:tblPr/>
      <w:tcPr>
        <w:shd w:val="clear" w:color="auto" w:fill="F99D2A" w:themeFill="accent3"/>
      </w:tcPr>
    </w:tblStylePr>
    <w:tblStylePr w:type="lastRow">
      <w:pPr>
        <w:spacing w:before="0" w:after="0" w:line="240" w:lineRule="auto"/>
      </w:pPr>
      <w:rPr>
        <w:b/>
        <w:bCs/>
      </w:rPr>
      <w:tblPr/>
      <w:tcPr>
        <w:tcBorders>
          <w:top w:val="double" w:sz="6" w:space="0" w:color="F99D2A" w:themeColor="accent3"/>
          <w:left w:val="single" w:sz="8" w:space="0" w:color="F99D2A" w:themeColor="accent3"/>
          <w:bottom w:val="single" w:sz="8" w:space="0" w:color="F99D2A" w:themeColor="accent3"/>
          <w:right w:val="single" w:sz="8" w:space="0" w:color="F99D2A" w:themeColor="accent3"/>
        </w:tcBorders>
      </w:tcPr>
    </w:tblStylePr>
    <w:tblStylePr w:type="firstCol">
      <w:rPr>
        <w:b/>
        <w:bCs/>
      </w:rPr>
    </w:tblStylePr>
    <w:tblStylePr w:type="lastCol">
      <w:rPr>
        <w:b/>
        <w:bCs/>
      </w:rPr>
    </w:tblStylePr>
    <w:tblStylePr w:type="band1Vert">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tblStylePr w:type="band1Horz">
      <w:tblPr/>
      <w:tcPr>
        <w:tcBorders>
          <w:top w:val="single" w:sz="8" w:space="0" w:color="F99D2A" w:themeColor="accent3"/>
          <w:left w:val="single" w:sz="8" w:space="0" w:color="F99D2A" w:themeColor="accent3"/>
          <w:bottom w:val="single" w:sz="8" w:space="0" w:color="F99D2A" w:themeColor="accent3"/>
          <w:right w:val="single" w:sz="8" w:space="0" w:color="F99D2A" w:themeColor="accent3"/>
        </w:tcBorders>
      </w:tcPr>
    </w:tblStylePr>
  </w:style>
  <w:style w:type="table" w:styleId="LightList-Accent4">
    <w:name w:val="Light List Accent 4"/>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pPr>
        <w:spacing w:before="0" w:after="0" w:line="240" w:lineRule="auto"/>
      </w:pPr>
      <w:rPr>
        <w:b/>
        <w:bCs/>
        <w:color w:val="FFFFFF" w:themeColor="background1"/>
      </w:rPr>
      <w:tblPr/>
      <w:tcPr>
        <w:shd w:val="clear" w:color="auto" w:fill="00B5AF" w:themeFill="accent4"/>
      </w:tcPr>
    </w:tblStylePr>
    <w:tblStylePr w:type="lastRow">
      <w:pPr>
        <w:spacing w:before="0" w:after="0" w:line="240" w:lineRule="auto"/>
      </w:pPr>
      <w:rPr>
        <w:b/>
        <w:bCs/>
      </w:rPr>
      <w:tblPr/>
      <w:tcPr>
        <w:tcBorders>
          <w:top w:val="double" w:sz="6" w:space="0" w:color="00B5AF" w:themeColor="accent4"/>
          <w:left w:val="single" w:sz="8" w:space="0" w:color="00B5AF" w:themeColor="accent4"/>
          <w:bottom w:val="single" w:sz="8" w:space="0" w:color="00B5AF" w:themeColor="accent4"/>
          <w:right w:val="single" w:sz="8" w:space="0" w:color="00B5AF" w:themeColor="accent4"/>
        </w:tcBorders>
      </w:tcPr>
    </w:tblStylePr>
    <w:tblStylePr w:type="firstCol">
      <w:rPr>
        <w:b/>
        <w:bCs/>
      </w:rPr>
    </w:tblStylePr>
    <w:tblStylePr w:type="lastCol">
      <w:rPr>
        <w:b/>
        <w:bCs/>
      </w:rPr>
    </w:tblStylePr>
    <w:tblStylePr w:type="band1Vert">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tblStylePr w:type="band1Horz">
      <w:tblPr/>
      <w:tcPr>
        <w:tcBorders>
          <w:top w:val="single" w:sz="8" w:space="0" w:color="00B5AF" w:themeColor="accent4"/>
          <w:left w:val="single" w:sz="8" w:space="0" w:color="00B5AF" w:themeColor="accent4"/>
          <w:bottom w:val="single" w:sz="8" w:space="0" w:color="00B5AF" w:themeColor="accent4"/>
          <w:right w:val="single" w:sz="8" w:space="0" w:color="00B5AF" w:themeColor="accent4"/>
        </w:tcBorders>
      </w:tcPr>
    </w:tblStylePr>
  </w:style>
  <w:style w:type="table" w:styleId="LightList-Accent5">
    <w:name w:val="Light List Accent 5"/>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pPr>
        <w:spacing w:before="0" w:after="0" w:line="240" w:lineRule="auto"/>
      </w:pPr>
      <w:rPr>
        <w:b/>
        <w:bCs/>
        <w:color w:val="FFFFFF" w:themeColor="background1"/>
      </w:rPr>
      <w:tblPr/>
      <w:tcPr>
        <w:shd w:val="clear" w:color="auto" w:fill="00B156" w:themeFill="accent5"/>
      </w:tcPr>
    </w:tblStylePr>
    <w:tblStylePr w:type="lastRow">
      <w:pPr>
        <w:spacing w:before="0" w:after="0" w:line="240" w:lineRule="auto"/>
      </w:pPr>
      <w:rPr>
        <w:b/>
        <w:bCs/>
      </w:rPr>
      <w:tblPr/>
      <w:tcPr>
        <w:tcBorders>
          <w:top w:val="double" w:sz="6" w:space="0" w:color="00B156" w:themeColor="accent5"/>
          <w:left w:val="single" w:sz="8" w:space="0" w:color="00B156" w:themeColor="accent5"/>
          <w:bottom w:val="single" w:sz="8" w:space="0" w:color="00B156" w:themeColor="accent5"/>
          <w:right w:val="single" w:sz="8" w:space="0" w:color="00B156" w:themeColor="accent5"/>
        </w:tcBorders>
      </w:tcPr>
    </w:tblStylePr>
    <w:tblStylePr w:type="firstCol">
      <w:rPr>
        <w:b/>
        <w:bCs/>
      </w:rPr>
    </w:tblStylePr>
    <w:tblStylePr w:type="lastCol">
      <w:rPr>
        <w:b/>
        <w:bCs/>
      </w:rPr>
    </w:tblStylePr>
    <w:tblStylePr w:type="band1Vert">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tblStylePr w:type="band1Horz">
      <w:tblPr/>
      <w:tcPr>
        <w:tcBorders>
          <w:top w:val="single" w:sz="8" w:space="0" w:color="00B156" w:themeColor="accent5"/>
          <w:left w:val="single" w:sz="8" w:space="0" w:color="00B156" w:themeColor="accent5"/>
          <w:bottom w:val="single" w:sz="8" w:space="0" w:color="00B156" w:themeColor="accent5"/>
          <w:right w:val="single" w:sz="8" w:space="0" w:color="00B156" w:themeColor="accent5"/>
        </w:tcBorders>
      </w:tcPr>
    </w:tblStylePr>
  </w:style>
  <w:style w:type="table" w:styleId="LightList-Accent6">
    <w:name w:val="Light List Accent 6"/>
    <w:basedOn w:val="TableNormal"/>
    <w:uiPriority w:val="61"/>
    <w:semiHidden/>
    <w:rsid w:val="0009044D"/>
    <w:rPr>
      <w:rFonts w:asciiTheme="minorHAnsi" w:hAnsiTheme="minorHAnsi" w:cs="Arial"/>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pPr>
        <w:spacing w:before="0" w:after="0" w:line="240" w:lineRule="auto"/>
      </w:pPr>
      <w:rPr>
        <w:b/>
        <w:bCs/>
        <w:color w:val="FFFFFF" w:themeColor="background1"/>
      </w:rPr>
      <w:tblPr/>
      <w:tcPr>
        <w:shd w:val="clear" w:color="auto" w:fill="782B90" w:themeFill="accent6"/>
      </w:tcPr>
    </w:tblStylePr>
    <w:tblStylePr w:type="lastRow">
      <w:pPr>
        <w:spacing w:before="0" w:after="0" w:line="240" w:lineRule="auto"/>
      </w:pPr>
      <w:rPr>
        <w:b/>
        <w:bCs/>
      </w:rPr>
      <w:tblPr/>
      <w:tcPr>
        <w:tcBorders>
          <w:top w:val="double" w:sz="6" w:space="0" w:color="782B90" w:themeColor="accent6"/>
          <w:left w:val="single" w:sz="8" w:space="0" w:color="782B90" w:themeColor="accent6"/>
          <w:bottom w:val="single" w:sz="8" w:space="0" w:color="782B90" w:themeColor="accent6"/>
          <w:right w:val="single" w:sz="8" w:space="0" w:color="782B90" w:themeColor="accent6"/>
        </w:tcBorders>
      </w:tcPr>
    </w:tblStylePr>
    <w:tblStylePr w:type="firstCol">
      <w:rPr>
        <w:b/>
        <w:bCs/>
      </w:rPr>
    </w:tblStylePr>
    <w:tblStylePr w:type="lastCol">
      <w:rPr>
        <w:b/>
        <w:bCs/>
      </w:rPr>
    </w:tblStylePr>
    <w:tblStylePr w:type="band1Vert">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tblStylePr w:type="band1Horz">
      <w:tblPr/>
      <w:tcPr>
        <w:tcBorders>
          <w:top w:val="single" w:sz="8" w:space="0" w:color="782B90" w:themeColor="accent6"/>
          <w:left w:val="single" w:sz="8" w:space="0" w:color="782B90" w:themeColor="accent6"/>
          <w:bottom w:val="single" w:sz="8" w:space="0" w:color="782B90" w:themeColor="accent6"/>
          <w:right w:val="single" w:sz="8" w:space="0" w:color="782B90" w:themeColor="accent6"/>
        </w:tcBorders>
      </w:tcPr>
    </w:tblStylePr>
  </w:style>
  <w:style w:type="table" w:styleId="LightShading-Accent1">
    <w:name w:val="Light Shading Accent 1"/>
    <w:basedOn w:val="TableNormal"/>
    <w:uiPriority w:val="60"/>
    <w:semiHidden/>
    <w:rsid w:val="0009044D"/>
    <w:rPr>
      <w:rFonts w:asciiTheme="minorHAnsi" w:hAnsiTheme="minorHAnsi" w:cs="Arial"/>
      <w:color w:val="004776" w:themeColor="accent1" w:themeShade="BF"/>
      <w:lang w:eastAsia="en-AU"/>
    </w:rPr>
    <w:tblPr>
      <w:tblStyleRowBandSize w:val="1"/>
      <w:tblStyleColBandSize w:val="1"/>
      <w:tblBorders>
        <w:top w:val="single" w:sz="8" w:space="0" w:color="005F9E" w:themeColor="accent1"/>
        <w:bottom w:val="single" w:sz="8" w:space="0" w:color="005F9E" w:themeColor="accent1"/>
      </w:tblBorders>
    </w:tblPr>
    <w:tblStylePr w:type="fir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lastRow">
      <w:pPr>
        <w:spacing w:before="0" w:after="0" w:line="240" w:lineRule="auto"/>
      </w:pPr>
      <w:rPr>
        <w:b/>
        <w:bCs/>
      </w:rPr>
      <w:tblPr/>
      <w:tcPr>
        <w:tcBorders>
          <w:top w:val="single" w:sz="8" w:space="0" w:color="005F9E" w:themeColor="accent1"/>
          <w:left w:val="nil"/>
          <w:bottom w:val="single" w:sz="8" w:space="0" w:color="005F9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left w:val="nil"/>
          <w:right w:val="nil"/>
          <w:insideH w:val="nil"/>
          <w:insideV w:val="nil"/>
        </w:tcBorders>
        <w:shd w:val="clear" w:color="auto" w:fill="A8DCFF" w:themeFill="accent1" w:themeFillTint="3F"/>
      </w:tcPr>
    </w:tblStylePr>
  </w:style>
  <w:style w:type="table" w:styleId="LightShading-Accent2">
    <w:name w:val="Light Shading Accent 2"/>
    <w:basedOn w:val="TableNormal"/>
    <w:uiPriority w:val="60"/>
    <w:semiHidden/>
    <w:rsid w:val="0009044D"/>
    <w:rPr>
      <w:rFonts w:asciiTheme="minorHAnsi" w:hAnsiTheme="minorHAnsi" w:cs="Arial"/>
      <w:color w:val="00578D" w:themeColor="accent2" w:themeShade="BF"/>
      <w:lang w:eastAsia="en-AU"/>
    </w:rPr>
    <w:tblPr>
      <w:tblStyleRowBandSize w:val="1"/>
      <w:tblStyleColBandSize w:val="1"/>
      <w:tblBorders>
        <w:top w:val="single" w:sz="8" w:space="0" w:color="0075BD" w:themeColor="accent2"/>
        <w:bottom w:val="single" w:sz="8" w:space="0" w:color="0075BD" w:themeColor="accent2"/>
      </w:tblBorders>
    </w:tblPr>
    <w:tblStylePr w:type="fir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lastRow">
      <w:pPr>
        <w:spacing w:before="0" w:after="0" w:line="240" w:lineRule="auto"/>
      </w:pPr>
      <w:rPr>
        <w:b/>
        <w:bCs/>
      </w:rPr>
      <w:tblPr/>
      <w:tcPr>
        <w:tcBorders>
          <w:top w:val="single" w:sz="8" w:space="0" w:color="0075BD" w:themeColor="accent2"/>
          <w:left w:val="nil"/>
          <w:bottom w:val="single" w:sz="8" w:space="0" w:color="0075B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left w:val="nil"/>
          <w:right w:val="nil"/>
          <w:insideH w:val="nil"/>
          <w:insideV w:val="nil"/>
        </w:tcBorders>
        <w:shd w:val="clear" w:color="auto" w:fill="AFE0FF" w:themeFill="accent2" w:themeFillTint="3F"/>
      </w:tcPr>
    </w:tblStylePr>
  </w:style>
  <w:style w:type="table" w:styleId="LightShading-Accent3">
    <w:name w:val="Light Shading Accent 3"/>
    <w:basedOn w:val="TableNormal"/>
    <w:uiPriority w:val="60"/>
    <w:semiHidden/>
    <w:rsid w:val="0009044D"/>
    <w:rPr>
      <w:rFonts w:asciiTheme="minorHAnsi" w:hAnsiTheme="minorHAnsi" w:cs="Arial"/>
      <w:color w:val="D37706" w:themeColor="accent3" w:themeShade="BF"/>
      <w:lang w:eastAsia="en-AU"/>
    </w:rPr>
    <w:tblPr>
      <w:tblStyleRowBandSize w:val="1"/>
      <w:tblStyleColBandSize w:val="1"/>
      <w:tblBorders>
        <w:top w:val="single" w:sz="8" w:space="0" w:color="F99D2A" w:themeColor="accent3"/>
        <w:bottom w:val="single" w:sz="8" w:space="0" w:color="F99D2A" w:themeColor="accent3"/>
      </w:tblBorders>
    </w:tblPr>
    <w:tblStylePr w:type="fir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lastRow">
      <w:pPr>
        <w:spacing w:before="0" w:after="0" w:line="240" w:lineRule="auto"/>
      </w:pPr>
      <w:rPr>
        <w:b/>
        <w:bCs/>
      </w:rPr>
      <w:tblPr/>
      <w:tcPr>
        <w:tcBorders>
          <w:top w:val="single" w:sz="8" w:space="0" w:color="F99D2A" w:themeColor="accent3"/>
          <w:left w:val="nil"/>
          <w:bottom w:val="single" w:sz="8" w:space="0" w:color="F99D2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left w:val="nil"/>
          <w:right w:val="nil"/>
          <w:insideH w:val="nil"/>
          <w:insideV w:val="nil"/>
        </w:tcBorders>
        <w:shd w:val="clear" w:color="auto" w:fill="FDE6CA" w:themeFill="accent3" w:themeFillTint="3F"/>
      </w:tcPr>
    </w:tblStylePr>
  </w:style>
  <w:style w:type="table" w:styleId="LightShading-Accent4">
    <w:name w:val="Light Shading Accent 4"/>
    <w:basedOn w:val="TableNormal"/>
    <w:uiPriority w:val="60"/>
    <w:semiHidden/>
    <w:rsid w:val="0009044D"/>
    <w:rPr>
      <w:rFonts w:asciiTheme="minorHAnsi" w:hAnsiTheme="minorHAnsi" w:cs="Arial"/>
      <w:color w:val="008782" w:themeColor="accent4" w:themeShade="BF"/>
      <w:lang w:eastAsia="en-AU"/>
    </w:rPr>
    <w:tblPr>
      <w:tblStyleRowBandSize w:val="1"/>
      <w:tblStyleColBandSize w:val="1"/>
      <w:tblBorders>
        <w:top w:val="single" w:sz="8" w:space="0" w:color="00B5AF" w:themeColor="accent4"/>
        <w:bottom w:val="single" w:sz="8" w:space="0" w:color="00B5AF" w:themeColor="accent4"/>
      </w:tblBorders>
    </w:tblPr>
    <w:tblStylePr w:type="fir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lastRow">
      <w:pPr>
        <w:spacing w:before="0" w:after="0" w:line="240" w:lineRule="auto"/>
      </w:pPr>
      <w:rPr>
        <w:b/>
        <w:bCs/>
      </w:rPr>
      <w:tblPr/>
      <w:tcPr>
        <w:tcBorders>
          <w:top w:val="single" w:sz="8" w:space="0" w:color="00B5AF" w:themeColor="accent4"/>
          <w:left w:val="nil"/>
          <w:bottom w:val="single" w:sz="8" w:space="0" w:color="00B5A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left w:val="nil"/>
          <w:right w:val="nil"/>
          <w:insideH w:val="nil"/>
          <w:insideV w:val="nil"/>
        </w:tcBorders>
        <w:shd w:val="clear" w:color="auto" w:fill="ADFFFC" w:themeFill="accent4" w:themeFillTint="3F"/>
      </w:tcPr>
    </w:tblStylePr>
  </w:style>
  <w:style w:type="table" w:styleId="LightShading-Accent5">
    <w:name w:val="Light Shading Accent 5"/>
    <w:basedOn w:val="TableNormal"/>
    <w:uiPriority w:val="60"/>
    <w:semiHidden/>
    <w:rsid w:val="0009044D"/>
    <w:rPr>
      <w:rFonts w:asciiTheme="minorHAnsi" w:hAnsiTheme="minorHAnsi" w:cs="Arial"/>
      <w:color w:val="00843F" w:themeColor="accent5" w:themeShade="BF"/>
      <w:lang w:eastAsia="en-AU"/>
    </w:rPr>
    <w:tblPr>
      <w:tblStyleRowBandSize w:val="1"/>
      <w:tblStyleColBandSize w:val="1"/>
      <w:tblBorders>
        <w:top w:val="single" w:sz="8" w:space="0" w:color="00B156" w:themeColor="accent5"/>
        <w:bottom w:val="single" w:sz="8" w:space="0" w:color="00B156" w:themeColor="accent5"/>
      </w:tblBorders>
    </w:tblPr>
    <w:tblStylePr w:type="fir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lastRow">
      <w:pPr>
        <w:spacing w:before="0" w:after="0" w:line="240" w:lineRule="auto"/>
      </w:pPr>
      <w:rPr>
        <w:b/>
        <w:bCs/>
      </w:rPr>
      <w:tblPr/>
      <w:tcPr>
        <w:tcBorders>
          <w:top w:val="single" w:sz="8" w:space="0" w:color="00B156" w:themeColor="accent5"/>
          <w:left w:val="nil"/>
          <w:bottom w:val="single" w:sz="8" w:space="0" w:color="00B15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left w:val="nil"/>
          <w:right w:val="nil"/>
          <w:insideH w:val="nil"/>
          <w:insideV w:val="nil"/>
        </w:tcBorders>
        <w:shd w:val="clear" w:color="auto" w:fill="ACFFD4" w:themeFill="accent5" w:themeFillTint="3F"/>
      </w:tcPr>
    </w:tblStylePr>
  </w:style>
  <w:style w:type="table" w:styleId="LightShading-Accent6">
    <w:name w:val="Light Shading Accent 6"/>
    <w:basedOn w:val="TableNormal"/>
    <w:uiPriority w:val="60"/>
    <w:semiHidden/>
    <w:rsid w:val="0009044D"/>
    <w:rPr>
      <w:rFonts w:asciiTheme="minorHAnsi" w:hAnsiTheme="minorHAnsi" w:cs="Arial"/>
      <w:color w:val="59206B" w:themeColor="accent6" w:themeShade="BF"/>
      <w:lang w:eastAsia="en-AU"/>
    </w:rPr>
    <w:tblPr>
      <w:tblStyleRowBandSize w:val="1"/>
      <w:tblStyleColBandSize w:val="1"/>
      <w:tblBorders>
        <w:top w:val="single" w:sz="8" w:space="0" w:color="782B90" w:themeColor="accent6"/>
        <w:bottom w:val="single" w:sz="8" w:space="0" w:color="782B90" w:themeColor="accent6"/>
      </w:tblBorders>
    </w:tblPr>
    <w:tblStylePr w:type="fir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lastRow">
      <w:pPr>
        <w:spacing w:before="0" w:after="0" w:line="240" w:lineRule="auto"/>
      </w:pPr>
      <w:rPr>
        <w:b/>
        <w:bCs/>
      </w:rPr>
      <w:tblPr/>
      <w:tcPr>
        <w:tcBorders>
          <w:top w:val="single" w:sz="8" w:space="0" w:color="782B90" w:themeColor="accent6"/>
          <w:left w:val="nil"/>
          <w:bottom w:val="single" w:sz="8" w:space="0" w:color="782B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left w:val="nil"/>
          <w:right w:val="nil"/>
          <w:insideH w:val="nil"/>
          <w:insideV w:val="nil"/>
        </w:tcBorders>
        <w:shd w:val="clear" w:color="auto" w:fill="E2C1EC" w:themeFill="accent6" w:themeFillTint="3F"/>
      </w:tcPr>
    </w:tblStylePr>
  </w:style>
  <w:style w:type="table" w:styleId="ListTable1Light">
    <w:name w:val="List Table 1 Light"/>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2BAAFF" w:themeColor="accent1" w:themeTint="99"/>
        </w:tcBorders>
      </w:tcPr>
    </w:tblStylePr>
    <w:tblStylePr w:type="lastRow">
      <w:rPr>
        <w:b/>
        <w:bCs/>
      </w:rPr>
      <w:tblPr/>
      <w:tcPr>
        <w:tcBorders>
          <w:top w:val="sing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1Light-Accent2">
    <w:name w:val="List Table 1 Light Accent 2"/>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EB4FF" w:themeColor="accent2" w:themeTint="99"/>
        </w:tcBorders>
      </w:tcPr>
    </w:tblStylePr>
    <w:tblStylePr w:type="lastRow">
      <w:rPr>
        <w:b/>
        <w:bCs/>
      </w:rPr>
      <w:tblPr/>
      <w:tcPr>
        <w:tcBorders>
          <w:top w:val="sing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1Light-Accent3">
    <w:name w:val="List Table 1 Light Accent 3"/>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FBC37E" w:themeColor="accent3" w:themeTint="99"/>
        </w:tcBorders>
      </w:tcPr>
    </w:tblStylePr>
    <w:tblStylePr w:type="lastRow">
      <w:rPr>
        <w:b/>
        <w:bCs/>
      </w:rPr>
      <w:tblPr/>
      <w:tcPr>
        <w:tcBorders>
          <w:top w:val="sing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1Light-Accent4">
    <w:name w:val="List Table 1 Light Accent 4"/>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9FFF8" w:themeColor="accent4" w:themeTint="99"/>
        </w:tcBorders>
      </w:tcPr>
    </w:tblStylePr>
    <w:tblStylePr w:type="lastRow">
      <w:rPr>
        <w:b/>
        <w:bCs/>
      </w:rPr>
      <w:tblPr/>
      <w:tcPr>
        <w:tcBorders>
          <w:top w:val="sing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1Light-Accent5">
    <w:name w:val="List Table 1 Light Accent 5"/>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37FF97" w:themeColor="accent5" w:themeTint="99"/>
        </w:tcBorders>
      </w:tcPr>
    </w:tblStylePr>
    <w:tblStylePr w:type="lastRow">
      <w:rPr>
        <w:b/>
        <w:bCs/>
      </w:rPr>
      <w:tblPr/>
      <w:tcPr>
        <w:tcBorders>
          <w:top w:val="sing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1Light-Accent6">
    <w:name w:val="List Table 1 Light Accent 6"/>
    <w:basedOn w:val="TableNormal"/>
    <w:uiPriority w:val="46"/>
    <w:rsid w:val="0009044D"/>
    <w:rPr>
      <w:rFonts w:asciiTheme="minorHAnsi" w:hAnsiTheme="minorHAnsi" w:cs="Arial"/>
      <w:color w:val="000000" w:themeColor="text1"/>
      <w:lang w:eastAsia="en-AU"/>
    </w:rPr>
    <w:tblPr>
      <w:tblStyleRowBandSize w:val="1"/>
      <w:tblStyleColBandSize w:val="1"/>
    </w:tblPr>
    <w:tblStylePr w:type="firstRow">
      <w:rPr>
        <w:b/>
        <w:bCs/>
      </w:rPr>
      <w:tblPr/>
      <w:tcPr>
        <w:tcBorders>
          <w:bottom w:val="single" w:sz="4" w:space="0" w:color="B969D2" w:themeColor="accent6" w:themeTint="99"/>
        </w:tcBorders>
      </w:tcPr>
    </w:tblStylePr>
    <w:tblStylePr w:type="lastRow">
      <w:rPr>
        <w:b/>
        <w:bCs/>
      </w:rPr>
      <w:tblPr/>
      <w:tcPr>
        <w:tcBorders>
          <w:top w:val="sing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2">
    <w:name w:val="List Table 2"/>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2BAAFF" w:themeColor="accent1" w:themeTint="99"/>
        <w:bottom w:val="single" w:sz="4" w:space="0" w:color="2BAAFF" w:themeColor="accent1" w:themeTint="99"/>
        <w:insideH w:val="single" w:sz="4" w:space="0" w:color="2BAA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2-Accent2">
    <w:name w:val="List Table 2 Accent 2"/>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3EB4FF" w:themeColor="accent2" w:themeTint="99"/>
        <w:bottom w:val="single" w:sz="4" w:space="0" w:color="3EB4FF" w:themeColor="accent2" w:themeTint="99"/>
        <w:insideH w:val="single" w:sz="4" w:space="0" w:color="3EB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2-Accent3">
    <w:name w:val="List Table 2 Accent 3"/>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FBC37E" w:themeColor="accent3" w:themeTint="99"/>
        <w:bottom w:val="single" w:sz="4" w:space="0" w:color="FBC37E" w:themeColor="accent3" w:themeTint="99"/>
        <w:insideH w:val="single" w:sz="4" w:space="0" w:color="FBC37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2-Accent4">
    <w:name w:val="List Table 2 Accent 4"/>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39FFF8" w:themeColor="accent4" w:themeTint="99"/>
        <w:bottom w:val="single" w:sz="4" w:space="0" w:color="39FFF8" w:themeColor="accent4" w:themeTint="99"/>
        <w:insideH w:val="single" w:sz="4" w:space="0" w:color="39FFF8"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2-Accent5">
    <w:name w:val="List Table 2 Accent 5"/>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37FF97" w:themeColor="accent5" w:themeTint="99"/>
        <w:bottom w:val="single" w:sz="4" w:space="0" w:color="37FF97" w:themeColor="accent5" w:themeTint="99"/>
        <w:insideH w:val="single" w:sz="4" w:space="0" w:color="37FF9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2-Accent6">
    <w:name w:val="List Table 2 Accent 6"/>
    <w:basedOn w:val="TableNormal"/>
    <w:uiPriority w:val="47"/>
    <w:rsid w:val="0009044D"/>
    <w:rPr>
      <w:rFonts w:asciiTheme="minorHAnsi" w:hAnsiTheme="minorHAnsi" w:cs="Arial"/>
      <w:color w:val="000000" w:themeColor="text1"/>
      <w:lang w:eastAsia="en-AU"/>
    </w:rPr>
    <w:tblPr>
      <w:tblStyleRowBandSize w:val="1"/>
      <w:tblStyleColBandSize w:val="1"/>
      <w:tblBorders>
        <w:top w:val="single" w:sz="4" w:space="0" w:color="B969D2" w:themeColor="accent6" w:themeTint="99"/>
        <w:bottom w:val="single" w:sz="4" w:space="0" w:color="B969D2" w:themeColor="accent6" w:themeTint="99"/>
        <w:insideH w:val="single" w:sz="4" w:space="0" w:color="B969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3">
    <w:name w:val="List Table 3"/>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5F9E" w:themeColor="accent1"/>
        <w:left w:val="single" w:sz="4" w:space="0" w:color="005F9E" w:themeColor="accent1"/>
        <w:bottom w:val="single" w:sz="4" w:space="0" w:color="005F9E" w:themeColor="accent1"/>
        <w:right w:val="single" w:sz="4" w:space="0" w:color="005F9E" w:themeColor="accent1"/>
      </w:tblBorders>
    </w:tblPr>
    <w:tblStylePr w:type="firstRow">
      <w:rPr>
        <w:b/>
        <w:bCs/>
        <w:color w:val="FFFFFF" w:themeColor="background1"/>
      </w:rPr>
      <w:tblPr/>
      <w:tcPr>
        <w:shd w:val="clear" w:color="auto" w:fill="005F9E" w:themeFill="accent1"/>
      </w:tcPr>
    </w:tblStylePr>
    <w:tblStylePr w:type="lastRow">
      <w:rPr>
        <w:b/>
        <w:bCs/>
      </w:rPr>
      <w:tblPr/>
      <w:tcPr>
        <w:tcBorders>
          <w:top w:val="double" w:sz="4" w:space="0" w:color="005F9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F9E" w:themeColor="accent1"/>
          <w:right w:val="single" w:sz="4" w:space="0" w:color="005F9E" w:themeColor="accent1"/>
        </w:tcBorders>
      </w:tcPr>
    </w:tblStylePr>
    <w:tblStylePr w:type="band1Horz">
      <w:tblPr/>
      <w:tcPr>
        <w:tcBorders>
          <w:top w:val="single" w:sz="4" w:space="0" w:color="005F9E" w:themeColor="accent1"/>
          <w:bottom w:val="single" w:sz="4" w:space="0" w:color="005F9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F9E" w:themeColor="accent1"/>
          <w:left w:val="nil"/>
        </w:tcBorders>
      </w:tcPr>
    </w:tblStylePr>
    <w:tblStylePr w:type="swCell">
      <w:tblPr/>
      <w:tcPr>
        <w:tcBorders>
          <w:top w:val="double" w:sz="4" w:space="0" w:color="005F9E" w:themeColor="accent1"/>
          <w:right w:val="nil"/>
        </w:tcBorders>
      </w:tcPr>
    </w:tblStylePr>
  </w:style>
  <w:style w:type="table" w:styleId="ListTable3-Accent2">
    <w:name w:val="List Table 3 Accent 2"/>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75BD" w:themeColor="accent2"/>
        <w:left w:val="single" w:sz="4" w:space="0" w:color="0075BD" w:themeColor="accent2"/>
        <w:bottom w:val="single" w:sz="4" w:space="0" w:color="0075BD" w:themeColor="accent2"/>
        <w:right w:val="single" w:sz="4" w:space="0" w:color="0075BD" w:themeColor="accent2"/>
      </w:tblBorders>
    </w:tblPr>
    <w:tblStylePr w:type="firstRow">
      <w:rPr>
        <w:b/>
        <w:bCs/>
        <w:color w:val="FFFFFF" w:themeColor="background1"/>
      </w:rPr>
      <w:tblPr/>
      <w:tcPr>
        <w:shd w:val="clear" w:color="auto" w:fill="0075BD" w:themeFill="accent2"/>
      </w:tcPr>
    </w:tblStylePr>
    <w:tblStylePr w:type="lastRow">
      <w:rPr>
        <w:b/>
        <w:bCs/>
      </w:rPr>
      <w:tblPr/>
      <w:tcPr>
        <w:tcBorders>
          <w:top w:val="double" w:sz="4" w:space="0" w:color="0075B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BD" w:themeColor="accent2"/>
          <w:right w:val="single" w:sz="4" w:space="0" w:color="0075BD" w:themeColor="accent2"/>
        </w:tcBorders>
      </w:tcPr>
    </w:tblStylePr>
    <w:tblStylePr w:type="band1Horz">
      <w:tblPr/>
      <w:tcPr>
        <w:tcBorders>
          <w:top w:val="single" w:sz="4" w:space="0" w:color="0075BD" w:themeColor="accent2"/>
          <w:bottom w:val="single" w:sz="4" w:space="0" w:color="0075B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BD" w:themeColor="accent2"/>
          <w:left w:val="nil"/>
        </w:tcBorders>
      </w:tcPr>
    </w:tblStylePr>
    <w:tblStylePr w:type="swCell">
      <w:tblPr/>
      <w:tcPr>
        <w:tcBorders>
          <w:top w:val="double" w:sz="4" w:space="0" w:color="0075BD" w:themeColor="accent2"/>
          <w:right w:val="nil"/>
        </w:tcBorders>
      </w:tcPr>
    </w:tblStylePr>
  </w:style>
  <w:style w:type="table" w:styleId="ListTable3-Accent3">
    <w:name w:val="List Table 3 Accent 3"/>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F99D2A" w:themeColor="accent3"/>
        <w:left w:val="single" w:sz="4" w:space="0" w:color="F99D2A" w:themeColor="accent3"/>
        <w:bottom w:val="single" w:sz="4" w:space="0" w:color="F99D2A" w:themeColor="accent3"/>
        <w:right w:val="single" w:sz="4" w:space="0" w:color="F99D2A" w:themeColor="accent3"/>
      </w:tblBorders>
    </w:tblPr>
    <w:tblStylePr w:type="firstRow">
      <w:rPr>
        <w:b/>
        <w:bCs/>
        <w:color w:val="FFFFFF" w:themeColor="background1"/>
      </w:rPr>
      <w:tblPr/>
      <w:tcPr>
        <w:shd w:val="clear" w:color="auto" w:fill="F99D2A" w:themeFill="accent3"/>
      </w:tcPr>
    </w:tblStylePr>
    <w:tblStylePr w:type="lastRow">
      <w:rPr>
        <w:b/>
        <w:bCs/>
      </w:rPr>
      <w:tblPr/>
      <w:tcPr>
        <w:tcBorders>
          <w:top w:val="double" w:sz="4" w:space="0" w:color="F99D2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D2A" w:themeColor="accent3"/>
          <w:right w:val="single" w:sz="4" w:space="0" w:color="F99D2A" w:themeColor="accent3"/>
        </w:tcBorders>
      </w:tcPr>
    </w:tblStylePr>
    <w:tblStylePr w:type="band1Horz">
      <w:tblPr/>
      <w:tcPr>
        <w:tcBorders>
          <w:top w:val="single" w:sz="4" w:space="0" w:color="F99D2A" w:themeColor="accent3"/>
          <w:bottom w:val="single" w:sz="4" w:space="0" w:color="F99D2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D2A" w:themeColor="accent3"/>
          <w:left w:val="nil"/>
        </w:tcBorders>
      </w:tcPr>
    </w:tblStylePr>
    <w:tblStylePr w:type="swCell">
      <w:tblPr/>
      <w:tcPr>
        <w:tcBorders>
          <w:top w:val="double" w:sz="4" w:space="0" w:color="F99D2A" w:themeColor="accent3"/>
          <w:right w:val="nil"/>
        </w:tcBorders>
      </w:tcPr>
    </w:tblStylePr>
  </w:style>
  <w:style w:type="table" w:styleId="ListTable3-Accent4">
    <w:name w:val="List Table 3 Accent 4"/>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B5AF" w:themeColor="accent4"/>
        <w:left w:val="single" w:sz="4" w:space="0" w:color="00B5AF" w:themeColor="accent4"/>
        <w:bottom w:val="single" w:sz="4" w:space="0" w:color="00B5AF" w:themeColor="accent4"/>
        <w:right w:val="single" w:sz="4" w:space="0" w:color="00B5AF" w:themeColor="accent4"/>
      </w:tblBorders>
    </w:tblPr>
    <w:tblStylePr w:type="firstRow">
      <w:rPr>
        <w:b/>
        <w:bCs/>
        <w:color w:val="FFFFFF" w:themeColor="background1"/>
      </w:rPr>
      <w:tblPr/>
      <w:tcPr>
        <w:shd w:val="clear" w:color="auto" w:fill="00B5AF" w:themeFill="accent4"/>
      </w:tcPr>
    </w:tblStylePr>
    <w:tblStylePr w:type="lastRow">
      <w:rPr>
        <w:b/>
        <w:bCs/>
      </w:rPr>
      <w:tblPr/>
      <w:tcPr>
        <w:tcBorders>
          <w:top w:val="double" w:sz="4" w:space="0" w:color="00B5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5AF" w:themeColor="accent4"/>
          <w:right w:val="single" w:sz="4" w:space="0" w:color="00B5AF" w:themeColor="accent4"/>
        </w:tcBorders>
      </w:tcPr>
    </w:tblStylePr>
    <w:tblStylePr w:type="band1Horz">
      <w:tblPr/>
      <w:tcPr>
        <w:tcBorders>
          <w:top w:val="single" w:sz="4" w:space="0" w:color="00B5AF" w:themeColor="accent4"/>
          <w:bottom w:val="single" w:sz="4" w:space="0" w:color="00B5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5AF" w:themeColor="accent4"/>
          <w:left w:val="nil"/>
        </w:tcBorders>
      </w:tcPr>
    </w:tblStylePr>
    <w:tblStylePr w:type="swCell">
      <w:tblPr/>
      <w:tcPr>
        <w:tcBorders>
          <w:top w:val="double" w:sz="4" w:space="0" w:color="00B5AF" w:themeColor="accent4"/>
          <w:right w:val="nil"/>
        </w:tcBorders>
      </w:tcPr>
    </w:tblStylePr>
  </w:style>
  <w:style w:type="table" w:styleId="ListTable3-Accent5">
    <w:name w:val="List Table 3 Accent 5"/>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00B156" w:themeColor="accent5"/>
        <w:left w:val="single" w:sz="4" w:space="0" w:color="00B156" w:themeColor="accent5"/>
        <w:bottom w:val="single" w:sz="4" w:space="0" w:color="00B156" w:themeColor="accent5"/>
        <w:right w:val="single" w:sz="4" w:space="0" w:color="00B156" w:themeColor="accent5"/>
      </w:tblBorders>
    </w:tblPr>
    <w:tblStylePr w:type="firstRow">
      <w:rPr>
        <w:b/>
        <w:bCs/>
        <w:color w:val="FFFFFF" w:themeColor="background1"/>
      </w:rPr>
      <w:tblPr/>
      <w:tcPr>
        <w:shd w:val="clear" w:color="auto" w:fill="00B156" w:themeFill="accent5"/>
      </w:tcPr>
    </w:tblStylePr>
    <w:tblStylePr w:type="lastRow">
      <w:rPr>
        <w:b/>
        <w:bCs/>
      </w:rPr>
      <w:tblPr/>
      <w:tcPr>
        <w:tcBorders>
          <w:top w:val="double" w:sz="4" w:space="0" w:color="00B15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56" w:themeColor="accent5"/>
          <w:right w:val="single" w:sz="4" w:space="0" w:color="00B156" w:themeColor="accent5"/>
        </w:tcBorders>
      </w:tcPr>
    </w:tblStylePr>
    <w:tblStylePr w:type="band1Horz">
      <w:tblPr/>
      <w:tcPr>
        <w:tcBorders>
          <w:top w:val="single" w:sz="4" w:space="0" w:color="00B156" w:themeColor="accent5"/>
          <w:bottom w:val="single" w:sz="4" w:space="0" w:color="00B15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56" w:themeColor="accent5"/>
          <w:left w:val="nil"/>
        </w:tcBorders>
      </w:tcPr>
    </w:tblStylePr>
    <w:tblStylePr w:type="swCell">
      <w:tblPr/>
      <w:tcPr>
        <w:tcBorders>
          <w:top w:val="double" w:sz="4" w:space="0" w:color="00B156" w:themeColor="accent5"/>
          <w:right w:val="nil"/>
        </w:tcBorders>
      </w:tcPr>
    </w:tblStylePr>
  </w:style>
  <w:style w:type="table" w:styleId="ListTable3-Accent6">
    <w:name w:val="List Table 3 Accent 6"/>
    <w:basedOn w:val="TableNormal"/>
    <w:uiPriority w:val="48"/>
    <w:rsid w:val="0009044D"/>
    <w:rPr>
      <w:rFonts w:asciiTheme="minorHAnsi" w:hAnsiTheme="minorHAnsi" w:cs="Arial"/>
      <w:color w:val="000000" w:themeColor="text1"/>
      <w:lang w:eastAsia="en-AU"/>
    </w:rPr>
    <w:tblPr>
      <w:tblStyleRowBandSize w:val="1"/>
      <w:tblStyleColBandSize w:val="1"/>
      <w:tblBorders>
        <w:top w:val="single" w:sz="4" w:space="0" w:color="782B90" w:themeColor="accent6"/>
        <w:left w:val="single" w:sz="4" w:space="0" w:color="782B90" w:themeColor="accent6"/>
        <w:bottom w:val="single" w:sz="4" w:space="0" w:color="782B90" w:themeColor="accent6"/>
        <w:right w:val="single" w:sz="4" w:space="0" w:color="782B90" w:themeColor="accent6"/>
      </w:tblBorders>
    </w:tblPr>
    <w:tblStylePr w:type="firstRow">
      <w:rPr>
        <w:b/>
        <w:bCs/>
        <w:color w:val="FFFFFF" w:themeColor="background1"/>
      </w:rPr>
      <w:tblPr/>
      <w:tcPr>
        <w:shd w:val="clear" w:color="auto" w:fill="782B90" w:themeFill="accent6"/>
      </w:tcPr>
    </w:tblStylePr>
    <w:tblStylePr w:type="lastRow">
      <w:rPr>
        <w:b/>
        <w:bCs/>
      </w:rPr>
      <w:tblPr/>
      <w:tcPr>
        <w:tcBorders>
          <w:top w:val="double" w:sz="4" w:space="0" w:color="782B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2B90" w:themeColor="accent6"/>
          <w:right w:val="single" w:sz="4" w:space="0" w:color="782B90" w:themeColor="accent6"/>
        </w:tcBorders>
      </w:tcPr>
    </w:tblStylePr>
    <w:tblStylePr w:type="band1Horz">
      <w:tblPr/>
      <w:tcPr>
        <w:tcBorders>
          <w:top w:val="single" w:sz="4" w:space="0" w:color="782B90" w:themeColor="accent6"/>
          <w:bottom w:val="single" w:sz="4" w:space="0" w:color="782B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2B90" w:themeColor="accent6"/>
          <w:left w:val="nil"/>
        </w:tcBorders>
      </w:tcPr>
    </w:tblStylePr>
    <w:tblStylePr w:type="swCell">
      <w:tblPr/>
      <w:tcPr>
        <w:tcBorders>
          <w:top w:val="double" w:sz="4" w:space="0" w:color="782B90" w:themeColor="accent6"/>
          <w:right w:val="nil"/>
        </w:tcBorders>
      </w:tcPr>
    </w:tblStylePr>
  </w:style>
  <w:style w:type="table" w:styleId="ListTable4">
    <w:name w:val="List Table 4"/>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2BAAFF" w:themeColor="accent1" w:themeTint="99"/>
        <w:left w:val="single" w:sz="4" w:space="0" w:color="2BAAFF" w:themeColor="accent1" w:themeTint="99"/>
        <w:bottom w:val="single" w:sz="4" w:space="0" w:color="2BAAFF" w:themeColor="accent1" w:themeTint="99"/>
        <w:right w:val="single" w:sz="4" w:space="0" w:color="2BAAFF" w:themeColor="accent1" w:themeTint="99"/>
        <w:insideH w:val="single" w:sz="4" w:space="0" w:color="2BAAFF" w:themeColor="accent1" w:themeTint="99"/>
      </w:tblBorders>
    </w:tblPr>
    <w:tblStylePr w:type="firstRow">
      <w:rPr>
        <w:b/>
        <w:bCs/>
        <w:color w:val="FFFFFF" w:themeColor="background1"/>
      </w:rPr>
      <w:tblPr/>
      <w:tcPr>
        <w:tcBorders>
          <w:top w:val="single" w:sz="4" w:space="0" w:color="005F9E" w:themeColor="accent1"/>
          <w:left w:val="single" w:sz="4" w:space="0" w:color="005F9E" w:themeColor="accent1"/>
          <w:bottom w:val="single" w:sz="4" w:space="0" w:color="005F9E" w:themeColor="accent1"/>
          <w:right w:val="single" w:sz="4" w:space="0" w:color="005F9E" w:themeColor="accent1"/>
          <w:insideH w:val="nil"/>
        </w:tcBorders>
        <w:shd w:val="clear" w:color="auto" w:fill="005F9E" w:themeFill="accent1"/>
      </w:tcPr>
    </w:tblStylePr>
    <w:tblStylePr w:type="lastRow">
      <w:rPr>
        <w:b/>
        <w:bCs/>
      </w:rPr>
      <w:tblPr/>
      <w:tcPr>
        <w:tcBorders>
          <w:top w:val="double" w:sz="4" w:space="0" w:color="2BAAFF" w:themeColor="accent1" w:themeTint="99"/>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4-Accent2">
    <w:name w:val="List Table 4 Accent 2"/>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EB4FF" w:themeColor="accent2" w:themeTint="99"/>
        <w:left w:val="single" w:sz="4" w:space="0" w:color="3EB4FF" w:themeColor="accent2" w:themeTint="99"/>
        <w:bottom w:val="single" w:sz="4" w:space="0" w:color="3EB4FF" w:themeColor="accent2" w:themeTint="99"/>
        <w:right w:val="single" w:sz="4" w:space="0" w:color="3EB4FF" w:themeColor="accent2" w:themeTint="99"/>
        <w:insideH w:val="single" w:sz="4" w:space="0" w:color="3EB4FF" w:themeColor="accent2" w:themeTint="99"/>
      </w:tblBorders>
    </w:tblPr>
    <w:tblStylePr w:type="firstRow">
      <w:rPr>
        <w:b/>
        <w:bCs/>
        <w:color w:val="FFFFFF" w:themeColor="background1"/>
      </w:rPr>
      <w:tblPr/>
      <w:tcPr>
        <w:tcBorders>
          <w:top w:val="single" w:sz="4" w:space="0" w:color="0075BD" w:themeColor="accent2"/>
          <w:left w:val="single" w:sz="4" w:space="0" w:color="0075BD" w:themeColor="accent2"/>
          <w:bottom w:val="single" w:sz="4" w:space="0" w:color="0075BD" w:themeColor="accent2"/>
          <w:right w:val="single" w:sz="4" w:space="0" w:color="0075BD" w:themeColor="accent2"/>
          <w:insideH w:val="nil"/>
        </w:tcBorders>
        <w:shd w:val="clear" w:color="auto" w:fill="0075BD" w:themeFill="accent2"/>
      </w:tcPr>
    </w:tblStylePr>
    <w:tblStylePr w:type="lastRow">
      <w:rPr>
        <w:b/>
        <w:bCs/>
      </w:rPr>
      <w:tblPr/>
      <w:tcPr>
        <w:tcBorders>
          <w:top w:val="double" w:sz="4" w:space="0" w:color="3EB4FF" w:themeColor="accent2" w:themeTint="99"/>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4-Accent3">
    <w:name w:val="List Table 4 Accent 3"/>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FBC37E" w:themeColor="accent3" w:themeTint="99"/>
        <w:left w:val="single" w:sz="4" w:space="0" w:color="FBC37E" w:themeColor="accent3" w:themeTint="99"/>
        <w:bottom w:val="single" w:sz="4" w:space="0" w:color="FBC37E" w:themeColor="accent3" w:themeTint="99"/>
        <w:right w:val="single" w:sz="4" w:space="0" w:color="FBC37E" w:themeColor="accent3" w:themeTint="99"/>
        <w:insideH w:val="single" w:sz="4" w:space="0" w:color="FBC37E" w:themeColor="accent3" w:themeTint="99"/>
      </w:tblBorders>
    </w:tblPr>
    <w:tblStylePr w:type="firstRow">
      <w:rPr>
        <w:b/>
        <w:bCs/>
        <w:color w:val="FFFFFF" w:themeColor="background1"/>
      </w:rPr>
      <w:tblPr/>
      <w:tcPr>
        <w:tcBorders>
          <w:top w:val="single" w:sz="4" w:space="0" w:color="F99D2A" w:themeColor="accent3"/>
          <w:left w:val="single" w:sz="4" w:space="0" w:color="F99D2A" w:themeColor="accent3"/>
          <w:bottom w:val="single" w:sz="4" w:space="0" w:color="F99D2A" w:themeColor="accent3"/>
          <w:right w:val="single" w:sz="4" w:space="0" w:color="F99D2A" w:themeColor="accent3"/>
          <w:insideH w:val="nil"/>
        </w:tcBorders>
        <w:shd w:val="clear" w:color="auto" w:fill="F99D2A" w:themeFill="accent3"/>
      </w:tcPr>
    </w:tblStylePr>
    <w:tblStylePr w:type="lastRow">
      <w:rPr>
        <w:b/>
        <w:bCs/>
      </w:rPr>
      <w:tblPr/>
      <w:tcPr>
        <w:tcBorders>
          <w:top w:val="double" w:sz="4" w:space="0" w:color="FBC37E" w:themeColor="accent3" w:themeTint="99"/>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4-Accent4">
    <w:name w:val="List Table 4 Accent 4"/>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9FFF8" w:themeColor="accent4" w:themeTint="99"/>
        <w:left w:val="single" w:sz="4" w:space="0" w:color="39FFF8" w:themeColor="accent4" w:themeTint="99"/>
        <w:bottom w:val="single" w:sz="4" w:space="0" w:color="39FFF8" w:themeColor="accent4" w:themeTint="99"/>
        <w:right w:val="single" w:sz="4" w:space="0" w:color="39FFF8" w:themeColor="accent4" w:themeTint="99"/>
        <w:insideH w:val="single" w:sz="4" w:space="0" w:color="39FFF8" w:themeColor="accent4" w:themeTint="99"/>
      </w:tblBorders>
    </w:tblPr>
    <w:tblStylePr w:type="firstRow">
      <w:rPr>
        <w:b/>
        <w:bCs/>
        <w:color w:val="FFFFFF" w:themeColor="background1"/>
      </w:rPr>
      <w:tblPr/>
      <w:tcPr>
        <w:tcBorders>
          <w:top w:val="single" w:sz="4" w:space="0" w:color="00B5AF" w:themeColor="accent4"/>
          <w:left w:val="single" w:sz="4" w:space="0" w:color="00B5AF" w:themeColor="accent4"/>
          <w:bottom w:val="single" w:sz="4" w:space="0" w:color="00B5AF" w:themeColor="accent4"/>
          <w:right w:val="single" w:sz="4" w:space="0" w:color="00B5AF" w:themeColor="accent4"/>
          <w:insideH w:val="nil"/>
        </w:tcBorders>
        <w:shd w:val="clear" w:color="auto" w:fill="00B5AF" w:themeFill="accent4"/>
      </w:tcPr>
    </w:tblStylePr>
    <w:tblStylePr w:type="lastRow">
      <w:rPr>
        <w:b/>
        <w:bCs/>
      </w:rPr>
      <w:tblPr/>
      <w:tcPr>
        <w:tcBorders>
          <w:top w:val="double" w:sz="4" w:space="0" w:color="39FFF8" w:themeColor="accent4" w:themeTint="99"/>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4-Accent5">
    <w:name w:val="List Table 4 Accent 5"/>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37FF97" w:themeColor="accent5" w:themeTint="99"/>
        <w:left w:val="single" w:sz="4" w:space="0" w:color="37FF97" w:themeColor="accent5" w:themeTint="99"/>
        <w:bottom w:val="single" w:sz="4" w:space="0" w:color="37FF97" w:themeColor="accent5" w:themeTint="99"/>
        <w:right w:val="single" w:sz="4" w:space="0" w:color="37FF97" w:themeColor="accent5" w:themeTint="99"/>
        <w:insideH w:val="single" w:sz="4" w:space="0" w:color="37FF97" w:themeColor="accent5" w:themeTint="99"/>
      </w:tblBorders>
    </w:tblPr>
    <w:tblStylePr w:type="firstRow">
      <w:rPr>
        <w:b/>
        <w:bCs/>
        <w:color w:val="FFFFFF" w:themeColor="background1"/>
      </w:rPr>
      <w:tblPr/>
      <w:tcPr>
        <w:tcBorders>
          <w:top w:val="single" w:sz="4" w:space="0" w:color="00B156" w:themeColor="accent5"/>
          <w:left w:val="single" w:sz="4" w:space="0" w:color="00B156" w:themeColor="accent5"/>
          <w:bottom w:val="single" w:sz="4" w:space="0" w:color="00B156" w:themeColor="accent5"/>
          <w:right w:val="single" w:sz="4" w:space="0" w:color="00B156" w:themeColor="accent5"/>
          <w:insideH w:val="nil"/>
        </w:tcBorders>
        <w:shd w:val="clear" w:color="auto" w:fill="00B156" w:themeFill="accent5"/>
      </w:tcPr>
    </w:tblStylePr>
    <w:tblStylePr w:type="lastRow">
      <w:rPr>
        <w:b/>
        <w:bCs/>
      </w:rPr>
      <w:tblPr/>
      <w:tcPr>
        <w:tcBorders>
          <w:top w:val="double" w:sz="4" w:space="0" w:color="37FF97" w:themeColor="accent5" w:themeTint="99"/>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4-Accent6">
    <w:name w:val="List Table 4 Accent 6"/>
    <w:basedOn w:val="TableNormal"/>
    <w:uiPriority w:val="49"/>
    <w:rsid w:val="0009044D"/>
    <w:rPr>
      <w:rFonts w:asciiTheme="minorHAnsi" w:hAnsiTheme="minorHAnsi" w:cs="Arial"/>
      <w:color w:val="000000" w:themeColor="text1"/>
      <w:lang w:eastAsia="en-AU"/>
    </w:rPr>
    <w:tblPr>
      <w:tblStyleRowBandSize w:val="1"/>
      <w:tblStyleColBandSize w:val="1"/>
      <w:tblBorders>
        <w:top w:val="single" w:sz="4" w:space="0" w:color="B969D2" w:themeColor="accent6" w:themeTint="99"/>
        <w:left w:val="single" w:sz="4" w:space="0" w:color="B969D2" w:themeColor="accent6" w:themeTint="99"/>
        <w:bottom w:val="single" w:sz="4" w:space="0" w:color="B969D2" w:themeColor="accent6" w:themeTint="99"/>
        <w:right w:val="single" w:sz="4" w:space="0" w:color="B969D2" w:themeColor="accent6" w:themeTint="99"/>
        <w:insideH w:val="single" w:sz="4" w:space="0" w:color="B969D2" w:themeColor="accent6" w:themeTint="99"/>
      </w:tblBorders>
    </w:tblPr>
    <w:tblStylePr w:type="firstRow">
      <w:rPr>
        <w:b/>
        <w:bCs/>
        <w:color w:val="FFFFFF" w:themeColor="background1"/>
      </w:rPr>
      <w:tblPr/>
      <w:tcPr>
        <w:tcBorders>
          <w:top w:val="single" w:sz="4" w:space="0" w:color="782B90" w:themeColor="accent6"/>
          <w:left w:val="single" w:sz="4" w:space="0" w:color="782B90" w:themeColor="accent6"/>
          <w:bottom w:val="single" w:sz="4" w:space="0" w:color="782B90" w:themeColor="accent6"/>
          <w:right w:val="single" w:sz="4" w:space="0" w:color="782B90" w:themeColor="accent6"/>
          <w:insideH w:val="nil"/>
        </w:tcBorders>
        <w:shd w:val="clear" w:color="auto" w:fill="782B90" w:themeFill="accent6"/>
      </w:tcPr>
    </w:tblStylePr>
    <w:tblStylePr w:type="lastRow">
      <w:rPr>
        <w:b/>
        <w:bCs/>
      </w:rPr>
      <w:tblPr/>
      <w:tcPr>
        <w:tcBorders>
          <w:top w:val="double" w:sz="4" w:space="0" w:color="B969D2" w:themeColor="accent6" w:themeTint="99"/>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5Dark">
    <w:name w:val="List Table 5 Dark"/>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5F9E" w:themeColor="accent1"/>
        <w:left w:val="single" w:sz="24" w:space="0" w:color="005F9E" w:themeColor="accent1"/>
        <w:bottom w:val="single" w:sz="24" w:space="0" w:color="005F9E" w:themeColor="accent1"/>
        <w:right w:val="single" w:sz="24" w:space="0" w:color="005F9E" w:themeColor="accent1"/>
      </w:tblBorders>
    </w:tblPr>
    <w:tcPr>
      <w:shd w:val="clear" w:color="auto" w:fill="005F9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75BD" w:themeColor="accent2"/>
        <w:left w:val="single" w:sz="24" w:space="0" w:color="0075BD" w:themeColor="accent2"/>
        <w:bottom w:val="single" w:sz="24" w:space="0" w:color="0075BD" w:themeColor="accent2"/>
        <w:right w:val="single" w:sz="24" w:space="0" w:color="0075BD" w:themeColor="accent2"/>
      </w:tblBorders>
    </w:tblPr>
    <w:tcPr>
      <w:shd w:val="clear" w:color="auto" w:fill="0075B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F99D2A" w:themeColor="accent3"/>
        <w:left w:val="single" w:sz="24" w:space="0" w:color="F99D2A" w:themeColor="accent3"/>
        <w:bottom w:val="single" w:sz="24" w:space="0" w:color="F99D2A" w:themeColor="accent3"/>
        <w:right w:val="single" w:sz="24" w:space="0" w:color="F99D2A" w:themeColor="accent3"/>
      </w:tblBorders>
    </w:tblPr>
    <w:tcPr>
      <w:shd w:val="clear" w:color="auto" w:fill="F99D2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B5AF" w:themeColor="accent4"/>
        <w:left w:val="single" w:sz="24" w:space="0" w:color="00B5AF" w:themeColor="accent4"/>
        <w:bottom w:val="single" w:sz="24" w:space="0" w:color="00B5AF" w:themeColor="accent4"/>
        <w:right w:val="single" w:sz="24" w:space="0" w:color="00B5AF" w:themeColor="accent4"/>
      </w:tblBorders>
    </w:tblPr>
    <w:tcPr>
      <w:shd w:val="clear" w:color="auto" w:fill="00B5A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00B156" w:themeColor="accent5"/>
        <w:left w:val="single" w:sz="24" w:space="0" w:color="00B156" w:themeColor="accent5"/>
        <w:bottom w:val="single" w:sz="24" w:space="0" w:color="00B156" w:themeColor="accent5"/>
        <w:right w:val="single" w:sz="24" w:space="0" w:color="00B156" w:themeColor="accent5"/>
      </w:tblBorders>
    </w:tblPr>
    <w:tcPr>
      <w:shd w:val="clear" w:color="auto" w:fill="00B15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9044D"/>
    <w:rPr>
      <w:rFonts w:asciiTheme="minorHAnsi" w:hAnsiTheme="minorHAnsi" w:cs="Arial"/>
      <w:color w:val="FFFFFF" w:themeColor="background1"/>
      <w:lang w:eastAsia="en-AU"/>
    </w:rPr>
    <w:tblPr>
      <w:tblStyleRowBandSize w:val="1"/>
      <w:tblStyleColBandSize w:val="1"/>
      <w:tblBorders>
        <w:top w:val="single" w:sz="24" w:space="0" w:color="782B90" w:themeColor="accent6"/>
        <w:left w:val="single" w:sz="24" w:space="0" w:color="782B90" w:themeColor="accent6"/>
        <w:bottom w:val="single" w:sz="24" w:space="0" w:color="782B90" w:themeColor="accent6"/>
        <w:right w:val="single" w:sz="24" w:space="0" w:color="782B90" w:themeColor="accent6"/>
      </w:tblBorders>
    </w:tblPr>
    <w:tcPr>
      <w:shd w:val="clear" w:color="auto" w:fill="782B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9044D"/>
    <w:rPr>
      <w:rFonts w:asciiTheme="minorHAnsi" w:hAnsiTheme="minorHAnsi" w:cs="Arial"/>
      <w:color w:val="000000" w:themeColor="text1"/>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9044D"/>
    <w:rPr>
      <w:rFonts w:asciiTheme="minorHAnsi" w:hAnsiTheme="minorHAnsi" w:cs="Arial"/>
      <w:color w:val="004776" w:themeColor="accent1" w:themeShade="BF"/>
      <w:lang w:eastAsia="en-AU"/>
    </w:rPr>
    <w:tblPr>
      <w:tblStyleRowBandSize w:val="1"/>
      <w:tblStyleColBandSize w:val="1"/>
      <w:tblBorders>
        <w:top w:val="single" w:sz="4" w:space="0" w:color="005F9E" w:themeColor="accent1"/>
        <w:bottom w:val="single" w:sz="4" w:space="0" w:color="005F9E" w:themeColor="accent1"/>
      </w:tblBorders>
    </w:tblPr>
    <w:tblStylePr w:type="firstRow">
      <w:rPr>
        <w:b/>
        <w:bCs/>
      </w:rPr>
      <w:tblPr/>
      <w:tcPr>
        <w:tcBorders>
          <w:bottom w:val="single" w:sz="4" w:space="0" w:color="005F9E" w:themeColor="accent1"/>
        </w:tcBorders>
      </w:tcPr>
    </w:tblStylePr>
    <w:tblStylePr w:type="lastRow">
      <w:rPr>
        <w:b/>
        <w:bCs/>
      </w:rPr>
      <w:tblPr/>
      <w:tcPr>
        <w:tcBorders>
          <w:top w:val="double" w:sz="4" w:space="0" w:color="005F9E" w:themeColor="accent1"/>
        </w:tcBorders>
      </w:tcPr>
    </w:tblStylePr>
    <w:tblStylePr w:type="firstCol">
      <w:rPr>
        <w:b/>
        <w:bCs/>
      </w:rPr>
    </w:tblStylePr>
    <w:tblStylePr w:type="lastCol">
      <w:rPr>
        <w:b/>
        <w:bCs/>
      </w:rPr>
    </w:tblStylePr>
    <w:tblStylePr w:type="band1Vert">
      <w:tblPr/>
      <w:tcPr>
        <w:shd w:val="clear" w:color="auto" w:fill="B8E2FF" w:themeFill="accent1" w:themeFillTint="33"/>
      </w:tcPr>
    </w:tblStylePr>
    <w:tblStylePr w:type="band1Horz">
      <w:tblPr/>
      <w:tcPr>
        <w:shd w:val="clear" w:color="auto" w:fill="B8E2FF" w:themeFill="accent1" w:themeFillTint="33"/>
      </w:tcPr>
    </w:tblStylePr>
  </w:style>
  <w:style w:type="table" w:styleId="ListTable6Colorful-Accent2">
    <w:name w:val="List Table 6 Colorful Accent 2"/>
    <w:basedOn w:val="TableNormal"/>
    <w:uiPriority w:val="51"/>
    <w:rsid w:val="0009044D"/>
    <w:rPr>
      <w:rFonts w:asciiTheme="minorHAnsi" w:hAnsiTheme="minorHAnsi" w:cs="Arial"/>
      <w:color w:val="00578D" w:themeColor="accent2" w:themeShade="BF"/>
      <w:lang w:eastAsia="en-AU"/>
    </w:rPr>
    <w:tblPr>
      <w:tblStyleRowBandSize w:val="1"/>
      <w:tblStyleColBandSize w:val="1"/>
      <w:tblBorders>
        <w:top w:val="single" w:sz="4" w:space="0" w:color="0075BD" w:themeColor="accent2"/>
        <w:bottom w:val="single" w:sz="4" w:space="0" w:color="0075BD" w:themeColor="accent2"/>
      </w:tblBorders>
    </w:tblPr>
    <w:tblStylePr w:type="firstRow">
      <w:rPr>
        <w:b/>
        <w:bCs/>
      </w:rPr>
      <w:tblPr/>
      <w:tcPr>
        <w:tcBorders>
          <w:bottom w:val="single" w:sz="4" w:space="0" w:color="0075BD" w:themeColor="accent2"/>
        </w:tcBorders>
      </w:tcPr>
    </w:tblStylePr>
    <w:tblStylePr w:type="lastRow">
      <w:rPr>
        <w:b/>
        <w:bCs/>
      </w:rPr>
      <w:tblPr/>
      <w:tcPr>
        <w:tcBorders>
          <w:top w:val="double" w:sz="4" w:space="0" w:color="0075BD" w:themeColor="accent2"/>
        </w:tcBorders>
      </w:tcPr>
    </w:tblStylePr>
    <w:tblStylePr w:type="firstCol">
      <w:rPr>
        <w:b/>
        <w:bCs/>
      </w:rPr>
    </w:tblStylePr>
    <w:tblStylePr w:type="lastCol">
      <w:rPr>
        <w:b/>
        <w:bCs/>
      </w:rPr>
    </w:tblStylePr>
    <w:tblStylePr w:type="band1Vert">
      <w:tblPr/>
      <w:tcPr>
        <w:shd w:val="clear" w:color="auto" w:fill="BEE6FF" w:themeFill="accent2" w:themeFillTint="33"/>
      </w:tcPr>
    </w:tblStylePr>
    <w:tblStylePr w:type="band1Horz">
      <w:tblPr/>
      <w:tcPr>
        <w:shd w:val="clear" w:color="auto" w:fill="BEE6FF" w:themeFill="accent2" w:themeFillTint="33"/>
      </w:tcPr>
    </w:tblStylePr>
  </w:style>
  <w:style w:type="table" w:styleId="ListTable6Colorful-Accent3">
    <w:name w:val="List Table 6 Colorful Accent 3"/>
    <w:basedOn w:val="TableNormal"/>
    <w:uiPriority w:val="51"/>
    <w:rsid w:val="0009044D"/>
    <w:rPr>
      <w:rFonts w:asciiTheme="minorHAnsi" w:hAnsiTheme="minorHAnsi" w:cs="Arial"/>
      <w:color w:val="D37706" w:themeColor="accent3" w:themeShade="BF"/>
      <w:lang w:eastAsia="en-AU"/>
    </w:rPr>
    <w:tblPr>
      <w:tblStyleRowBandSize w:val="1"/>
      <w:tblStyleColBandSize w:val="1"/>
      <w:tblBorders>
        <w:top w:val="single" w:sz="4" w:space="0" w:color="F99D2A" w:themeColor="accent3"/>
        <w:bottom w:val="single" w:sz="4" w:space="0" w:color="F99D2A" w:themeColor="accent3"/>
      </w:tblBorders>
    </w:tblPr>
    <w:tblStylePr w:type="firstRow">
      <w:rPr>
        <w:b/>
        <w:bCs/>
      </w:rPr>
      <w:tblPr/>
      <w:tcPr>
        <w:tcBorders>
          <w:bottom w:val="single" w:sz="4" w:space="0" w:color="F99D2A" w:themeColor="accent3"/>
        </w:tcBorders>
      </w:tcPr>
    </w:tblStylePr>
    <w:tblStylePr w:type="lastRow">
      <w:rPr>
        <w:b/>
        <w:bCs/>
      </w:rPr>
      <w:tblPr/>
      <w:tcPr>
        <w:tcBorders>
          <w:top w:val="double" w:sz="4" w:space="0" w:color="F99D2A" w:themeColor="accent3"/>
        </w:tcBorders>
      </w:tcPr>
    </w:tblStylePr>
    <w:tblStylePr w:type="firstCol">
      <w:rPr>
        <w:b/>
        <w:bCs/>
      </w:rPr>
    </w:tblStylePr>
    <w:tblStylePr w:type="lastCol">
      <w:rPr>
        <w:b/>
        <w:bCs/>
      </w:rPr>
    </w:tblStylePr>
    <w:tblStylePr w:type="band1Vert">
      <w:tblPr/>
      <w:tcPr>
        <w:shd w:val="clear" w:color="auto" w:fill="FDEBD4" w:themeFill="accent3" w:themeFillTint="33"/>
      </w:tcPr>
    </w:tblStylePr>
    <w:tblStylePr w:type="band1Horz">
      <w:tblPr/>
      <w:tcPr>
        <w:shd w:val="clear" w:color="auto" w:fill="FDEBD4" w:themeFill="accent3" w:themeFillTint="33"/>
      </w:tcPr>
    </w:tblStylePr>
  </w:style>
  <w:style w:type="table" w:styleId="ListTable6Colorful-Accent4">
    <w:name w:val="List Table 6 Colorful Accent 4"/>
    <w:basedOn w:val="TableNormal"/>
    <w:uiPriority w:val="51"/>
    <w:rsid w:val="0009044D"/>
    <w:rPr>
      <w:rFonts w:asciiTheme="minorHAnsi" w:hAnsiTheme="minorHAnsi" w:cs="Arial"/>
      <w:color w:val="008782" w:themeColor="accent4" w:themeShade="BF"/>
      <w:lang w:eastAsia="en-AU"/>
    </w:rPr>
    <w:tblPr>
      <w:tblStyleRowBandSize w:val="1"/>
      <w:tblStyleColBandSize w:val="1"/>
      <w:tblBorders>
        <w:top w:val="single" w:sz="4" w:space="0" w:color="00B5AF" w:themeColor="accent4"/>
        <w:bottom w:val="single" w:sz="4" w:space="0" w:color="00B5AF" w:themeColor="accent4"/>
      </w:tblBorders>
    </w:tblPr>
    <w:tblStylePr w:type="firstRow">
      <w:rPr>
        <w:b/>
        <w:bCs/>
      </w:rPr>
      <w:tblPr/>
      <w:tcPr>
        <w:tcBorders>
          <w:bottom w:val="single" w:sz="4" w:space="0" w:color="00B5AF" w:themeColor="accent4"/>
        </w:tcBorders>
      </w:tcPr>
    </w:tblStylePr>
    <w:tblStylePr w:type="lastRow">
      <w:rPr>
        <w:b/>
        <w:bCs/>
      </w:rPr>
      <w:tblPr/>
      <w:tcPr>
        <w:tcBorders>
          <w:top w:val="double" w:sz="4" w:space="0" w:color="00B5AF" w:themeColor="accent4"/>
        </w:tcBorders>
      </w:tcPr>
    </w:tblStylePr>
    <w:tblStylePr w:type="firstCol">
      <w:rPr>
        <w:b/>
        <w:bCs/>
      </w:rPr>
    </w:tblStylePr>
    <w:tblStylePr w:type="lastCol">
      <w:rPr>
        <w:b/>
        <w:bCs/>
      </w:rPr>
    </w:tblStylePr>
    <w:tblStylePr w:type="band1Vert">
      <w:tblPr/>
      <w:tcPr>
        <w:shd w:val="clear" w:color="auto" w:fill="BDFFFC" w:themeFill="accent4" w:themeFillTint="33"/>
      </w:tcPr>
    </w:tblStylePr>
    <w:tblStylePr w:type="band1Horz">
      <w:tblPr/>
      <w:tcPr>
        <w:shd w:val="clear" w:color="auto" w:fill="BDFFFC" w:themeFill="accent4" w:themeFillTint="33"/>
      </w:tcPr>
    </w:tblStylePr>
  </w:style>
  <w:style w:type="table" w:styleId="ListTable6Colorful-Accent5">
    <w:name w:val="List Table 6 Colorful Accent 5"/>
    <w:basedOn w:val="TableNormal"/>
    <w:uiPriority w:val="51"/>
    <w:rsid w:val="0009044D"/>
    <w:rPr>
      <w:rFonts w:asciiTheme="minorHAnsi" w:hAnsiTheme="minorHAnsi" w:cs="Arial"/>
      <w:color w:val="00843F" w:themeColor="accent5" w:themeShade="BF"/>
      <w:lang w:eastAsia="en-AU"/>
    </w:rPr>
    <w:tblPr>
      <w:tblStyleRowBandSize w:val="1"/>
      <w:tblStyleColBandSize w:val="1"/>
      <w:tblBorders>
        <w:top w:val="single" w:sz="4" w:space="0" w:color="00B156" w:themeColor="accent5"/>
        <w:bottom w:val="single" w:sz="4" w:space="0" w:color="00B156" w:themeColor="accent5"/>
      </w:tblBorders>
    </w:tblPr>
    <w:tblStylePr w:type="firstRow">
      <w:rPr>
        <w:b/>
        <w:bCs/>
      </w:rPr>
      <w:tblPr/>
      <w:tcPr>
        <w:tcBorders>
          <w:bottom w:val="single" w:sz="4" w:space="0" w:color="00B156" w:themeColor="accent5"/>
        </w:tcBorders>
      </w:tcPr>
    </w:tblStylePr>
    <w:tblStylePr w:type="lastRow">
      <w:rPr>
        <w:b/>
        <w:bCs/>
      </w:rPr>
      <w:tblPr/>
      <w:tcPr>
        <w:tcBorders>
          <w:top w:val="double" w:sz="4" w:space="0" w:color="00B156" w:themeColor="accent5"/>
        </w:tcBorders>
      </w:tcPr>
    </w:tblStylePr>
    <w:tblStylePr w:type="firstCol">
      <w:rPr>
        <w:b/>
        <w:bCs/>
      </w:rPr>
    </w:tblStylePr>
    <w:tblStylePr w:type="lastCol">
      <w:rPr>
        <w:b/>
        <w:bCs/>
      </w:rPr>
    </w:tblStylePr>
    <w:tblStylePr w:type="band1Vert">
      <w:tblPr/>
      <w:tcPr>
        <w:shd w:val="clear" w:color="auto" w:fill="BCFFDC" w:themeFill="accent5" w:themeFillTint="33"/>
      </w:tcPr>
    </w:tblStylePr>
    <w:tblStylePr w:type="band1Horz">
      <w:tblPr/>
      <w:tcPr>
        <w:shd w:val="clear" w:color="auto" w:fill="BCFFDC" w:themeFill="accent5" w:themeFillTint="33"/>
      </w:tcPr>
    </w:tblStylePr>
  </w:style>
  <w:style w:type="table" w:styleId="ListTable6Colorful-Accent6">
    <w:name w:val="List Table 6 Colorful Accent 6"/>
    <w:basedOn w:val="TableNormal"/>
    <w:uiPriority w:val="51"/>
    <w:rsid w:val="0009044D"/>
    <w:rPr>
      <w:rFonts w:asciiTheme="minorHAnsi" w:hAnsiTheme="minorHAnsi" w:cs="Arial"/>
      <w:color w:val="59206B" w:themeColor="accent6" w:themeShade="BF"/>
      <w:lang w:eastAsia="en-AU"/>
    </w:rPr>
    <w:tblPr>
      <w:tblStyleRowBandSize w:val="1"/>
      <w:tblStyleColBandSize w:val="1"/>
      <w:tblBorders>
        <w:top w:val="single" w:sz="4" w:space="0" w:color="782B90" w:themeColor="accent6"/>
        <w:bottom w:val="single" w:sz="4" w:space="0" w:color="782B90" w:themeColor="accent6"/>
      </w:tblBorders>
    </w:tblPr>
    <w:tblStylePr w:type="firstRow">
      <w:rPr>
        <w:b/>
        <w:bCs/>
      </w:rPr>
      <w:tblPr/>
      <w:tcPr>
        <w:tcBorders>
          <w:bottom w:val="single" w:sz="4" w:space="0" w:color="782B90" w:themeColor="accent6"/>
        </w:tcBorders>
      </w:tcPr>
    </w:tblStylePr>
    <w:tblStylePr w:type="lastRow">
      <w:rPr>
        <w:b/>
        <w:bCs/>
      </w:rPr>
      <w:tblPr/>
      <w:tcPr>
        <w:tcBorders>
          <w:top w:val="double" w:sz="4" w:space="0" w:color="782B90" w:themeColor="accent6"/>
        </w:tcBorders>
      </w:tcPr>
    </w:tblStylePr>
    <w:tblStylePr w:type="firstCol">
      <w:rPr>
        <w:b/>
        <w:bCs/>
      </w:rPr>
    </w:tblStylePr>
    <w:tblStylePr w:type="lastCol">
      <w:rPr>
        <w:b/>
        <w:bCs/>
      </w:rPr>
    </w:tblStylePr>
    <w:tblStylePr w:type="band1Vert">
      <w:tblPr/>
      <w:tcPr>
        <w:shd w:val="clear" w:color="auto" w:fill="E7CDF0" w:themeFill="accent6" w:themeFillTint="33"/>
      </w:tcPr>
    </w:tblStylePr>
    <w:tblStylePr w:type="band1Horz">
      <w:tblPr/>
      <w:tcPr>
        <w:shd w:val="clear" w:color="auto" w:fill="E7CDF0" w:themeFill="accent6" w:themeFillTint="33"/>
      </w:tcPr>
    </w:tblStylePr>
  </w:style>
  <w:style w:type="table" w:styleId="ListTable7Colorful">
    <w:name w:val="List Table 7 Colorful"/>
    <w:basedOn w:val="TableNormal"/>
    <w:uiPriority w:val="52"/>
    <w:rsid w:val="0009044D"/>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9044D"/>
    <w:rPr>
      <w:rFonts w:asciiTheme="minorHAnsi" w:hAnsiTheme="minorHAnsi" w:cs="Arial"/>
      <w:color w:val="004776" w:themeColor="accent1"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F9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F9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F9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F9E" w:themeColor="accent1"/>
        </w:tcBorders>
        <w:shd w:val="clear" w:color="auto" w:fill="FFFFFF" w:themeFill="background1"/>
      </w:tcPr>
    </w:tblStylePr>
    <w:tblStylePr w:type="band1Vert">
      <w:tblPr/>
      <w:tcPr>
        <w:shd w:val="clear" w:color="auto" w:fill="B8E2FF" w:themeFill="accent1" w:themeFillTint="33"/>
      </w:tcPr>
    </w:tblStylePr>
    <w:tblStylePr w:type="band1Horz">
      <w:tblPr/>
      <w:tcPr>
        <w:shd w:val="clear" w:color="auto" w:fill="B8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9044D"/>
    <w:rPr>
      <w:rFonts w:asciiTheme="minorHAnsi" w:hAnsiTheme="minorHAnsi" w:cs="Arial"/>
      <w:color w:val="00578D" w:themeColor="accent2"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B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B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B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BD" w:themeColor="accent2"/>
        </w:tcBorders>
        <w:shd w:val="clear" w:color="auto" w:fill="FFFFFF" w:themeFill="background1"/>
      </w:tcPr>
    </w:tblStylePr>
    <w:tblStylePr w:type="band1Vert">
      <w:tblPr/>
      <w:tcPr>
        <w:shd w:val="clear" w:color="auto" w:fill="BEE6FF" w:themeFill="accent2" w:themeFillTint="33"/>
      </w:tcPr>
    </w:tblStylePr>
    <w:tblStylePr w:type="band1Horz">
      <w:tblPr/>
      <w:tcPr>
        <w:shd w:val="clear" w:color="auto" w:fill="BEE6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9044D"/>
    <w:rPr>
      <w:rFonts w:asciiTheme="minorHAnsi" w:hAnsiTheme="minorHAnsi" w:cs="Arial"/>
      <w:color w:val="D37706" w:themeColor="accent3"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D2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D2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D2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D2A" w:themeColor="accent3"/>
        </w:tcBorders>
        <w:shd w:val="clear" w:color="auto" w:fill="FFFFFF" w:themeFill="background1"/>
      </w:tcPr>
    </w:tblStylePr>
    <w:tblStylePr w:type="band1Vert">
      <w:tblPr/>
      <w:tcPr>
        <w:shd w:val="clear" w:color="auto" w:fill="FDEBD4" w:themeFill="accent3" w:themeFillTint="33"/>
      </w:tcPr>
    </w:tblStylePr>
    <w:tblStylePr w:type="band1Horz">
      <w:tblPr/>
      <w:tcPr>
        <w:shd w:val="clear" w:color="auto" w:fill="FDEBD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9044D"/>
    <w:rPr>
      <w:rFonts w:asciiTheme="minorHAnsi" w:hAnsiTheme="minorHAnsi" w:cs="Arial"/>
      <w:color w:val="008782" w:themeColor="accent4"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5A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5A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5A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5AF" w:themeColor="accent4"/>
        </w:tcBorders>
        <w:shd w:val="clear" w:color="auto" w:fill="FFFFFF" w:themeFill="background1"/>
      </w:tcPr>
    </w:tblStylePr>
    <w:tblStylePr w:type="band1Vert">
      <w:tblPr/>
      <w:tcPr>
        <w:shd w:val="clear" w:color="auto" w:fill="BDFFFC" w:themeFill="accent4" w:themeFillTint="33"/>
      </w:tcPr>
    </w:tblStylePr>
    <w:tblStylePr w:type="band1Horz">
      <w:tblPr/>
      <w:tcPr>
        <w:shd w:val="clear" w:color="auto" w:fill="BDFFF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9044D"/>
    <w:rPr>
      <w:rFonts w:asciiTheme="minorHAnsi" w:hAnsiTheme="minorHAnsi" w:cs="Arial"/>
      <w:color w:val="00843F" w:themeColor="accent5"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5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5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5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56" w:themeColor="accent5"/>
        </w:tcBorders>
        <w:shd w:val="clear" w:color="auto" w:fill="FFFFFF" w:themeFill="background1"/>
      </w:tcPr>
    </w:tblStylePr>
    <w:tblStylePr w:type="band1Vert">
      <w:tblPr/>
      <w:tcPr>
        <w:shd w:val="clear" w:color="auto" w:fill="BCFFDC" w:themeFill="accent5" w:themeFillTint="33"/>
      </w:tcPr>
    </w:tblStylePr>
    <w:tblStylePr w:type="band1Horz">
      <w:tblPr/>
      <w:tcPr>
        <w:shd w:val="clear" w:color="auto" w:fill="BCFFD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9044D"/>
    <w:rPr>
      <w:rFonts w:asciiTheme="minorHAnsi" w:hAnsiTheme="minorHAnsi" w:cs="Arial"/>
      <w:color w:val="59206B" w:themeColor="accent6" w:themeShade="BF"/>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2B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2B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2B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2B90" w:themeColor="accent6"/>
        </w:tcBorders>
        <w:shd w:val="clear" w:color="auto" w:fill="FFFFFF" w:themeFill="background1"/>
      </w:tcPr>
    </w:tblStylePr>
    <w:tblStylePr w:type="band1Vert">
      <w:tblPr/>
      <w:tcPr>
        <w:shd w:val="clear" w:color="auto" w:fill="E7CDF0" w:themeFill="accent6" w:themeFillTint="33"/>
      </w:tcPr>
    </w:tblStylePr>
    <w:tblStylePr w:type="band1Horz">
      <w:tblPr/>
      <w:tcPr>
        <w:shd w:val="clear" w:color="auto" w:fill="E7CD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insideV w:val="single" w:sz="8" w:space="0" w:color="0093F6" w:themeColor="accent1" w:themeTint="BF"/>
      </w:tblBorders>
    </w:tblPr>
    <w:tcPr>
      <w:shd w:val="clear" w:color="auto" w:fill="A8DCFF" w:themeFill="accent1" w:themeFillTint="3F"/>
    </w:tcPr>
    <w:tblStylePr w:type="firstRow">
      <w:rPr>
        <w:b/>
        <w:bCs/>
      </w:rPr>
    </w:tblStylePr>
    <w:tblStylePr w:type="lastRow">
      <w:rPr>
        <w:b/>
        <w:bCs/>
      </w:rPr>
      <w:tblPr/>
      <w:tcPr>
        <w:tcBorders>
          <w:top w:val="single" w:sz="18" w:space="0" w:color="0093F6" w:themeColor="accent1" w:themeTint="BF"/>
        </w:tcBorders>
      </w:tcPr>
    </w:tblStylePr>
    <w:tblStylePr w:type="firstCol">
      <w:rPr>
        <w:b/>
        <w:bCs/>
      </w:rPr>
    </w:tblStylePr>
    <w:tblStylePr w:type="lastCol">
      <w:rPr>
        <w:b/>
        <w:bCs/>
      </w:rPr>
    </w:tblStylePr>
    <w:tblStylePr w:type="band1Vert">
      <w:tblPr/>
      <w:tcPr>
        <w:shd w:val="clear" w:color="auto" w:fill="4FB8FF" w:themeFill="accent1" w:themeFillTint="7F"/>
      </w:tcPr>
    </w:tblStylePr>
    <w:tblStylePr w:type="band1Horz">
      <w:tblPr/>
      <w:tcPr>
        <w:shd w:val="clear" w:color="auto" w:fill="4FB8FF" w:themeFill="accent1" w:themeFillTint="7F"/>
      </w:tcPr>
    </w:tblStylePr>
  </w:style>
  <w:style w:type="table" w:styleId="MediumGrid1-Accent2">
    <w:name w:val="Medium Grid 1 Accent 2"/>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insideV w:val="single" w:sz="8" w:space="0" w:color="0EA2FF" w:themeColor="accent2" w:themeTint="BF"/>
      </w:tblBorders>
    </w:tblPr>
    <w:tcPr>
      <w:shd w:val="clear" w:color="auto" w:fill="AFE0FF" w:themeFill="accent2" w:themeFillTint="3F"/>
    </w:tcPr>
    <w:tblStylePr w:type="firstRow">
      <w:rPr>
        <w:b/>
        <w:bCs/>
      </w:rPr>
    </w:tblStylePr>
    <w:tblStylePr w:type="lastRow">
      <w:rPr>
        <w:b/>
        <w:bCs/>
      </w:rPr>
      <w:tblPr/>
      <w:tcPr>
        <w:tcBorders>
          <w:top w:val="single" w:sz="18" w:space="0" w:color="0EA2FF" w:themeColor="accent2" w:themeTint="BF"/>
        </w:tcBorders>
      </w:tcPr>
    </w:tblStylePr>
    <w:tblStylePr w:type="firstCol">
      <w:rPr>
        <w:b/>
        <w:bCs/>
      </w:rPr>
    </w:tblStylePr>
    <w:tblStylePr w:type="lastCol">
      <w:rPr>
        <w:b/>
        <w:bCs/>
      </w:rPr>
    </w:tblStylePr>
    <w:tblStylePr w:type="band1Vert">
      <w:tblPr/>
      <w:tcPr>
        <w:shd w:val="clear" w:color="auto" w:fill="5FC1FF" w:themeFill="accent2" w:themeFillTint="7F"/>
      </w:tcPr>
    </w:tblStylePr>
    <w:tblStylePr w:type="band1Horz">
      <w:tblPr/>
      <w:tcPr>
        <w:shd w:val="clear" w:color="auto" w:fill="5FC1FF" w:themeFill="accent2" w:themeFillTint="7F"/>
      </w:tcPr>
    </w:tblStylePr>
  </w:style>
  <w:style w:type="table" w:styleId="MediumGrid1-Accent3">
    <w:name w:val="Medium Grid 1 Accent 3"/>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insideV w:val="single" w:sz="8" w:space="0" w:color="FAB55F" w:themeColor="accent3" w:themeTint="BF"/>
      </w:tblBorders>
    </w:tblPr>
    <w:tcPr>
      <w:shd w:val="clear" w:color="auto" w:fill="FDE6CA" w:themeFill="accent3" w:themeFillTint="3F"/>
    </w:tcPr>
    <w:tblStylePr w:type="firstRow">
      <w:rPr>
        <w:b/>
        <w:bCs/>
      </w:rPr>
    </w:tblStylePr>
    <w:tblStylePr w:type="lastRow">
      <w:rPr>
        <w:b/>
        <w:bCs/>
      </w:rPr>
      <w:tblPr/>
      <w:tcPr>
        <w:tcBorders>
          <w:top w:val="single" w:sz="18" w:space="0" w:color="FAB55F" w:themeColor="accent3" w:themeTint="BF"/>
        </w:tcBorders>
      </w:tcPr>
    </w:tblStylePr>
    <w:tblStylePr w:type="firstCol">
      <w:rPr>
        <w:b/>
        <w:bCs/>
      </w:rPr>
    </w:tblStylePr>
    <w:tblStylePr w:type="lastCol">
      <w:rPr>
        <w:b/>
        <w:bCs/>
      </w:rPr>
    </w:tblStylePr>
    <w:tblStylePr w:type="band1Vert">
      <w:tblPr/>
      <w:tcPr>
        <w:shd w:val="clear" w:color="auto" w:fill="FCCD94" w:themeFill="accent3" w:themeFillTint="7F"/>
      </w:tcPr>
    </w:tblStylePr>
    <w:tblStylePr w:type="band1Horz">
      <w:tblPr/>
      <w:tcPr>
        <w:shd w:val="clear" w:color="auto" w:fill="FCCD94" w:themeFill="accent3" w:themeFillTint="7F"/>
      </w:tcPr>
    </w:tblStylePr>
  </w:style>
  <w:style w:type="table" w:styleId="MediumGrid1-Accent4">
    <w:name w:val="Medium Grid 1 Accent 4"/>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insideV w:val="single" w:sz="8" w:space="0" w:color="08FFF6" w:themeColor="accent4" w:themeTint="BF"/>
      </w:tblBorders>
    </w:tblPr>
    <w:tcPr>
      <w:shd w:val="clear" w:color="auto" w:fill="ADFFFC" w:themeFill="accent4" w:themeFillTint="3F"/>
    </w:tcPr>
    <w:tblStylePr w:type="firstRow">
      <w:rPr>
        <w:b/>
        <w:bCs/>
      </w:rPr>
    </w:tblStylePr>
    <w:tblStylePr w:type="lastRow">
      <w:rPr>
        <w:b/>
        <w:bCs/>
      </w:rPr>
      <w:tblPr/>
      <w:tcPr>
        <w:tcBorders>
          <w:top w:val="single" w:sz="18" w:space="0" w:color="08FFF6" w:themeColor="accent4" w:themeTint="BF"/>
        </w:tcBorders>
      </w:tcPr>
    </w:tblStylePr>
    <w:tblStylePr w:type="firstCol">
      <w:rPr>
        <w:b/>
        <w:bCs/>
      </w:rPr>
    </w:tblStylePr>
    <w:tblStylePr w:type="lastCol">
      <w:rPr>
        <w:b/>
        <w:bCs/>
      </w:rPr>
    </w:tblStylePr>
    <w:tblStylePr w:type="band1Vert">
      <w:tblPr/>
      <w:tcPr>
        <w:shd w:val="clear" w:color="auto" w:fill="5BFFF9" w:themeFill="accent4" w:themeFillTint="7F"/>
      </w:tcPr>
    </w:tblStylePr>
    <w:tblStylePr w:type="band1Horz">
      <w:tblPr/>
      <w:tcPr>
        <w:shd w:val="clear" w:color="auto" w:fill="5BFFF9" w:themeFill="accent4" w:themeFillTint="7F"/>
      </w:tcPr>
    </w:tblStylePr>
  </w:style>
  <w:style w:type="table" w:styleId="MediumGrid1-Accent5">
    <w:name w:val="Medium Grid 1 Accent 5"/>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insideV w:val="single" w:sz="8" w:space="0" w:color="05FF7D" w:themeColor="accent5" w:themeTint="BF"/>
      </w:tblBorders>
    </w:tblPr>
    <w:tcPr>
      <w:shd w:val="clear" w:color="auto" w:fill="ACFFD4" w:themeFill="accent5" w:themeFillTint="3F"/>
    </w:tcPr>
    <w:tblStylePr w:type="firstRow">
      <w:rPr>
        <w:b/>
        <w:bCs/>
      </w:rPr>
    </w:tblStylePr>
    <w:tblStylePr w:type="lastRow">
      <w:rPr>
        <w:b/>
        <w:bCs/>
      </w:rPr>
      <w:tblPr/>
      <w:tcPr>
        <w:tcBorders>
          <w:top w:val="single" w:sz="18" w:space="0" w:color="05FF7D" w:themeColor="accent5" w:themeTint="BF"/>
        </w:tcBorders>
      </w:tcPr>
    </w:tblStylePr>
    <w:tblStylePr w:type="firstCol">
      <w:rPr>
        <w:b/>
        <w:bCs/>
      </w:rPr>
    </w:tblStylePr>
    <w:tblStylePr w:type="lastCol">
      <w:rPr>
        <w:b/>
        <w:bCs/>
      </w:rPr>
    </w:tblStylePr>
    <w:tblStylePr w:type="band1Vert">
      <w:tblPr/>
      <w:tcPr>
        <w:shd w:val="clear" w:color="auto" w:fill="59FFA9" w:themeFill="accent5" w:themeFillTint="7F"/>
      </w:tcPr>
    </w:tblStylePr>
    <w:tblStylePr w:type="band1Horz">
      <w:tblPr/>
      <w:tcPr>
        <w:shd w:val="clear" w:color="auto" w:fill="59FFA9" w:themeFill="accent5" w:themeFillTint="7F"/>
      </w:tcPr>
    </w:tblStylePr>
  </w:style>
  <w:style w:type="table" w:styleId="MediumGrid1-Accent6">
    <w:name w:val="Medium Grid 1 Accent 6"/>
    <w:basedOn w:val="TableNormal"/>
    <w:uiPriority w:val="67"/>
    <w:semiHidden/>
    <w:rsid w:val="0009044D"/>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insideV w:val="single" w:sz="8" w:space="0" w:color="A844C7" w:themeColor="accent6" w:themeTint="BF"/>
      </w:tblBorders>
    </w:tblPr>
    <w:tcPr>
      <w:shd w:val="clear" w:color="auto" w:fill="E2C1EC" w:themeFill="accent6" w:themeFillTint="3F"/>
    </w:tcPr>
    <w:tblStylePr w:type="firstRow">
      <w:rPr>
        <w:b/>
        <w:bCs/>
      </w:rPr>
    </w:tblStylePr>
    <w:tblStylePr w:type="lastRow">
      <w:rPr>
        <w:b/>
        <w:bCs/>
      </w:rPr>
      <w:tblPr/>
      <w:tcPr>
        <w:tcBorders>
          <w:top w:val="single" w:sz="18" w:space="0" w:color="A844C7" w:themeColor="accent6" w:themeTint="BF"/>
        </w:tcBorders>
      </w:tcPr>
    </w:tblStylePr>
    <w:tblStylePr w:type="firstCol">
      <w:rPr>
        <w:b/>
        <w:bCs/>
      </w:rPr>
    </w:tblStylePr>
    <w:tblStylePr w:type="lastCol">
      <w:rPr>
        <w:b/>
        <w:bCs/>
      </w:rPr>
    </w:tblStylePr>
    <w:tblStylePr w:type="band1Vert">
      <w:tblPr/>
      <w:tcPr>
        <w:shd w:val="clear" w:color="auto" w:fill="C583DA" w:themeFill="accent6" w:themeFillTint="7F"/>
      </w:tcPr>
    </w:tblStylePr>
    <w:tblStylePr w:type="band1Horz">
      <w:tblPr/>
      <w:tcPr>
        <w:shd w:val="clear" w:color="auto" w:fill="C583DA" w:themeFill="accent6" w:themeFillTint="7F"/>
      </w:tcPr>
    </w:tblStylePr>
  </w:style>
  <w:style w:type="table" w:styleId="MediumGrid2">
    <w:name w:val="Medium Grid 2"/>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insideH w:val="single" w:sz="8" w:space="0" w:color="005F9E" w:themeColor="accent1"/>
        <w:insideV w:val="single" w:sz="8" w:space="0" w:color="005F9E" w:themeColor="accent1"/>
      </w:tblBorders>
    </w:tblPr>
    <w:tcPr>
      <w:shd w:val="clear" w:color="auto" w:fill="A8DCFF" w:themeFill="accent1" w:themeFillTint="3F"/>
    </w:tcPr>
    <w:tblStylePr w:type="firstRow">
      <w:rPr>
        <w:b/>
        <w:bCs/>
        <w:color w:val="000000" w:themeColor="text1"/>
      </w:rPr>
      <w:tblPr/>
      <w:tcPr>
        <w:shd w:val="clear" w:color="auto" w:fill="DC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2FF" w:themeFill="accent1" w:themeFillTint="33"/>
      </w:tcPr>
    </w:tblStylePr>
    <w:tblStylePr w:type="band1Vert">
      <w:tblPr/>
      <w:tcPr>
        <w:shd w:val="clear" w:color="auto" w:fill="4FB8FF" w:themeFill="accent1" w:themeFillTint="7F"/>
      </w:tcPr>
    </w:tblStylePr>
    <w:tblStylePr w:type="band1Horz">
      <w:tblPr/>
      <w:tcPr>
        <w:tcBorders>
          <w:insideH w:val="single" w:sz="6" w:space="0" w:color="005F9E" w:themeColor="accent1"/>
          <w:insideV w:val="single" w:sz="6" w:space="0" w:color="005F9E" w:themeColor="accent1"/>
        </w:tcBorders>
        <w:shd w:val="clear" w:color="auto" w:fill="4FB8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insideH w:val="single" w:sz="8" w:space="0" w:color="0075BD" w:themeColor="accent2"/>
        <w:insideV w:val="single" w:sz="8" w:space="0" w:color="0075BD" w:themeColor="accent2"/>
      </w:tblBorders>
    </w:tblPr>
    <w:tcPr>
      <w:shd w:val="clear" w:color="auto" w:fill="AFE0FF" w:themeFill="accent2" w:themeFillTint="3F"/>
    </w:tcPr>
    <w:tblStylePr w:type="firstRow">
      <w:rPr>
        <w:b/>
        <w:bCs/>
        <w:color w:val="000000" w:themeColor="text1"/>
      </w:rPr>
      <w:tblPr/>
      <w:tcPr>
        <w:shd w:val="clear" w:color="auto" w:fill="DF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6FF" w:themeFill="accent2" w:themeFillTint="33"/>
      </w:tcPr>
    </w:tblStylePr>
    <w:tblStylePr w:type="band1Vert">
      <w:tblPr/>
      <w:tcPr>
        <w:shd w:val="clear" w:color="auto" w:fill="5FC1FF" w:themeFill="accent2" w:themeFillTint="7F"/>
      </w:tcPr>
    </w:tblStylePr>
    <w:tblStylePr w:type="band1Horz">
      <w:tblPr/>
      <w:tcPr>
        <w:tcBorders>
          <w:insideH w:val="single" w:sz="6" w:space="0" w:color="0075BD" w:themeColor="accent2"/>
          <w:insideV w:val="single" w:sz="6" w:space="0" w:color="0075BD" w:themeColor="accent2"/>
        </w:tcBorders>
        <w:shd w:val="clear" w:color="auto" w:fill="5FC1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insideH w:val="single" w:sz="8" w:space="0" w:color="F99D2A" w:themeColor="accent3"/>
        <w:insideV w:val="single" w:sz="8" w:space="0" w:color="F99D2A" w:themeColor="accent3"/>
      </w:tblBorders>
    </w:tblPr>
    <w:tcPr>
      <w:shd w:val="clear" w:color="auto" w:fill="FDE6CA" w:themeFill="accent3" w:themeFillTint="3F"/>
    </w:tcPr>
    <w:tblStylePr w:type="firstRow">
      <w:rPr>
        <w:b/>
        <w:bCs/>
        <w:color w:val="000000" w:themeColor="text1"/>
      </w:rPr>
      <w:tblPr/>
      <w:tcPr>
        <w:shd w:val="clear" w:color="auto" w:fill="FE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BD4" w:themeFill="accent3" w:themeFillTint="33"/>
      </w:tcPr>
    </w:tblStylePr>
    <w:tblStylePr w:type="band1Vert">
      <w:tblPr/>
      <w:tcPr>
        <w:shd w:val="clear" w:color="auto" w:fill="FCCD94" w:themeFill="accent3" w:themeFillTint="7F"/>
      </w:tcPr>
    </w:tblStylePr>
    <w:tblStylePr w:type="band1Horz">
      <w:tblPr/>
      <w:tcPr>
        <w:tcBorders>
          <w:insideH w:val="single" w:sz="6" w:space="0" w:color="F99D2A" w:themeColor="accent3"/>
          <w:insideV w:val="single" w:sz="6" w:space="0" w:color="F99D2A" w:themeColor="accent3"/>
        </w:tcBorders>
        <w:shd w:val="clear" w:color="auto" w:fill="FCCD9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insideH w:val="single" w:sz="8" w:space="0" w:color="00B5AF" w:themeColor="accent4"/>
        <w:insideV w:val="single" w:sz="8" w:space="0" w:color="00B5AF" w:themeColor="accent4"/>
      </w:tblBorders>
    </w:tblPr>
    <w:tcPr>
      <w:shd w:val="clear" w:color="auto" w:fill="ADFFFC" w:themeFill="accent4" w:themeFillTint="3F"/>
    </w:tcPr>
    <w:tblStylePr w:type="firstRow">
      <w:rPr>
        <w:b/>
        <w:bCs/>
        <w:color w:val="000000" w:themeColor="text1"/>
      </w:rPr>
      <w:tblPr/>
      <w:tcPr>
        <w:shd w:val="clear" w:color="auto" w:fill="DEFF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FFFC" w:themeFill="accent4" w:themeFillTint="33"/>
      </w:tcPr>
    </w:tblStylePr>
    <w:tblStylePr w:type="band1Vert">
      <w:tblPr/>
      <w:tcPr>
        <w:shd w:val="clear" w:color="auto" w:fill="5BFFF9" w:themeFill="accent4" w:themeFillTint="7F"/>
      </w:tcPr>
    </w:tblStylePr>
    <w:tblStylePr w:type="band1Horz">
      <w:tblPr/>
      <w:tcPr>
        <w:tcBorders>
          <w:insideH w:val="single" w:sz="6" w:space="0" w:color="00B5AF" w:themeColor="accent4"/>
          <w:insideV w:val="single" w:sz="6" w:space="0" w:color="00B5AF" w:themeColor="accent4"/>
        </w:tcBorders>
        <w:shd w:val="clear" w:color="auto" w:fill="5BFFF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insideH w:val="single" w:sz="8" w:space="0" w:color="00B156" w:themeColor="accent5"/>
        <w:insideV w:val="single" w:sz="8" w:space="0" w:color="00B156" w:themeColor="accent5"/>
      </w:tblBorders>
    </w:tblPr>
    <w:tcPr>
      <w:shd w:val="clear" w:color="auto" w:fill="ACFFD4" w:themeFill="accent5" w:themeFillTint="3F"/>
    </w:tcPr>
    <w:tblStylePr w:type="firstRow">
      <w:rPr>
        <w:b/>
        <w:bCs/>
        <w:color w:val="000000" w:themeColor="text1"/>
      </w:rPr>
      <w:tblPr/>
      <w:tcPr>
        <w:shd w:val="clear" w:color="auto" w:fill="DEFF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C" w:themeFill="accent5" w:themeFillTint="33"/>
      </w:tcPr>
    </w:tblStylePr>
    <w:tblStylePr w:type="band1Vert">
      <w:tblPr/>
      <w:tcPr>
        <w:shd w:val="clear" w:color="auto" w:fill="59FFA9" w:themeFill="accent5" w:themeFillTint="7F"/>
      </w:tcPr>
    </w:tblStylePr>
    <w:tblStylePr w:type="band1Horz">
      <w:tblPr/>
      <w:tcPr>
        <w:tcBorders>
          <w:insideH w:val="single" w:sz="6" w:space="0" w:color="00B156" w:themeColor="accent5"/>
          <w:insideV w:val="single" w:sz="6" w:space="0" w:color="00B156" w:themeColor="accent5"/>
        </w:tcBorders>
        <w:shd w:val="clear" w:color="auto" w:fill="59FFA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insideH w:val="single" w:sz="8" w:space="0" w:color="782B90" w:themeColor="accent6"/>
        <w:insideV w:val="single" w:sz="8" w:space="0" w:color="782B90" w:themeColor="accent6"/>
      </w:tblBorders>
    </w:tblPr>
    <w:tcPr>
      <w:shd w:val="clear" w:color="auto" w:fill="E2C1EC" w:themeFill="accent6" w:themeFillTint="3F"/>
    </w:tcPr>
    <w:tblStylePr w:type="firstRow">
      <w:rPr>
        <w:b/>
        <w:bCs/>
        <w:color w:val="000000" w:themeColor="text1"/>
      </w:rPr>
      <w:tblPr/>
      <w:tcPr>
        <w:shd w:val="clear" w:color="auto" w:fill="F3E6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CDF0" w:themeFill="accent6" w:themeFillTint="33"/>
      </w:tcPr>
    </w:tblStylePr>
    <w:tblStylePr w:type="band1Vert">
      <w:tblPr/>
      <w:tcPr>
        <w:shd w:val="clear" w:color="auto" w:fill="C583DA" w:themeFill="accent6" w:themeFillTint="7F"/>
      </w:tcPr>
    </w:tblStylePr>
    <w:tblStylePr w:type="band1Horz">
      <w:tblPr/>
      <w:tcPr>
        <w:tcBorders>
          <w:insideH w:val="single" w:sz="6" w:space="0" w:color="782B90" w:themeColor="accent6"/>
          <w:insideV w:val="single" w:sz="6" w:space="0" w:color="782B90" w:themeColor="accent6"/>
        </w:tcBorders>
        <w:shd w:val="clear" w:color="auto" w:fill="C583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F9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F9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F9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B8FF" w:themeFill="accent1" w:themeFillTint="7F"/>
      </w:tcPr>
    </w:tblStylePr>
  </w:style>
  <w:style w:type="table" w:styleId="MediumGrid3-Accent2">
    <w:name w:val="Medium Grid 3 Accent 2"/>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E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B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B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B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C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C1FF" w:themeFill="accent2" w:themeFillTint="7F"/>
      </w:tcPr>
    </w:tblStylePr>
  </w:style>
  <w:style w:type="table" w:styleId="MediumGrid3-Accent3">
    <w:name w:val="Medium Grid 3 Accent 3"/>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6C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D2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D2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D2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D9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D94" w:themeFill="accent3" w:themeFillTint="7F"/>
      </w:tcPr>
    </w:tblStylePr>
  </w:style>
  <w:style w:type="table" w:styleId="MediumGrid3-Accent4">
    <w:name w:val="Medium Grid 3 Accent 4"/>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FF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5A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5A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5A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FFF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FFF9" w:themeFill="accent4" w:themeFillTint="7F"/>
      </w:tcPr>
    </w:tblStylePr>
  </w:style>
  <w:style w:type="table" w:styleId="MediumGrid3-Accent5">
    <w:name w:val="Medium Grid 3 Accent 5"/>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5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5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5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A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A9" w:themeFill="accent5" w:themeFillTint="7F"/>
      </w:tcPr>
    </w:tblStylePr>
  </w:style>
  <w:style w:type="table" w:styleId="MediumGrid3-Accent6">
    <w:name w:val="Medium Grid 3 Accent 6"/>
    <w:basedOn w:val="TableNormal"/>
    <w:uiPriority w:val="69"/>
    <w:semiHidden/>
    <w:rsid w:val="0009044D"/>
    <w:rPr>
      <w:rFonts w:asciiTheme="minorHAnsi" w:hAnsiTheme="minorHAnsi" w:cs="Arial"/>
      <w:color w:val="000000" w:themeColor="text1"/>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1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2B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2B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2B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83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83DA" w:themeFill="accent6" w:themeFillTint="7F"/>
      </w:tcPr>
    </w:tblStylePr>
  </w:style>
  <w:style w:type="table" w:styleId="MediumList1">
    <w:name w:val="Medium List 1"/>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457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5F9E" w:themeColor="accent1"/>
        <w:bottom w:val="single" w:sz="8" w:space="0" w:color="005F9E" w:themeColor="accent1"/>
      </w:tblBorders>
    </w:tblPr>
    <w:tblStylePr w:type="firstRow">
      <w:rPr>
        <w:rFonts w:asciiTheme="majorHAnsi" w:eastAsiaTheme="majorEastAsia" w:hAnsiTheme="majorHAnsi" w:cstheme="majorBidi"/>
      </w:rPr>
      <w:tblPr/>
      <w:tcPr>
        <w:tcBorders>
          <w:top w:val="nil"/>
          <w:bottom w:val="single" w:sz="8" w:space="0" w:color="005F9E" w:themeColor="accent1"/>
        </w:tcBorders>
      </w:tcPr>
    </w:tblStylePr>
    <w:tblStylePr w:type="lastRow">
      <w:rPr>
        <w:b/>
        <w:bCs/>
        <w:color w:val="545759" w:themeColor="text2"/>
      </w:rPr>
      <w:tblPr/>
      <w:tcPr>
        <w:tcBorders>
          <w:top w:val="single" w:sz="8" w:space="0" w:color="005F9E" w:themeColor="accent1"/>
          <w:bottom w:val="single" w:sz="8" w:space="0" w:color="005F9E" w:themeColor="accent1"/>
        </w:tcBorders>
      </w:tcPr>
    </w:tblStylePr>
    <w:tblStylePr w:type="firstCol">
      <w:rPr>
        <w:b/>
        <w:bCs/>
      </w:rPr>
    </w:tblStylePr>
    <w:tblStylePr w:type="lastCol">
      <w:rPr>
        <w:b/>
        <w:bCs/>
      </w:rPr>
      <w:tblPr/>
      <w:tcPr>
        <w:tcBorders>
          <w:top w:val="single" w:sz="8" w:space="0" w:color="005F9E" w:themeColor="accent1"/>
          <w:bottom w:val="single" w:sz="8" w:space="0" w:color="005F9E" w:themeColor="accent1"/>
        </w:tcBorders>
      </w:tcPr>
    </w:tblStylePr>
    <w:tblStylePr w:type="band1Vert">
      <w:tblPr/>
      <w:tcPr>
        <w:shd w:val="clear" w:color="auto" w:fill="A8DCFF" w:themeFill="accent1" w:themeFillTint="3F"/>
      </w:tcPr>
    </w:tblStylePr>
    <w:tblStylePr w:type="band1Horz">
      <w:tblPr/>
      <w:tcPr>
        <w:shd w:val="clear" w:color="auto" w:fill="A8DCFF" w:themeFill="accent1" w:themeFillTint="3F"/>
      </w:tcPr>
    </w:tblStylePr>
  </w:style>
  <w:style w:type="table" w:styleId="MediumList1-Accent2">
    <w:name w:val="Medium List 1 Accent 2"/>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75BD" w:themeColor="accent2"/>
        <w:bottom w:val="single" w:sz="8" w:space="0" w:color="0075BD" w:themeColor="accent2"/>
      </w:tblBorders>
    </w:tblPr>
    <w:tblStylePr w:type="firstRow">
      <w:rPr>
        <w:rFonts w:asciiTheme="majorHAnsi" w:eastAsiaTheme="majorEastAsia" w:hAnsiTheme="majorHAnsi" w:cstheme="majorBidi"/>
      </w:rPr>
      <w:tblPr/>
      <w:tcPr>
        <w:tcBorders>
          <w:top w:val="nil"/>
          <w:bottom w:val="single" w:sz="8" w:space="0" w:color="0075BD" w:themeColor="accent2"/>
        </w:tcBorders>
      </w:tcPr>
    </w:tblStylePr>
    <w:tblStylePr w:type="lastRow">
      <w:rPr>
        <w:b/>
        <w:bCs/>
        <w:color w:val="545759" w:themeColor="text2"/>
      </w:rPr>
      <w:tblPr/>
      <w:tcPr>
        <w:tcBorders>
          <w:top w:val="single" w:sz="8" w:space="0" w:color="0075BD" w:themeColor="accent2"/>
          <w:bottom w:val="single" w:sz="8" w:space="0" w:color="0075BD" w:themeColor="accent2"/>
        </w:tcBorders>
      </w:tcPr>
    </w:tblStylePr>
    <w:tblStylePr w:type="firstCol">
      <w:rPr>
        <w:b/>
        <w:bCs/>
      </w:rPr>
    </w:tblStylePr>
    <w:tblStylePr w:type="lastCol">
      <w:rPr>
        <w:b/>
        <w:bCs/>
      </w:rPr>
      <w:tblPr/>
      <w:tcPr>
        <w:tcBorders>
          <w:top w:val="single" w:sz="8" w:space="0" w:color="0075BD" w:themeColor="accent2"/>
          <w:bottom w:val="single" w:sz="8" w:space="0" w:color="0075BD" w:themeColor="accent2"/>
        </w:tcBorders>
      </w:tcPr>
    </w:tblStylePr>
    <w:tblStylePr w:type="band1Vert">
      <w:tblPr/>
      <w:tcPr>
        <w:shd w:val="clear" w:color="auto" w:fill="AFE0FF" w:themeFill="accent2" w:themeFillTint="3F"/>
      </w:tcPr>
    </w:tblStylePr>
    <w:tblStylePr w:type="band1Horz">
      <w:tblPr/>
      <w:tcPr>
        <w:shd w:val="clear" w:color="auto" w:fill="AFE0FF" w:themeFill="accent2" w:themeFillTint="3F"/>
      </w:tcPr>
    </w:tblStylePr>
  </w:style>
  <w:style w:type="table" w:styleId="MediumList1-Accent3">
    <w:name w:val="Medium List 1 Accent 3"/>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F99D2A" w:themeColor="accent3"/>
        <w:bottom w:val="single" w:sz="8" w:space="0" w:color="F99D2A" w:themeColor="accent3"/>
      </w:tblBorders>
    </w:tblPr>
    <w:tblStylePr w:type="firstRow">
      <w:rPr>
        <w:rFonts w:asciiTheme="majorHAnsi" w:eastAsiaTheme="majorEastAsia" w:hAnsiTheme="majorHAnsi" w:cstheme="majorBidi"/>
      </w:rPr>
      <w:tblPr/>
      <w:tcPr>
        <w:tcBorders>
          <w:top w:val="nil"/>
          <w:bottom w:val="single" w:sz="8" w:space="0" w:color="F99D2A" w:themeColor="accent3"/>
        </w:tcBorders>
      </w:tcPr>
    </w:tblStylePr>
    <w:tblStylePr w:type="lastRow">
      <w:rPr>
        <w:b/>
        <w:bCs/>
        <w:color w:val="545759" w:themeColor="text2"/>
      </w:rPr>
      <w:tblPr/>
      <w:tcPr>
        <w:tcBorders>
          <w:top w:val="single" w:sz="8" w:space="0" w:color="F99D2A" w:themeColor="accent3"/>
          <w:bottom w:val="single" w:sz="8" w:space="0" w:color="F99D2A" w:themeColor="accent3"/>
        </w:tcBorders>
      </w:tcPr>
    </w:tblStylePr>
    <w:tblStylePr w:type="firstCol">
      <w:rPr>
        <w:b/>
        <w:bCs/>
      </w:rPr>
    </w:tblStylePr>
    <w:tblStylePr w:type="lastCol">
      <w:rPr>
        <w:b/>
        <w:bCs/>
      </w:rPr>
      <w:tblPr/>
      <w:tcPr>
        <w:tcBorders>
          <w:top w:val="single" w:sz="8" w:space="0" w:color="F99D2A" w:themeColor="accent3"/>
          <w:bottom w:val="single" w:sz="8" w:space="0" w:color="F99D2A" w:themeColor="accent3"/>
        </w:tcBorders>
      </w:tcPr>
    </w:tblStylePr>
    <w:tblStylePr w:type="band1Vert">
      <w:tblPr/>
      <w:tcPr>
        <w:shd w:val="clear" w:color="auto" w:fill="FDE6CA" w:themeFill="accent3" w:themeFillTint="3F"/>
      </w:tcPr>
    </w:tblStylePr>
    <w:tblStylePr w:type="band1Horz">
      <w:tblPr/>
      <w:tcPr>
        <w:shd w:val="clear" w:color="auto" w:fill="FDE6CA" w:themeFill="accent3" w:themeFillTint="3F"/>
      </w:tcPr>
    </w:tblStylePr>
  </w:style>
  <w:style w:type="table" w:styleId="MediumList1-Accent4">
    <w:name w:val="Medium List 1 Accent 4"/>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B5AF" w:themeColor="accent4"/>
        <w:bottom w:val="single" w:sz="8" w:space="0" w:color="00B5AF" w:themeColor="accent4"/>
      </w:tblBorders>
    </w:tblPr>
    <w:tblStylePr w:type="firstRow">
      <w:rPr>
        <w:rFonts w:asciiTheme="majorHAnsi" w:eastAsiaTheme="majorEastAsia" w:hAnsiTheme="majorHAnsi" w:cstheme="majorBidi"/>
      </w:rPr>
      <w:tblPr/>
      <w:tcPr>
        <w:tcBorders>
          <w:top w:val="nil"/>
          <w:bottom w:val="single" w:sz="8" w:space="0" w:color="00B5AF" w:themeColor="accent4"/>
        </w:tcBorders>
      </w:tcPr>
    </w:tblStylePr>
    <w:tblStylePr w:type="lastRow">
      <w:rPr>
        <w:b/>
        <w:bCs/>
        <w:color w:val="545759" w:themeColor="text2"/>
      </w:rPr>
      <w:tblPr/>
      <w:tcPr>
        <w:tcBorders>
          <w:top w:val="single" w:sz="8" w:space="0" w:color="00B5AF" w:themeColor="accent4"/>
          <w:bottom w:val="single" w:sz="8" w:space="0" w:color="00B5AF" w:themeColor="accent4"/>
        </w:tcBorders>
      </w:tcPr>
    </w:tblStylePr>
    <w:tblStylePr w:type="firstCol">
      <w:rPr>
        <w:b/>
        <w:bCs/>
      </w:rPr>
    </w:tblStylePr>
    <w:tblStylePr w:type="lastCol">
      <w:rPr>
        <w:b/>
        <w:bCs/>
      </w:rPr>
      <w:tblPr/>
      <w:tcPr>
        <w:tcBorders>
          <w:top w:val="single" w:sz="8" w:space="0" w:color="00B5AF" w:themeColor="accent4"/>
          <w:bottom w:val="single" w:sz="8" w:space="0" w:color="00B5AF" w:themeColor="accent4"/>
        </w:tcBorders>
      </w:tcPr>
    </w:tblStylePr>
    <w:tblStylePr w:type="band1Vert">
      <w:tblPr/>
      <w:tcPr>
        <w:shd w:val="clear" w:color="auto" w:fill="ADFFFC" w:themeFill="accent4" w:themeFillTint="3F"/>
      </w:tcPr>
    </w:tblStylePr>
    <w:tblStylePr w:type="band1Horz">
      <w:tblPr/>
      <w:tcPr>
        <w:shd w:val="clear" w:color="auto" w:fill="ADFFFC" w:themeFill="accent4" w:themeFillTint="3F"/>
      </w:tcPr>
    </w:tblStylePr>
  </w:style>
  <w:style w:type="table" w:styleId="MediumList1-Accent5">
    <w:name w:val="Medium List 1 Accent 5"/>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00B156" w:themeColor="accent5"/>
        <w:bottom w:val="single" w:sz="8" w:space="0" w:color="00B156" w:themeColor="accent5"/>
      </w:tblBorders>
    </w:tblPr>
    <w:tblStylePr w:type="firstRow">
      <w:rPr>
        <w:rFonts w:asciiTheme="majorHAnsi" w:eastAsiaTheme="majorEastAsia" w:hAnsiTheme="majorHAnsi" w:cstheme="majorBidi"/>
      </w:rPr>
      <w:tblPr/>
      <w:tcPr>
        <w:tcBorders>
          <w:top w:val="nil"/>
          <w:bottom w:val="single" w:sz="8" w:space="0" w:color="00B156" w:themeColor="accent5"/>
        </w:tcBorders>
      </w:tcPr>
    </w:tblStylePr>
    <w:tblStylePr w:type="lastRow">
      <w:rPr>
        <w:b/>
        <w:bCs/>
        <w:color w:val="545759" w:themeColor="text2"/>
      </w:rPr>
      <w:tblPr/>
      <w:tcPr>
        <w:tcBorders>
          <w:top w:val="single" w:sz="8" w:space="0" w:color="00B156" w:themeColor="accent5"/>
          <w:bottom w:val="single" w:sz="8" w:space="0" w:color="00B156" w:themeColor="accent5"/>
        </w:tcBorders>
      </w:tcPr>
    </w:tblStylePr>
    <w:tblStylePr w:type="firstCol">
      <w:rPr>
        <w:b/>
        <w:bCs/>
      </w:rPr>
    </w:tblStylePr>
    <w:tblStylePr w:type="lastCol">
      <w:rPr>
        <w:b/>
        <w:bCs/>
      </w:rPr>
      <w:tblPr/>
      <w:tcPr>
        <w:tcBorders>
          <w:top w:val="single" w:sz="8" w:space="0" w:color="00B156" w:themeColor="accent5"/>
          <w:bottom w:val="single" w:sz="8" w:space="0" w:color="00B156" w:themeColor="accent5"/>
        </w:tcBorders>
      </w:tcPr>
    </w:tblStylePr>
    <w:tblStylePr w:type="band1Vert">
      <w:tblPr/>
      <w:tcPr>
        <w:shd w:val="clear" w:color="auto" w:fill="ACFFD4" w:themeFill="accent5" w:themeFillTint="3F"/>
      </w:tcPr>
    </w:tblStylePr>
    <w:tblStylePr w:type="band1Horz">
      <w:tblPr/>
      <w:tcPr>
        <w:shd w:val="clear" w:color="auto" w:fill="ACFFD4" w:themeFill="accent5" w:themeFillTint="3F"/>
      </w:tcPr>
    </w:tblStylePr>
  </w:style>
  <w:style w:type="table" w:styleId="MediumList1-Accent6">
    <w:name w:val="Medium List 1 Accent 6"/>
    <w:basedOn w:val="TableNormal"/>
    <w:uiPriority w:val="65"/>
    <w:semiHidden/>
    <w:rsid w:val="0009044D"/>
    <w:rPr>
      <w:rFonts w:asciiTheme="minorHAnsi" w:hAnsiTheme="minorHAnsi" w:cs="Arial"/>
      <w:color w:val="000000" w:themeColor="text1"/>
      <w:lang w:eastAsia="en-AU"/>
    </w:rPr>
    <w:tblPr>
      <w:tblStyleRowBandSize w:val="1"/>
      <w:tblStyleColBandSize w:val="1"/>
      <w:tblBorders>
        <w:top w:val="single" w:sz="8" w:space="0" w:color="782B90" w:themeColor="accent6"/>
        <w:bottom w:val="single" w:sz="8" w:space="0" w:color="782B90" w:themeColor="accent6"/>
      </w:tblBorders>
    </w:tblPr>
    <w:tblStylePr w:type="firstRow">
      <w:rPr>
        <w:rFonts w:asciiTheme="majorHAnsi" w:eastAsiaTheme="majorEastAsia" w:hAnsiTheme="majorHAnsi" w:cstheme="majorBidi"/>
      </w:rPr>
      <w:tblPr/>
      <w:tcPr>
        <w:tcBorders>
          <w:top w:val="nil"/>
          <w:bottom w:val="single" w:sz="8" w:space="0" w:color="782B90" w:themeColor="accent6"/>
        </w:tcBorders>
      </w:tcPr>
    </w:tblStylePr>
    <w:tblStylePr w:type="lastRow">
      <w:rPr>
        <w:b/>
        <w:bCs/>
        <w:color w:val="545759" w:themeColor="text2"/>
      </w:rPr>
      <w:tblPr/>
      <w:tcPr>
        <w:tcBorders>
          <w:top w:val="single" w:sz="8" w:space="0" w:color="782B90" w:themeColor="accent6"/>
          <w:bottom w:val="single" w:sz="8" w:space="0" w:color="782B90" w:themeColor="accent6"/>
        </w:tcBorders>
      </w:tcPr>
    </w:tblStylePr>
    <w:tblStylePr w:type="firstCol">
      <w:rPr>
        <w:b/>
        <w:bCs/>
      </w:rPr>
    </w:tblStylePr>
    <w:tblStylePr w:type="lastCol">
      <w:rPr>
        <w:b/>
        <w:bCs/>
      </w:rPr>
      <w:tblPr/>
      <w:tcPr>
        <w:tcBorders>
          <w:top w:val="single" w:sz="8" w:space="0" w:color="782B90" w:themeColor="accent6"/>
          <w:bottom w:val="single" w:sz="8" w:space="0" w:color="782B90" w:themeColor="accent6"/>
        </w:tcBorders>
      </w:tcPr>
    </w:tblStylePr>
    <w:tblStylePr w:type="band1Vert">
      <w:tblPr/>
      <w:tcPr>
        <w:shd w:val="clear" w:color="auto" w:fill="E2C1EC" w:themeFill="accent6" w:themeFillTint="3F"/>
      </w:tcPr>
    </w:tblStylePr>
    <w:tblStylePr w:type="band1Horz">
      <w:tblPr/>
      <w:tcPr>
        <w:shd w:val="clear" w:color="auto" w:fill="E2C1EC" w:themeFill="accent6" w:themeFillTint="3F"/>
      </w:tcPr>
    </w:tblStylePr>
  </w:style>
  <w:style w:type="table" w:styleId="MediumList2">
    <w:name w:val="Medium List 2"/>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5F9E" w:themeColor="accent1"/>
        <w:left w:val="single" w:sz="8" w:space="0" w:color="005F9E" w:themeColor="accent1"/>
        <w:bottom w:val="single" w:sz="8" w:space="0" w:color="005F9E" w:themeColor="accent1"/>
        <w:right w:val="single" w:sz="8" w:space="0" w:color="005F9E" w:themeColor="accent1"/>
      </w:tblBorders>
    </w:tblPr>
    <w:tblStylePr w:type="firstRow">
      <w:rPr>
        <w:sz w:val="24"/>
        <w:szCs w:val="24"/>
      </w:rPr>
      <w:tblPr/>
      <w:tcPr>
        <w:tcBorders>
          <w:top w:val="nil"/>
          <w:left w:val="nil"/>
          <w:bottom w:val="single" w:sz="24" w:space="0" w:color="005F9E" w:themeColor="accent1"/>
          <w:right w:val="nil"/>
          <w:insideH w:val="nil"/>
          <w:insideV w:val="nil"/>
        </w:tcBorders>
        <w:shd w:val="clear" w:color="auto" w:fill="FFFFFF" w:themeFill="background1"/>
      </w:tcPr>
    </w:tblStylePr>
    <w:tblStylePr w:type="lastRow">
      <w:tblPr/>
      <w:tcPr>
        <w:tcBorders>
          <w:top w:val="single" w:sz="8" w:space="0" w:color="005F9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F9E" w:themeColor="accent1"/>
          <w:insideH w:val="nil"/>
          <w:insideV w:val="nil"/>
        </w:tcBorders>
        <w:shd w:val="clear" w:color="auto" w:fill="FFFFFF" w:themeFill="background1"/>
      </w:tcPr>
    </w:tblStylePr>
    <w:tblStylePr w:type="lastCol">
      <w:tblPr/>
      <w:tcPr>
        <w:tcBorders>
          <w:top w:val="nil"/>
          <w:left w:val="single" w:sz="8" w:space="0" w:color="005F9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CFF" w:themeFill="accent1" w:themeFillTint="3F"/>
      </w:tcPr>
    </w:tblStylePr>
    <w:tblStylePr w:type="band1Horz">
      <w:tblPr/>
      <w:tcPr>
        <w:tcBorders>
          <w:top w:val="nil"/>
          <w:bottom w:val="nil"/>
          <w:insideH w:val="nil"/>
          <w:insideV w:val="nil"/>
        </w:tcBorders>
        <w:shd w:val="clear" w:color="auto" w:fill="A8D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75BD" w:themeColor="accent2"/>
        <w:left w:val="single" w:sz="8" w:space="0" w:color="0075BD" w:themeColor="accent2"/>
        <w:bottom w:val="single" w:sz="8" w:space="0" w:color="0075BD" w:themeColor="accent2"/>
        <w:right w:val="single" w:sz="8" w:space="0" w:color="0075BD" w:themeColor="accent2"/>
      </w:tblBorders>
    </w:tblPr>
    <w:tblStylePr w:type="firstRow">
      <w:rPr>
        <w:sz w:val="24"/>
        <w:szCs w:val="24"/>
      </w:rPr>
      <w:tblPr/>
      <w:tcPr>
        <w:tcBorders>
          <w:top w:val="nil"/>
          <w:left w:val="nil"/>
          <w:bottom w:val="single" w:sz="24" w:space="0" w:color="0075BD" w:themeColor="accent2"/>
          <w:right w:val="nil"/>
          <w:insideH w:val="nil"/>
          <w:insideV w:val="nil"/>
        </w:tcBorders>
        <w:shd w:val="clear" w:color="auto" w:fill="FFFFFF" w:themeFill="background1"/>
      </w:tcPr>
    </w:tblStylePr>
    <w:tblStylePr w:type="lastRow">
      <w:tblPr/>
      <w:tcPr>
        <w:tcBorders>
          <w:top w:val="single" w:sz="8" w:space="0" w:color="0075B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BD" w:themeColor="accent2"/>
          <w:insideH w:val="nil"/>
          <w:insideV w:val="nil"/>
        </w:tcBorders>
        <w:shd w:val="clear" w:color="auto" w:fill="FFFFFF" w:themeFill="background1"/>
      </w:tcPr>
    </w:tblStylePr>
    <w:tblStylePr w:type="lastCol">
      <w:tblPr/>
      <w:tcPr>
        <w:tcBorders>
          <w:top w:val="nil"/>
          <w:left w:val="single" w:sz="8" w:space="0" w:color="0075B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E0FF" w:themeFill="accent2" w:themeFillTint="3F"/>
      </w:tcPr>
    </w:tblStylePr>
    <w:tblStylePr w:type="band1Horz">
      <w:tblPr/>
      <w:tcPr>
        <w:tcBorders>
          <w:top w:val="nil"/>
          <w:bottom w:val="nil"/>
          <w:insideH w:val="nil"/>
          <w:insideV w:val="nil"/>
        </w:tcBorders>
        <w:shd w:val="clear" w:color="auto" w:fill="AFE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F99D2A" w:themeColor="accent3"/>
        <w:left w:val="single" w:sz="8" w:space="0" w:color="F99D2A" w:themeColor="accent3"/>
        <w:bottom w:val="single" w:sz="8" w:space="0" w:color="F99D2A" w:themeColor="accent3"/>
        <w:right w:val="single" w:sz="8" w:space="0" w:color="F99D2A" w:themeColor="accent3"/>
      </w:tblBorders>
    </w:tblPr>
    <w:tblStylePr w:type="firstRow">
      <w:rPr>
        <w:sz w:val="24"/>
        <w:szCs w:val="24"/>
      </w:rPr>
      <w:tblPr/>
      <w:tcPr>
        <w:tcBorders>
          <w:top w:val="nil"/>
          <w:left w:val="nil"/>
          <w:bottom w:val="single" w:sz="24" w:space="0" w:color="F99D2A" w:themeColor="accent3"/>
          <w:right w:val="nil"/>
          <w:insideH w:val="nil"/>
          <w:insideV w:val="nil"/>
        </w:tcBorders>
        <w:shd w:val="clear" w:color="auto" w:fill="FFFFFF" w:themeFill="background1"/>
      </w:tcPr>
    </w:tblStylePr>
    <w:tblStylePr w:type="lastRow">
      <w:tblPr/>
      <w:tcPr>
        <w:tcBorders>
          <w:top w:val="single" w:sz="8" w:space="0" w:color="F99D2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D2A" w:themeColor="accent3"/>
          <w:insideH w:val="nil"/>
          <w:insideV w:val="nil"/>
        </w:tcBorders>
        <w:shd w:val="clear" w:color="auto" w:fill="FFFFFF" w:themeFill="background1"/>
      </w:tcPr>
    </w:tblStylePr>
    <w:tblStylePr w:type="lastCol">
      <w:tblPr/>
      <w:tcPr>
        <w:tcBorders>
          <w:top w:val="nil"/>
          <w:left w:val="single" w:sz="8" w:space="0" w:color="F99D2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6CA" w:themeFill="accent3" w:themeFillTint="3F"/>
      </w:tcPr>
    </w:tblStylePr>
    <w:tblStylePr w:type="band1Horz">
      <w:tblPr/>
      <w:tcPr>
        <w:tcBorders>
          <w:top w:val="nil"/>
          <w:bottom w:val="nil"/>
          <w:insideH w:val="nil"/>
          <w:insideV w:val="nil"/>
        </w:tcBorders>
        <w:shd w:val="clear" w:color="auto" w:fill="FDE6C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B5AF" w:themeColor="accent4"/>
        <w:left w:val="single" w:sz="8" w:space="0" w:color="00B5AF" w:themeColor="accent4"/>
        <w:bottom w:val="single" w:sz="8" w:space="0" w:color="00B5AF" w:themeColor="accent4"/>
        <w:right w:val="single" w:sz="8" w:space="0" w:color="00B5AF" w:themeColor="accent4"/>
      </w:tblBorders>
    </w:tblPr>
    <w:tblStylePr w:type="firstRow">
      <w:rPr>
        <w:sz w:val="24"/>
        <w:szCs w:val="24"/>
      </w:rPr>
      <w:tblPr/>
      <w:tcPr>
        <w:tcBorders>
          <w:top w:val="nil"/>
          <w:left w:val="nil"/>
          <w:bottom w:val="single" w:sz="24" w:space="0" w:color="00B5AF" w:themeColor="accent4"/>
          <w:right w:val="nil"/>
          <w:insideH w:val="nil"/>
          <w:insideV w:val="nil"/>
        </w:tcBorders>
        <w:shd w:val="clear" w:color="auto" w:fill="FFFFFF" w:themeFill="background1"/>
      </w:tcPr>
    </w:tblStylePr>
    <w:tblStylePr w:type="lastRow">
      <w:tblPr/>
      <w:tcPr>
        <w:tcBorders>
          <w:top w:val="single" w:sz="8" w:space="0" w:color="00B5A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5AF" w:themeColor="accent4"/>
          <w:insideH w:val="nil"/>
          <w:insideV w:val="nil"/>
        </w:tcBorders>
        <w:shd w:val="clear" w:color="auto" w:fill="FFFFFF" w:themeFill="background1"/>
      </w:tcPr>
    </w:tblStylePr>
    <w:tblStylePr w:type="lastCol">
      <w:tblPr/>
      <w:tcPr>
        <w:tcBorders>
          <w:top w:val="nil"/>
          <w:left w:val="single" w:sz="8" w:space="0" w:color="00B5A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FFFC" w:themeFill="accent4" w:themeFillTint="3F"/>
      </w:tcPr>
    </w:tblStylePr>
    <w:tblStylePr w:type="band1Horz">
      <w:tblPr/>
      <w:tcPr>
        <w:tcBorders>
          <w:top w:val="nil"/>
          <w:bottom w:val="nil"/>
          <w:insideH w:val="nil"/>
          <w:insideV w:val="nil"/>
        </w:tcBorders>
        <w:shd w:val="clear" w:color="auto" w:fill="ADFF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00B156" w:themeColor="accent5"/>
        <w:left w:val="single" w:sz="8" w:space="0" w:color="00B156" w:themeColor="accent5"/>
        <w:bottom w:val="single" w:sz="8" w:space="0" w:color="00B156" w:themeColor="accent5"/>
        <w:right w:val="single" w:sz="8" w:space="0" w:color="00B156" w:themeColor="accent5"/>
      </w:tblBorders>
    </w:tblPr>
    <w:tblStylePr w:type="firstRow">
      <w:rPr>
        <w:sz w:val="24"/>
        <w:szCs w:val="24"/>
      </w:rPr>
      <w:tblPr/>
      <w:tcPr>
        <w:tcBorders>
          <w:top w:val="nil"/>
          <w:left w:val="nil"/>
          <w:bottom w:val="single" w:sz="24" w:space="0" w:color="00B156" w:themeColor="accent5"/>
          <w:right w:val="nil"/>
          <w:insideH w:val="nil"/>
          <w:insideV w:val="nil"/>
        </w:tcBorders>
        <w:shd w:val="clear" w:color="auto" w:fill="FFFFFF" w:themeFill="background1"/>
      </w:tcPr>
    </w:tblStylePr>
    <w:tblStylePr w:type="lastRow">
      <w:tblPr/>
      <w:tcPr>
        <w:tcBorders>
          <w:top w:val="single" w:sz="8" w:space="0" w:color="00B15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56" w:themeColor="accent5"/>
          <w:insideH w:val="nil"/>
          <w:insideV w:val="nil"/>
        </w:tcBorders>
        <w:shd w:val="clear" w:color="auto" w:fill="FFFFFF" w:themeFill="background1"/>
      </w:tcPr>
    </w:tblStylePr>
    <w:tblStylePr w:type="lastCol">
      <w:tblPr/>
      <w:tcPr>
        <w:tcBorders>
          <w:top w:val="nil"/>
          <w:left w:val="single" w:sz="8" w:space="0" w:color="00B15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4" w:themeFill="accent5" w:themeFillTint="3F"/>
      </w:tcPr>
    </w:tblStylePr>
    <w:tblStylePr w:type="band1Horz">
      <w:tblPr/>
      <w:tcPr>
        <w:tcBorders>
          <w:top w:val="nil"/>
          <w:bottom w:val="nil"/>
          <w:insideH w:val="nil"/>
          <w:insideV w:val="nil"/>
        </w:tcBorders>
        <w:shd w:val="clear" w:color="auto" w:fill="ACFF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09044D"/>
    <w:rPr>
      <w:rFonts w:asciiTheme="majorHAnsi" w:eastAsiaTheme="majorEastAsia" w:hAnsiTheme="majorHAnsi" w:cstheme="majorBidi"/>
      <w:color w:val="000000" w:themeColor="text1"/>
      <w:lang w:eastAsia="en-AU"/>
    </w:rPr>
    <w:tblPr>
      <w:tblStyleRowBandSize w:val="1"/>
      <w:tblStyleColBandSize w:val="1"/>
      <w:tblBorders>
        <w:top w:val="single" w:sz="8" w:space="0" w:color="782B90" w:themeColor="accent6"/>
        <w:left w:val="single" w:sz="8" w:space="0" w:color="782B90" w:themeColor="accent6"/>
        <w:bottom w:val="single" w:sz="8" w:space="0" w:color="782B90" w:themeColor="accent6"/>
        <w:right w:val="single" w:sz="8" w:space="0" w:color="782B90" w:themeColor="accent6"/>
      </w:tblBorders>
    </w:tblPr>
    <w:tblStylePr w:type="firstRow">
      <w:rPr>
        <w:sz w:val="24"/>
        <w:szCs w:val="24"/>
      </w:rPr>
      <w:tblPr/>
      <w:tcPr>
        <w:tcBorders>
          <w:top w:val="nil"/>
          <w:left w:val="nil"/>
          <w:bottom w:val="single" w:sz="24" w:space="0" w:color="782B90" w:themeColor="accent6"/>
          <w:right w:val="nil"/>
          <w:insideH w:val="nil"/>
          <w:insideV w:val="nil"/>
        </w:tcBorders>
        <w:shd w:val="clear" w:color="auto" w:fill="FFFFFF" w:themeFill="background1"/>
      </w:tcPr>
    </w:tblStylePr>
    <w:tblStylePr w:type="lastRow">
      <w:tblPr/>
      <w:tcPr>
        <w:tcBorders>
          <w:top w:val="single" w:sz="8" w:space="0" w:color="782B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2B90" w:themeColor="accent6"/>
          <w:insideH w:val="nil"/>
          <w:insideV w:val="nil"/>
        </w:tcBorders>
        <w:shd w:val="clear" w:color="auto" w:fill="FFFFFF" w:themeFill="background1"/>
      </w:tcPr>
    </w:tblStylePr>
    <w:tblStylePr w:type="lastCol">
      <w:tblPr/>
      <w:tcPr>
        <w:tcBorders>
          <w:top w:val="nil"/>
          <w:left w:val="single" w:sz="8" w:space="0" w:color="782B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1EC" w:themeFill="accent6" w:themeFillTint="3F"/>
      </w:tcPr>
    </w:tblStylePr>
    <w:tblStylePr w:type="band1Horz">
      <w:tblPr/>
      <w:tcPr>
        <w:tcBorders>
          <w:top w:val="nil"/>
          <w:bottom w:val="nil"/>
          <w:insideH w:val="nil"/>
          <w:insideV w:val="nil"/>
        </w:tcBorders>
        <w:shd w:val="clear" w:color="auto" w:fill="E2C1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single" w:sz="8" w:space="0" w:color="0093F6" w:themeColor="accent1" w:themeTint="BF"/>
      </w:tblBorders>
    </w:tblPr>
    <w:tblStylePr w:type="firstRow">
      <w:pPr>
        <w:spacing w:before="0" w:after="0" w:line="240" w:lineRule="auto"/>
      </w:pPr>
      <w:rPr>
        <w:b/>
        <w:bCs/>
        <w:color w:val="FFFFFF" w:themeColor="background1"/>
      </w:rPr>
      <w:tblPr/>
      <w:tcPr>
        <w:tcBorders>
          <w:top w:val="single" w:sz="8"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shd w:val="clear" w:color="auto" w:fill="005F9E" w:themeFill="accent1"/>
      </w:tcPr>
    </w:tblStylePr>
    <w:tblStylePr w:type="lastRow">
      <w:pPr>
        <w:spacing w:before="0" w:after="0" w:line="240" w:lineRule="auto"/>
      </w:pPr>
      <w:rPr>
        <w:b/>
        <w:bCs/>
      </w:rPr>
      <w:tblPr/>
      <w:tcPr>
        <w:tcBorders>
          <w:top w:val="double" w:sz="6" w:space="0" w:color="0093F6" w:themeColor="accent1" w:themeTint="BF"/>
          <w:left w:val="single" w:sz="8" w:space="0" w:color="0093F6" w:themeColor="accent1" w:themeTint="BF"/>
          <w:bottom w:val="single" w:sz="8" w:space="0" w:color="0093F6" w:themeColor="accent1" w:themeTint="BF"/>
          <w:right w:val="single" w:sz="8" w:space="0" w:color="0093F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DCFF" w:themeFill="accent1" w:themeFillTint="3F"/>
      </w:tcPr>
    </w:tblStylePr>
    <w:tblStylePr w:type="band1Horz">
      <w:tblPr/>
      <w:tcPr>
        <w:tcBorders>
          <w:insideH w:val="nil"/>
          <w:insideV w:val="nil"/>
        </w:tcBorders>
        <w:shd w:val="clear" w:color="auto" w:fill="A8D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single" w:sz="8" w:space="0" w:color="0EA2FF" w:themeColor="accent2" w:themeTint="BF"/>
      </w:tblBorders>
    </w:tblPr>
    <w:tblStylePr w:type="firstRow">
      <w:pPr>
        <w:spacing w:before="0" w:after="0" w:line="240" w:lineRule="auto"/>
      </w:pPr>
      <w:rPr>
        <w:b/>
        <w:bCs/>
        <w:color w:val="FFFFFF" w:themeColor="background1"/>
      </w:rPr>
      <w:tblPr/>
      <w:tcPr>
        <w:tcBorders>
          <w:top w:val="single" w:sz="8"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shd w:val="clear" w:color="auto" w:fill="0075BD" w:themeFill="accent2"/>
      </w:tcPr>
    </w:tblStylePr>
    <w:tblStylePr w:type="lastRow">
      <w:pPr>
        <w:spacing w:before="0" w:after="0" w:line="240" w:lineRule="auto"/>
      </w:pPr>
      <w:rPr>
        <w:b/>
        <w:bCs/>
      </w:rPr>
      <w:tblPr/>
      <w:tcPr>
        <w:tcBorders>
          <w:top w:val="double" w:sz="6" w:space="0" w:color="0EA2FF" w:themeColor="accent2" w:themeTint="BF"/>
          <w:left w:val="single" w:sz="8" w:space="0" w:color="0EA2FF" w:themeColor="accent2" w:themeTint="BF"/>
          <w:bottom w:val="single" w:sz="8" w:space="0" w:color="0EA2FF" w:themeColor="accent2" w:themeTint="BF"/>
          <w:right w:val="single" w:sz="8" w:space="0" w:color="0EA2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E0FF" w:themeFill="accent2" w:themeFillTint="3F"/>
      </w:tcPr>
    </w:tblStylePr>
    <w:tblStylePr w:type="band1Horz">
      <w:tblPr/>
      <w:tcPr>
        <w:tcBorders>
          <w:insideH w:val="nil"/>
          <w:insideV w:val="nil"/>
        </w:tcBorders>
        <w:shd w:val="clear" w:color="auto" w:fill="AFE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single" w:sz="8" w:space="0" w:color="FAB55F" w:themeColor="accent3" w:themeTint="BF"/>
      </w:tblBorders>
    </w:tblPr>
    <w:tblStylePr w:type="firstRow">
      <w:pPr>
        <w:spacing w:before="0" w:after="0" w:line="240" w:lineRule="auto"/>
      </w:pPr>
      <w:rPr>
        <w:b/>
        <w:bCs/>
        <w:color w:val="FFFFFF" w:themeColor="background1"/>
      </w:rPr>
      <w:tblPr/>
      <w:tcPr>
        <w:tcBorders>
          <w:top w:val="single" w:sz="8"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shd w:val="clear" w:color="auto" w:fill="F99D2A" w:themeFill="accent3"/>
      </w:tcPr>
    </w:tblStylePr>
    <w:tblStylePr w:type="lastRow">
      <w:pPr>
        <w:spacing w:before="0" w:after="0" w:line="240" w:lineRule="auto"/>
      </w:pPr>
      <w:rPr>
        <w:b/>
        <w:bCs/>
      </w:rPr>
      <w:tblPr/>
      <w:tcPr>
        <w:tcBorders>
          <w:top w:val="double" w:sz="6" w:space="0" w:color="FAB55F" w:themeColor="accent3" w:themeTint="BF"/>
          <w:left w:val="single" w:sz="8" w:space="0" w:color="FAB55F" w:themeColor="accent3" w:themeTint="BF"/>
          <w:bottom w:val="single" w:sz="8" w:space="0" w:color="FAB55F" w:themeColor="accent3" w:themeTint="BF"/>
          <w:right w:val="single" w:sz="8" w:space="0" w:color="FAB55F" w:themeColor="accent3" w:themeTint="BF"/>
          <w:insideH w:val="nil"/>
          <w:insideV w:val="nil"/>
        </w:tcBorders>
      </w:tcPr>
    </w:tblStylePr>
    <w:tblStylePr w:type="firstCol">
      <w:rPr>
        <w:b/>
        <w:bCs/>
      </w:rPr>
    </w:tblStylePr>
    <w:tblStylePr w:type="lastCol">
      <w:rPr>
        <w:b/>
        <w:bCs/>
      </w:rPr>
    </w:tblStylePr>
    <w:tblStylePr w:type="band1Vert">
      <w:tblPr/>
      <w:tcPr>
        <w:shd w:val="clear" w:color="auto" w:fill="FDE6CA" w:themeFill="accent3" w:themeFillTint="3F"/>
      </w:tcPr>
    </w:tblStylePr>
    <w:tblStylePr w:type="band1Horz">
      <w:tblPr/>
      <w:tcPr>
        <w:tcBorders>
          <w:insideH w:val="nil"/>
          <w:insideV w:val="nil"/>
        </w:tcBorders>
        <w:shd w:val="clear" w:color="auto" w:fill="FDE6C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single" w:sz="8" w:space="0" w:color="08FFF6" w:themeColor="accent4" w:themeTint="BF"/>
      </w:tblBorders>
    </w:tblPr>
    <w:tblStylePr w:type="firstRow">
      <w:pPr>
        <w:spacing w:before="0" w:after="0" w:line="240" w:lineRule="auto"/>
      </w:pPr>
      <w:rPr>
        <w:b/>
        <w:bCs/>
        <w:color w:val="FFFFFF" w:themeColor="background1"/>
      </w:rPr>
      <w:tblPr/>
      <w:tcPr>
        <w:tcBorders>
          <w:top w:val="single" w:sz="8"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shd w:val="clear" w:color="auto" w:fill="00B5AF" w:themeFill="accent4"/>
      </w:tcPr>
    </w:tblStylePr>
    <w:tblStylePr w:type="lastRow">
      <w:pPr>
        <w:spacing w:before="0" w:after="0" w:line="240" w:lineRule="auto"/>
      </w:pPr>
      <w:rPr>
        <w:b/>
        <w:bCs/>
      </w:rPr>
      <w:tblPr/>
      <w:tcPr>
        <w:tcBorders>
          <w:top w:val="double" w:sz="6" w:space="0" w:color="08FFF6" w:themeColor="accent4" w:themeTint="BF"/>
          <w:left w:val="single" w:sz="8" w:space="0" w:color="08FFF6" w:themeColor="accent4" w:themeTint="BF"/>
          <w:bottom w:val="single" w:sz="8" w:space="0" w:color="08FFF6" w:themeColor="accent4" w:themeTint="BF"/>
          <w:right w:val="single" w:sz="8" w:space="0" w:color="08FFF6" w:themeColor="accent4" w:themeTint="BF"/>
          <w:insideH w:val="nil"/>
          <w:insideV w:val="nil"/>
        </w:tcBorders>
      </w:tcPr>
    </w:tblStylePr>
    <w:tblStylePr w:type="firstCol">
      <w:rPr>
        <w:b/>
        <w:bCs/>
      </w:rPr>
    </w:tblStylePr>
    <w:tblStylePr w:type="lastCol">
      <w:rPr>
        <w:b/>
        <w:bCs/>
      </w:rPr>
    </w:tblStylePr>
    <w:tblStylePr w:type="band1Vert">
      <w:tblPr/>
      <w:tcPr>
        <w:shd w:val="clear" w:color="auto" w:fill="ADFFFC" w:themeFill="accent4" w:themeFillTint="3F"/>
      </w:tcPr>
    </w:tblStylePr>
    <w:tblStylePr w:type="band1Horz">
      <w:tblPr/>
      <w:tcPr>
        <w:tcBorders>
          <w:insideH w:val="nil"/>
          <w:insideV w:val="nil"/>
        </w:tcBorders>
        <w:shd w:val="clear" w:color="auto" w:fill="ADFFF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single" w:sz="8" w:space="0" w:color="05FF7D" w:themeColor="accent5" w:themeTint="BF"/>
      </w:tblBorders>
    </w:tblPr>
    <w:tblStylePr w:type="firstRow">
      <w:pPr>
        <w:spacing w:before="0" w:after="0" w:line="240" w:lineRule="auto"/>
      </w:pPr>
      <w:rPr>
        <w:b/>
        <w:bCs/>
        <w:color w:val="FFFFFF" w:themeColor="background1"/>
      </w:rPr>
      <w:tblPr/>
      <w:tcPr>
        <w:tcBorders>
          <w:top w:val="single" w:sz="8"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shd w:val="clear" w:color="auto" w:fill="00B156" w:themeFill="accent5"/>
      </w:tcPr>
    </w:tblStylePr>
    <w:tblStylePr w:type="lastRow">
      <w:pPr>
        <w:spacing w:before="0" w:after="0" w:line="240" w:lineRule="auto"/>
      </w:pPr>
      <w:rPr>
        <w:b/>
        <w:bCs/>
      </w:rPr>
      <w:tblPr/>
      <w:tcPr>
        <w:tcBorders>
          <w:top w:val="double" w:sz="6" w:space="0" w:color="05FF7D" w:themeColor="accent5" w:themeTint="BF"/>
          <w:left w:val="single" w:sz="8" w:space="0" w:color="05FF7D" w:themeColor="accent5" w:themeTint="BF"/>
          <w:bottom w:val="single" w:sz="8" w:space="0" w:color="05FF7D" w:themeColor="accent5" w:themeTint="BF"/>
          <w:right w:val="single" w:sz="8" w:space="0" w:color="05FF7D" w:themeColor="accent5" w:themeTint="BF"/>
          <w:insideH w:val="nil"/>
          <w:insideV w:val="nil"/>
        </w:tcBorders>
      </w:tcPr>
    </w:tblStylePr>
    <w:tblStylePr w:type="firstCol">
      <w:rPr>
        <w:b/>
        <w:bCs/>
      </w:rPr>
    </w:tblStylePr>
    <w:tblStylePr w:type="lastCol">
      <w:rPr>
        <w:b/>
        <w:bCs/>
      </w:rPr>
    </w:tblStylePr>
    <w:tblStylePr w:type="band1Vert">
      <w:tblPr/>
      <w:tcPr>
        <w:shd w:val="clear" w:color="auto" w:fill="ACFFD4" w:themeFill="accent5" w:themeFillTint="3F"/>
      </w:tcPr>
    </w:tblStylePr>
    <w:tblStylePr w:type="band1Horz">
      <w:tblPr/>
      <w:tcPr>
        <w:tcBorders>
          <w:insideH w:val="nil"/>
          <w:insideV w:val="nil"/>
        </w:tcBorders>
        <w:shd w:val="clear" w:color="auto" w:fill="ACFF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09044D"/>
    <w:rPr>
      <w:rFonts w:asciiTheme="minorHAnsi" w:hAnsiTheme="minorHAnsi" w:cs="Arial"/>
      <w:color w:val="000000" w:themeColor="text1"/>
      <w:lang w:eastAsia="en-AU"/>
    </w:rPr>
    <w:tblPr>
      <w:tblStyleRowBandSize w:val="1"/>
      <w:tblStyleColBandSize w:val="1"/>
      <w:tbl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single" w:sz="8" w:space="0" w:color="A844C7" w:themeColor="accent6" w:themeTint="BF"/>
      </w:tblBorders>
    </w:tblPr>
    <w:tblStylePr w:type="firstRow">
      <w:pPr>
        <w:spacing w:before="0" w:after="0" w:line="240" w:lineRule="auto"/>
      </w:pPr>
      <w:rPr>
        <w:b/>
        <w:bCs/>
        <w:color w:val="FFFFFF" w:themeColor="background1"/>
      </w:rPr>
      <w:tblPr/>
      <w:tcPr>
        <w:tcBorders>
          <w:top w:val="single" w:sz="8"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shd w:val="clear" w:color="auto" w:fill="782B90" w:themeFill="accent6"/>
      </w:tcPr>
    </w:tblStylePr>
    <w:tblStylePr w:type="lastRow">
      <w:pPr>
        <w:spacing w:before="0" w:after="0" w:line="240" w:lineRule="auto"/>
      </w:pPr>
      <w:rPr>
        <w:b/>
        <w:bCs/>
      </w:rPr>
      <w:tblPr/>
      <w:tcPr>
        <w:tcBorders>
          <w:top w:val="double" w:sz="6" w:space="0" w:color="A844C7" w:themeColor="accent6" w:themeTint="BF"/>
          <w:left w:val="single" w:sz="8" w:space="0" w:color="A844C7" w:themeColor="accent6" w:themeTint="BF"/>
          <w:bottom w:val="single" w:sz="8" w:space="0" w:color="A844C7" w:themeColor="accent6" w:themeTint="BF"/>
          <w:right w:val="single" w:sz="8" w:space="0" w:color="A844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C1EC" w:themeFill="accent6" w:themeFillTint="3F"/>
      </w:tcPr>
    </w:tblStylePr>
    <w:tblStylePr w:type="band1Horz">
      <w:tblPr/>
      <w:tcPr>
        <w:tcBorders>
          <w:insideH w:val="nil"/>
          <w:insideV w:val="nil"/>
        </w:tcBorders>
        <w:shd w:val="clear" w:color="auto" w:fill="E2C1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F9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F9E" w:themeFill="accent1"/>
      </w:tcPr>
    </w:tblStylePr>
    <w:tblStylePr w:type="lastCol">
      <w:rPr>
        <w:b/>
        <w:bCs/>
        <w:color w:val="FFFFFF" w:themeColor="background1"/>
      </w:rPr>
      <w:tblPr/>
      <w:tcPr>
        <w:tcBorders>
          <w:left w:val="nil"/>
          <w:right w:val="nil"/>
          <w:insideH w:val="nil"/>
          <w:insideV w:val="nil"/>
        </w:tcBorders>
        <w:shd w:val="clear" w:color="auto" w:fill="005F9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B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BD" w:themeFill="accent2"/>
      </w:tcPr>
    </w:tblStylePr>
    <w:tblStylePr w:type="lastCol">
      <w:rPr>
        <w:b/>
        <w:bCs/>
        <w:color w:val="FFFFFF" w:themeColor="background1"/>
      </w:rPr>
      <w:tblPr/>
      <w:tcPr>
        <w:tcBorders>
          <w:left w:val="nil"/>
          <w:right w:val="nil"/>
          <w:insideH w:val="nil"/>
          <w:insideV w:val="nil"/>
        </w:tcBorders>
        <w:shd w:val="clear" w:color="auto" w:fill="0075B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D2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9D2A" w:themeFill="accent3"/>
      </w:tcPr>
    </w:tblStylePr>
    <w:tblStylePr w:type="lastCol">
      <w:rPr>
        <w:b/>
        <w:bCs/>
        <w:color w:val="FFFFFF" w:themeColor="background1"/>
      </w:rPr>
      <w:tblPr/>
      <w:tcPr>
        <w:tcBorders>
          <w:left w:val="nil"/>
          <w:right w:val="nil"/>
          <w:insideH w:val="nil"/>
          <w:insideV w:val="nil"/>
        </w:tcBorders>
        <w:shd w:val="clear" w:color="auto" w:fill="F99D2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5A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5AF" w:themeFill="accent4"/>
      </w:tcPr>
    </w:tblStylePr>
    <w:tblStylePr w:type="lastCol">
      <w:rPr>
        <w:b/>
        <w:bCs/>
        <w:color w:val="FFFFFF" w:themeColor="background1"/>
      </w:rPr>
      <w:tblPr/>
      <w:tcPr>
        <w:tcBorders>
          <w:left w:val="nil"/>
          <w:right w:val="nil"/>
          <w:insideH w:val="nil"/>
          <w:insideV w:val="nil"/>
        </w:tcBorders>
        <w:shd w:val="clear" w:color="auto" w:fill="00B5A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5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156" w:themeFill="accent5"/>
      </w:tcPr>
    </w:tblStylePr>
    <w:tblStylePr w:type="lastCol">
      <w:rPr>
        <w:b/>
        <w:bCs/>
        <w:color w:val="FFFFFF" w:themeColor="background1"/>
      </w:rPr>
      <w:tblPr/>
      <w:tcPr>
        <w:tcBorders>
          <w:left w:val="nil"/>
          <w:right w:val="nil"/>
          <w:insideH w:val="nil"/>
          <w:insideV w:val="nil"/>
        </w:tcBorders>
        <w:shd w:val="clear" w:color="auto" w:fill="00B15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09044D"/>
    <w:rPr>
      <w:rFonts w:asciiTheme="minorHAnsi" w:hAnsiTheme="minorHAnsi" w:cs="Arial"/>
      <w:color w:val="000000" w:themeColor="text1"/>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2B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2B90" w:themeFill="accent6"/>
      </w:tcPr>
    </w:tblStylePr>
    <w:tblStylePr w:type="lastCol">
      <w:rPr>
        <w:b/>
        <w:bCs/>
        <w:color w:val="FFFFFF" w:themeColor="background1"/>
      </w:rPr>
      <w:tblPr/>
      <w:tcPr>
        <w:tcBorders>
          <w:left w:val="nil"/>
          <w:right w:val="nil"/>
          <w:insideH w:val="nil"/>
          <w:insideV w:val="nil"/>
        </w:tcBorders>
        <w:shd w:val="clear" w:color="auto" w:fill="782B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09044D"/>
    <w:rPr>
      <w:rFonts w:asciiTheme="minorHAnsi" w:hAnsiTheme="minorHAnsi" w:cs="Arial"/>
      <w:color w:val="000000" w:themeColor="text1"/>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9044D"/>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9044D"/>
    <w:rPr>
      <w:rFonts w:asciiTheme="minorHAnsi" w:hAnsiTheme="minorHAnsi" w:cs="Arial"/>
      <w:color w:val="000000" w:themeColor="text1"/>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9044D"/>
    <w:rPr>
      <w:rFonts w:asciiTheme="minorHAnsi" w:hAnsiTheme="minorHAnsi" w:cs="Arial"/>
      <w:color w:val="000000" w:themeColor="text1"/>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9044D"/>
    <w:rPr>
      <w:rFonts w:asciiTheme="minorHAnsi" w:hAnsiTheme="minorHAnsi" w:cs="Arial"/>
      <w:color w:val="000000" w:themeColor="text1"/>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9044D"/>
    <w:rPr>
      <w:rFonts w:asciiTheme="minorHAnsi" w:hAnsiTheme="minorHAnsi" w:cs="Arial"/>
      <w:color w:val="000000" w:themeColor="text1"/>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09044D"/>
    <w:pPr>
      <w:spacing w:after="360" w:line="600" w:lineRule="exact"/>
      <w:jc w:val="right"/>
    </w:pPr>
    <w:rPr>
      <w:rFonts w:asciiTheme="majorHAnsi" w:eastAsiaTheme="majorEastAsia" w:hAnsiTheme="majorHAnsi" w:cstheme="majorBidi"/>
      <w:b/>
      <w:color w:val="FFFFFF"/>
      <w:spacing w:val="-2"/>
      <w:sz w:val="54"/>
      <w:szCs w:val="52"/>
      <w:lang w:eastAsia="en-AU"/>
    </w:rPr>
  </w:style>
  <w:style w:type="character" w:styleId="UnresolvedMention">
    <w:name w:val="Unresolved Mention"/>
    <w:basedOn w:val="DefaultParagraphFont"/>
    <w:uiPriority w:val="99"/>
    <w:unhideWhenUsed/>
    <w:rsid w:val="0009044D"/>
    <w:rPr>
      <w:color w:val="605E5C"/>
      <w:shd w:val="clear" w:color="auto" w:fill="E1DFDD"/>
    </w:rPr>
  </w:style>
  <w:style w:type="numbering" w:customStyle="1" w:styleId="DELWPHeadings">
    <w:name w:val="DELWP Headings"/>
    <w:basedOn w:val="NoList"/>
    <w:rsid w:val="0009044D"/>
    <w:pPr>
      <w:numPr>
        <w:numId w:val="21"/>
      </w:numPr>
    </w:pPr>
  </w:style>
  <w:style w:type="character" w:customStyle="1" w:styleId="Heading1TopofPageChar">
    <w:name w:val="Heading 1 Top of Page Char"/>
    <w:basedOn w:val="DefaultParagraphFont"/>
    <w:link w:val="Heading1TopofPage"/>
    <w:rsid w:val="0009044D"/>
    <w:rPr>
      <w:rFonts w:asciiTheme="minorHAnsi" w:hAnsiTheme="minorHAnsi" w:cs="Arial"/>
      <w:b/>
      <w:bCs/>
      <w:color w:val="545759" w:themeColor="text2"/>
      <w:kern w:val="32"/>
      <w:sz w:val="12"/>
      <w:szCs w:val="12"/>
      <w:lang w:eastAsia="en-AU"/>
    </w:rPr>
  </w:style>
  <w:style w:type="numbering" w:customStyle="1" w:styleId="DELWPAppendices">
    <w:name w:val="DELWP Appendices"/>
    <w:basedOn w:val="DELWPHeadings"/>
    <w:rsid w:val="0009044D"/>
    <w:pPr>
      <w:numPr>
        <w:numId w:val="22"/>
      </w:numPr>
    </w:pPr>
  </w:style>
  <w:style w:type="paragraph" w:customStyle="1" w:styleId="HighlightBoxNumber">
    <w:name w:val="Highlight Box Number"/>
    <w:basedOn w:val="Normal"/>
    <w:link w:val="HighlightBoxNumberChar"/>
    <w:qFormat/>
    <w:rsid w:val="0009044D"/>
    <w:pPr>
      <w:tabs>
        <w:tab w:val="left" w:pos="454"/>
      </w:tabs>
      <w:snapToGrid/>
      <w:spacing w:before="120" w:after="120" w:line="300" w:lineRule="atLeast"/>
      <w:ind w:left="644" w:right="227" w:hanging="360"/>
    </w:pPr>
    <w:rPr>
      <w:rFonts w:ascii="Times New Roman" w:eastAsia="Times New Roman" w:hAnsi="Times New Roman" w:cs="Times New Roman"/>
      <w:color w:val="FFFFFF"/>
      <w:spacing w:val="-2"/>
      <w:sz w:val="20"/>
      <w:szCs w:val="20"/>
      <w:lang w:eastAsia="en-AU"/>
    </w:rPr>
  </w:style>
  <w:style w:type="paragraph" w:customStyle="1" w:styleId="TableHeading1Tables">
    <w:name w:val="Table Heading 1 (Tables)"/>
    <w:basedOn w:val="Normal"/>
    <w:uiPriority w:val="99"/>
    <w:rsid w:val="0009044D"/>
    <w:pPr>
      <w:widowControl w:val="0"/>
      <w:suppressAutoHyphens/>
      <w:autoSpaceDE w:val="0"/>
      <w:autoSpaceDN w:val="0"/>
      <w:adjustRightInd w:val="0"/>
      <w:snapToGrid/>
      <w:spacing w:before="170" w:after="57" w:line="260" w:lineRule="atLeast"/>
      <w:textAlignment w:val="center"/>
    </w:pPr>
    <w:rPr>
      <w:rFonts w:ascii="Calibri-Bold" w:eastAsia="Cambria" w:hAnsi="Calibri-Bold" w:cs="Calibri-Bold"/>
      <w:b/>
      <w:bCs/>
      <w:color w:val="000000"/>
      <w:szCs w:val="22"/>
      <w:lang w:val="en-GB"/>
    </w:rPr>
  </w:style>
  <w:style w:type="table" w:customStyle="1" w:styleId="HighlightTable1">
    <w:name w:val="Highlight Table1"/>
    <w:basedOn w:val="TableNormal"/>
    <w:uiPriority w:val="99"/>
    <w:rsid w:val="0009044D"/>
    <w:rPr>
      <w:rFonts w:asciiTheme="minorHAnsi" w:hAnsiTheme="minorHAnsi" w:cs="Arial"/>
      <w:color w:val="FFFFFF"/>
      <w:sz w:val="24"/>
      <w:lang w:eastAsia="en-AU"/>
    </w:rPr>
    <w:tblPr>
      <w:tblCellMar>
        <w:top w:w="227" w:type="dxa"/>
        <w:left w:w="0" w:type="dxa"/>
        <w:bottom w:w="227" w:type="dxa"/>
        <w:right w:w="0" w:type="dxa"/>
      </w:tblCellMar>
    </w:tblPr>
    <w:tcPr>
      <w:shd w:val="clear" w:color="auto" w:fill="B3272F"/>
    </w:tcPr>
  </w:style>
  <w:style w:type="table" w:customStyle="1" w:styleId="TableGrid1">
    <w:name w:val="Table Grid1"/>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2">
    <w:name w:val="Table Grid2"/>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3">
    <w:name w:val="Table Grid3"/>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4">
    <w:name w:val="Table Grid4"/>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numbering" w:customStyle="1" w:styleId="DELWPAppendices1">
    <w:name w:val="DELWP Appendices1"/>
    <w:basedOn w:val="DELWPHeadings"/>
    <w:rsid w:val="0009044D"/>
    <w:pPr>
      <w:numPr>
        <w:numId w:val="23"/>
      </w:numPr>
    </w:pPr>
  </w:style>
  <w:style w:type="paragraph" w:styleId="BodyTextIndent">
    <w:name w:val="Body Text Indent"/>
    <w:basedOn w:val="Normal"/>
    <w:link w:val="BodyTextIndentChar"/>
    <w:unhideWhenUsed/>
    <w:rsid w:val="0009044D"/>
    <w:pPr>
      <w:snapToGrid/>
      <w:spacing w:before="120" w:after="120" w:line="240" w:lineRule="atLeast"/>
      <w:ind w:left="283"/>
    </w:pPr>
    <w:rPr>
      <w:rFonts w:eastAsia="Times New Roman"/>
      <w:sz w:val="20"/>
      <w:szCs w:val="20"/>
      <w:lang w:eastAsia="en-AU"/>
    </w:rPr>
  </w:style>
  <w:style w:type="character" w:customStyle="1" w:styleId="BodyTextIndentChar">
    <w:name w:val="Body Text Indent Char"/>
    <w:basedOn w:val="DefaultParagraphFont"/>
    <w:link w:val="BodyTextIndent"/>
    <w:rsid w:val="0009044D"/>
    <w:rPr>
      <w:rFonts w:asciiTheme="minorHAnsi" w:hAnsiTheme="minorHAnsi" w:cs="Arial"/>
      <w:color w:val="000000" w:themeColor="text1"/>
      <w:lang w:eastAsia="en-AU"/>
    </w:rPr>
  </w:style>
  <w:style w:type="table" w:customStyle="1" w:styleId="TableGrid5">
    <w:name w:val="Table Grid5"/>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TableGrid6">
    <w:name w:val="Table Grid6"/>
    <w:basedOn w:val="TableNormal"/>
    <w:next w:val="TableGrid"/>
    <w:uiPriority w:val="39"/>
    <w:rsid w:val="0009044D"/>
    <w:pPr>
      <w:spacing w:before="60" w:after="60" w:line="220" w:lineRule="atLeast"/>
      <w:ind w:left="113" w:right="113"/>
    </w:pPr>
    <w:rPr>
      <w:rFonts w:asciiTheme="minorHAnsi" w:hAnsiTheme="minorHAnsi"/>
      <w:color w:val="000000" w:themeColor="text1"/>
      <w:sz w:val="18"/>
      <w:lang w:eastAsia="en-AU"/>
    </w:rPr>
    <w:tblPr>
      <w:tblStyleColBandSize w:val="1"/>
      <w:tblBorders>
        <w:top w:val="single" w:sz="8" w:space="0" w:color="545759" w:themeColor="text2"/>
        <w:bottom w:val="single" w:sz="8" w:space="0" w:color="545759" w:themeColor="text2"/>
        <w:insideH w:val="single" w:sz="8" w:space="0" w:color="54575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000000" w:themeColor="text1"/>
        <w:sz w:val="18"/>
      </w:rPr>
      <w:tblPr/>
      <w:tcPr>
        <w:shd w:val="clear" w:color="auto" w:fill="545759" w:themeFill="text2"/>
      </w:tcPr>
    </w:tblStylePr>
    <w:tblStylePr w:type="lastRow">
      <w:rPr>
        <w:b w:val="0"/>
      </w:rPr>
    </w:tblStylePr>
    <w:tblStylePr w:type="lastCol">
      <w:pPr>
        <w:jc w:val="left"/>
      </w:pPr>
    </w:tblStylePr>
    <w:tblStylePr w:type="band1Vert">
      <w:tblPr/>
      <w:tcPr>
        <w:shd w:val="clear" w:color="auto" w:fill="DFE1DF" w:themeFill="background2"/>
      </w:tcPr>
    </w:tblStylePr>
    <w:tblStylePr w:type="nwCell">
      <w:pPr>
        <w:jc w:val="left"/>
      </w:pPr>
      <w:tblPr/>
      <w:tcPr>
        <w:vAlign w:val="center"/>
      </w:tcPr>
    </w:tblStylePr>
  </w:style>
  <w:style w:type="table" w:customStyle="1" w:styleId="LogoPlaceholder1">
    <w:name w:val="Logo Placeholder1"/>
    <w:basedOn w:val="TableNormal"/>
    <w:uiPriority w:val="99"/>
    <w:rsid w:val="0009044D"/>
    <w:rPr>
      <w:rFonts w:asciiTheme="minorHAnsi" w:hAnsiTheme="minorHAnsi" w:cs="Arial"/>
      <w:color w:val="000000" w:themeColor="text1"/>
      <w:lang w:eastAsia="en-AU"/>
    </w:rPr>
    <w:tblPr>
      <w:tblCellSpacing w:w="142" w:type="dxa"/>
      <w:tblCellMar>
        <w:left w:w="0" w:type="dxa"/>
        <w:right w:w="0" w:type="dxa"/>
      </w:tblCellMar>
    </w:tblPr>
    <w:trPr>
      <w:tblCellSpacing w:w="142" w:type="dxa"/>
    </w:trPr>
  </w:style>
  <w:style w:type="table" w:customStyle="1" w:styleId="TableAsPlaceholder1">
    <w:name w:val="Table As Placeholder1"/>
    <w:basedOn w:val="TableNormal"/>
    <w:uiPriority w:val="99"/>
    <w:qFormat/>
    <w:rsid w:val="0009044D"/>
    <w:pPr>
      <w:spacing w:line="240" w:lineRule="atLeast"/>
    </w:pPr>
    <w:rPr>
      <w:rFonts w:asciiTheme="minorHAnsi" w:hAnsiTheme="minorHAnsi" w:cs="Arial"/>
      <w:color w:val="000000" w:themeColor="text1"/>
      <w:lang w:eastAsia="en-AU"/>
    </w:rPr>
    <w:tblPr>
      <w:tblCellMar>
        <w:left w:w="0" w:type="dxa"/>
        <w:right w:w="0" w:type="dxa"/>
      </w:tblCellMar>
    </w:tblPr>
  </w:style>
  <w:style w:type="character" w:customStyle="1" w:styleId="Italics">
    <w:name w:val="Italics"/>
    <w:rsid w:val="0009044D"/>
    <w:rPr>
      <w:i/>
    </w:rPr>
  </w:style>
  <w:style w:type="character" w:customStyle="1" w:styleId="Bold">
    <w:name w:val="Bold"/>
    <w:rsid w:val="0009044D"/>
    <w:rPr>
      <w:b/>
    </w:rPr>
  </w:style>
  <w:style w:type="character" w:customStyle="1" w:styleId="BoldAndItalics">
    <w:name w:val="Bold And Italics"/>
    <w:semiHidden/>
    <w:rsid w:val="0009044D"/>
    <w:rPr>
      <w:b/>
      <w:i/>
    </w:rPr>
  </w:style>
  <w:style w:type="character" w:customStyle="1" w:styleId="MySuperscript">
    <w:name w:val="MySuperscript"/>
    <w:uiPriority w:val="1"/>
    <w:semiHidden/>
    <w:rsid w:val="0009044D"/>
    <w:rPr>
      <w:vertAlign w:val="superscript"/>
    </w:rPr>
  </w:style>
  <w:style w:type="character" w:customStyle="1" w:styleId="MySubscript">
    <w:name w:val="MySubscript"/>
    <w:uiPriority w:val="1"/>
    <w:semiHidden/>
    <w:rsid w:val="0009044D"/>
    <w:rPr>
      <w:vertAlign w:val="subscript"/>
    </w:rPr>
  </w:style>
  <w:style w:type="character" w:customStyle="1" w:styleId="MySuperscriptItalics">
    <w:name w:val="MySuperscript&amp;Italics"/>
    <w:uiPriority w:val="1"/>
    <w:semiHidden/>
    <w:rsid w:val="0009044D"/>
    <w:rPr>
      <w:i/>
      <w:vertAlign w:val="superscript"/>
    </w:rPr>
  </w:style>
  <w:style w:type="character" w:customStyle="1" w:styleId="MySubscriptItalics">
    <w:name w:val="MySubscript&amp;Italics"/>
    <w:uiPriority w:val="1"/>
    <w:semiHidden/>
    <w:rsid w:val="0009044D"/>
    <w:rPr>
      <w:i/>
      <w:vertAlign w:val="subscript"/>
    </w:rPr>
  </w:style>
  <w:style w:type="character" w:customStyle="1" w:styleId="MyUnderline">
    <w:name w:val="MyUnderline"/>
    <w:uiPriority w:val="1"/>
    <w:semiHidden/>
    <w:rsid w:val="0009044D"/>
    <w:rPr>
      <w:u w:val="single"/>
      <w:lang w:eastAsia="en-AU"/>
    </w:rPr>
  </w:style>
  <w:style w:type="character" w:customStyle="1" w:styleId="MyBoldItalicsUnderline">
    <w:name w:val="MyBoldItalicsUnderline"/>
    <w:uiPriority w:val="1"/>
    <w:semiHidden/>
    <w:rsid w:val="0009044D"/>
    <w:rPr>
      <w:b/>
      <w:i/>
      <w:u w:val="single"/>
    </w:rPr>
  </w:style>
  <w:style w:type="character" w:customStyle="1" w:styleId="MyBoldUnderline">
    <w:name w:val="MyBoldUnderline"/>
    <w:uiPriority w:val="1"/>
    <w:semiHidden/>
    <w:rsid w:val="0009044D"/>
    <w:rPr>
      <w:b/>
      <w:u w:val="single"/>
    </w:rPr>
  </w:style>
  <w:style w:type="character" w:customStyle="1" w:styleId="MyItalicsUnderline">
    <w:name w:val="MyItalicsUnderline"/>
    <w:uiPriority w:val="1"/>
    <w:semiHidden/>
    <w:rsid w:val="0009044D"/>
    <w:rPr>
      <w:i/>
      <w:u w:val="single"/>
    </w:rPr>
  </w:style>
  <w:style w:type="table" w:styleId="TableColumns3">
    <w:name w:val="Table Columns 3"/>
    <w:basedOn w:val="TableNormal"/>
    <w:rsid w:val="0009044D"/>
    <w:pPr>
      <w:spacing w:line="240" w:lineRule="atLeast"/>
    </w:pPr>
    <w:rPr>
      <w:b/>
      <w:bCs/>
      <w:color w:val="000000" w:themeColor="text1"/>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10">
    <w:name w:val="Table Grid 1"/>
    <w:basedOn w:val="TableNormal"/>
    <w:rsid w:val="0009044D"/>
    <w:pPr>
      <w:spacing w:line="240" w:lineRule="atLeast"/>
    </w:pPr>
    <w:rPr>
      <w:rFonts w:asciiTheme="minorHAnsi" w:hAnsiTheme="minorHAnsi" w:cs="Arial"/>
      <w:color w:val="000000" w:themeColor="text1"/>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09044D"/>
    <w:pPr>
      <w:spacing w:line="240" w:lineRule="atLeast"/>
    </w:pPr>
    <w:rPr>
      <w:rFonts w:asciiTheme="minorHAnsi" w:hAnsiTheme="minorHAnsi" w:cs="Arial"/>
      <w:color w:val="000000" w:themeColor="text1"/>
      <w:sz w:val="16"/>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09044D"/>
    <w:pPr>
      <w:spacing w:line="240" w:lineRule="atLeast"/>
    </w:pPr>
    <w:rPr>
      <w:rFonts w:asciiTheme="minorHAnsi" w:hAnsiTheme="minorHAnsi" w:cs="Arial"/>
      <w:color w:val="000000" w:themeColor="text1"/>
      <w:sz w:val="16"/>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54575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09044D"/>
    <w:pPr>
      <w:spacing w:line="240" w:lineRule="atLeast"/>
    </w:pPr>
    <w:rPr>
      <w:rFonts w:asciiTheme="minorHAnsi" w:hAnsiTheme="minorHAnsi" w:cs="Arial"/>
      <w:color w:val="000000" w:themeColor="text1"/>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0904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120" w:after="120" w:line="240" w:lineRule="auto"/>
    </w:pPr>
    <w:rPr>
      <w:rFonts w:ascii="Courier New" w:eastAsia="Times New Roman" w:hAnsi="Courier New" w:cs="Courier New"/>
      <w:color w:val="auto"/>
      <w:sz w:val="20"/>
      <w:szCs w:val="20"/>
      <w:lang w:eastAsia="en-AU"/>
    </w:rPr>
  </w:style>
  <w:style w:type="character" w:customStyle="1" w:styleId="HTMLPreformattedChar">
    <w:name w:val="HTML Preformatted Char"/>
    <w:basedOn w:val="DefaultParagraphFont"/>
    <w:link w:val="HTMLPreformatted"/>
    <w:uiPriority w:val="99"/>
    <w:rsid w:val="0009044D"/>
    <w:rPr>
      <w:rFonts w:ascii="Courier New" w:hAnsi="Courier New" w:cs="Courier New"/>
      <w:lang w:eastAsia="en-AU"/>
    </w:rPr>
  </w:style>
  <w:style w:type="paragraph" w:styleId="BodyText3">
    <w:name w:val="Body Text 3"/>
    <w:basedOn w:val="Normal"/>
    <w:link w:val="BodyText3Char"/>
    <w:uiPriority w:val="99"/>
    <w:semiHidden/>
    <w:unhideWhenUsed/>
    <w:rsid w:val="0009044D"/>
    <w:pPr>
      <w:snapToGrid/>
      <w:spacing w:before="120" w:after="120" w:line="276" w:lineRule="auto"/>
    </w:pPr>
    <w:rPr>
      <w:rFonts w:ascii="Calibri" w:eastAsia="Calibri" w:hAnsi="Calibri" w:cs="Times New Roman"/>
      <w:color w:val="auto"/>
      <w:sz w:val="16"/>
      <w:szCs w:val="16"/>
    </w:rPr>
  </w:style>
  <w:style w:type="character" w:customStyle="1" w:styleId="BodyText3Char">
    <w:name w:val="Body Text 3 Char"/>
    <w:basedOn w:val="DefaultParagraphFont"/>
    <w:link w:val="BodyText3"/>
    <w:uiPriority w:val="99"/>
    <w:semiHidden/>
    <w:rsid w:val="0009044D"/>
    <w:rPr>
      <w:rFonts w:ascii="Calibri" w:eastAsia="Calibri" w:hAnsi="Calibri"/>
      <w:sz w:val="16"/>
      <w:szCs w:val="16"/>
    </w:rPr>
  </w:style>
  <w:style w:type="paragraph" w:styleId="DocumentMap">
    <w:name w:val="Document Map"/>
    <w:basedOn w:val="Normal"/>
    <w:link w:val="DocumentMapChar"/>
    <w:uiPriority w:val="39"/>
    <w:semiHidden/>
    <w:unhideWhenUsed/>
    <w:rsid w:val="0009044D"/>
    <w:pPr>
      <w:snapToGrid/>
      <w:spacing w:after="0" w:line="240" w:lineRule="auto"/>
    </w:pPr>
    <w:rPr>
      <w:rFonts w:ascii="Segoe UI" w:eastAsia="Times New Roman" w:hAnsi="Segoe UI" w:cs="Segoe UI"/>
      <w:sz w:val="16"/>
      <w:szCs w:val="16"/>
      <w:lang w:eastAsia="en-AU"/>
    </w:rPr>
  </w:style>
  <w:style w:type="character" w:customStyle="1" w:styleId="DocumentMapChar">
    <w:name w:val="Document Map Char"/>
    <w:basedOn w:val="DefaultParagraphFont"/>
    <w:link w:val="DocumentMap"/>
    <w:uiPriority w:val="39"/>
    <w:semiHidden/>
    <w:rsid w:val="0009044D"/>
    <w:rPr>
      <w:rFonts w:ascii="Segoe UI" w:hAnsi="Segoe UI" w:cs="Segoe UI"/>
      <w:color w:val="000000" w:themeColor="text1"/>
      <w:sz w:val="16"/>
      <w:szCs w:val="16"/>
      <w:lang w:eastAsia="en-AU"/>
    </w:rPr>
  </w:style>
  <w:style w:type="paragraph" w:styleId="PlainText">
    <w:name w:val="Plain Text"/>
    <w:basedOn w:val="Normal"/>
    <w:link w:val="PlainTextChar"/>
    <w:uiPriority w:val="39"/>
    <w:semiHidden/>
    <w:unhideWhenUsed/>
    <w:rsid w:val="0009044D"/>
    <w:pPr>
      <w:snapToGrid/>
      <w:spacing w:after="0" w:line="240" w:lineRule="auto"/>
    </w:pPr>
    <w:rPr>
      <w:rFonts w:ascii="Consolas" w:eastAsia="Times New Roman" w:hAnsi="Consolas"/>
      <w:sz w:val="21"/>
      <w:lang w:eastAsia="en-AU"/>
    </w:rPr>
  </w:style>
  <w:style w:type="character" w:customStyle="1" w:styleId="PlainTextChar">
    <w:name w:val="Plain Text Char"/>
    <w:basedOn w:val="DefaultParagraphFont"/>
    <w:link w:val="PlainText"/>
    <w:uiPriority w:val="39"/>
    <w:semiHidden/>
    <w:rsid w:val="0009044D"/>
    <w:rPr>
      <w:rFonts w:ascii="Consolas" w:hAnsi="Consolas" w:cs="Arial"/>
      <w:color w:val="000000" w:themeColor="text1"/>
      <w:sz w:val="21"/>
      <w:szCs w:val="21"/>
      <w:lang w:eastAsia="en-AU"/>
    </w:rPr>
  </w:style>
  <w:style w:type="paragraph" w:customStyle="1" w:styleId="BodycopyBodycontent">
    <w:name w:val="Body copy (Body content)"/>
    <w:basedOn w:val="Normal"/>
    <w:next w:val="Normal"/>
    <w:uiPriority w:val="99"/>
    <w:rsid w:val="0009044D"/>
    <w:pPr>
      <w:widowControl w:val="0"/>
      <w:tabs>
        <w:tab w:val="left" w:pos="227"/>
        <w:tab w:val="right" w:pos="5920"/>
      </w:tabs>
      <w:suppressAutoHyphens/>
      <w:autoSpaceDE w:val="0"/>
      <w:autoSpaceDN w:val="0"/>
      <w:adjustRightInd w:val="0"/>
      <w:snapToGrid/>
      <w:spacing w:before="120" w:after="113" w:line="260" w:lineRule="atLeast"/>
      <w:textAlignment w:val="center"/>
    </w:pPr>
    <w:rPr>
      <w:rFonts w:ascii="Calibri" w:eastAsia="Cambria" w:hAnsi="Calibri" w:cs="Calibri"/>
      <w:color w:val="000000"/>
      <w:szCs w:val="22"/>
      <w:lang w:val="en-GB"/>
    </w:rPr>
  </w:style>
  <w:style w:type="paragraph" w:customStyle="1" w:styleId="BodybulletlastL1Bodycontent">
    <w:name w:val="Body bullet_last_L1 (Body content)"/>
    <w:basedOn w:val="Normal"/>
    <w:next w:val="Normal"/>
    <w:uiPriority w:val="99"/>
    <w:rsid w:val="0009044D"/>
    <w:pPr>
      <w:widowControl w:val="0"/>
      <w:suppressAutoHyphens/>
      <w:autoSpaceDE w:val="0"/>
      <w:autoSpaceDN w:val="0"/>
      <w:adjustRightInd w:val="0"/>
      <w:snapToGrid/>
      <w:spacing w:before="120" w:after="227" w:line="260" w:lineRule="atLeast"/>
      <w:ind w:left="170" w:hanging="170"/>
      <w:textAlignment w:val="center"/>
    </w:pPr>
    <w:rPr>
      <w:rFonts w:ascii="Calibri" w:eastAsia="Cambria" w:hAnsi="Calibri" w:cs="Calibri"/>
      <w:color w:val="000000"/>
      <w:szCs w:val="22"/>
      <w:lang w:val="en-GB"/>
    </w:rPr>
  </w:style>
  <w:style w:type="paragraph" w:customStyle="1" w:styleId="HeadingBHeadings">
    <w:name w:val="Heading B (Headings)"/>
    <w:basedOn w:val="Normal"/>
    <w:next w:val="Normal"/>
    <w:uiPriority w:val="99"/>
    <w:rsid w:val="0009044D"/>
    <w:pPr>
      <w:widowControl w:val="0"/>
      <w:suppressAutoHyphens/>
      <w:autoSpaceDE w:val="0"/>
      <w:autoSpaceDN w:val="0"/>
      <w:adjustRightInd w:val="0"/>
      <w:snapToGrid/>
      <w:spacing w:before="113" w:after="113" w:line="320" w:lineRule="atLeast"/>
      <w:textAlignment w:val="center"/>
    </w:pPr>
    <w:rPr>
      <w:rFonts w:ascii="Calibri-Bold" w:eastAsia="Cambria" w:hAnsi="Calibri-Bold" w:cs="Calibri-Bold"/>
      <w:b/>
      <w:bCs/>
      <w:color w:val="00838E"/>
      <w:sz w:val="28"/>
      <w:szCs w:val="28"/>
      <w:lang w:val="en-GB"/>
    </w:rPr>
  </w:style>
  <w:style w:type="paragraph" w:customStyle="1" w:styleId="TOCHeading1">
    <w:name w:val="TOC Heading1"/>
    <w:basedOn w:val="Heading1"/>
    <w:next w:val="Normal"/>
    <w:uiPriority w:val="39"/>
    <w:unhideWhenUsed/>
    <w:qFormat/>
    <w:rsid w:val="0009044D"/>
    <w:pPr>
      <w:keepNext/>
      <w:keepLines/>
      <w:pageBreakBefore w:val="0"/>
      <w:snapToGrid/>
      <w:spacing w:before="480" w:beforeAutospacing="1" w:after="0" w:afterAutospacing="1" w:line="240" w:lineRule="auto"/>
      <w:ind w:right="0"/>
      <w:outlineLvl w:val="9"/>
    </w:pPr>
    <w:rPr>
      <w:rFonts w:ascii="Tahoma" w:eastAsia="Times New Roman" w:hAnsi="Tahoma" w:cs="Tahoma"/>
      <w:color w:val="365F91"/>
      <w:sz w:val="28"/>
      <w:szCs w:val="28"/>
      <w:lang w:val="en-US"/>
    </w:rPr>
  </w:style>
  <w:style w:type="paragraph" w:customStyle="1" w:styleId="ColorfulList-Accent11">
    <w:name w:val="Colorful List - Accent 11"/>
    <w:basedOn w:val="Normal"/>
    <w:uiPriority w:val="34"/>
    <w:qFormat/>
    <w:rsid w:val="0009044D"/>
    <w:pPr>
      <w:snapToGrid/>
      <w:spacing w:before="120" w:after="120" w:line="240" w:lineRule="auto"/>
      <w:ind w:left="360" w:hanging="360"/>
      <w:contextualSpacing/>
    </w:pPr>
    <w:rPr>
      <w:rFonts w:ascii="Arial Narrow" w:eastAsia="Calibri" w:hAnsi="Arial Narrow" w:cs="Times New Roman"/>
      <w:color w:val="auto"/>
      <w:szCs w:val="22"/>
    </w:rPr>
  </w:style>
  <w:style w:type="character" w:customStyle="1" w:styleId="IntenseEmphasis1">
    <w:name w:val="Intense Emphasis1"/>
    <w:uiPriority w:val="21"/>
    <w:qFormat/>
    <w:rsid w:val="0009044D"/>
    <w:rPr>
      <w:b/>
      <w:bCs/>
      <w:i/>
      <w:iCs/>
      <w:color w:val="4F81BD"/>
    </w:rPr>
  </w:style>
  <w:style w:type="paragraph" w:customStyle="1" w:styleId="Pa6">
    <w:name w:val="Pa6"/>
    <w:basedOn w:val="Normal"/>
    <w:next w:val="Normal"/>
    <w:uiPriority w:val="99"/>
    <w:rsid w:val="0009044D"/>
    <w:pPr>
      <w:autoSpaceDE w:val="0"/>
      <w:autoSpaceDN w:val="0"/>
      <w:adjustRightInd w:val="0"/>
      <w:snapToGrid/>
      <w:spacing w:before="120" w:after="120" w:line="281" w:lineRule="atLeast"/>
    </w:pPr>
    <w:rPr>
      <w:rFonts w:ascii="HelveticaNeueLT Pro 75 Bd" w:eastAsia="Calibri" w:hAnsi="HelveticaNeueLT Pro 75 Bd" w:cs="Times New Roman"/>
      <w:color w:val="auto"/>
      <w:sz w:val="24"/>
      <w:szCs w:val="24"/>
      <w:lang w:eastAsia="en-AU"/>
    </w:rPr>
  </w:style>
  <w:style w:type="paragraph" w:customStyle="1" w:styleId="Pa4">
    <w:name w:val="Pa4"/>
    <w:basedOn w:val="Normal"/>
    <w:next w:val="Normal"/>
    <w:uiPriority w:val="99"/>
    <w:rsid w:val="0009044D"/>
    <w:pPr>
      <w:autoSpaceDE w:val="0"/>
      <w:autoSpaceDN w:val="0"/>
      <w:adjustRightInd w:val="0"/>
      <w:snapToGrid/>
      <w:spacing w:before="120" w:after="120" w:line="201" w:lineRule="atLeast"/>
    </w:pPr>
    <w:rPr>
      <w:rFonts w:ascii="HelveticaNeueLT Pro 75 Bd" w:eastAsia="Calibri" w:hAnsi="HelveticaNeueLT Pro 75 Bd" w:cs="Times New Roman"/>
      <w:color w:val="auto"/>
      <w:sz w:val="24"/>
      <w:szCs w:val="24"/>
      <w:lang w:eastAsia="en-AU"/>
    </w:rPr>
  </w:style>
  <w:style w:type="paragraph" w:customStyle="1" w:styleId="ColorfulShading-Accent11">
    <w:name w:val="Colorful Shading - Accent 11"/>
    <w:hidden/>
    <w:uiPriority w:val="99"/>
    <w:semiHidden/>
    <w:rsid w:val="0009044D"/>
    <w:rPr>
      <w:rFonts w:ascii="Calibri" w:eastAsia="Calibri" w:hAnsi="Calibri"/>
      <w:sz w:val="22"/>
      <w:szCs w:val="22"/>
    </w:rPr>
  </w:style>
  <w:style w:type="table" w:customStyle="1" w:styleId="LightShading-Accent11">
    <w:name w:val="Light Shading - Accent 11"/>
    <w:basedOn w:val="TableNormal"/>
    <w:uiPriority w:val="60"/>
    <w:rsid w:val="0009044D"/>
    <w:rPr>
      <w:rFonts w:ascii="Calibri" w:eastAsia="Calibri" w:hAnsi="Calibri"/>
      <w:color w:val="365F91"/>
      <w:lang w:eastAsia="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09044D"/>
    <w:rPr>
      <w:rFonts w:ascii="Calibri" w:eastAsia="Calibri" w:hAnsi="Calibri"/>
      <w:color w:val="00000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ootnote">
    <w:name w:val="Footnote"/>
    <w:basedOn w:val="FootnoteText"/>
    <w:link w:val="FootnoteChar"/>
    <w:qFormat/>
    <w:rsid w:val="0009044D"/>
    <w:pPr>
      <w:snapToGrid/>
      <w:spacing w:after="0" w:line="240" w:lineRule="auto"/>
    </w:pPr>
    <w:rPr>
      <w:rFonts w:ascii="Arial Narrow" w:eastAsia="Calibri" w:hAnsi="Arial Narrow" w:cs="Helvetica"/>
      <w:color w:val="auto"/>
      <w:sz w:val="16"/>
      <w:szCs w:val="18"/>
      <w:lang w:eastAsia="en-AU"/>
    </w:rPr>
  </w:style>
  <w:style w:type="character" w:customStyle="1" w:styleId="FootnoteChar">
    <w:name w:val="Footnote Char"/>
    <w:link w:val="Footnote"/>
    <w:rsid w:val="0009044D"/>
    <w:rPr>
      <w:rFonts w:ascii="Arial Narrow" w:eastAsia="Calibri" w:hAnsi="Arial Narrow" w:cs="Helvetica"/>
      <w:sz w:val="16"/>
      <w:szCs w:val="18"/>
      <w:lang w:eastAsia="en-AU"/>
    </w:rPr>
  </w:style>
  <w:style w:type="paragraph" w:customStyle="1" w:styleId="Imprintcopy">
    <w:name w:val="Imprint copy"/>
    <w:basedOn w:val="Normal"/>
    <w:uiPriority w:val="99"/>
    <w:rsid w:val="0009044D"/>
    <w:pPr>
      <w:widowControl w:val="0"/>
      <w:autoSpaceDE w:val="0"/>
      <w:autoSpaceDN w:val="0"/>
      <w:adjustRightInd w:val="0"/>
      <w:snapToGrid/>
      <w:spacing w:before="57" w:after="120" w:line="200" w:lineRule="atLeast"/>
      <w:textAlignment w:val="center"/>
    </w:pPr>
    <w:rPr>
      <w:rFonts w:ascii="Calibri" w:eastAsia="Cambria" w:hAnsi="Calibri" w:cs="Calibri"/>
      <w:color w:val="000000"/>
      <w:sz w:val="16"/>
      <w:szCs w:val="16"/>
      <w:lang w:val="en-GB"/>
    </w:rPr>
  </w:style>
  <w:style w:type="paragraph" w:customStyle="1" w:styleId="NoParagraphStyle">
    <w:name w:val="[No Paragraph Style]"/>
    <w:rsid w:val="0009044D"/>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lang w:val="en-US"/>
    </w:rPr>
  </w:style>
  <w:style w:type="character" w:customStyle="1" w:styleId="UnresolvedMention1">
    <w:name w:val="Unresolved Mention1"/>
    <w:basedOn w:val="DefaultParagraphFont"/>
    <w:uiPriority w:val="99"/>
    <w:semiHidden/>
    <w:unhideWhenUsed/>
    <w:rsid w:val="0009044D"/>
    <w:rPr>
      <w:color w:val="808080"/>
      <w:shd w:val="clear" w:color="auto" w:fill="E6E6E6"/>
    </w:rPr>
  </w:style>
  <w:style w:type="paragraph" w:customStyle="1" w:styleId="Highlightboxnumbering">
    <w:name w:val="Highlight box numbering"/>
    <w:basedOn w:val="HighlightBoxBullet"/>
    <w:link w:val="HighlightboxnumberingChar"/>
    <w:qFormat/>
    <w:rsid w:val="0009044D"/>
    <w:pPr>
      <w:numPr>
        <w:numId w:val="0"/>
      </w:numPr>
      <w:ind w:left="454" w:hanging="227"/>
    </w:pPr>
  </w:style>
  <w:style w:type="character" w:customStyle="1" w:styleId="HighlightBoxTextChar">
    <w:name w:val="Highlight Box Text Char"/>
    <w:basedOn w:val="DefaultParagraphFont"/>
    <w:link w:val="HighlightBoxText"/>
    <w:rsid w:val="0009044D"/>
    <w:rPr>
      <w:rFonts w:asciiTheme="minorHAnsi" w:hAnsiTheme="minorHAnsi" w:cs="Arial"/>
      <w:color w:val="FFFFFF"/>
      <w:spacing w:val="-2"/>
      <w:sz w:val="24"/>
      <w:lang w:eastAsia="en-AU"/>
    </w:rPr>
  </w:style>
  <w:style w:type="character" w:customStyle="1" w:styleId="HighlightBoxBulletChar">
    <w:name w:val="Highlight Box Bullet Char"/>
    <w:basedOn w:val="HighlightBoxTextChar"/>
    <w:link w:val="HighlightBoxBullet"/>
    <w:rsid w:val="0009044D"/>
    <w:rPr>
      <w:rFonts w:asciiTheme="minorHAnsi" w:hAnsiTheme="minorHAnsi" w:cs="Arial"/>
      <w:color w:val="FFFFFF"/>
      <w:spacing w:val="-2"/>
      <w:sz w:val="24"/>
      <w:lang w:eastAsia="en-AU"/>
    </w:rPr>
  </w:style>
  <w:style w:type="character" w:customStyle="1" w:styleId="HighlightboxnumberingChar">
    <w:name w:val="Highlight box numbering Char"/>
    <w:basedOn w:val="HighlightBoxBulletChar"/>
    <w:link w:val="Highlightboxnumbering"/>
    <w:rsid w:val="0009044D"/>
    <w:rPr>
      <w:rFonts w:asciiTheme="minorHAnsi" w:hAnsiTheme="minorHAnsi" w:cs="Arial"/>
      <w:color w:val="FFFFFF"/>
      <w:spacing w:val="-2"/>
      <w:sz w:val="24"/>
      <w:lang w:eastAsia="en-AU"/>
    </w:rPr>
  </w:style>
  <w:style w:type="character" w:customStyle="1" w:styleId="HighlightBoxNumberChar">
    <w:name w:val="Highlight Box Number Char"/>
    <w:basedOn w:val="DefaultParagraphFont"/>
    <w:link w:val="HighlightBoxNumber"/>
    <w:locked/>
    <w:rsid w:val="0009044D"/>
    <w:rPr>
      <w:color w:val="FFFFFF"/>
      <w:spacing w:val="-2"/>
      <w:lang w:eastAsia="en-AU"/>
    </w:rPr>
  </w:style>
  <w:style w:type="character" w:customStyle="1" w:styleId="normaltextrun">
    <w:name w:val="normaltextrun"/>
    <w:basedOn w:val="DefaultParagraphFont"/>
    <w:rsid w:val="0009044D"/>
  </w:style>
  <w:style w:type="character" w:customStyle="1" w:styleId="eop">
    <w:name w:val="eop"/>
    <w:basedOn w:val="DefaultParagraphFont"/>
    <w:rsid w:val="0009044D"/>
  </w:style>
  <w:style w:type="table" w:customStyle="1" w:styleId="PlainTable21">
    <w:name w:val="Plain Table 21"/>
    <w:basedOn w:val="TableNormal"/>
    <w:next w:val="PlainTable2"/>
    <w:uiPriority w:val="42"/>
    <w:rsid w:val="00F7094E"/>
    <w:pPr>
      <w:spacing w:after="80" w:line="276" w:lineRule="auto"/>
    </w:pPr>
    <w:rPr>
      <w:rFonts w:asciiTheme="minorHAnsi" w:hAnsiTheme="minorHAnsi" w:cs="Arial"/>
      <w:color w:val="000000" w:themeColor="text1"/>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7">
    <w:name w:val="Table Grid7"/>
    <w:basedOn w:val="TableNormal"/>
    <w:next w:val="TableGrid"/>
    <w:uiPriority w:val="39"/>
    <w:rsid w:val="00F7094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7132">
      <w:bodyDiv w:val="1"/>
      <w:marLeft w:val="0"/>
      <w:marRight w:val="0"/>
      <w:marTop w:val="0"/>
      <w:marBottom w:val="0"/>
      <w:divBdr>
        <w:top w:val="none" w:sz="0" w:space="0" w:color="auto"/>
        <w:left w:val="none" w:sz="0" w:space="0" w:color="auto"/>
        <w:bottom w:val="none" w:sz="0" w:space="0" w:color="auto"/>
        <w:right w:val="none" w:sz="0" w:space="0" w:color="auto"/>
      </w:divBdr>
    </w:div>
    <w:div w:id="360782730">
      <w:bodyDiv w:val="1"/>
      <w:marLeft w:val="0"/>
      <w:marRight w:val="0"/>
      <w:marTop w:val="0"/>
      <w:marBottom w:val="0"/>
      <w:divBdr>
        <w:top w:val="none" w:sz="0" w:space="0" w:color="auto"/>
        <w:left w:val="none" w:sz="0" w:space="0" w:color="auto"/>
        <w:bottom w:val="none" w:sz="0" w:space="0" w:color="auto"/>
        <w:right w:val="none" w:sz="0" w:space="0" w:color="auto"/>
      </w:divBdr>
    </w:div>
    <w:div w:id="445199062">
      <w:bodyDiv w:val="1"/>
      <w:marLeft w:val="0"/>
      <w:marRight w:val="0"/>
      <w:marTop w:val="0"/>
      <w:marBottom w:val="0"/>
      <w:divBdr>
        <w:top w:val="none" w:sz="0" w:space="0" w:color="auto"/>
        <w:left w:val="none" w:sz="0" w:space="0" w:color="auto"/>
        <w:bottom w:val="none" w:sz="0" w:space="0" w:color="auto"/>
        <w:right w:val="none" w:sz="0" w:space="0" w:color="auto"/>
      </w:divBdr>
    </w:div>
    <w:div w:id="542906465">
      <w:bodyDiv w:val="1"/>
      <w:marLeft w:val="0"/>
      <w:marRight w:val="0"/>
      <w:marTop w:val="0"/>
      <w:marBottom w:val="0"/>
      <w:divBdr>
        <w:top w:val="none" w:sz="0" w:space="0" w:color="auto"/>
        <w:left w:val="none" w:sz="0" w:space="0" w:color="auto"/>
        <w:bottom w:val="none" w:sz="0" w:space="0" w:color="auto"/>
        <w:right w:val="none" w:sz="0" w:space="0" w:color="auto"/>
      </w:divBdr>
    </w:div>
    <w:div w:id="608396071">
      <w:bodyDiv w:val="1"/>
      <w:marLeft w:val="0"/>
      <w:marRight w:val="0"/>
      <w:marTop w:val="0"/>
      <w:marBottom w:val="0"/>
      <w:divBdr>
        <w:top w:val="none" w:sz="0" w:space="0" w:color="auto"/>
        <w:left w:val="none" w:sz="0" w:space="0" w:color="auto"/>
        <w:bottom w:val="none" w:sz="0" w:space="0" w:color="auto"/>
        <w:right w:val="none" w:sz="0" w:space="0" w:color="auto"/>
      </w:divBdr>
    </w:div>
    <w:div w:id="653148720">
      <w:bodyDiv w:val="1"/>
      <w:marLeft w:val="0"/>
      <w:marRight w:val="0"/>
      <w:marTop w:val="0"/>
      <w:marBottom w:val="0"/>
      <w:divBdr>
        <w:top w:val="none" w:sz="0" w:space="0" w:color="auto"/>
        <w:left w:val="none" w:sz="0" w:space="0" w:color="auto"/>
        <w:bottom w:val="none" w:sz="0" w:space="0" w:color="auto"/>
        <w:right w:val="none" w:sz="0" w:space="0" w:color="auto"/>
      </w:divBdr>
    </w:div>
    <w:div w:id="716200779">
      <w:bodyDiv w:val="1"/>
      <w:marLeft w:val="0"/>
      <w:marRight w:val="0"/>
      <w:marTop w:val="0"/>
      <w:marBottom w:val="0"/>
      <w:divBdr>
        <w:top w:val="none" w:sz="0" w:space="0" w:color="auto"/>
        <w:left w:val="none" w:sz="0" w:space="0" w:color="auto"/>
        <w:bottom w:val="none" w:sz="0" w:space="0" w:color="auto"/>
        <w:right w:val="none" w:sz="0" w:space="0" w:color="auto"/>
      </w:divBdr>
    </w:div>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20317592">
      <w:bodyDiv w:val="1"/>
      <w:marLeft w:val="0"/>
      <w:marRight w:val="0"/>
      <w:marTop w:val="0"/>
      <w:marBottom w:val="0"/>
      <w:divBdr>
        <w:top w:val="none" w:sz="0" w:space="0" w:color="auto"/>
        <w:left w:val="none" w:sz="0" w:space="0" w:color="auto"/>
        <w:bottom w:val="none" w:sz="0" w:space="0" w:color="auto"/>
        <w:right w:val="none" w:sz="0" w:space="0" w:color="auto"/>
      </w:divBdr>
    </w:div>
    <w:div w:id="824013939">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879052646">
      <w:bodyDiv w:val="1"/>
      <w:marLeft w:val="0"/>
      <w:marRight w:val="0"/>
      <w:marTop w:val="0"/>
      <w:marBottom w:val="0"/>
      <w:divBdr>
        <w:top w:val="none" w:sz="0" w:space="0" w:color="auto"/>
        <w:left w:val="none" w:sz="0" w:space="0" w:color="auto"/>
        <w:bottom w:val="none" w:sz="0" w:space="0" w:color="auto"/>
        <w:right w:val="none" w:sz="0" w:space="0" w:color="auto"/>
      </w:divBdr>
    </w:div>
    <w:div w:id="904992615">
      <w:bodyDiv w:val="1"/>
      <w:marLeft w:val="0"/>
      <w:marRight w:val="0"/>
      <w:marTop w:val="0"/>
      <w:marBottom w:val="0"/>
      <w:divBdr>
        <w:top w:val="none" w:sz="0" w:space="0" w:color="auto"/>
        <w:left w:val="none" w:sz="0" w:space="0" w:color="auto"/>
        <w:bottom w:val="none" w:sz="0" w:space="0" w:color="auto"/>
        <w:right w:val="none" w:sz="0" w:space="0" w:color="auto"/>
      </w:divBdr>
    </w:div>
    <w:div w:id="933511102">
      <w:bodyDiv w:val="1"/>
      <w:marLeft w:val="0"/>
      <w:marRight w:val="0"/>
      <w:marTop w:val="0"/>
      <w:marBottom w:val="0"/>
      <w:divBdr>
        <w:top w:val="none" w:sz="0" w:space="0" w:color="auto"/>
        <w:left w:val="none" w:sz="0" w:space="0" w:color="auto"/>
        <w:bottom w:val="none" w:sz="0" w:space="0" w:color="auto"/>
        <w:right w:val="none" w:sz="0" w:space="0" w:color="auto"/>
      </w:divBdr>
    </w:div>
    <w:div w:id="1115443686">
      <w:bodyDiv w:val="1"/>
      <w:marLeft w:val="0"/>
      <w:marRight w:val="0"/>
      <w:marTop w:val="0"/>
      <w:marBottom w:val="0"/>
      <w:divBdr>
        <w:top w:val="none" w:sz="0" w:space="0" w:color="auto"/>
        <w:left w:val="none" w:sz="0" w:space="0" w:color="auto"/>
        <w:bottom w:val="none" w:sz="0" w:space="0" w:color="auto"/>
        <w:right w:val="none" w:sz="0" w:space="0" w:color="auto"/>
      </w:divBdr>
    </w:div>
    <w:div w:id="1309751890">
      <w:bodyDiv w:val="1"/>
      <w:marLeft w:val="0"/>
      <w:marRight w:val="0"/>
      <w:marTop w:val="0"/>
      <w:marBottom w:val="0"/>
      <w:divBdr>
        <w:top w:val="none" w:sz="0" w:space="0" w:color="auto"/>
        <w:left w:val="none" w:sz="0" w:space="0" w:color="auto"/>
        <w:bottom w:val="none" w:sz="0" w:space="0" w:color="auto"/>
        <w:right w:val="none" w:sz="0" w:space="0" w:color="auto"/>
      </w:divBdr>
    </w:div>
    <w:div w:id="1421830264">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804343357">
      <w:bodyDiv w:val="1"/>
      <w:marLeft w:val="0"/>
      <w:marRight w:val="0"/>
      <w:marTop w:val="0"/>
      <w:marBottom w:val="0"/>
      <w:divBdr>
        <w:top w:val="none" w:sz="0" w:space="0" w:color="auto"/>
        <w:left w:val="none" w:sz="0" w:space="0" w:color="auto"/>
        <w:bottom w:val="none" w:sz="0" w:space="0" w:color="auto"/>
        <w:right w:val="none" w:sz="0" w:space="0" w:color="auto"/>
      </w:divBdr>
    </w:div>
    <w:div w:id="1914272149">
      <w:bodyDiv w:val="1"/>
      <w:marLeft w:val="0"/>
      <w:marRight w:val="0"/>
      <w:marTop w:val="0"/>
      <w:marBottom w:val="0"/>
      <w:divBdr>
        <w:top w:val="none" w:sz="0" w:space="0" w:color="auto"/>
        <w:left w:val="none" w:sz="0" w:space="0" w:color="auto"/>
        <w:bottom w:val="none" w:sz="0" w:space="0" w:color="auto"/>
        <w:right w:val="none" w:sz="0" w:space="0" w:color="auto"/>
      </w:divBdr>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 w:id="21355158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image" Target="media/image13.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3.xml"/><Relationship Id="rId35"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lcf76f155ced4ddcb4097134ff3c332f xmlns="7be4c3ab-4cbe-437f-bec2-943f9cac8f5d">
      <Terms xmlns="http://schemas.microsoft.com/office/infopath/2007/PartnerControls"/>
    </lcf76f155ced4ddcb4097134ff3c332f>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axCatchAll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2.xml>��< ? x m l   v e r s i o n = " 1 . 0 "   e n c o d i n g = " u t f - 1 6 " ? > < K a p i s h F i l e n a m e T o U r i M a p p i n g s   x m l n s : x s i = " h t t p : / / w w w . w 3 . o r g / 2 0 0 1 / X M L S c h e m a - i n s t a n c e "   x m l n s : x s d = " h t t p : / / w w w . w 3 . o r g / 2 0 0 1 / X M L 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e2f1e99739ad2f4075936bbb23292a">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c20e90b9b39d96a3e7ad11ecf21c5b00"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E0E270-F32F-41BD-89F6-29A0C7916211}">
  <ds:schemaRefs>
    <ds:schemaRef ds:uri="http://purl.org/dc/terms/"/>
    <ds:schemaRef ds:uri="http://schemas.microsoft.com/office/2006/documentManagement/types"/>
    <ds:schemaRef ds:uri="http://purl.org/dc/dcmitype/"/>
    <ds:schemaRef ds:uri="http://schemas.microsoft.com/sharepoint/v3/field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schemas.microsoft.com/sharepoint/v3"/>
    <ds:schemaRef ds:uri="7be4c3ab-4cbe-437f-bec2-943f9cac8f5d"/>
    <ds:schemaRef ds:uri="97294fa0-7ac3-4fb8-b5f1-fec69ca7f6eb"/>
    <ds:schemaRef ds:uri="http://www.w3.org/XML/1998/namespace"/>
  </ds:schemaRefs>
</ds:datastoreItem>
</file>

<file path=customXml/itemProps2.xml><?xml version="1.0" encoding="utf-8"?>
<ds:datastoreItem xmlns:ds="http://schemas.openxmlformats.org/officeDocument/2006/customXml" ds:itemID="{99EC0568-AB27-40AD-9E83-8FD1AD7AD6B3}">
  <ds:schemaRefs>
    <ds:schemaRef ds:uri="http://www.w3.org/2001/XMLSchema"/>
  </ds:schemaRefs>
</ds:datastoreItem>
</file>

<file path=customXml/itemProps3.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4.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customXml/itemProps5.xml><?xml version="1.0" encoding="utf-8"?>
<ds:datastoreItem xmlns:ds="http://schemas.openxmlformats.org/officeDocument/2006/customXml" ds:itemID="{2CFE3907-C048-4B12-A32E-6FD57268A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3246</Words>
  <Characters>18508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Local Government Better Practice Guide - Model Performance Statement 2022-23.doc</vt:lpstr>
    </vt:vector>
  </TitlesOfParts>
  <Manager/>
  <Company/>
  <LinksUpToDate>false</LinksUpToDate>
  <CharactersWithSpaces>21711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Government Better Practice Guide - Model Performance Statement 2022-23.doc</dc:title>
  <dc:subject/>
  <dc:creator>Dori Angelatos (DPC)</dc:creator>
  <cp:keywords/>
  <dc:description/>
  <cp:lastModifiedBy>Dean Pacholli (DGS)</cp:lastModifiedBy>
  <cp:revision>2</cp:revision>
  <dcterms:created xsi:type="dcterms:W3CDTF">2025-02-26T03:36:00Z</dcterms:created>
  <dcterms:modified xsi:type="dcterms:W3CDTF">2025-02-26T03:36:00Z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_dlc_DocIdItemGuid">
    <vt:lpwstr>f2b10f67-2a58-49a7-90f9-8295c8d1d05f</vt:lpwstr>
  </property>
  <property fmtid="{D5CDD505-2E9C-101B-9397-08002B2CF9AE}" pid="7" name="MSIP_Label_7158ebbd-6c5e-441f-bfc9-4eb8c11e3978_Enabled">
    <vt:lpwstr>true</vt:lpwstr>
  </property>
  <property fmtid="{D5CDD505-2E9C-101B-9397-08002B2CF9AE}" pid="8" name="MSIP_Label_7158ebbd-6c5e-441f-bfc9-4eb8c11e3978_SetDate">
    <vt:lpwstr>2023-02-07T03:10:24Z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93c967e5-cc1d-4256-83a3-a50c8e8e21d9</vt:lpwstr>
  </property>
  <property fmtid="{D5CDD505-2E9C-101B-9397-08002B2CF9AE}" pid="13" name="MSIP_Label_7158ebbd-6c5e-441f-bfc9-4eb8c11e3978_ContentBits">
    <vt:lpwstr>2</vt:lpwstr>
  </property>
  <property fmtid="{D5CDD505-2E9C-101B-9397-08002B2CF9AE}" pid="14" name="MediaServiceImageTags">
    <vt:lpwstr/>
  </property>
</Properties>
</file>