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A4E1C9B" w14:textId="77777777" w:rsidTr="00B60028">
        <w:trPr>
          <w:trHeight w:hRule="exact" w:val="1418"/>
        </w:trPr>
        <w:tc>
          <w:tcPr>
            <w:tcW w:w="7761" w:type="dxa"/>
            <w:vAlign w:val="center"/>
          </w:tcPr>
          <w:p w14:paraId="6A005873" w14:textId="21E754FF" w:rsidR="00A5462F" w:rsidRPr="00A5462F" w:rsidRDefault="00017379" w:rsidP="00B60028">
            <w:pPr>
              <w:pStyle w:val="Title"/>
            </w:pPr>
            <w:r>
              <w:t>Rural Council</w:t>
            </w:r>
            <w:r w:rsidR="00DD304D">
              <w:t>s</w:t>
            </w:r>
            <w:r>
              <w:t xml:space="preserve"> Transformation Program</w:t>
            </w:r>
          </w:p>
        </w:tc>
      </w:tr>
      <w:tr w:rsidR="00975ED3" w14:paraId="130F9E10" w14:textId="77777777" w:rsidTr="00B60028">
        <w:trPr>
          <w:trHeight w:val="1247"/>
        </w:trPr>
        <w:tc>
          <w:tcPr>
            <w:tcW w:w="7761" w:type="dxa"/>
            <w:vAlign w:val="center"/>
          </w:tcPr>
          <w:p w14:paraId="11AC1E35" w14:textId="1932C9B0" w:rsidR="00A5462F" w:rsidRPr="00A5462F" w:rsidRDefault="00017379" w:rsidP="00B60028">
            <w:pPr>
              <w:pStyle w:val="Subtitle"/>
            </w:pPr>
            <w:r>
              <w:t xml:space="preserve">Business Case Template </w:t>
            </w:r>
          </w:p>
        </w:tc>
      </w:tr>
    </w:tbl>
    <w:p w14:paraId="592F983D" w14:textId="77777777" w:rsidR="00806AB6" w:rsidRDefault="00806AB6" w:rsidP="00307C36"/>
    <w:p w14:paraId="5BCEDB91" w14:textId="3DD97894" w:rsidR="00017379" w:rsidRDefault="00017379" w:rsidP="004C5231">
      <w:pPr>
        <w:pStyle w:val="Header"/>
        <w:jc w:val="left"/>
        <w:rPr>
          <w:rFonts w:ascii="Arial" w:hAnsi="Arial"/>
          <w:b w:val="0"/>
          <w:sz w:val="28"/>
          <w:szCs w:val="28"/>
        </w:rPr>
      </w:pPr>
      <w:bookmarkStart w:id="0" w:name="Here"/>
      <w:bookmarkEnd w:id="0"/>
    </w:p>
    <w:tbl>
      <w:tblPr>
        <w:tblStyle w:val="TableGrid"/>
        <w:tblW w:w="5000" w:type="pct"/>
        <w:tblBorders>
          <w:top w:val="single" w:sz="4" w:space="0" w:color="9B9997" w:themeColor="text1" w:themeTint="80"/>
          <w:left w:val="single" w:sz="4" w:space="0" w:color="9B9997" w:themeColor="text1" w:themeTint="80"/>
          <w:bottom w:val="single" w:sz="4" w:space="0" w:color="9B9997" w:themeColor="text1" w:themeTint="80"/>
          <w:right w:val="single" w:sz="4" w:space="0" w:color="9B9997" w:themeColor="text1" w:themeTint="80"/>
          <w:insideH w:val="none" w:sz="0" w:space="0" w:color="auto"/>
        </w:tblBorders>
        <w:shd w:val="clear" w:color="auto" w:fill="BCFFFB" w:themeFill="accent1" w:themeFillTint="33"/>
        <w:tblLook w:val="04A0" w:firstRow="1" w:lastRow="0" w:firstColumn="1" w:lastColumn="0" w:noHBand="0" w:noVBand="1"/>
      </w:tblPr>
      <w:tblGrid>
        <w:gridCol w:w="10215"/>
      </w:tblGrid>
      <w:tr w:rsidR="00017379" w:rsidRPr="009117BC" w14:paraId="7EAC854E" w14:textId="77777777" w:rsidTr="004E674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shd w:val="clear" w:color="auto" w:fill="F2F2F2" w:themeFill="background1" w:themeFillShade="F2"/>
          </w:tcPr>
          <w:p w14:paraId="2C5289E8" w14:textId="77777777" w:rsidR="00017379" w:rsidRPr="00CF38DB" w:rsidRDefault="00017379" w:rsidP="00771427">
            <w:pPr>
              <w:spacing w:afterLines="120" w:after="288"/>
              <w:rPr>
                <w:rFonts w:ascii="Arial" w:hAnsi="Arial" w:cs="Arial"/>
                <w:b/>
              </w:rPr>
            </w:pPr>
            <w:r w:rsidRPr="00CF38DB">
              <w:rPr>
                <w:rFonts w:ascii="Arial" w:hAnsi="Arial" w:cs="Arial"/>
                <w:b/>
              </w:rPr>
              <w:t>Use of this template</w:t>
            </w:r>
          </w:p>
          <w:p w14:paraId="0CB92356" w14:textId="4984FF91" w:rsidR="00363906" w:rsidRPr="00933041" w:rsidRDefault="00363906" w:rsidP="00317E30">
            <w:pPr>
              <w:pStyle w:val="ListParagraph"/>
              <w:numPr>
                <w:ilvl w:val="0"/>
                <w:numId w:val="16"/>
              </w:numPr>
              <w:spacing w:afterLines="120" w:after="288" w:line="240" w:lineRule="auto"/>
              <w:contextualSpacing w:val="0"/>
              <w:jc w:val="both"/>
              <w:rPr>
                <w:rFonts w:ascii="Arial" w:hAnsi="Arial" w:cs="Arial"/>
                <w:color w:val="auto"/>
                <w:sz w:val="24"/>
              </w:rPr>
            </w:pPr>
            <w:r w:rsidRPr="00933041">
              <w:rPr>
                <w:rFonts w:ascii="Arial" w:hAnsi="Arial" w:cs="Arial"/>
                <w:color w:val="auto"/>
              </w:rPr>
              <w:t xml:space="preserve">This template is to be used for business case proposals prepared </w:t>
            </w:r>
            <w:r w:rsidR="007F77FB" w:rsidRPr="00933041">
              <w:rPr>
                <w:rFonts w:ascii="Arial" w:hAnsi="Arial" w:cs="Arial"/>
                <w:color w:val="auto"/>
              </w:rPr>
              <w:t>for</w:t>
            </w:r>
            <w:r w:rsidRPr="00933041">
              <w:rPr>
                <w:rFonts w:ascii="Arial" w:hAnsi="Arial" w:cs="Arial"/>
                <w:color w:val="auto"/>
              </w:rPr>
              <w:t xml:space="preserve"> the </w:t>
            </w:r>
            <w:r w:rsidRPr="00933041">
              <w:rPr>
                <w:rFonts w:ascii="Arial" w:hAnsi="Arial" w:cs="Arial"/>
                <w:i/>
                <w:color w:val="auto"/>
              </w:rPr>
              <w:t>Rural Councils Transformation Program (RCTP)</w:t>
            </w:r>
            <w:r w:rsidRPr="00933041">
              <w:rPr>
                <w:rFonts w:ascii="Arial" w:hAnsi="Arial" w:cs="Arial"/>
                <w:color w:val="auto"/>
              </w:rPr>
              <w:t xml:space="preserve">. </w:t>
            </w:r>
            <w:r w:rsidR="00933041" w:rsidRPr="00933041">
              <w:rPr>
                <w:rFonts w:ascii="Arial" w:hAnsi="Arial" w:cs="Arial"/>
                <w:color w:val="auto"/>
              </w:rPr>
              <w:t>P</w:t>
            </w:r>
            <w:r w:rsidRPr="00933041">
              <w:rPr>
                <w:rFonts w:ascii="Arial" w:hAnsi="Arial" w:cs="Arial"/>
                <w:color w:val="auto"/>
              </w:rPr>
              <w:t>ropos</w:t>
            </w:r>
            <w:r w:rsidR="007F77FB" w:rsidRPr="00933041">
              <w:rPr>
                <w:rFonts w:ascii="Arial" w:hAnsi="Arial" w:cs="Arial"/>
                <w:color w:val="auto"/>
              </w:rPr>
              <w:t xml:space="preserve">als </w:t>
            </w:r>
            <w:r w:rsidR="00933041" w:rsidRPr="00933041">
              <w:rPr>
                <w:rFonts w:ascii="Arial" w:hAnsi="Arial" w:cs="Arial"/>
                <w:color w:val="auto"/>
              </w:rPr>
              <w:t xml:space="preserve">may seek </w:t>
            </w:r>
            <w:r w:rsidR="007F77FB" w:rsidRPr="00933041">
              <w:rPr>
                <w:rFonts w:ascii="Arial" w:hAnsi="Arial" w:cs="Arial"/>
                <w:color w:val="auto"/>
              </w:rPr>
              <w:t>both</w:t>
            </w:r>
            <w:r w:rsidRPr="00933041">
              <w:rPr>
                <w:rFonts w:ascii="Arial" w:hAnsi="Arial" w:cs="Arial"/>
                <w:color w:val="auto"/>
              </w:rPr>
              <w:t xml:space="preserve"> capital and operational funding</w:t>
            </w:r>
            <w:r w:rsidR="00933041" w:rsidRPr="00933041">
              <w:rPr>
                <w:rFonts w:ascii="Arial" w:hAnsi="Arial" w:cs="Arial"/>
                <w:color w:val="auto"/>
              </w:rPr>
              <w:t xml:space="preserve"> from the RCTP</w:t>
            </w:r>
            <w:r w:rsidR="006F1822">
              <w:rPr>
                <w:rFonts w:ascii="Arial" w:hAnsi="Arial" w:cs="Arial"/>
                <w:color w:val="auto"/>
              </w:rPr>
              <w:t xml:space="preserve"> within the terms of the RCTP funding guidelines</w:t>
            </w:r>
            <w:r w:rsidRPr="00933041">
              <w:rPr>
                <w:rFonts w:ascii="Arial" w:hAnsi="Arial" w:cs="Arial"/>
                <w:color w:val="auto"/>
              </w:rPr>
              <w:t>.</w:t>
            </w:r>
            <w:r w:rsidR="00317E30">
              <w:rPr>
                <w:rFonts w:ascii="Arial" w:hAnsi="Arial" w:cs="Arial"/>
                <w:color w:val="auto"/>
              </w:rPr>
              <w:t xml:space="preserve"> </w:t>
            </w:r>
            <w:r w:rsidR="00317E30">
              <w:rPr>
                <w:rFonts w:ascii="Arial" w:hAnsi="Arial" w:cs="Arial"/>
              </w:rPr>
              <w:t>The template aligns to the Victorian Government’s ‘Short Form Business Case’, which has been tailored to suit the needs and financial reporting practices of rural and regional councils and specific requirements of the RCTP.</w:t>
            </w:r>
          </w:p>
          <w:p w14:paraId="358D49AC" w14:textId="6F4BEB7A" w:rsidR="00363906" w:rsidRPr="00CF38DB" w:rsidRDefault="00363906" w:rsidP="00317E30">
            <w:pPr>
              <w:pStyle w:val="ListParagraph"/>
              <w:numPr>
                <w:ilvl w:val="0"/>
                <w:numId w:val="16"/>
              </w:numPr>
              <w:spacing w:afterLines="120" w:after="288" w:line="240" w:lineRule="auto"/>
              <w:contextualSpacing w:val="0"/>
              <w:jc w:val="both"/>
              <w:rPr>
                <w:rFonts w:ascii="Arial" w:hAnsi="Arial" w:cs="Arial"/>
                <w:sz w:val="24"/>
              </w:rPr>
            </w:pPr>
            <w:r>
              <w:rPr>
                <w:rFonts w:ascii="Arial" w:hAnsi="Arial" w:cs="Arial"/>
              </w:rPr>
              <w:t xml:space="preserve">There should only be </w:t>
            </w:r>
            <w:r w:rsidRPr="00CF38DB">
              <w:rPr>
                <w:rFonts w:ascii="Arial" w:hAnsi="Arial" w:cs="Arial"/>
                <w:b/>
              </w:rPr>
              <w:t xml:space="preserve">one document </w:t>
            </w:r>
            <w:r>
              <w:rPr>
                <w:rFonts w:ascii="Arial" w:hAnsi="Arial" w:cs="Arial"/>
                <w:b/>
              </w:rPr>
              <w:t xml:space="preserve">(business case) </w:t>
            </w:r>
            <w:r w:rsidRPr="00CF38DB">
              <w:rPr>
                <w:rFonts w:ascii="Arial" w:hAnsi="Arial" w:cs="Arial"/>
                <w:b/>
              </w:rPr>
              <w:t xml:space="preserve">per </w:t>
            </w:r>
            <w:r w:rsidR="00933041">
              <w:rPr>
                <w:rFonts w:ascii="Arial" w:hAnsi="Arial" w:cs="Arial"/>
                <w:b/>
              </w:rPr>
              <w:t>proposal</w:t>
            </w:r>
            <w:r>
              <w:rPr>
                <w:rFonts w:ascii="Arial" w:hAnsi="Arial" w:cs="Arial"/>
              </w:rPr>
              <w:t xml:space="preserve"> (not one for each council/public entity involved in the partnering arrangement).  There will however in some instances be the need to extract and report data at individual council level.</w:t>
            </w:r>
          </w:p>
          <w:p w14:paraId="7C7A661E" w14:textId="08502481" w:rsidR="005C7C10" w:rsidRPr="004A53FF" w:rsidRDefault="00363906" w:rsidP="00317E30">
            <w:pPr>
              <w:pStyle w:val="ListParagraph"/>
              <w:numPr>
                <w:ilvl w:val="0"/>
                <w:numId w:val="16"/>
              </w:numPr>
              <w:spacing w:afterLines="120" w:after="288" w:line="240" w:lineRule="auto"/>
              <w:contextualSpacing w:val="0"/>
              <w:jc w:val="both"/>
              <w:rPr>
                <w:rFonts w:ascii="Arial" w:hAnsi="Arial" w:cs="Arial"/>
                <w:sz w:val="24"/>
              </w:rPr>
            </w:pPr>
            <w:r>
              <w:rPr>
                <w:rFonts w:ascii="Arial" w:hAnsi="Arial" w:cs="Arial"/>
              </w:rPr>
              <w:t>Text in shaded boxes is for guidance only.  When the business case is complete, remove the guidance notes.</w:t>
            </w:r>
          </w:p>
        </w:tc>
      </w:tr>
    </w:tbl>
    <w:p w14:paraId="6F1F822F" w14:textId="77777777" w:rsidR="00D1301A" w:rsidRDefault="00D1301A" w:rsidP="00017379">
      <w:pPr>
        <w:spacing w:afterLines="120" w:after="288"/>
        <w:rPr>
          <w:rFonts w:ascii="Arial" w:hAnsi="Arial"/>
        </w:rPr>
      </w:pPr>
    </w:p>
    <w:p w14:paraId="201C3236" w14:textId="77777777" w:rsidR="008B738A" w:rsidRDefault="008B738A">
      <w:pPr>
        <w:rPr>
          <w:rFonts w:cs="Times New Roman"/>
          <w:b/>
          <w:color w:val="B3272F" w:themeColor="text2"/>
          <w:sz w:val="24"/>
          <w:szCs w:val="24"/>
          <w:lang w:eastAsia="en-US"/>
        </w:rPr>
      </w:pPr>
      <w:r>
        <w:rPr>
          <w:b/>
          <w:sz w:val="24"/>
          <w:szCs w:val="24"/>
        </w:rPr>
        <w:br w:type="page"/>
      </w:r>
    </w:p>
    <w:p w14:paraId="012B5AFE" w14:textId="47C9B471" w:rsidR="00D1301A" w:rsidRPr="00D1301A" w:rsidRDefault="00D1301A" w:rsidP="00D1301A">
      <w:pPr>
        <w:pStyle w:val="BodyText100ThemeColour"/>
        <w:rPr>
          <w:b/>
          <w:sz w:val="24"/>
          <w:szCs w:val="24"/>
        </w:rPr>
      </w:pPr>
      <w:r w:rsidRPr="00D1301A">
        <w:rPr>
          <w:b/>
          <w:sz w:val="24"/>
          <w:szCs w:val="24"/>
        </w:rPr>
        <w:lastRenderedPageBreak/>
        <w:t xml:space="preserve">[Business Case / </w:t>
      </w:r>
      <w:r w:rsidR="00460184">
        <w:rPr>
          <w:b/>
          <w:sz w:val="24"/>
          <w:szCs w:val="24"/>
        </w:rPr>
        <w:t>Proposal Name</w:t>
      </w:r>
      <w:r w:rsidRPr="00D1301A">
        <w:rPr>
          <w:b/>
          <w:sz w:val="24"/>
          <w:szCs w:val="24"/>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9"/>
        <w:gridCol w:w="6366"/>
      </w:tblGrid>
      <w:tr w:rsidR="00D1301A" w:rsidRPr="004A33DF" w14:paraId="3A9F6F0B" w14:textId="77777777" w:rsidTr="007E73D3">
        <w:trPr>
          <w:cnfStyle w:val="100000000000" w:firstRow="1" w:lastRow="0" w:firstColumn="0" w:lastColumn="0" w:oddVBand="0" w:evenVBand="0" w:oddHBand="0" w:evenHBand="0" w:firstRowFirstColumn="0" w:firstRowLastColumn="0" w:lastRowFirstColumn="0" w:lastRowLastColumn="0"/>
          <w:trHeight w:val="702"/>
        </w:trPr>
        <w:tc>
          <w:tcPr>
            <w:cnfStyle w:val="000000000100" w:firstRow="0" w:lastRow="0" w:firstColumn="0" w:lastColumn="0" w:oddVBand="0" w:evenVBand="0" w:oddHBand="0" w:evenHBand="0" w:firstRowFirstColumn="1" w:firstRowLastColumn="0" w:lastRowFirstColumn="0" w:lastRowLastColumn="0"/>
            <w:tcW w:w="1884" w:type="pct"/>
            <w:shd w:val="clear" w:color="auto" w:fill="00B2A9"/>
          </w:tcPr>
          <w:p w14:paraId="774E7EBD" w14:textId="7FC49E5C" w:rsidR="00D1301A" w:rsidRPr="00CF38DB" w:rsidRDefault="003B5EF8" w:rsidP="007E73D3">
            <w:pPr>
              <w:rPr>
                <w:rFonts w:asciiTheme="majorHAnsi" w:hAnsiTheme="majorHAnsi" w:cstheme="majorHAnsi"/>
                <w:b/>
                <w:color w:val="FFFFFF" w:themeColor="background1"/>
              </w:rPr>
            </w:pPr>
            <w:r w:rsidRPr="00CF38DB">
              <w:rPr>
                <w:rFonts w:asciiTheme="majorHAnsi" w:hAnsiTheme="majorHAnsi" w:cstheme="majorHAnsi"/>
                <w:b/>
                <w:color w:val="FFFFFF" w:themeColor="background1"/>
              </w:rPr>
              <w:t>Lead council</w:t>
            </w:r>
            <w:r>
              <w:rPr>
                <w:rFonts w:asciiTheme="majorHAnsi" w:hAnsiTheme="majorHAnsi" w:cstheme="majorHAnsi"/>
                <w:b/>
                <w:color w:val="FFFFFF" w:themeColor="background1"/>
              </w:rPr>
              <w:t>(s) and contact details</w:t>
            </w:r>
          </w:p>
        </w:tc>
        <w:tc>
          <w:tcPr>
            <w:tcW w:w="3116" w:type="pct"/>
          </w:tcPr>
          <w:p w14:paraId="196108E8" w14:textId="77777777" w:rsidR="00D1301A" w:rsidRPr="00CF38DB" w:rsidRDefault="00D1301A" w:rsidP="007E73D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9117BC">
              <w:rPr>
                <w:rFonts w:ascii="Arial" w:hAnsi="Arial" w:cs="Arial"/>
                <w:color w:val="B3272F" w:themeColor="text2"/>
                <w:sz w:val="24"/>
              </w:rPr>
              <w:t xml:space="preserve">[Name of lead council / </w:t>
            </w:r>
            <w:r>
              <w:rPr>
                <w:rFonts w:ascii="Arial" w:hAnsi="Arial" w:cs="Arial"/>
                <w:color w:val="B3272F" w:themeColor="text2"/>
                <w:sz w:val="24"/>
              </w:rPr>
              <w:t xml:space="preserve">public </w:t>
            </w:r>
            <w:r w:rsidRPr="009117BC">
              <w:rPr>
                <w:rFonts w:ascii="Arial" w:hAnsi="Arial" w:cs="Arial"/>
                <w:color w:val="B3272F" w:themeColor="text2"/>
                <w:sz w:val="24"/>
              </w:rPr>
              <w:t>entity]</w:t>
            </w:r>
          </w:p>
        </w:tc>
      </w:tr>
      <w:tr w:rsidR="00D1301A" w:rsidRPr="004A33DF" w14:paraId="23CF93C1" w14:textId="77777777" w:rsidTr="007E73D3">
        <w:trPr>
          <w:trHeight w:val="702"/>
        </w:trPr>
        <w:tc>
          <w:tcPr>
            <w:tcW w:w="1884" w:type="pct"/>
            <w:shd w:val="clear" w:color="auto" w:fill="00B2A9"/>
            <w:vAlign w:val="center"/>
          </w:tcPr>
          <w:p w14:paraId="1173CCC5" w14:textId="7BEEF292" w:rsidR="00D1301A" w:rsidRPr="00276F28" w:rsidRDefault="00460184" w:rsidP="007E73D3">
            <w:pPr>
              <w:rPr>
                <w:rFonts w:asciiTheme="majorHAnsi" w:hAnsiTheme="majorHAnsi" w:cstheme="majorHAnsi"/>
                <w:b/>
                <w:color w:val="FFFFFF" w:themeColor="background1"/>
              </w:rPr>
            </w:pPr>
            <w:r>
              <w:rPr>
                <w:rFonts w:asciiTheme="majorHAnsi" w:hAnsiTheme="majorHAnsi" w:cstheme="majorHAnsi"/>
                <w:b/>
                <w:color w:val="FFFFFF" w:themeColor="background1"/>
              </w:rPr>
              <w:t>Member</w:t>
            </w:r>
            <w:r w:rsidR="00D1301A" w:rsidRPr="008218E3">
              <w:rPr>
                <w:rFonts w:asciiTheme="majorHAnsi" w:hAnsiTheme="majorHAnsi" w:cstheme="majorHAnsi"/>
                <w:b/>
                <w:color w:val="FFFFFF" w:themeColor="background1"/>
              </w:rPr>
              <w:t xml:space="preserve"> councils / entities</w:t>
            </w:r>
          </w:p>
        </w:tc>
        <w:tc>
          <w:tcPr>
            <w:tcW w:w="3116" w:type="pct"/>
            <w:vAlign w:val="center"/>
          </w:tcPr>
          <w:p w14:paraId="228357E4" w14:textId="29E1D214" w:rsidR="00D1301A" w:rsidRPr="009117BC" w:rsidRDefault="00D1301A" w:rsidP="007E73D3">
            <w:pPr>
              <w:rPr>
                <w:rFonts w:ascii="Arial" w:hAnsi="Arial" w:cs="Arial"/>
                <w:color w:val="B3272F" w:themeColor="text2"/>
                <w:sz w:val="24"/>
              </w:rPr>
            </w:pPr>
            <w:r>
              <w:rPr>
                <w:rFonts w:ascii="Arial" w:hAnsi="Arial" w:cs="Arial"/>
                <w:color w:val="B3272F" w:themeColor="text2"/>
                <w:sz w:val="24"/>
              </w:rPr>
              <w:t xml:space="preserve">[Name of </w:t>
            </w:r>
            <w:r w:rsidR="00675F31">
              <w:rPr>
                <w:rFonts w:ascii="Arial" w:hAnsi="Arial" w:cs="Arial"/>
                <w:color w:val="B3272F" w:themeColor="text2"/>
                <w:sz w:val="24"/>
              </w:rPr>
              <w:t xml:space="preserve">member </w:t>
            </w:r>
            <w:r>
              <w:rPr>
                <w:rFonts w:ascii="Arial" w:hAnsi="Arial" w:cs="Arial"/>
                <w:color w:val="B3272F" w:themeColor="text2"/>
                <w:sz w:val="24"/>
              </w:rPr>
              <w:t>councils / public entities]</w:t>
            </w:r>
          </w:p>
        </w:tc>
      </w:tr>
      <w:tr w:rsidR="00D1301A" w:rsidRPr="004A33DF" w14:paraId="4F8421D9" w14:textId="77777777" w:rsidTr="007E73D3">
        <w:trPr>
          <w:trHeight w:val="702"/>
        </w:trPr>
        <w:tc>
          <w:tcPr>
            <w:tcW w:w="1884" w:type="pct"/>
            <w:shd w:val="clear" w:color="auto" w:fill="00B2A9"/>
            <w:vAlign w:val="center"/>
          </w:tcPr>
          <w:p w14:paraId="6D64295A" w14:textId="77777777" w:rsidR="00D1301A" w:rsidRPr="00CF38DB" w:rsidRDefault="00D1301A" w:rsidP="007E73D3">
            <w:pPr>
              <w:rPr>
                <w:rFonts w:asciiTheme="majorHAnsi" w:hAnsiTheme="majorHAnsi" w:cstheme="majorHAnsi"/>
                <w:b/>
                <w:color w:val="FFFFFF" w:themeColor="background1"/>
              </w:rPr>
            </w:pPr>
            <w:r w:rsidRPr="00CF38DB">
              <w:rPr>
                <w:rFonts w:asciiTheme="majorHAnsi" w:hAnsiTheme="majorHAnsi" w:cstheme="majorHAnsi"/>
                <w:b/>
                <w:color w:val="FFFFFF" w:themeColor="background1"/>
              </w:rPr>
              <w:t xml:space="preserve">Total </w:t>
            </w:r>
            <w:r>
              <w:rPr>
                <w:rFonts w:asciiTheme="majorHAnsi" w:hAnsiTheme="majorHAnsi" w:cstheme="majorHAnsi"/>
                <w:b/>
                <w:color w:val="FFFFFF" w:themeColor="background1"/>
              </w:rPr>
              <w:t>f</w:t>
            </w:r>
            <w:r w:rsidRPr="00CF38DB">
              <w:rPr>
                <w:rFonts w:asciiTheme="majorHAnsi" w:hAnsiTheme="majorHAnsi" w:cstheme="majorHAnsi"/>
                <w:b/>
                <w:color w:val="FFFFFF" w:themeColor="background1"/>
              </w:rPr>
              <w:t xml:space="preserve">unding </w:t>
            </w:r>
            <w:r>
              <w:rPr>
                <w:rFonts w:asciiTheme="majorHAnsi" w:hAnsiTheme="majorHAnsi" w:cstheme="majorHAnsi"/>
                <w:b/>
                <w:color w:val="FFFFFF" w:themeColor="background1"/>
              </w:rPr>
              <w:t>requirements</w:t>
            </w:r>
            <w:r w:rsidRPr="00CF38DB">
              <w:rPr>
                <w:rFonts w:asciiTheme="majorHAnsi" w:hAnsiTheme="majorHAnsi" w:cstheme="majorHAnsi"/>
                <w:b/>
                <w:color w:val="FFFFFF" w:themeColor="background1"/>
              </w:rPr>
              <w:t>:</w:t>
            </w:r>
          </w:p>
        </w:tc>
        <w:tc>
          <w:tcPr>
            <w:tcW w:w="3116" w:type="pct"/>
            <w:vAlign w:val="center"/>
          </w:tcPr>
          <w:p w14:paraId="36936485" w14:textId="50D71341" w:rsidR="00D1301A" w:rsidRPr="00CF38DB" w:rsidRDefault="00D1301A" w:rsidP="007E73D3">
            <w:pPr>
              <w:rPr>
                <w:rFonts w:asciiTheme="majorHAnsi" w:hAnsiTheme="majorHAnsi" w:cstheme="majorHAnsi"/>
              </w:rPr>
            </w:pPr>
            <w:r>
              <w:rPr>
                <w:rFonts w:ascii="Arial" w:hAnsi="Arial" w:cs="Arial"/>
                <w:color w:val="B3272F" w:themeColor="text2"/>
                <w:sz w:val="24"/>
              </w:rPr>
              <w:t xml:space="preserve">[Detail total funding </w:t>
            </w:r>
            <w:r w:rsidR="00E42A23">
              <w:rPr>
                <w:rFonts w:ascii="Arial" w:hAnsi="Arial" w:cs="Arial"/>
                <w:color w:val="B3272F" w:themeColor="text2"/>
                <w:sz w:val="24"/>
              </w:rPr>
              <w:t>in</w:t>
            </w:r>
            <w:r>
              <w:rPr>
                <w:rFonts w:ascii="Arial" w:hAnsi="Arial" w:cs="Arial"/>
                <w:color w:val="B3272F" w:themeColor="text2"/>
                <w:sz w:val="24"/>
              </w:rPr>
              <w:t xml:space="preserve"> </w:t>
            </w:r>
            <w:r w:rsidR="00E42A23">
              <w:rPr>
                <w:rFonts w:ascii="Arial" w:hAnsi="Arial" w:cs="Arial"/>
                <w:color w:val="B3272F" w:themeColor="text2"/>
                <w:sz w:val="24"/>
              </w:rPr>
              <w:t>allocations over time</w:t>
            </w:r>
            <w:r>
              <w:rPr>
                <w:rFonts w:ascii="Arial" w:hAnsi="Arial" w:cs="Arial"/>
                <w:color w:val="B3272F" w:themeColor="text2"/>
                <w:sz w:val="24"/>
              </w:rPr>
              <w:t>]</w:t>
            </w:r>
          </w:p>
        </w:tc>
      </w:tr>
    </w:tbl>
    <w:p w14:paraId="7EE9461C" w14:textId="2A0599D4" w:rsidR="008B738A" w:rsidRDefault="008B738A" w:rsidP="00017379">
      <w:pPr>
        <w:spacing w:afterLines="120" w:after="288"/>
        <w:rPr>
          <w:rFonts w:ascii="Arial" w:hAnsi="Arial"/>
        </w:rPr>
      </w:pPr>
    </w:p>
    <w:p w14:paraId="33EB26D1" w14:textId="73C21DCC" w:rsidR="008B738A" w:rsidRDefault="008B738A" w:rsidP="00017379">
      <w:pPr>
        <w:spacing w:afterLines="120" w:after="288"/>
        <w:rPr>
          <w:rFonts w:ascii="Arial" w:hAnsi="Arial"/>
        </w:rPr>
      </w:pPr>
    </w:p>
    <w:p w14:paraId="78FE032E" w14:textId="4024ED38" w:rsidR="008B738A" w:rsidRDefault="008B738A" w:rsidP="00017379">
      <w:pPr>
        <w:spacing w:afterLines="120" w:after="288"/>
        <w:rPr>
          <w:rFonts w:ascii="Arial" w:hAnsi="Arial"/>
        </w:rPr>
      </w:pPr>
    </w:p>
    <w:p w14:paraId="63AD5B9A" w14:textId="4290F35E" w:rsidR="008B738A" w:rsidRDefault="008B738A" w:rsidP="00017379">
      <w:pPr>
        <w:spacing w:afterLines="120" w:after="288"/>
        <w:rPr>
          <w:rFonts w:ascii="Arial" w:hAnsi="Arial"/>
        </w:rPr>
      </w:pPr>
    </w:p>
    <w:p w14:paraId="4DD53770" w14:textId="77777777" w:rsidR="008B738A" w:rsidRDefault="008B738A" w:rsidP="00017379">
      <w:pPr>
        <w:spacing w:afterLines="120" w:after="288"/>
        <w:rPr>
          <w:rFonts w:ascii="Arial" w:hAnsi="Arial"/>
        </w:rPr>
      </w:pPr>
    </w:p>
    <w:p w14:paraId="68ED72A5" w14:textId="7EC9132D" w:rsidR="008B738A" w:rsidRDefault="00F17336" w:rsidP="007867F3">
      <w:pPr>
        <w:pStyle w:val="BodyText"/>
        <w:jc w:val="both"/>
      </w:pPr>
      <w:r>
        <w:t>For convenience the</w:t>
      </w:r>
      <w:r w:rsidR="008B738A">
        <w:t xml:space="preserve"> </w:t>
      </w:r>
      <w:r w:rsidR="009F072D">
        <w:t xml:space="preserve">business case </w:t>
      </w:r>
      <w:r w:rsidR="008B738A">
        <w:t xml:space="preserve">assessment criteria </w:t>
      </w:r>
      <w:r w:rsidR="009F072D">
        <w:t xml:space="preserve">are reproduced </w:t>
      </w:r>
      <w:r w:rsidR="001B2A4E">
        <w:t xml:space="preserve">below </w:t>
      </w:r>
      <w:r w:rsidR="009F072D">
        <w:t>from the</w:t>
      </w:r>
      <w:r w:rsidR="008B738A">
        <w:t xml:space="preserve"> </w:t>
      </w:r>
      <w:r>
        <w:t>‘</w:t>
      </w:r>
      <w:r w:rsidR="008B738A">
        <w:t>Rural Councils Transformation Program</w:t>
      </w:r>
      <w:r w:rsidR="009F072D">
        <w:t xml:space="preserve"> Funding Guidelines</w:t>
      </w:r>
      <w:r>
        <w:t>’</w:t>
      </w:r>
      <w:r w:rsidR="001B2A4E">
        <w:t xml:space="preserve">. </w:t>
      </w:r>
      <w:r w:rsidR="00312076">
        <w:t xml:space="preserve">The </w:t>
      </w:r>
      <w:r w:rsidR="001B2A4E">
        <w:t>D</w:t>
      </w:r>
      <w:r w:rsidR="00312076">
        <w:t xml:space="preserve">epartment of </w:t>
      </w:r>
      <w:r w:rsidR="001B2A4E">
        <w:t>E</w:t>
      </w:r>
      <w:r w:rsidR="00312076">
        <w:t xml:space="preserve">nvironment, </w:t>
      </w:r>
      <w:r w:rsidR="001B2A4E">
        <w:t>L</w:t>
      </w:r>
      <w:r w:rsidR="00312076">
        <w:t xml:space="preserve">and, </w:t>
      </w:r>
      <w:r w:rsidR="001B2A4E">
        <w:t>W</w:t>
      </w:r>
      <w:r w:rsidR="00312076">
        <w:t xml:space="preserve">ater and </w:t>
      </w:r>
      <w:r w:rsidR="001B2A4E">
        <w:t>P</w:t>
      </w:r>
      <w:r w:rsidR="00312076">
        <w:t>lanning</w:t>
      </w:r>
      <w:r w:rsidR="001B2A4E">
        <w:t xml:space="preserve"> reserves the right not to award funding in the case that no applications reasonably meet these criteria.</w:t>
      </w:r>
    </w:p>
    <w:p w14:paraId="374A5172" w14:textId="77777777" w:rsidR="001B2A4E" w:rsidRDefault="001B2A4E" w:rsidP="007867F3">
      <w:pPr>
        <w:pStyle w:val="BodyText"/>
        <w:jc w:val="both"/>
      </w:pPr>
    </w:p>
    <w:tbl>
      <w:tblPr>
        <w:tblStyle w:val="ListTable3-Accent41"/>
        <w:tblW w:w="4897" w:type="pct"/>
        <w:tblInd w:w="108" w:type="dxa"/>
        <w:tblLook w:val="04A0" w:firstRow="1" w:lastRow="0" w:firstColumn="1" w:lastColumn="0" w:noHBand="0" w:noVBand="1"/>
      </w:tblPr>
      <w:tblGrid>
        <w:gridCol w:w="2440"/>
        <w:gridCol w:w="6513"/>
        <w:gridCol w:w="1253"/>
      </w:tblGrid>
      <w:tr w:rsidR="008B738A" w:rsidRPr="007867F3" w14:paraId="2E1C7461" w14:textId="77777777" w:rsidTr="007867F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5" w:type="pct"/>
          </w:tcPr>
          <w:p w14:paraId="785416F4" w14:textId="77777777" w:rsidR="008B738A" w:rsidRPr="007867F3" w:rsidRDefault="008B738A" w:rsidP="009D76F9">
            <w:pPr>
              <w:rPr>
                <w:rFonts w:cstheme="minorHAnsi"/>
                <w:sz w:val="18"/>
                <w:szCs w:val="18"/>
              </w:rPr>
            </w:pPr>
            <w:r w:rsidRPr="007867F3">
              <w:rPr>
                <w:rFonts w:cstheme="minorHAnsi"/>
                <w:sz w:val="18"/>
                <w:szCs w:val="18"/>
              </w:rPr>
              <w:t>Criteria</w:t>
            </w:r>
          </w:p>
        </w:tc>
        <w:tc>
          <w:tcPr>
            <w:tcW w:w="3191" w:type="pct"/>
          </w:tcPr>
          <w:p w14:paraId="4D0187E0" w14:textId="77777777" w:rsidR="008B738A" w:rsidRPr="007867F3" w:rsidRDefault="008B738A" w:rsidP="009D76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867F3">
              <w:rPr>
                <w:rFonts w:cstheme="minorHAnsi"/>
                <w:sz w:val="18"/>
                <w:szCs w:val="18"/>
              </w:rPr>
              <w:t>Description</w:t>
            </w:r>
          </w:p>
        </w:tc>
        <w:tc>
          <w:tcPr>
            <w:tcW w:w="614" w:type="pct"/>
          </w:tcPr>
          <w:p w14:paraId="4EC67251" w14:textId="77777777" w:rsidR="008B738A" w:rsidRPr="007867F3" w:rsidRDefault="008B738A" w:rsidP="009D76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867F3">
              <w:rPr>
                <w:rFonts w:cstheme="minorHAnsi"/>
                <w:sz w:val="18"/>
                <w:szCs w:val="18"/>
              </w:rPr>
              <w:t>Weighting</w:t>
            </w:r>
          </w:p>
        </w:tc>
      </w:tr>
      <w:tr w:rsidR="008B738A" w:rsidRPr="007867F3" w14:paraId="258432CA" w14:textId="77777777" w:rsidTr="0078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vMerge w:val="restart"/>
          </w:tcPr>
          <w:p w14:paraId="14A976BF" w14:textId="77777777" w:rsidR="008B738A" w:rsidRPr="007867F3" w:rsidRDefault="008B738A" w:rsidP="009D76F9">
            <w:pPr>
              <w:rPr>
                <w:rFonts w:cstheme="minorHAnsi"/>
                <w:sz w:val="18"/>
                <w:szCs w:val="18"/>
              </w:rPr>
            </w:pPr>
            <w:r w:rsidRPr="007867F3">
              <w:rPr>
                <w:rFonts w:ascii="Arial" w:hAnsi="Arial" w:cs="Arial"/>
                <w:sz w:val="18"/>
                <w:szCs w:val="18"/>
              </w:rPr>
              <w:t>Financial sustainability</w:t>
            </w:r>
          </w:p>
        </w:tc>
        <w:tc>
          <w:tcPr>
            <w:tcW w:w="3191" w:type="pct"/>
            <w:shd w:val="clear" w:color="auto" w:fill="FFFFFF" w:themeFill="background1"/>
          </w:tcPr>
          <w:p w14:paraId="443D3821" w14:textId="77777777" w:rsidR="008B738A" w:rsidRPr="007867F3" w:rsidRDefault="008B738A" w:rsidP="009D76F9">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363534" w:themeColor="text1"/>
                <w:sz w:val="18"/>
                <w:szCs w:val="18"/>
              </w:rPr>
            </w:pPr>
            <w:r w:rsidRPr="007867F3">
              <w:rPr>
                <w:rFonts w:ascii="Arial" w:hAnsi="Arial" w:cs="Arial"/>
                <w:color w:val="363534" w:themeColor="text1"/>
                <w:sz w:val="18"/>
                <w:szCs w:val="18"/>
              </w:rPr>
              <w:t>Demonstrate how the proposal will deliver efficiencies / savings that will contribute to improved sustainability of involved councils</w:t>
            </w:r>
          </w:p>
        </w:tc>
        <w:tc>
          <w:tcPr>
            <w:tcW w:w="614" w:type="pct"/>
            <w:vMerge w:val="restart"/>
            <w:vAlign w:val="center"/>
          </w:tcPr>
          <w:p w14:paraId="7B9F3369" w14:textId="77777777" w:rsidR="008B738A" w:rsidRPr="007867F3" w:rsidRDefault="008B738A" w:rsidP="009D76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867F3">
              <w:rPr>
                <w:rFonts w:cstheme="minorHAnsi"/>
                <w:sz w:val="18"/>
                <w:szCs w:val="18"/>
              </w:rPr>
              <w:t>35%</w:t>
            </w:r>
          </w:p>
        </w:tc>
      </w:tr>
      <w:tr w:rsidR="008B738A" w:rsidRPr="007867F3" w14:paraId="35C6CD37" w14:textId="77777777" w:rsidTr="007867F3">
        <w:tc>
          <w:tcPr>
            <w:cnfStyle w:val="001000000000" w:firstRow="0" w:lastRow="0" w:firstColumn="1" w:lastColumn="0" w:oddVBand="0" w:evenVBand="0" w:oddHBand="0" w:evenHBand="0" w:firstRowFirstColumn="0" w:firstRowLastColumn="0" w:lastRowFirstColumn="0" w:lastRowLastColumn="0"/>
            <w:tcW w:w="1195" w:type="pct"/>
            <w:vMerge/>
          </w:tcPr>
          <w:p w14:paraId="5B9D3BBC" w14:textId="77777777" w:rsidR="008B738A" w:rsidRPr="007867F3" w:rsidRDefault="008B738A" w:rsidP="009D76F9">
            <w:pPr>
              <w:rPr>
                <w:rFonts w:ascii="Arial" w:hAnsi="Arial" w:cs="Arial"/>
                <w:sz w:val="18"/>
                <w:szCs w:val="18"/>
              </w:rPr>
            </w:pPr>
          </w:p>
        </w:tc>
        <w:tc>
          <w:tcPr>
            <w:tcW w:w="3191" w:type="pct"/>
            <w:shd w:val="clear" w:color="auto" w:fill="FFFFFF" w:themeFill="background1"/>
          </w:tcPr>
          <w:p w14:paraId="3A0978A9" w14:textId="77777777" w:rsidR="008B738A" w:rsidRPr="007867F3" w:rsidRDefault="008B738A" w:rsidP="009D76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363534" w:themeColor="text1"/>
                <w:sz w:val="18"/>
                <w:szCs w:val="18"/>
              </w:rPr>
            </w:pPr>
            <w:r w:rsidRPr="007867F3">
              <w:rPr>
                <w:rFonts w:ascii="Arial" w:hAnsi="Arial" w:cs="Arial"/>
                <w:color w:val="363534" w:themeColor="text1"/>
                <w:sz w:val="18"/>
                <w:szCs w:val="18"/>
              </w:rPr>
              <w:t>Quantify the financial benefits of the proposal in annual terms and demonstrate that there will be a positive Net Present Value (NPV) within five years, which will be sustained beyond this period</w:t>
            </w:r>
          </w:p>
        </w:tc>
        <w:tc>
          <w:tcPr>
            <w:tcW w:w="614" w:type="pct"/>
            <w:vMerge/>
            <w:vAlign w:val="center"/>
          </w:tcPr>
          <w:p w14:paraId="1866AB50" w14:textId="77777777" w:rsidR="008B738A" w:rsidRPr="007867F3" w:rsidRDefault="008B738A" w:rsidP="009D76F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B738A" w:rsidRPr="007867F3" w14:paraId="5DEA2FEC" w14:textId="77777777" w:rsidTr="0078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vMerge w:val="restart"/>
          </w:tcPr>
          <w:p w14:paraId="26BB96D1" w14:textId="77777777" w:rsidR="008B738A" w:rsidRPr="007867F3" w:rsidRDefault="008B738A" w:rsidP="009D76F9">
            <w:pPr>
              <w:rPr>
                <w:rFonts w:ascii="Arial" w:hAnsi="Arial" w:cs="Arial"/>
                <w:sz w:val="18"/>
                <w:szCs w:val="18"/>
              </w:rPr>
            </w:pPr>
            <w:r w:rsidRPr="007867F3">
              <w:rPr>
                <w:rFonts w:cstheme="minorHAnsi"/>
                <w:sz w:val="18"/>
                <w:szCs w:val="18"/>
              </w:rPr>
              <w:t>Evidence-based</w:t>
            </w:r>
          </w:p>
        </w:tc>
        <w:tc>
          <w:tcPr>
            <w:tcW w:w="3191" w:type="pct"/>
            <w:shd w:val="clear" w:color="auto" w:fill="FFFFFF" w:themeFill="background1"/>
          </w:tcPr>
          <w:p w14:paraId="05958F9E" w14:textId="77777777" w:rsidR="008B738A" w:rsidRPr="007867F3" w:rsidRDefault="008B738A" w:rsidP="009D76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7F3">
              <w:rPr>
                <w:rFonts w:ascii="Arial" w:hAnsi="Arial" w:cs="Arial"/>
                <w:sz w:val="18"/>
                <w:szCs w:val="18"/>
              </w:rPr>
              <w:t>Clearly articulates the evidence of the need and how the proposal will address this need</w:t>
            </w:r>
          </w:p>
        </w:tc>
        <w:tc>
          <w:tcPr>
            <w:tcW w:w="614" w:type="pct"/>
            <w:vMerge w:val="restart"/>
            <w:vAlign w:val="center"/>
          </w:tcPr>
          <w:p w14:paraId="55B36302" w14:textId="77777777" w:rsidR="008B738A" w:rsidRPr="007867F3" w:rsidRDefault="008B738A" w:rsidP="009D76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867F3">
              <w:rPr>
                <w:rFonts w:cstheme="minorHAnsi"/>
                <w:sz w:val="18"/>
                <w:szCs w:val="18"/>
              </w:rPr>
              <w:t>25%</w:t>
            </w:r>
          </w:p>
        </w:tc>
      </w:tr>
      <w:tr w:rsidR="008B738A" w:rsidRPr="007867F3" w14:paraId="68EFA638" w14:textId="77777777" w:rsidTr="007867F3">
        <w:tc>
          <w:tcPr>
            <w:cnfStyle w:val="001000000000" w:firstRow="0" w:lastRow="0" w:firstColumn="1" w:lastColumn="0" w:oddVBand="0" w:evenVBand="0" w:oddHBand="0" w:evenHBand="0" w:firstRowFirstColumn="0" w:firstRowLastColumn="0" w:lastRowFirstColumn="0" w:lastRowLastColumn="0"/>
            <w:tcW w:w="1195" w:type="pct"/>
            <w:vMerge/>
          </w:tcPr>
          <w:p w14:paraId="7C3D55A9" w14:textId="77777777" w:rsidR="008B738A" w:rsidRPr="007867F3" w:rsidRDefault="008B738A" w:rsidP="009D76F9">
            <w:pPr>
              <w:rPr>
                <w:rFonts w:cstheme="minorHAnsi"/>
                <w:sz w:val="18"/>
                <w:szCs w:val="18"/>
              </w:rPr>
            </w:pPr>
          </w:p>
        </w:tc>
        <w:tc>
          <w:tcPr>
            <w:tcW w:w="3191" w:type="pct"/>
            <w:shd w:val="clear" w:color="auto" w:fill="FFFFFF" w:themeFill="background1"/>
          </w:tcPr>
          <w:p w14:paraId="580C27EF" w14:textId="77777777" w:rsidR="008B738A" w:rsidRPr="007867F3" w:rsidRDefault="008B738A" w:rsidP="009D76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7F3">
              <w:rPr>
                <w:rFonts w:ascii="Arial" w:hAnsi="Arial" w:cs="Arial"/>
                <w:sz w:val="18"/>
                <w:szCs w:val="18"/>
              </w:rPr>
              <w:t>Outlines a robust framework for collecting data or other evidence to assess the proposal’s outcomes and, if applicable, to assess its viability as a model that can be replicated or scaled up</w:t>
            </w:r>
          </w:p>
        </w:tc>
        <w:tc>
          <w:tcPr>
            <w:tcW w:w="614" w:type="pct"/>
            <w:vMerge/>
            <w:vAlign w:val="center"/>
          </w:tcPr>
          <w:p w14:paraId="6564D942" w14:textId="77777777" w:rsidR="008B738A" w:rsidRPr="007867F3" w:rsidRDefault="008B738A" w:rsidP="009D76F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B738A" w:rsidRPr="007867F3" w14:paraId="3F5726E6" w14:textId="77777777" w:rsidTr="007867F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95" w:type="pct"/>
            <w:vMerge w:val="restart"/>
          </w:tcPr>
          <w:p w14:paraId="4CC8AC1A" w14:textId="77777777" w:rsidR="008B738A" w:rsidRPr="007867F3" w:rsidRDefault="008B738A" w:rsidP="009D76F9">
            <w:pPr>
              <w:rPr>
                <w:rFonts w:ascii="Arial" w:hAnsi="Arial" w:cs="Arial"/>
                <w:sz w:val="18"/>
                <w:szCs w:val="18"/>
              </w:rPr>
            </w:pPr>
            <w:r w:rsidRPr="007867F3">
              <w:rPr>
                <w:rFonts w:ascii="Arial" w:hAnsi="Arial" w:cs="Arial"/>
                <w:sz w:val="18"/>
                <w:szCs w:val="18"/>
              </w:rPr>
              <w:t>Impact</w:t>
            </w:r>
          </w:p>
        </w:tc>
        <w:tc>
          <w:tcPr>
            <w:tcW w:w="3191" w:type="pct"/>
            <w:shd w:val="clear" w:color="auto" w:fill="FFFFFF" w:themeFill="background1"/>
          </w:tcPr>
          <w:p w14:paraId="497F41A7" w14:textId="77777777" w:rsidR="008B738A" w:rsidRPr="007867F3" w:rsidRDefault="008B738A" w:rsidP="009D76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7F3">
              <w:rPr>
                <w:rFonts w:ascii="Arial" w:hAnsi="Arial" w:cs="Arial"/>
                <w:sz w:val="18"/>
                <w:szCs w:val="18"/>
              </w:rPr>
              <w:t xml:space="preserve">Clearly quantifies the expected improvements from current baseline resourcing and </w:t>
            </w:r>
            <w:r w:rsidRPr="007867F3">
              <w:rPr>
                <w:rFonts w:cstheme="minorHAnsi"/>
                <w:sz w:val="18"/>
                <w:szCs w:val="18"/>
              </w:rPr>
              <w:t>service provision levels or council operations that will result from the proposal</w:t>
            </w:r>
          </w:p>
        </w:tc>
        <w:tc>
          <w:tcPr>
            <w:tcW w:w="614" w:type="pct"/>
            <w:vMerge w:val="restart"/>
            <w:vAlign w:val="center"/>
          </w:tcPr>
          <w:p w14:paraId="32068633" w14:textId="77777777" w:rsidR="008B738A" w:rsidRPr="007867F3" w:rsidRDefault="008B738A" w:rsidP="009D76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867F3">
              <w:rPr>
                <w:rFonts w:cstheme="minorHAnsi"/>
                <w:sz w:val="18"/>
                <w:szCs w:val="18"/>
              </w:rPr>
              <w:t>25%</w:t>
            </w:r>
          </w:p>
        </w:tc>
      </w:tr>
      <w:tr w:rsidR="008B738A" w:rsidRPr="007867F3" w14:paraId="103BEF95" w14:textId="77777777" w:rsidTr="007867F3">
        <w:trPr>
          <w:trHeight w:val="282"/>
        </w:trPr>
        <w:tc>
          <w:tcPr>
            <w:cnfStyle w:val="001000000000" w:firstRow="0" w:lastRow="0" w:firstColumn="1" w:lastColumn="0" w:oddVBand="0" w:evenVBand="0" w:oddHBand="0" w:evenHBand="0" w:firstRowFirstColumn="0" w:firstRowLastColumn="0" w:lastRowFirstColumn="0" w:lastRowLastColumn="0"/>
            <w:tcW w:w="1195" w:type="pct"/>
            <w:vMerge/>
          </w:tcPr>
          <w:p w14:paraId="0D7C0D44" w14:textId="77777777" w:rsidR="008B738A" w:rsidRPr="007867F3" w:rsidRDefault="008B738A" w:rsidP="009D76F9">
            <w:pPr>
              <w:rPr>
                <w:rFonts w:ascii="Arial" w:hAnsi="Arial" w:cs="Arial"/>
                <w:sz w:val="18"/>
                <w:szCs w:val="18"/>
              </w:rPr>
            </w:pPr>
          </w:p>
        </w:tc>
        <w:tc>
          <w:tcPr>
            <w:tcW w:w="3191" w:type="pct"/>
            <w:shd w:val="clear" w:color="auto" w:fill="FFFFFF" w:themeFill="background1"/>
          </w:tcPr>
          <w:p w14:paraId="6B1596A8" w14:textId="77777777" w:rsidR="008B738A" w:rsidRPr="007867F3" w:rsidRDefault="008B738A" w:rsidP="009D76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7F3">
              <w:rPr>
                <w:rFonts w:cstheme="minorHAnsi"/>
                <w:sz w:val="18"/>
                <w:szCs w:val="18"/>
              </w:rPr>
              <w:t>Outlines how the proposal project will result in a transformation of significant scale</w:t>
            </w:r>
          </w:p>
        </w:tc>
        <w:tc>
          <w:tcPr>
            <w:tcW w:w="614" w:type="pct"/>
            <w:vMerge/>
            <w:vAlign w:val="center"/>
          </w:tcPr>
          <w:p w14:paraId="3641AAA3" w14:textId="77777777" w:rsidR="008B738A" w:rsidRPr="007867F3" w:rsidRDefault="008B738A" w:rsidP="009D76F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B738A" w:rsidRPr="007867F3" w14:paraId="341E4BAC" w14:textId="77777777" w:rsidTr="00786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vMerge/>
          </w:tcPr>
          <w:p w14:paraId="6662DBBA" w14:textId="77777777" w:rsidR="008B738A" w:rsidRPr="007867F3" w:rsidRDefault="008B738A" w:rsidP="009D76F9">
            <w:pPr>
              <w:rPr>
                <w:rFonts w:ascii="Arial" w:hAnsi="Arial" w:cs="Arial"/>
                <w:sz w:val="18"/>
                <w:szCs w:val="18"/>
              </w:rPr>
            </w:pPr>
          </w:p>
        </w:tc>
        <w:tc>
          <w:tcPr>
            <w:tcW w:w="3191" w:type="pct"/>
            <w:shd w:val="clear" w:color="auto" w:fill="FFFFFF" w:themeFill="background1"/>
          </w:tcPr>
          <w:p w14:paraId="79945C0A" w14:textId="77777777" w:rsidR="008B738A" w:rsidRPr="007867F3" w:rsidRDefault="008B738A" w:rsidP="009D76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867F3">
              <w:rPr>
                <w:rFonts w:ascii="Arial" w:hAnsi="Arial" w:cs="Arial"/>
                <w:sz w:val="18"/>
                <w:szCs w:val="18"/>
              </w:rPr>
              <w:t>Demonstrates that the proposal project will have a positive impact on rural communities through improving service delivery quality or scope</w:t>
            </w:r>
          </w:p>
        </w:tc>
        <w:tc>
          <w:tcPr>
            <w:tcW w:w="614" w:type="pct"/>
            <w:vMerge/>
            <w:vAlign w:val="center"/>
          </w:tcPr>
          <w:p w14:paraId="4B9BD3EF" w14:textId="77777777" w:rsidR="008B738A" w:rsidRPr="007867F3" w:rsidRDefault="008B738A" w:rsidP="009D76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B738A" w:rsidRPr="007867F3" w14:paraId="47ED12F8" w14:textId="77777777" w:rsidTr="007867F3">
        <w:tc>
          <w:tcPr>
            <w:cnfStyle w:val="001000000000" w:firstRow="0" w:lastRow="0" w:firstColumn="1" w:lastColumn="0" w:oddVBand="0" w:evenVBand="0" w:oddHBand="0" w:evenHBand="0" w:firstRowFirstColumn="0" w:firstRowLastColumn="0" w:lastRowFirstColumn="0" w:lastRowLastColumn="0"/>
            <w:tcW w:w="1195" w:type="pct"/>
          </w:tcPr>
          <w:p w14:paraId="0949C2C8" w14:textId="77777777" w:rsidR="008B738A" w:rsidRPr="007867F3" w:rsidRDefault="008B738A" w:rsidP="009D76F9">
            <w:pPr>
              <w:rPr>
                <w:rFonts w:ascii="Arial" w:hAnsi="Arial" w:cs="Arial"/>
                <w:sz w:val="18"/>
                <w:szCs w:val="18"/>
              </w:rPr>
            </w:pPr>
            <w:r w:rsidRPr="007867F3">
              <w:rPr>
                <w:rFonts w:ascii="Arial" w:hAnsi="Arial" w:cs="Arial"/>
                <w:sz w:val="18"/>
                <w:szCs w:val="18"/>
              </w:rPr>
              <w:t>Collaboration</w:t>
            </w:r>
          </w:p>
        </w:tc>
        <w:tc>
          <w:tcPr>
            <w:tcW w:w="3191" w:type="pct"/>
            <w:shd w:val="clear" w:color="auto" w:fill="FFFFFF" w:themeFill="background1"/>
          </w:tcPr>
          <w:p w14:paraId="6DC21618" w14:textId="77777777" w:rsidR="008B738A" w:rsidRPr="007867F3" w:rsidRDefault="008B738A" w:rsidP="009D76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67F3">
              <w:rPr>
                <w:rFonts w:ascii="Arial" w:hAnsi="Arial" w:cs="Arial"/>
                <w:sz w:val="18"/>
                <w:szCs w:val="18"/>
              </w:rPr>
              <w:t>Demonstrates clear and comprehensible partnering arrangement governance arrangements, including roles and responsibilities for project delivery on an ongoing basis*</w:t>
            </w:r>
          </w:p>
        </w:tc>
        <w:tc>
          <w:tcPr>
            <w:tcW w:w="614" w:type="pct"/>
            <w:vAlign w:val="center"/>
          </w:tcPr>
          <w:p w14:paraId="49D693B3" w14:textId="77777777" w:rsidR="008B738A" w:rsidRPr="007867F3" w:rsidRDefault="008B738A" w:rsidP="009D76F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867F3">
              <w:rPr>
                <w:rFonts w:cstheme="minorHAnsi"/>
                <w:sz w:val="18"/>
                <w:szCs w:val="18"/>
              </w:rPr>
              <w:t>15%</w:t>
            </w:r>
          </w:p>
        </w:tc>
      </w:tr>
    </w:tbl>
    <w:p w14:paraId="3B82FDA4" w14:textId="5012DE5C" w:rsidR="00017379" w:rsidRPr="009117BC" w:rsidRDefault="00017379" w:rsidP="00017379">
      <w:pPr>
        <w:spacing w:afterLines="120" w:after="288"/>
        <w:rPr>
          <w:rFonts w:ascii="Arial" w:hAnsi="Arial"/>
        </w:rPr>
      </w:pPr>
      <w:r w:rsidRPr="009117BC">
        <w:rPr>
          <w:rFonts w:ascii="Arial" w:hAnsi="Arial"/>
        </w:rPr>
        <w:br w:type="page"/>
      </w:r>
    </w:p>
    <w:p w14:paraId="2DF78D6D" w14:textId="2215FFA9" w:rsidR="00D502D1" w:rsidRPr="00D1301A" w:rsidRDefault="00D502D1" w:rsidP="00D502D1">
      <w:pPr>
        <w:pStyle w:val="TOCHeading"/>
        <w:framePr w:w="0" w:hRule="auto" w:hSpace="0" w:vSpace="0" w:wrap="auto" w:vAnchor="margin" w:hAnchor="text" w:yAlign="inline"/>
        <w:ind w:left="0"/>
        <w:rPr>
          <w:b w:val="0"/>
          <w:sz w:val="28"/>
          <w:szCs w:val="28"/>
        </w:rPr>
      </w:pPr>
      <w:bookmarkStart w:id="1" w:name="_Toc517685163"/>
      <w:r w:rsidRPr="00D1301A">
        <w:rPr>
          <w:b w:val="0"/>
          <w:sz w:val="28"/>
          <w:szCs w:val="28"/>
        </w:rPr>
        <w:lastRenderedPageBreak/>
        <w:t>Contents</w:t>
      </w:r>
    </w:p>
    <w:p w14:paraId="58323FB0" w14:textId="7D47F7EC" w:rsidR="00D502D1" w:rsidRDefault="00D502D1">
      <w:pPr>
        <w:rPr>
          <w:rFonts w:ascii="Arial" w:hAnsi="Arial"/>
        </w:rPr>
      </w:pPr>
    </w:p>
    <w:p w14:paraId="4CFF0CA6" w14:textId="60A119AF" w:rsidR="00D502D1" w:rsidRDefault="00D502D1">
      <w:pPr>
        <w:rPr>
          <w:rFonts w:ascii="Arial" w:hAnsi="Arial"/>
        </w:rPr>
      </w:pPr>
    </w:p>
    <w:p w14:paraId="1F6341BE" w14:textId="77777777" w:rsidR="00D502D1" w:rsidRDefault="00D502D1">
      <w:pPr>
        <w:rPr>
          <w:rFonts w:ascii="Arial" w:hAnsi="Arial"/>
        </w:rPr>
      </w:pPr>
    </w:p>
    <w:sdt>
      <w:sdtPr>
        <w:rPr>
          <w:b w:val="0"/>
          <w:noProof w:val="0"/>
          <w:color w:val="363534" w:themeColor="text1"/>
          <w:szCs w:val="20"/>
        </w:rPr>
        <w:id w:val="249783439"/>
        <w:docPartObj>
          <w:docPartGallery w:val="Table of Contents"/>
          <w:docPartUnique/>
        </w:docPartObj>
      </w:sdtPr>
      <w:sdtEndPr>
        <w:rPr>
          <w:bCs/>
        </w:rPr>
      </w:sdtEndPr>
      <w:sdtContent>
        <w:bookmarkStart w:id="2" w:name="_GoBack" w:displacedByCustomXml="prev"/>
        <w:bookmarkEnd w:id="2" w:displacedByCustomXml="prev"/>
        <w:p w14:paraId="34ADFCF7" w14:textId="2DE71E16" w:rsidR="008C0E70" w:rsidRDefault="00D502D1">
          <w:pPr>
            <w:pStyle w:val="TOC1"/>
            <w:tabs>
              <w:tab w:val="left" w:pos="1000"/>
            </w:tabs>
            <w:rPr>
              <w:rFonts w:eastAsiaTheme="minorEastAsia" w:cstheme="minorBidi"/>
              <w:b w:val="0"/>
              <w:color w:val="auto"/>
              <w:sz w:val="22"/>
              <w:szCs w:val="22"/>
            </w:rPr>
          </w:pPr>
          <w:r>
            <w:fldChar w:fldCharType="begin"/>
          </w:r>
          <w:r>
            <w:instrText xml:space="preserve"> TOC \o "1-3" \h \z \u </w:instrText>
          </w:r>
          <w:r>
            <w:fldChar w:fldCharType="separate"/>
          </w:r>
          <w:hyperlink w:anchor="_Toc528589509" w:history="1">
            <w:r w:rsidR="008C0E70" w:rsidRPr="00CE511E">
              <w:rPr>
                <w:rStyle w:val="Hyperlink"/>
              </w:rPr>
              <w:t>1.</w:t>
            </w:r>
            <w:r w:rsidR="008C0E70">
              <w:rPr>
                <w:rFonts w:eastAsiaTheme="minorEastAsia" w:cstheme="minorBidi"/>
                <w:b w:val="0"/>
                <w:color w:val="auto"/>
                <w:sz w:val="22"/>
                <w:szCs w:val="22"/>
              </w:rPr>
              <w:tab/>
            </w:r>
            <w:r w:rsidR="008C0E70" w:rsidRPr="00CE511E">
              <w:rPr>
                <w:rStyle w:val="Hyperlink"/>
              </w:rPr>
              <w:t>Overview</w:t>
            </w:r>
            <w:r w:rsidR="008C0E70">
              <w:rPr>
                <w:webHidden/>
              </w:rPr>
              <w:tab/>
            </w:r>
            <w:r w:rsidR="008C0E70">
              <w:rPr>
                <w:webHidden/>
              </w:rPr>
              <w:fldChar w:fldCharType="begin"/>
            </w:r>
            <w:r w:rsidR="008C0E70">
              <w:rPr>
                <w:webHidden/>
              </w:rPr>
              <w:instrText xml:space="preserve"> PAGEREF _Toc528589509 \h </w:instrText>
            </w:r>
            <w:r w:rsidR="008C0E70">
              <w:rPr>
                <w:webHidden/>
              </w:rPr>
            </w:r>
            <w:r w:rsidR="008C0E70">
              <w:rPr>
                <w:webHidden/>
              </w:rPr>
              <w:fldChar w:fldCharType="separate"/>
            </w:r>
            <w:r w:rsidR="002F707D">
              <w:rPr>
                <w:webHidden/>
              </w:rPr>
              <w:t>5</w:t>
            </w:r>
            <w:r w:rsidR="008C0E70">
              <w:rPr>
                <w:webHidden/>
              </w:rPr>
              <w:fldChar w:fldCharType="end"/>
            </w:r>
          </w:hyperlink>
        </w:p>
        <w:p w14:paraId="11CE5D36" w14:textId="6FCFD917" w:rsidR="008C0E70" w:rsidRDefault="008C0E70">
          <w:pPr>
            <w:pStyle w:val="TOC2"/>
            <w:tabs>
              <w:tab w:val="left" w:pos="1000"/>
            </w:tabs>
            <w:rPr>
              <w:rFonts w:eastAsiaTheme="minorEastAsia" w:cstheme="minorBidi"/>
              <w:b w:val="0"/>
              <w:color w:val="auto"/>
              <w:sz w:val="22"/>
              <w:szCs w:val="22"/>
            </w:rPr>
          </w:pPr>
          <w:hyperlink w:anchor="_Toc528589510" w:history="1">
            <w:r w:rsidRPr="00CE511E">
              <w:rPr>
                <w:rStyle w:val="Hyperlink"/>
              </w:rPr>
              <w:t>1.1</w:t>
            </w:r>
            <w:r>
              <w:rPr>
                <w:rFonts w:eastAsiaTheme="minorEastAsia" w:cstheme="minorBidi"/>
                <w:b w:val="0"/>
                <w:color w:val="auto"/>
                <w:sz w:val="22"/>
                <w:szCs w:val="22"/>
              </w:rPr>
              <w:tab/>
            </w:r>
            <w:r w:rsidRPr="00CE511E">
              <w:rPr>
                <w:rStyle w:val="Hyperlink"/>
              </w:rPr>
              <w:t>Executive Summary</w:t>
            </w:r>
            <w:r>
              <w:rPr>
                <w:webHidden/>
              </w:rPr>
              <w:tab/>
            </w:r>
            <w:r>
              <w:rPr>
                <w:webHidden/>
              </w:rPr>
              <w:fldChar w:fldCharType="begin"/>
            </w:r>
            <w:r>
              <w:rPr>
                <w:webHidden/>
              </w:rPr>
              <w:instrText xml:space="preserve"> PAGEREF _Toc528589510 \h </w:instrText>
            </w:r>
            <w:r>
              <w:rPr>
                <w:webHidden/>
              </w:rPr>
            </w:r>
            <w:r>
              <w:rPr>
                <w:webHidden/>
              </w:rPr>
              <w:fldChar w:fldCharType="separate"/>
            </w:r>
            <w:r w:rsidR="002F707D">
              <w:rPr>
                <w:webHidden/>
              </w:rPr>
              <w:t>5</w:t>
            </w:r>
            <w:r>
              <w:rPr>
                <w:webHidden/>
              </w:rPr>
              <w:fldChar w:fldCharType="end"/>
            </w:r>
          </w:hyperlink>
        </w:p>
        <w:p w14:paraId="34DA8D0D" w14:textId="0542EC91" w:rsidR="008C0E70" w:rsidRDefault="008C0E70">
          <w:pPr>
            <w:pStyle w:val="TOC2"/>
            <w:tabs>
              <w:tab w:val="left" w:pos="1000"/>
            </w:tabs>
            <w:rPr>
              <w:rFonts w:eastAsiaTheme="minorEastAsia" w:cstheme="minorBidi"/>
              <w:b w:val="0"/>
              <w:color w:val="auto"/>
              <w:sz w:val="22"/>
              <w:szCs w:val="22"/>
            </w:rPr>
          </w:pPr>
          <w:hyperlink w:anchor="_Toc528589511" w:history="1">
            <w:r w:rsidRPr="00CE511E">
              <w:rPr>
                <w:rStyle w:val="Hyperlink"/>
              </w:rPr>
              <w:t>1.2</w:t>
            </w:r>
            <w:r>
              <w:rPr>
                <w:rFonts w:eastAsiaTheme="minorEastAsia" w:cstheme="minorBidi"/>
                <w:b w:val="0"/>
                <w:color w:val="auto"/>
                <w:sz w:val="22"/>
                <w:szCs w:val="22"/>
              </w:rPr>
              <w:tab/>
            </w:r>
            <w:r w:rsidRPr="00CE511E">
              <w:rPr>
                <w:rStyle w:val="Hyperlink"/>
              </w:rPr>
              <w:t>Summary Statistics</w:t>
            </w:r>
            <w:r>
              <w:rPr>
                <w:webHidden/>
              </w:rPr>
              <w:tab/>
            </w:r>
            <w:r>
              <w:rPr>
                <w:webHidden/>
              </w:rPr>
              <w:fldChar w:fldCharType="begin"/>
            </w:r>
            <w:r>
              <w:rPr>
                <w:webHidden/>
              </w:rPr>
              <w:instrText xml:space="preserve"> PAGEREF _Toc528589511 \h </w:instrText>
            </w:r>
            <w:r>
              <w:rPr>
                <w:webHidden/>
              </w:rPr>
            </w:r>
            <w:r>
              <w:rPr>
                <w:webHidden/>
              </w:rPr>
              <w:fldChar w:fldCharType="separate"/>
            </w:r>
            <w:r w:rsidR="002F707D">
              <w:rPr>
                <w:webHidden/>
              </w:rPr>
              <w:t>5</w:t>
            </w:r>
            <w:r>
              <w:rPr>
                <w:webHidden/>
              </w:rPr>
              <w:fldChar w:fldCharType="end"/>
            </w:r>
          </w:hyperlink>
        </w:p>
        <w:p w14:paraId="3F61FA8C" w14:textId="2E62A65A" w:rsidR="008C0E70" w:rsidRDefault="008C0E70">
          <w:pPr>
            <w:pStyle w:val="TOC1"/>
            <w:tabs>
              <w:tab w:val="left" w:pos="1000"/>
            </w:tabs>
            <w:rPr>
              <w:rFonts w:eastAsiaTheme="minorEastAsia" w:cstheme="minorBidi"/>
              <w:b w:val="0"/>
              <w:color w:val="auto"/>
              <w:sz w:val="22"/>
              <w:szCs w:val="22"/>
            </w:rPr>
          </w:pPr>
          <w:hyperlink w:anchor="_Toc528589512" w:history="1">
            <w:r w:rsidRPr="00CE511E">
              <w:rPr>
                <w:rStyle w:val="Hyperlink"/>
              </w:rPr>
              <w:t>2.</w:t>
            </w:r>
            <w:r>
              <w:rPr>
                <w:rFonts w:eastAsiaTheme="minorEastAsia" w:cstheme="minorBidi"/>
                <w:b w:val="0"/>
                <w:color w:val="auto"/>
                <w:sz w:val="22"/>
                <w:szCs w:val="22"/>
              </w:rPr>
              <w:tab/>
            </w:r>
            <w:r w:rsidRPr="00CE511E">
              <w:rPr>
                <w:rStyle w:val="Hyperlink"/>
              </w:rPr>
              <w:t>Problem identification</w:t>
            </w:r>
            <w:r>
              <w:rPr>
                <w:webHidden/>
              </w:rPr>
              <w:tab/>
            </w:r>
            <w:r>
              <w:rPr>
                <w:webHidden/>
              </w:rPr>
              <w:fldChar w:fldCharType="begin"/>
            </w:r>
            <w:r>
              <w:rPr>
                <w:webHidden/>
              </w:rPr>
              <w:instrText xml:space="preserve"> PAGEREF _Toc528589512 \h </w:instrText>
            </w:r>
            <w:r>
              <w:rPr>
                <w:webHidden/>
              </w:rPr>
            </w:r>
            <w:r>
              <w:rPr>
                <w:webHidden/>
              </w:rPr>
              <w:fldChar w:fldCharType="separate"/>
            </w:r>
            <w:r w:rsidR="002F707D">
              <w:rPr>
                <w:webHidden/>
              </w:rPr>
              <w:t>6</w:t>
            </w:r>
            <w:r>
              <w:rPr>
                <w:webHidden/>
              </w:rPr>
              <w:fldChar w:fldCharType="end"/>
            </w:r>
          </w:hyperlink>
        </w:p>
        <w:p w14:paraId="2CD5A9FF" w14:textId="768A2CAA" w:rsidR="008C0E70" w:rsidRDefault="008C0E70">
          <w:pPr>
            <w:pStyle w:val="TOC2"/>
            <w:tabs>
              <w:tab w:val="left" w:pos="1000"/>
            </w:tabs>
            <w:rPr>
              <w:rFonts w:eastAsiaTheme="minorEastAsia" w:cstheme="minorBidi"/>
              <w:b w:val="0"/>
              <w:color w:val="auto"/>
              <w:sz w:val="22"/>
              <w:szCs w:val="22"/>
            </w:rPr>
          </w:pPr>
          <w:hyperlink w:anchor="_Toc528589513" w:history="1">
            <w:r w:rsidRPr="00CE511E">
              <w:rPr>
                <w:rStyle w:val="Hyperlink"/>
              </w:rPr>
              <w:t>2.1</w:t>
            </w:r>
            <w:r>
              <w:rPr>
                <w:rFonts w:eastAsiaTheme="minorEastAsia" w:cstheme="minorBidi"/>
                <w:b w:val="0"/>
                <w:color w:val="auto"/>
                <w:sz w:val="22"/>
                <w:szCs w:val="22"/>
              </w:rPr>
              <w:tab/>
            </w:r>
            <w:r w:rsidRPr="00CE511E">
              <w:rPr>
                <w:rStyle w:val="Hyperlink"/>
              </w:rPr>
              <w:t>Background</w:t>
            </w:r>
            <w:r>
              <w:rPr>
                <w:webHidden/>
              </w:rPr>
              <w:tab/>
            </w:r>
            <w:r>
              <w:rPr>
                <w:webHidden/>
              </w:rPr>
              <w:fldChar w:fldCharType="begin"/>
            </w:r>
            <w:r>
              <w:rPr>
                <w:webHidden/>
              </w:rPr>
              <w:instrText xml:space="preserve"> PAGEREF _Toc528589513 \h </w:instrText>
            </w:r>
            <w:r>
              <w:rPr>
                <w:webHidden/>
              </w:rPr>
            </w:r>
            <w:r>
              <w:rPr>
                <w:webHidden/>
              </w:rPr>
              <w:fldChar w:fldCharType="separate"/>
            </w:r>
            <w:r w:rsidR="002F707D">
              <w:rPr>
                <w:webHidden/>
              </w:rPr>
              <w:t>6</w:t>
            </w:r>
            <w:r>
              <w:rPr>
                <w:webHidden/>
              </w:rPr>
              <w:fldChar w:fldCharType="end"/>
            </w:r>
          </w:hyperlink>
        </w:p>
        <w:p w14:paraId="1BE76D03" w14:textId="13545B92" w:rsidR="008C0E70" w:rsidRDefault="008C0E70">
          <w:pPr>
            <w:pStyle w:val="TOC2"/>
            <w:tabs>
              <w:tab w:val="left" w:pos="1000"/>
            </w:tabs>
            <w:rPr>
              <w:rFonts w:eastAsiaTheme="minorEastAsia" w:cstheme="minorBidi"/>
              <w:b w:val="0"/>
              <w:color w:val="auto"/>
              <w:sz w:val="22"/>
              <w:szCs w:val="22"/>
            </w:rPr>
          </w:pPr>
          <w:hyperlink w:anchor="_Toc528589514" w:history="1">
            <w:r w:rsidRPr="00CE511E">
              <w:rPr>
                <w:rStyle w:val="Hyperlink"/>
              </w:rPr>
              <w:t>2.2</w:t>
            </w:r>
            <w:r>
              <w:rPr>
                <w:rFonts w:eastAsiaTheme="minorEastAsia" w:cstheme="minorBidi"/>
                <w:b w:val="0"/>
                <w:color w:val="auto"/>
                <w:sz w:val="22"/>
                <w:szCs w:val="22"/>
              </w:rPr>
              <w:tab/>
            </w:r>
            <w:r w:rsidRPr="00CE511E">
              <w:rPr>
                <w:rStyle w:val="Hyperlink"/>
              </w:rPr>
              <w:t>Definition and evidence of the problem</w:t>
            </w:r>
            <w:r>
              <w:rPr>
                <w:webHidden/>
              </w:rPr>
              <w:tab/>
            </w:r>
            <w:r>
              <w:rPr>
                <w:webHidden/>
              </w:rPr>
              <w:fldChar w:fldCharType="begin"/>
            </w:r>
            <w:r>
              <w:rPr>
                <w:webHidden/>
              </w:rPr>
              <w:instrText xml:space="preserve"> PAGEREF _Toc528589514 \h </w:instrText>
            </w:r>
            <w:r>
              <w:rPr>
                <w:webHidden/>
              </w:rPr>
            </w:r>
            <w:r>
              <w:rPr>
                <w:webHidden/>
              </w:rPr>
              <w:fldChar w:fldCharType="separate"/>
            </w:r>
            <w:r w:rsidR="002F707D">
              <w:rPr>
                <w:webHidden/>
              </w:rPr>
              <w:t>6</w:t>
            </w:r>
            <w:r>
              <w:rPr>
                <w:webHidden/>
              </w:rPr>
              <w:fldChar w:fldCharType="end"/>
            </w:r>
          </w:hyperlink>
        </w:p>
        <w:p w14:paraId="184DC99C" w14:textId="7396DF2A" w:rsidR="008C0E70" w:rsidRDefault="008C0E70">
          <w:pPr>
            <w:pStyle w:val="TOC2"/>
            <w:tabs>
              <w:tab w:val="left" w:pos="1000"/>
            </w:tabs>
            <w:rPr>
              <w:rFonts w:eastAsiaTheme="minorEastAsia" w:cstheme="minorBidi"/>
              <w:b w:val="0"/>
              <w:color w:val="auto"/>
              <w:sz w:val="22"/>
              <w:szCs w:val="22"/>
            </w:rPr>
          </w:pPr>
          <w:hyperlink w:anchor="_Toc528589515" w:history="1">
            <w:r w:rsidRPr="00CE511E">
              <w:rPr>
                <w:rStyle w:val="Hyperlink"/>
              </w:rPr>
              <w:t>2.3</w:t>
            </w:r>
            <w:r>
              <w:rPr>
                <w:rFonts w:eastAsiaTheme="minorEastAsia" w:cstheme="minorBidi"/>
                <w:b w:val="0"/>
                <w:color w:val="auto"/>
                <w:sz w:val="22"/>
                <w:szCs w:val="22"/>
              </w:rPr>
              <w:tab/>
            </w:r>
            <w:r w:rsidRPr="00CE511E">
              <w:rPr>
                <w:rStyle w:val="Hyperlink"/>
              </w:rPr>
              <w:t>Timing considerations</w:t>
            </w:r>
            <w:r>
              <w:rPr>
                <w:webHidden/>
              </w:rPr>
              <w:tab/>
            </w:r>
            <w:r>
              <w:rPr>
                <w:webHidden/>
              </w:rPr>
              <w:fldChar w:fldCharType="begin"/>
            </w:r>
            <w:r>
              <w:rPr>
                <w:webHidden/>
              </w:rPr>
              <w:instrText xml:space="preserve"> PAGEREF _Toc528589515 \h </w:instrText>
            </w:r>
            <w:r>
              <w:rPr>
                <w:webHidden/>
              </w:rPr>
            </w:r>
            <w:r>
              <w:rPr>
                <w:webHidden/>
              </w:rPr>
              <w:fldChar w:fldCharType="separate"/>
            </w:r>
            <w:r w:rsidR="002F707D">
              <w:rPr>
                <w:webHidden/>
              </w:rPr>
              <w:t>7</w:t>
            </w:r>
            <w:r>
              <w:rPr>
                <w:webHidden/>
              </w:rPr>
              <w:fldChar w:fldCharType="end"/>
            </w:r>
          </w:hyperlink>
        </w:p>
        <w:p w14:paraId="7B3C1E04" w14:textId="5066D88D" w:rsidR="008C0E70" w:rsidRDefault="008C0E70">
          <w:pPr>
            <w:pStyle w:val="TOC1"/>
            <w:tabs>
              <w:tab w:val="left" w:pos="1000"/>
            </w:tabs>
            <w:rPr>
              <w:rFonts w:eastAsiaTheme="minorEastAsia" w:cstheme="minorBidi"/>
              <w:b w:val="0"/>
              <w:color w:val="auto"/>
              <w:sz w:val="22"/>
              <w:szCs w:val="22"/>
            </w:rPr>
          </w:pPr>
          <w:hyperlink w:anchor="_Toc528589516" w:history="1">
            <w:r w:rsidRPr="00CE511E">
              <w:rPr>
                <w:rStyle w:val="Hyperlink"/>
              </w:rPr>
              <w:t>3.</w:t>
            </w:r>
            <w:r>
              <w:rPr>
                <w:rFonts w:eastAsiaTheme="minorEastAsia" w:cstheme="minorBidi"/>
                <w:b w:val="0"/>
                <w:color w:val="auto"/>
                <w:sz w:val="22"/>
                <w:szCs w:val="22"/>
              </w:rPr>
              <w:tab/>
            </w:r>
            <w:r w:rsidRPr="00CE511E">
              <w:rPr>
                <w:rStyle w:val="Hyperlink"/>
              </w:rPr>
              <w:t>Recommended (preferred) solution</w:t>
            </w:r>
            <w:r>
              <w:rPr>
                <w:webHidden/>
              </w:rPr>
              <w:tab/>
            </w:r>
            <w:r>
              <w:rPr>
                <w:webHidden/>
              </w:rPr>
              <w:fldChar w:fldCharType="begin"/>
            </w:r>
            <w:r>
              <w:rPr>
                <w:webHidden/>
              </w:rPr>
              <w:instrText xml:space="preserve"> PAGEREF _Toc528589516 \h </w:instrText>
            </w:r>
            <w:r>
              <w:rPr>
                <w:webHidden/>
              </w:rPr>
            </w:r>
            <w:r>
              <w:rPr>
                <w:webHidden/>
              </w:rPr>
              <w:fldChar w:fldCharType="separate"/>
            </w:r>
            <w:r w:rsidR="002F707D">
              <w:rPr>
                <w:webHidden/>
              </w:rPr>
              <w:t>7</w:t>
            </w:r>
            <w:r>
              <w:rPr>
                <w:webHidden/>
              </w:rPr>
              <w:fldChar w:fldCharType="end"/>
            </w:r>
          </w:hyperlink>
        </w:p>
        <w:p w14:paraId="4C587012" w14:textId="39456E73" w:rsidR="008C0E70" w:rsidRDefault="008C0E70">
          <w:pPr>
            <w:pStyle w:val="TOC2"/>
            <w:tabs>
              <w:tab w:val="left" w:pos="1000"/>
            </w:tabs>
            <w:rPr>
              <w:rFonts w:eastAsiaTheme="minorEastAsia" w:cstheme="minorBidi"/>
              <w:b w:val="0"/>
              <w:color w:val="auto"/>
              <w:sz w:val="22"/>
              <w:szCs w:val="22"/>
            </w:rPr>
          </w:pPr>
          <w:hyperlink w:anchor="_Toc528589517" w:history="1">
            <w:r w:rsidRPr="00CE511E">
              <w:rPr>
                <w:rStyle w:val="Hyperlink"/>
              </w:rPr>
              <w:t>3.1</w:t>
            </w:r>
            <w:r>
              <w:rPr>
                <w:rFonts w:eastAsiaTheme="minorEastAsia" w:cstheme="minorBidi"/>
                <w:b w:val="0"/>
                <w:color w:val="auto"/>
                <w:sz w:val="22"/>
                <w:szCs w:val="22"/>
              </w:rPr>
              <w:tab/>
            </w:r>
            <w:r w:rsidRPr="00CE511E">
              <w:rPr>
                <w:rStyle w:val="Hyperlink"/>
              </w:rPr>
              <w:t>Details of recommended solution</w:t>
            </w:r>
            <w:r>
              <w:rPr>
                <w:webHidden/>
              </w:rPr>
              <w:tab/>
            </w:r>
            <w:r>
              <w:rPr>
                <w:webHidden/>
              </w:rPr>
              <w:fldChar w:fldCharType="begin"/>
            </w:r>
            <w:r>
              <w:rPr>
                <w:webHidden/>
              </w:rPr>
              <w:instrText xml:space="preserve"> PAGEREF _Toc528589517 \h </w:instrText>
            </w:r>
            <w:r>
              <w:rPr>
                <w:webHidden/>
              </w:rPr>
            </w:r>
            <w:r>
              <w:rPr>
                <w:webHidden/>
              </w:rPr>
              <w:fldChar w:fldCharType="separate"/>
            </w:r>
            <w:r w:rsidR="002F707D">
              <w:rPr>
                <w:webHidden/>
              </w:rPr>
              <w:t>7</w:t>
            </w:r>
            <w:r>
              <w:rPr>
                <w:webHidden/>
              </w:rPr>
              <w:fldChar w:fldCharType="end"/>
            </w:r>
          </w:hyperlink>
        </w:p>
        <w:p w14:paraId="77D03CAD" w14:textId="3600D40E" w:rsidR="008C0E70" w:rsidRDefault="008C0E70">
          <w:pPr>
            <w:pStyle w:val="TOC2"/>
            <w:tabs>
              <w:tab w:val="left" w:pos="1000"/>
            </w:tabs>
            <w:rPr>
              <w:rFonts w:eastAsiaTheme="minorEastAsia" w:cstheme="minorBidi"/>
              <w:b w:val="0"/>
              <w:color w:val="auto"/>
              <w:sz w:val="22"/>
              <w:szCs w:val="22"/>
            </w:rPr>
          </w:pPr>
          <w:hyperlink w:anchor="_Toc528589518" w:history="1">
            <w:r w:rsidRPr="00CE511E">
              <w:rPr>
                <w:rStyle w:val="Hyperlink"/>
              </w:rPr>
              <w:t>3.2</w:t>
            </w:r>
            <w:r>
              <w:rPr>
                <w:rFonts w:eastAsiaTheme="minorEastAsia" w:cstheme="minorBidi"/>
                <w:b w:val="0"/>
                <w:color w:val="auto"/>
                <w:sz w:val="22"/>
                <w:szCs w:val="22"/>
              </w:rPr>
              <w:tab/>
            </w:r>
            <w:r w:rsidRPr="00CE511E">
              <w:rPr>
                <w:rStyle w:val="Hyperlink"/>
              </w:rPr>
              <w:t>Partnering – legal / governance arrangements</w:t>
            </w:r>
            <w:r>
              <w:rPr>
                <w:webHidden/>
              </w:rPr>
              <w:tab/>
            </w:r>
            <w:r>
              <w:rPr>
                <w:webHidden/>
              </w:rPr>
              <w:fldChar w:fldCharType="begin"/>
            </w:r>
            <w:r>
              <w:rPr>
                <w:webHidden/>
              </w:rPr>
              <w:instrText xml:space="preserve"> PAGEREF _Toc528589518 \h </w:instrText>
            </w:r>
            <w:r>
              <w:rPr>
                <w:webHidden/>
              </w:rPr>
            </w:r>
            <w:r>
              <w:rPr>
                <w:webHidden/>
              </w:rPr>
              <w:fldChar w:fldCharType="separate"/>
            </w:r>
            <w:r w:rsidR="002F707D">
              <w:rPr>
                <w:webHidden/>
              </w:rPr>
              <w:t>8</w:t>
            </w:r>
            <w:r>
              <w:rPr>
                <w:webHidden/>
              </w:rPr>
              <w:fldChar w:fldCharType="end"/>
            </w:r>
          </w:hyperlink>
        </w:p>
        <w:p w14:paraId="0AB4A665" w14:textId="5824A337" w:rsidR="008C0E70" w:rsidRDefault="008C0E70">
          <w:pPr>
            <w:pStyle w:val="TOC2"/>
            <w:tabs>
              <w:tab w:val="left" w:pos="1000"/>
            </w:tabs>
            <w:rPr>
              <w:rFonts w:eastAsiaTheme="minorEastAsia" w:cstheme="minorBidi"/>
              <w:b w:val="0"/>
              <w:color w:val="auto"/>
              <w:sz w:val="22"/>
              <w:szCs w:val="22"/>
            </w:rPr>
          </w:pPr>
          <w:hyperlink w:anchor="_Toc528589519" w:history="1">
            <w:r w:rsidRPr="00CE511E">
              <w:rPr>
                <w:rStyle w:val="Hyperlink"/>
              </w:rPr>
              <w:t>3.3</w:t>
            </w:r>
            <w:r>
              <w:rPr>
                <w:rFonts w:eastAsiaTheme="minorEastAsia" w:cstheme="minorBidi"/>
                <w:b w:val="0"/>
                <w:color w:val="auto"/>
                <w:sz w:val="22"/>
                <w:szCs w:val="22"/>
              </w:rPr>
              <w:tab/>
            </w:r>
            <w:r w:rsidRPr="00CE511E">
              <w:rPr>
                <w:rStyle w:val="Hyperlink"/>
              </w:rPr>
              <w:t>Evidence of the proposed solution’s effectiveness</w:t>
            </w:r>
            <w:r>
              <w:rPr>
                <w:webHidden/>
              </w:rPr>
              <w:tab/>
            </w:r>
            <w:r>
              <w:rPr>
                <w:webHidden/>
              </w:rPr>
              <w:fldChar w:fldCharType="begin"/>
            </w:r>
            <w:r>
              <w:rPr>
                <w:webHidden/>
              </w:rPr>
              <w:instrText xml:space="preserve"> PAGEREF _Toc528589519 \h </w:instrText>
            </w:r>
            <w:r>
              <w:rPr>
                <w:webHidden/>
              </w:rPr>
            </w:r>
            <w:r>
              <w:rPr>
                <w:webHidden/>
              </w:rPr>
              <w:fldChar w:fldCharType="separate"/>
            </w:r>
            <w:r w:rsidR="002F707D">
              <w:rPr>
                <w:webHidden/>
              </w:rPr>
              <w:t>8</w:t>
            </w:r>
            <w:r>
              <w:rPr>
                <w:webHidden/>
              </w:rPr>
              <w:fldChar w:fldCharType="end"/>
            </w:r>
          </w:hyperlink>
        </w:p>
        <w:p w14:paraId="4F6039BF" w14:textId="72B9502E" w:rsidR="008C0E70" w:rsidRDefault="008C0E70">
          <w:pPr>
            <w:pStyle w:val="TOC2"/>
            <w:tabs>
              <w:tab w:val="left" w:pos="1000"/>
            </w:tabs>
            <w:rPr>
              <w:rFonts w:eastAsiaTheme="minorEastAsia" w:cstheme="minorBidi"/>
              <w:b w:val="0"/>
              <w:color w:val="auto"/>
              <w:sz w:val="22"/>
              <w:szCs w:val="22"/>
            </w:rPr>
          </w:pPr>
          <w:hyperlink w:anchor="_Toc528589520" w:history="1">
            <w:r w:rsidRPr="00CE511E">
              <w:rPr>
                <w:rStyle w:val="Hyperlink"/>
              </w:rPr>
              <w:t>3.4</w:t>
            </w:r>
            <w:r>
              <w:rPr>
                <w:rFonts w:eastAsiaTheme="minorEastAsia" w:cstheme="minorBidi"/>
                <w:b w:val="0"/>
                <w:color w:val="auto"/>
                <w:sz w:val="22"/>
                <w:szCs w:val="22"/>
              </w:rPr>
              <w:tab/>
            </w:r>
            <w:r w:rsidRPr="00CE511E">
              <w:rPr>
                <w:rStyle w:val="Hyperlink"/>
              </w:rPr>
              <w:t>Scalability of the recommended solution</w:t>
            </w:r>
            <w:r>
              <w:rPr>
                <w:webHidden/>
              </w:rPr>
              <w:tab/>
            </w:r>
            <w:r>
              <w:rPr>
                <w:webHidden/>
              </w:rPr>
              <w:fldChar w:fldCharType="begin"/>
            </w:r>
            <w:r>
              <w:rPr>
                <w:webHidden/>
              </w:rPr>
              <w:instrText xml:space="preserve"> PAGEREF _Toc528589520 \h </w:instrText>
            </w:r>
            <w:r>
              <w:rPr>
                <w:webHidden/>
              </w:rPr>
            </w:r>
            <w:r>
              <w:rPr>
                <w:webHidden/>
              </w:rPr>
              <w:fldChar w:fldCharType="separate"/>
            </w:r>
            <w:r w:rsidR="002F707D">
              <w:rPr>
                <w:webHidden/>
              </w:rPr>
              <w:t>8</w:t>
            </w:r>
            <w:r>
              <w:rPr>
                <w:webHidden/>
              </w:rPr>
              <w:fldChar w:fldCharType="end"/>
            </w:r>
          </w:hyperlink>
        </w:p>
        <w:p w14:paraId="3994320C" w14:textId="78250E83" w:rsidR="008C0E70" w:rsidRDefault="008C0E70">
          <w:pPr>
            <w:pStyle w:val="TOC2"/>
            <w:tabs>
              <w:tab w:val="left" w:pos="1000"/>
            </w:tabs>
            <w:rPr>
              <w:rFonts w:eastAsiaTheme="minorEastAsia" w:cstheme="minorBidi"/>
              <w:b w:val="0"/>
              <w:color w:val="auto"/>
              <w:sz w:val="22"/>
              <w:szCs w:val="22"/>
            </w:rPr>
          </w:pPr>
          <w:hyperlink w:anchor="_Toc528589521" w:history="1">
            <w:r w:rsidRPr="00CE511E">
              <w:rPr>
                <w:rStyle w:val="Hyperlink"/>
              </w:rPr>
              <w:t>3.5</w:t>
            </w:r>
            <w:r>
              <w:rPr>
                <w:rFonts w:eastAsiaTheme="minorEastAsia" w:cstheme="minorBidi"/>
                <w:b w:val="0"/>
                <w:color w:val="auto"/>
                <w:sz w:val="22"/>
                <w:szCs w:val="22"/>
              </w:rPr>
              <w:tab/>
            </w:r>
            <w:r w:rsidRPr="00CE511E">
              <w:rPr>
                <w:rStyle w:val="Hyperlink"/>
              </w:rPr>
              <w:t>Alternatives considered</w:t>
            </w:r>
            <w:r>
              <w:rPr>
                <w:webHidden/>
              </w:rPr>
              <w:tab/>
            </w:r>
            <w:r>
              <w:rPr>
                <w:webHidden/>
              </w:rPr>
              <w:fldChar w:fldCharType="begin"/>
            </w:r>
            <w:r>
              <w:rPr>
                <w:webHidden/>
              </w:rPr>
              <w:instrText xml:space="preserve"> PAGEREF _Toc528589521 \h </w:instrText>
            </w:r>
            <w:r>
              <w:rPr>
                <w:webHidden/>
              </w:rPr>
            </w:r>
            <w:r>
              <w:rPr>
                <w:webHidden/>
              </w:rPr>
              <w:fldChar w:fldCharType="separate"/>
            </w:r>
            <w:r w:rsidR="002F707D">
              <w:rPr>
                <w:webHidden/>
              </w:rPr>
              <w:t>8</w:t>
            </w:r>
            <w:r>
              <w:rPr>
                <w:webHidden/>
              </w:rPr>
              <w:fldChar w:fldCharType="end"/>
            </w:r>
          </w:hyperlink>
        </w:p>
        <w:p w14:paraId="0550D227" w14:textId="6E23720B" w:rsidR="008C0E70" w:rsidRDefault="008C0E70">
          <w:pPr>
            <w:pStyle w:val="TOC2"/>
            <w:tabs>
              <w:tab w:val="left" w:pos="1000"/>
            </w:tabs>
            <w:rPr>
              <w:rFonts w:eastAsiaTheme="minorEastAsia" w:cstheme="minorBidi"/>
              <w:b w:val="0"/>
              <w:color w:val="auto"/>
              <w:sz w:val="22"/>
              <w:szCs w:val="22"/>
            </w:rPr>
          </w:pPr>
          <w:hyperlink w:anchor="_Toc528589522" w:history="1">
            <w:r w:rsidRPr="00CE511E">
              <w:rPr>
                <w:rStyle w:val="Hyperlink"/>
              </w:rPr>
              <w:t>3.6</w:t>
            </w:r>
            <w:r>
              <w:rPr>
                <w:rFonts w:eastAsiaTheme="minorEastAsia" w:cstheme="minorBidi"/>
                <w:b w:val="0"/>
                <w:color w:val="auto"/>
                <w:sz w:val="22"/>
                <w:szCs w:val="22"/>
              </w:rPr>
              <w:tab/>
            </w:r>
            <w:r w:rsidRPr="00CE511E">
              <w:rPr>
                <w:rStyle w:val="Hyperlink"/>
              </w:rPr>
              <w:t>Evaluation strategy</w:t>
            </w:r>
            <w:r>
              <w:rPr>
                <w:webHidden/>
              </w:rPr>
              <w:tab/>
            </w:r>
            <w:r>
              <w:rPr>
                <w:webHidden/>
              </w:rPr>
              <w:fldChar w:fldCharType="begin"/>
            </w:r>
            <w:r>
              <w:rPr>
                <w:webHidden/>
              </w:rPr>
              <w:instrText xml:space="preserve"> PAGEREF _Toc528589522 \h </w:instrText>
            </w:r>
            <w:r>
              <w:rPr>
                <w:webHidden/>
              </w:rPr>
            </w:r>
            <w:r>
              <w:rPr>
                <w:webHidden/>
              </w:rPr>
              <w:fldChar w:fldCharType="separate"/>
            </w:r>
            <w:r w:rsidR="002F707D">
              <w:rPr>
                <w:webHidden/>
              </w:rPr>
              <w:t>9</w:t>
            </w:r>
            <w:r>
              <w:rPr>
                <w:webHidden/>
              </w:rPr>
              <w:fldChar w:fldCharType="end"/>
            </w:r>
          </w:hyperlink>
        </w:p>
        <w:p w14:paraId="089AC2D7" w14:textId="4C3D868D" w:rsidR="008C0E70" w:rsidRDefault="008C0E70">
          <w:pPr>
            <w:pStyle w:val="TOC2"/>
            <w:tabs>
              <w:tab w:val="left" w:pos="1000"/>
            </w:tabs>
            <w:rPr>
              <w:rFonts w:eastAsiaTheme="minorEastAsia" w:cstheme="minorBidi"/>
              <w:b w:val="0"/>
              <w:color w:val="auto"/>
              <w:sz w:val="22"/>
              <w:szCs w:val="22"/>
            </w:rPr>
          </w:pPr>
          <w:hyperlink w:anchor="_Toc528589523" w:history="1">
            <w:r w:rsidRPr="00CE511E">
              <w:rPr>
                <w:rStyle w:val="Hyperlink"/>
              </w:rPr>
              <w:t>3.7</w:t>
            </w:r>
            <w:r>
              <w:rPr>
                <w:rFonts w:eastAsiaTheme="minorEastAsia" w:cstheme="minorBidi"/>
                <w:b w:val="0"/>
                <w:color w:val="auto"/>
                <w:sz w:val="22"/>
                <w:szCs w:val="22"/>
              </w:rPr>
              <w:tab/>
            </w:r>
            <w:r w:rsidRPr="00CE511E">
              <w:rPr>
                <w:rStyle w:val="Hyperlink"/>
              </w:rPr>
              <w:t>What are the implications of a ‘business as usual’ approach?</w:t>
            </w:r>
            <w:r>
              <w:rPr>
                <w:webHidden/>
              </w:rPr>
              <w:tab/>
            </w:r>
            <w:r>
              <w:rPr>
                <w:webHidden/>
              </w:rPr>
              <w:fldChar w:fldCharType="begin"/>
            </w:r>
            <w:r>
              <w:rPr>
                <w:webHidden/>
              </w:rPr>
              <w:instrText xml:space="preserve"> PAGEREF _Toc528589523 \h </w:instrText>
            </w:r>
            <w:r>
              <w:rPr>
                <w:webHidden/>
              </w:rPr>
            </w:r>
            <w:r>
              <w:rPr>
                <w:webHidden/>
              </w:rPr>
              <w:fldChar w:fldCharType="separate"/>
            </w:r>
            <w:r w:rsidR="002F707D">
              <w:rPr>
                <w:webHidden/>
              </w:rPr>
              <w:t>9</w:t>
            </w:r>
            <w:r>
              <w:rPr>
                <w:webHidden/>
              </w:rPr>
              <w:fldChar w:fldCharType="end"/>
            </w:r>
          </w:hyperlink>
        </w:p>
        <w:p w14:paraId="34316D13" w14:textId="447835E4" w:rsidR="008C0E70" w:rsidRDefault="008C0E70">
          <w:pPr>
            <w:pStyle w:val="TOC1"/>
            <w:tabs>
              <w:tab w:val="left" w:pos="1000"/>
            </w:tabs>
            <w:rPr>
              <w:rFonts w:eastAsiaTheme="minorEastAsia" w:cstheme="minorBidi"/>
              <w:b w:val="0"/>
              <w:color w:val="auto"/>
              <w:sz w:val="22"/>
              <w:szCs w:val="22"/>
            </w:rPr>
          </w:pPr>
          <w:hyperlink w:anchor="_Toc528589524" w:history="1">
            <w:r w:rsidRPr="00CE511E">
              <w:rPr>
                <w:rStyle w:val="Hyperlink"/>
              </w:rPr>
              <w:t>4.</w:t>
            </w:r>
            <w:r>
              <w:rPr>
                <w:rFonts w:eastAsiaTheme="minorEastAsia" w:cstheme="minorBidi"/>
                <w:b w:val="0"/>
                <w:color w:val="auto"/>
                <w:sz w:val="22"/>
                <w:szCs w:val="22"/>
              </w:rPr>
              <w:tab/>
            </w:r>
            <w:r w:rsidRPr="00CE511E">
              <w:rPr>
                <w:rStyle w:val="Hyperlink"/>
              </w:rPr>
              <w:t>Benefits</w:t>
            </w:r>
            <w:r>
              <w:rPr>
                <w:webHidden/>
              </w:rPr>
              <w:tab/>
            </w:r>
            <w:r>
              <w:rPr>
                <w:webHidden/>
              </w:rPr>
              <w:fldChar w:fldCharType="begin"/>
            </w:r>
            <w:r>
              <w:rPr>
                <w:webHidden/>
              </w:rPr>
              <w:instrText xml:space="preserve"> PAGEREF _Toc528589524 \h </w:instrText>
            </w:r>
            <w:r>
              <w:rPr>
                <w:webHidden/>
              </w:rPr>
            </w:r>
            <w:r>
              <w:rPr>
                <w:webHidden/>
              </w:rPr>
              <w:fldChar w:fldCharType="separate"/>
            </w:r>
            <w:r w:rsidR="002F707D">
              <w:rPr>
                <w:webHidden/>
              </w:rPr>
              <w:t>9</w:t>
            </w:r>
            <w:r>
              <w:rPr>
                <w:webHidden/>
              </w:rPr>
              <w:fldChar w:fldCharType="end"/>
            </w:r>
          </w:hyperlink>
        </w:p>
        <w:p w14:paraId="673249DE" w14:textId="7F86E31F" w:rsidR="008C0E70" w:rsidRDefault="008C0E70">
          <w:pPr>
            <w:pStyle w:val="TOC2"/>
            <w:tabs>
              <w:tab w:val="left" w:pos="1000"/>
            </w:tabs>
            <w:rPr>
              <w:rFonts w:eastAsiaTheme="minorEastAsia" w:cstheme="minorBidi"/>
              <w:b w:val="0"/>
              <w:color w:val="auto"/>
              <w:sz w:val="22"/>
              <w:szCs w:val="22"/>
            </w:rPr>
          </w:pPr>
          <w:hyperlink w:anchor="_Toc528589525" w:history="1">
            <w:r w:rsidRPr="00CE511E">
              <w:rPr>
                <w:rStyle w:val="Hyperlink"/>
              </w:rPr>
              <w:t>4.1</w:t>
            </w:r>
            <w:r>
              <w:rPr>
                <w:rFonts w:eastAsiaTheme="minorEastAsia" w:cstheme="minorBidi"/>
                <w:b w:val="0"/>
                <w:color w:val="auto"/>
                <w:sz w:val="22"/>
                <w:szCs w:val="22"/>
              </w:rPr>
              <w:tab/>
            </w:r>
            <w:r w:rsidRPr="00CE511E">
              <w:rPr>
                <w:rStyle w:val="Hyperlink"/>
              </w:rPr>
              <w:t>Benefits of recommended solution</w:t>
            </w:r>
            <w:r>
              <w:rPr>
                <w:webHidden/>
              </w:rPr>
              <w:tab/>
            </w:r>
            <w:r>
              <w:rPr>
                <w:webHidden/>
              </w:rPr>
              <w:fldChar w:fldCharType="begin"/>
            </w:r>
            <w:r>
              <w:rPr>
                <w:webHidden/>
              </w:rPr>
              <w:instrText xml:space="preserve"> PAGEREF _Toc528589525 \h </w:instrText>
            </w:r>
            <w:r>
              <w:rPr>
                <w:webHidden/>
              </w:rPr>
            </w:r>
            <w:r>
              <w:rPr>
                <w:webHidden/>
              </w:rPr>
              <w:fldChar w:fldCharType="separate"/>
            </w:r>
            <w:r w:rsidR="002F707D">
              <w:rPr>
                <w:webHidden/>
              </w:rPr>
              <w:t>9</w:t>
            </w:r>
            <w:r>
              <w:rPr>
                <w:webHidden/>
              </w:rPr>
              <w:fldChar w:fldCharType="end"/>
            </w:r>
          </w:hyperlink>
        </w:p>
        <w:p w14:paraId="0F48ACEF" w14:textId="219EDD53" w:rsidR="008C0E70" w:rsidRDefault="008C0E70">
          <w:pPr>
            <w:pStyle w:val="TOC2"/>
            <w:tabs>
              <w:tab w:val="left" w:pos="1000"/>
            </w:tabs>
            <w:rPr>
              <w:rFonts w:eastAsiaTheme="minorEastAsia" w:cstheme="minorBidi"/>
              <w:b w:val="0"/>
              <w:color w:val="auto"/>
              <w:sz w:val="22"/>
              <w:szCs w:val="22"/>
            </w:rPr>
          </w:pPr>
          <w:hyperlink w:anchor="_Toc528589526" w:history="1">
            <w:r w:rsidRPr="00CE511E">
              <w:rPr>
                <w:rStyle w:val="Hyperlink"/>
              </w:rPr>
              <w:t>4.2</w:t>
            </w:r>
            <w:r>
              <w:rPr>
                <w:rFonts w:eastAsiaTheme="minorEastAsia" w:cstheme="minorBidi"/>
                <w:b w:val="0"/>
                <w:color w:val="auto"/>
                <w:sz w:val="22"/>
                <w:szCs w:val="22"/>
              </w:rPr>
              <w:tab/>
            </w:r>
            <w:r w:rsidRPr="00CE511E">
              <w:rPr>
                <w:rStyle w:val="Hyperlink"/>
              </w:rPr>
              <w:t>Historical service performance</w:t>
            </w:r>
            <w:r>
              <w:rPr>
                <w:webHidden/>
              </w:rPr>
              <w:tab/>
            </w:r>
            <w:r>
              <w:rPr>
                <w:webHidden/>
              </w:rPr>
              <w:fldChar w:fldCharType="begin"/>
            </w:r>
            <w:r>
              <w:rPr>
                <w:webHidden/>
              </w:rPr>
              <w:instrText xml:space="preserve"> PAGEREF _Toc528589526 \h </w:instrText>
            </w:r>
            <w:r>
              <w:rPr>
                <w:webHidden/>
              </w:rPr>
            </w:r>
            <w:r>
              <w:rPr>
                <w:webHidden/>
              </w:rPr>
              <w:fldChar w:fldCharType="separate"/>
            </w:r>
            <w:r w:rsidR="002F707D">
              <w:rPr>
                <w:webHidden/>
              </w:rPr>
              <w:t>10</w:t>
            </w:r>
            <w:r>
              <w:rPr>
                <w:webHidden/>
              </w:rPr>
              <w:fldChar w:fldCharType="end"/>
            </w:r>
          </w:hyperlink>
        </w:p>
        <w:p w14:paraId="721EF3C9" w14:textId="44C3FB77" w:rsidR="008C0E70" w:rsidRDefault="008C0E70">
          <w:pPr>
            <w:pStyle w:val="TOC2"/>
            <w:tabs>
              <w:tab w:val="left" w:pos="1000"/>
            </w:tabs>
            <w:rPr>
              <w:rFonts w:eastAsiaTheme="minorEastAsia" w:cstheme="minorBidi"/>
              <w:b w:val="0"/>
              <w:color w:val="auto"/>
              <w:sz w:val="22"/>
              <w:szCs w:val="22"/>
            </w:rPr>
          </w:pPr>
          <w:hyperlink w:anchor="_Toc528589527" w:history="1">
            <w:r w:rsidRPr="00CE511E">
              <w:rPr>
                <w:rStyle w:val="Hyperlink"/>
              </w:rPr>
              <w:t>4.3</w:t>
            </w:r>
            <w:r>
              <w:rPr>
                <w:rFonts w:eastAsiaTheme="minorEastAsia" w:cstheme="minorBidi"/>
                <w:b w:val="0"/>
                <w:color w:val="auto"/>
                <w:sz w:val="22"/>
                <w:szCs w:val="22"/>
              </w:rPr>
              <w:tab/>
            </w:r>
            <w:r w:rsidRPr="00CE511E">
              <w:rPr>
                <w:rStyle w:val="Hyperlink"/>
              </w:rPr>
              <w:t>Estimated impact on service performance measures and sustainability</w:t>
            </w:r>
            <w:r>
              <w:rPr>
                <w:webHidden/>
              </w:rPr>
              <w:tab/>
            </w:r>
            <w:r>
              <w:rPr>
                <w:webHidden/>
              </w:rPr>
              <w:fldChar w:fldCharType="begin"/>
            </w:r>
            <w:r>
              <w:rPr>
                <w:webHidden/>
              </w:rPr>
              <w:instrText xml:space="preserve"> PAGEREF _Toc528589527 \h </w:instrText>
            </w:r>
            <w:r>
              <w:rPr>
                <w:webHidden/>
              </w:rPr>
            </w:r>
            <w:r>
              <w:rPr>
                <w:webHidden/>
              </w:rPr>
              <w:fldChar w:fldCharType="separate"/>
            </w:r>
            <w:r w:rsidR="002F707D">
              <w:rPr>
                <w:webHidden/>
              </w:rPr>
              <w:t>10</w:t>
            </w:r>
            <w:r>
              <w:rPr>
                <w:webHidden/>
              </w:rPr>
              <w:fldChar w:fldCharType="end"/>
            </w:r>
          </w:hyperlink>
        </w:p>
        <w:p w14:paraId="287B513E" w14:textId="75ABF23A" w:rsidR="008C0E70" w:rsidRDefault="008C0E70">
          <w:pPr>
            <w:pStyle w:val="TOC1"/>
            <w:tabs>
              <w:tab w:val="left" w:pos="1000"/>
            </w:tabs>
            <w:rPr>
              <w:rFonts w:eastAsiaTheme="minorEastAsia" w:cstheme="minorBidi"/>
              <w:b w:val="0"/>
              <w:color w:val="auto"/>
              <w:sz w:val="22"/>
              <w:szCs w:val="22"/>
            </w:rPr>
          </w:pPr>
          <w:hyperlink w:anchor="_Toc528589528" w:history="1">
            <w:r w:rsidRPr="00CE511E">
              <w:rPr>
                <w:rStyle w:val="Hyperlink"/>
              </w:rPr>
              <w:t>5.</w:t>
            </w:r>
            <w:r>
              <w:rPr>
                <w:rFonts w:eastAsiaTheme="minorEastAsia" w:cstheme="minorBidi"/>
                <w:b w:val="0"/>
                <w:color w:val="auto"/>
                <w:sz w:val="22"/>
                <w:szCs w:val="22"/>
              </w:rPr>
              <w:tab/>
            </w:r>
            <w:r w:rsidRPr="00CE511E">
              <w:rPr>
                <w:rStyle w:val="Hyperlink"/>
              </w:rPr>
              <w:t>Current Council Service(s) Delivery</w:t>
            </w:r>
            <w:r>
              <w:rPr>
                <w:webHidden/>
              </w:rPr>
              <w:tab/>
            </w:r>
            <w:r>
              <w:rPr>
                <w:webHidden/>
              </w:rPr>
              <w:fldChar w:fldCharType="begin"/>
            </w:r>
            <w:r>
              <w:rPr>
                <w:webHidden/>
              </w:rPr>
              <w:instrText xml:space="preserve"> PAGEREF _Toc528589528 \h </w:instrText>
            </w:r>
            <w:r>
              <w:rPr>
                <w:webHidden/>
              </w:rPr>
            </w:r>
            <w:r>
              <w:rPr>
                <w:webHidden/>
              </w:rPr>
              <w:fldChar w:fldCharType="separate"/>
            </w:r>
            <w:r w:rsidR="002F707D">
              <w:rPr>
                <w:webHidden/>
              </w:rPr>
              <w:t>11</w:t>
            </w:r>
            <w:r>
              <w:rPr>
                <w:webHidden/>
              </w:rPr>
              <w:fldChar w:fldCharType="end"/>
            </w:r>
          </w:hyperlink>
        </w:p>
        <w:p w14:paraId="1DE88EAB" w14:textId="0BE43575" w:rsidR="008C0E70" w:rsidRDefault="008C0E70">
          <w:pPr>
            <w:pStyle w:val="TOC2"/>
            <w:tabs>
              <w:tab w:val="left" w:pos="1000"/>
            </w:tabs>
            <w:rPr>
              <w:rFonts w:eastAsiaTheme="minorEastAsia" w:cstheme="minorBidi"/>
              <w:b w:val="0"/>
              <w:color w:val="auto"/>
              <w:sz w:val="22"/>
              <w:szCs w:val="22"/>
            </w:rPr>
          </w:pPr>
          <w:hyperlink w:anchor="_Toc528589529" w:history="1">
            <w:r w:rsidRPr="00CE511E">
              <w:rPr>
                <w:rStyle w:val="Hyperlink"/>
              </w:rPr>
              <w:t>5.1</w:t>
            </w:r>
            <w:r>
              <w:rPr>
                <w:rFonts w:eastAsiaTheme="minorEastAsia" w:cstheme="minorBidi"/>
                <w:b w:val="0"/>
                <w:color w:val="auto"/>
                <w:sz w:val="22"/>
                <w:szCs w:val="22"/>
              </w:rPr>
              <w:tab/>
            </w:r>
            <w:r w:rsidRPr="00CE511E">
              <w:rPr>
                <w:rStyle w:val="Hyperlink"/>
              </w:rPr>
              <w:t>Revenue history and forecasts (‘business as usual’)</w:t>
            </w:r>
            <w:r>
              <w:rPr>
                <w:webHidden/>
              </w:rPr>
              <w:tab/>
            </w:r>
            <w:r>
              <w:rPr>
                <w:webHidden/>
              </w:rPr>
              <w:fldChar w:fldCharType="begin"/>
            </w:r>
            <w:r>
              <w:rPr>
                <w:webHidden/>
              </w:rPr>
              <w:instrText xml:space="preserve"> PAGEREF _Toc528589529 \h </w:instrText>
            </w:r>
            <w:r>
              <w:rPr>
                <w:webHidden/>
              </w:rPr>
            </w:r>
            <w:r>
              <w:rPr>
                <w:webHidden/>
              </w:rPr>
              <w:fldChar w:fldCharType="separate"/>
            </w:r>
            <w:r w:rsidR="002F707D">
              <w:rPr>
                <w:webHidden/>
              </w:rPr>
              <w:t>11</w:t>
            </w:r>
            <w:r>
              <w:rPr>
                <w:webHidden/>
              </w:rPr>
              <w:fldChar w:fldCharType="end"/>
            </w:r>
          </w:hyperlink>
        </w:p>
        <w:p w14:paraId="7DB5F31C" w14:textId="5126F95C" w:rsidR="008C0E70" w:rsidRDefault="008C0E70">
          <w:pPr>
            <w:pStyle w:val="TOC2"/>
            <w:tabs>
              <w:tab w:val="left" w:pos="1000"/>
            </w:tabs>
            <w:rPr>
              <w:rFonts w:eastAsiaTheme="minorEastAsia" w:cstheme="minorBidi"/>
              <w:b w:val="0"/>
              <w:color w:val="auto"/>
              <w:sz w:val="22"/>
              <w:szCs w:val="22"/>
            </w:rPr>
          </w:pPr>
          <w:hyperlink w:anchor="_Toc528589530" w:history="1">
            <w:r w:rsidRPr="00CE511E">
              <w:rPr>
                <w:rStyle w:val="Hyperlink"/>
              </w:rPr>
              <w:t>5.2</w:t>
            </w:r>
            <w:r>
              <w:rPr>
                <w:rFonts w:eastAsiaTheme="minorEastAsia" w:cstheme="minorBidi"/>
                <w:b w:val="0"/>
                <w:color w:val="auto"/>
                <w:sz w:val="22"/>
                <w:szCs w:val="22"/>
              </w:rPr>
              <w:tab/>
            </w:r>
            <w:r w:rsidRPr="00CE511E">
              <w:rPr>
                <w:rStyle w:val="Hyperlink"/>
              </w:rPr>
              <w:t>Expenditure history and forecasts (‘business as usual’)</w:t>
            </w:r>
            <w:r>
              <w:rPr>
                <w:webHidden/>
              </w:rPr>
              <w:tab/>
            </w:r>
            <w:r>
              <w:rPr>
                <w:webHidden/>
              </w:rPr>
              <w:fldChar w:fldCharType="begin"/>
            </w:r>
            <w:r>
              <w:rPr>
                <w:webHidden/>
              </w:rPr>
              <w:instrText xml:space="preserve"> PAGEREF _Toc528589530 \h </w:instrText>
            </w:r>
            <w:r>
              <w:rPr>
                <w:webHidden/>
              </w:rPr>
            </w:r>
            <w:r>
              <w:rPr>
                <w:webHidden/>
              </w:rPr>
              <w:fldChar w:fldCharType="separate"/>
            </w:r>
            <w:r w:rsidR="002F707D">
              <w:rPr>
                <w:webHidden/>
              </w:rPr>
              <w:t>12</w:t>
            </w:r>
            <w:r>
              <w:rPr>
                <w:webHidden/>
              </w:rPr>
              <w:fldChar w:fldCharType="end"/>
            </w:r>
          </w:hyperlink>
        </w:p>
        <w:p w14:paraId="483C73D4" w14:textId="2D58E905" w:rsidR="008C0E70" w:rsidRDefault="008C0E70">
          <w:pPr>
            <w:pStyle w:val="TOC2"/>
            <w:tabs>
              <w:tab w:val="left" w:pos="1000"/>
            </w:tabs>
            <w:rPr>
              <w:rFonts w:eastAsiaTheme="minorEastAsia" w:cstheme="minorBidi"/>
              <w:b w:val="0"/>
              <w:color w:val="auto"/>
              <w:sz w:val="22"/>
              <w:szCs w:val="22"/>
            </w:rPr>
          </w:pPr>
          <w:hyperlink w:anchor="_Toc528589531" w:history="1">
            <w:r w:rsidRPr="00CE511E">
              <w:rPr>
                <w:rStyle w:val="Hyperlink"/>
              </w:rPr>
              <w:t>5.3</w:t>
            </w:r>
            <w:r>
              <w:rPr>
                <w:rFonts w:eastAsiaTheme="minorEastAsia" w:cstheme="minorBidi"/>
                <w:b w:val="0"/>
                <w:color w:val="auto"/>
                <w:sz w:val="22"/>
                <w:szCs w:val="22"/>
              </w:rPr>
              <w:tab/>
            </w:r>
            <w:r w:rsidRPr="00CE511E">
              <w:rPr>
                <w:rStyle w:val="Hyperlink"/>
              </w:rPr>
              <w:t>Return on investment</w:t>
            </w:r>
            <w:r>
              <w:rPr>
                <w:webHidden/>
              </w:rPr>
              <w:tab/>
            </w:r>
            <w:r>
              <w:rPr>
                <w:webHidden/>
              </w:rPr>
              <w:fldChar w:fldCharType="begin"/>
            </w:r>
            <w:r>
              <w:rPr>
                <w:webHidden/>
              </w:rPr>
              <w:instrText xml:space="preserve"> PAGEREF _Toc528589531 \h </w:instrText>
            </w:r>
            <w:r>
              <w:rPr>
                <w:webHidden/>
              </w:rPr>
            </w:r>
            <w:r>
              <w:rPr>
                <w:webHidden/>
              </w:rPr>
              <w:fldChar w:fldCharType="separate"/>
            </w:r>
            <w:r w:rsidR="002F707D">
              <w:rPr>
                <w:webHidden/>
              </w:rPr>
              <w:t>14</w:t>
            </w:r>
            <w:r>
              <w:rPr>
                <w:webHidden/>
              </w:rPr>
              <w:fldChar w:fldCharType="end"/>
            </w:r>
          </w:hyperlink>
        </w:p>
        <w:p w14:paraId="52347331" w14:textId="08CEAE26" w:rsidR="008C0E70" w:rsidRDefault="008C0E70">
          <w:pPr>
            <w:pStyle w:val="TOC1"/>
            <w:tabs>
              <w:tab w:val="left" w:pos="1000"/>
            </w:tabs>
            <w:rPr>
              <w:rFonts w:eastAsiaTheme="minorEastAsia" w:cstheme="minorBidi"/>
              <w:b w:val="0"/>
              <w:color w:val="auto"/>
              <w:sz w:val="22"/>
              <w:szCs w:val="22"/>
            </w:rPr>
          </w:pPr>
          <w:hyperlink w:anchor="_Toc528589532" w:history="1">
            <w:r w:rsidRPr="00CE511E">
              <w:rPr>
                <w:rStyle w:val="Hyperlink"/>
              </w:rPr>
              <w:t>6.</w:t>
            </w:r>
            <w:r>
              <w:rPr>
                <w:rFonts w:eastAsiaTheme="minorEastAsia" w:cstheme="minorBidi"/>
                <w:b w:val="0"/>
                <w:color w:val="auto"/>
                <w:sz w:val="22"/>
                <w:szCs w:val="22"/>
              </w:rPr>
              <w:tab/>
            </w:r>
            <w:r w:rsidRPr="00CE511E">
              <w:rPr>
                <w:rStyle w:val="Hyperlink"/>
              </w:rPr>
              <w:t>Revenue sought for the recommended solution</w:t>
            </w:r>
            <w:r>
              <w:rPr>
                <w:webHidden/>
              </w:rPr>
              <w:tab/>
            </w:r>
            <w:r>
              <w:rPr>
                <w:webHidden/>
              </w:rPr>
              <w:fldChar w:fldCharType="begin"/>
            </w:r>
            <w:r>
              <w:rPr>
                <w:webHidden/>
              </w:rPr>
              <w:instrText xml:space="preserve"> PAGEREF _Toc528589532 \h </w:instrText>
            </w:r>
            <w:r>
              <w:rPr>
                <w:webHidden/>
              </w:rPr>
            </w:r>
            <w:r>
              <w:rPr>
                <w:webHidden/>
              </w:rPr>
              <w:fldChar w:fldCharType="separate"/>
            </w:r>
            <w:r w:rsidR="002F707D">
              <w:rPr>
                <w:webHidden/>
              </w:rPr>
              <w:t>14</w:t>
            </w:r>
            <w:r>
              <w:rPr>
                <w:webHidden/>
              </w:rPr>
              <w:fldChar w:fldCharType="end"/>
            </w:r>
          </w:hyperlink>
        </w:p>
        <w:p w14:paraId="4133FD36" w14:textId="7D86D613" w:rsidR="008C0E70" w:rsidRDefault="008C0E70">
          <w:pPr>
            <w:pStyle w:val="TOC2"/>
            <w:tabs>
              <w:tab w:val="left" w:pos="1000"/>
            </w:tabs>
            <w:rPr>
              <w:rFonts w:eastAsiaTheme="minorEastAsia" w:cstheme="minorBidi"/>
              <w:b w:val="0"/>
              <w:color w:val="auto"/>
              <w:sz w:val="22"/>
              <w:szCs w:val="22"/>
            </w:rPr>
          </w:pPr>
          <w:hyperlink w:anchor="_Toc528589533" w:history="1">
            <w:r w:rsidRPr="00CE511E">
              <w:rPr>
                <w:rStyle w:val="Hyperlink"/>
              </w:rPr>
              <w:t>6.1</w:t>
            </w:r>
            <w:r>
              <w:rPr>
                <w:rFonts w:eastAsiaTheme="minorEastAsia" w:cstheme="minorBidi"/>
                <w:b w:val="0"/>
                <w:color w:val="auto"/>
                <w:sz w:val="22"/>
                <w:szCs w:val="22"/>
              </w:rPr>
              <w:tab/>
            </w:r>
            <w:r w:rsidRPr="00CE511E">
              <w:rPr>
                <w:rStyle w:val="Hyperlink"/>
              </w:rPr>
              <w:t>Expenditure forecasts</w:t>
            </w:r>
            <w:r>
              <w:rPr>
                <w:webHidden/>
              </w:rPr>
              <w:tab/>
            </w:r>
            <w:r>
              <w:rPr>
                <w:webHidden/>
              </w:rPr>
              <w:fldChar w:fldCharType="begin"/>
            </w:r>
            <w:r>
              <w:rPr>
                <w:webHidden/>
              </w:rPr>
              <w:instrText xml:space="preserve"> PAGEREF _Toc528589533 \h </w:instrText>
            </w:r>
            <w:r>
              <w:rPr>
                <w:webHidden/>
              </w:rPr>
            </w:r>
            <w:r>
              <w:rPr>
                <w:webHidden/>
              </w:rPr>
              <w:fldChar w:fldCharType="separate"/>
            </w:r>
            <w:r w:rsidR="002F707D">
              <w:rPr>
                <w:webHidden/>
              </w:rPr>
              <w:t>14</w:t>
            </w:r>
            <w:r>
              <w:rPr>
                <w:webHidden/>
              </w:rPr>
              <w:fldChar w:fldCharType="end"/>
            </w:r>
          </w:hyperlink>
        </w:p>
        <w:p w14:paraId="0285D55D" w14:textId="10D32251" w:rsidR="008C0E70" w:rsidRDefault="008C0E70">
          <w:pPr>
            <w:pStyle w:val="TOC2"/>
            <w:tabs>
              <w:tab w:val="left" w:pos="1000"/>
            </w:tabs>
            <w:rPr>
              <w:rFonts w:eastAsiaTheme="minorEastAsia" w:cstheme="minorBidi"/>
              <w:b w:val="0"/>
              <w:color w:val="auto"/>
              <w:sz w:val="22"/>
              <w:szCs w:val="22"/>
            </w:rPr>
          </w:pPr>
          <w:hyperlink w:anchor="_Toc528589534" w:history="1">
            <w:r w:rsidRPr="00CE511E">
              <w:rPr>
                <w:rStyle w:val="Hyperlink"/>
              </w:rPr>
              <w:t>6.2</w:t>
            </w:r>
            <w:r>
              <w:rPr>
                <w:rFonts w:eastAsiaTheme="minorEastAsia" w:cstheme="minorBidi"/>
                <w:b w:val="0"/>
                <w:color w:val="auto"/>
                <w:sz w:val="22"/>
                <w:szCs w:val="22"/>
              </w:rPr>
              <w:tab/>
            </w:r>
            <w:r w:rsidRPr="00CE511E">
              <w:rPr>
                <w:rStyle w:val="Hyperlink"/>
              </w:rPr>
              <w:t>Proposed revenue sources and alternatives</w:t>
            </w:r>
            <w:r>
              <w:rPr>
                <w:webHidden/>
              </w:rPr>
              <w:tab/>
            </w:r>
            <w:r>
              <w:rPr>
                <w:webHidden/>
              </w:rPr>
              <w:fldChar w:fldCharType="begin"/>
            </w:r>
            <w:r>
              <w:rPr>
                <w:webHidden/>
              </w:rPr>
              <w:instrText xml:space="preserve"> PAGEREF _Toc528589534 \h </w:instrText>
            </w:r>
            <w:r>
              <w:rPr>
                <w:webHidden/>
              </w:rPr>
            </w:r>
            <w:r>
              <w:rPr>
                <w:webHidden/>
              </w:rPr>
              <w:fldChar w:fldCharType="separate"/>
            </w:r>
            <w:r w:rsidR="002F707D">
              <w:rPr>
                <w:webHidden/>
              </w:rPr>
              <w:t>15</w:t>
            </w:r>
            <w:r>
              <w:rPr>
                <w:webHidden/>
              </w:rPr>
              <w:fldChar w:fldCharType="end"/>
            </w:r>
          </w:hyperlink>
        </w:p>
        <w:p w14:paraId="635714F8" w14:textId="151593E6" w:rsidR="008C0E70" w:rsidRDefault="008C0E70">
          <w:pPr>
            <w:pStyle w:val="TOC2"/>
            <w:tabs>
              <w:tab w:val="left" w:pos="1000"/>
            </w:tabs>
            <w:rPr>
              <w:rFonts w:eastAsiaTheme="minorEastAsia" w:cstheme="minorBidi"/>
              <w:b w:val="0"/>
              <w:color w:val="auto"/>
              <w:sz w:val="22"/>
              <w:szCs w:val="22"/>
            </w:rPr>
          </w:pPr>
          <w:hyperlink w:anchor="_Toc528589535" w:history="1">
            <w:r w:rsidRPr="00CE511E">
              <w:rPr>
                <w:rStyle w:val="Hyperlink"/>
              </w:rPr>
              <w:t>6.3</w:t>
            </w:r>
            <w:r>
              <w:rPr>
                <w:rFonts w:eastAsiaTheme="minorEastAsia" w:cstheme="minorBidi"/>
                <w:b w:val="0"/>
                <w:color w:val="auto"/>
                <w:sz w:val="22"/>
                <w:szCs w:val="22"/>
              </w:rPr>
              <w:tab/>
            </w:r>
            <w:r w:rsidRPr="00CE511E">
              <w:rPr>
                <w:rStyle w:val="Hyperlink"/>
              </w:rPr>
              <w:t>RCTP grant sought</w:t>
            </w:r>
            <w:r>
              <w:rPr>
                <w:webHidden/>
              </w:rPr>
              <w:tab/>
            </w:r>
            <w:r>
              <w:rPr>
                <w:webHidden/>
              </w:rPr>
              <w:fldChar w:fldCharType="begin"/>
            </w:r>
            <w:r>
              <w:rPr>
                <w:webHidden/>
              </w:rPr>
              <w:instrText xml:space="preserve"> PAGEREF _Toc528589535 \h </w:instrText>
            </w:r>
            <w:r>
              <w:rPr>
                <w:webHidden/>
              </w:rPr>
            </w:r>
            <w:r>
              <w:rPr>
                <w:webHidden/>
              </w:rPr>
              <w:fldChar w:fldCharType="separate"/>
            </w:r>
            <w:r w:rsidR="002F707D">
              <w:rPr>
                <w:webHidden/>
              </w:rPr>
              <w:t>16</w:t>
            </w:r>
            <w:r>
              <w:rPr>
                <w:webHidden/>
              </w:rPr>
              <w:fldChar w:fldCharType="end"/>
            </w:r>
          </w:hyperlink>
        </w:p>
        <w:p w14:paraId="1ECC532D" w14:textId="23327848" w:rsidR="008C0E70" w:rsidRDefault="008C0E70">
          <w:pPr>
            <w:pStyle w:val="TOC2"/>
            <w:tabs>
              <w:tab w:val="left" w:pos="1000"/>
            </w:tabs>
            <w:rPr>
              <w:rFonts w:eastAsiaTheme="minorEastAsia" w:cstheme="minorBidi"/>
              <w:b w:val="0"/>
              <w:color w:val="auto"/>
              <w:sz w:val="22"/>
              <w:szCs w:val="22"/>
            </w:rPr>
          </w:pPr>
          <w:hyperlink w:anchor="_Toc528589536" w:history="1">
            <w:r w:rsidRPr="00CE511E">
              <w:rPr>
                <w:rStyle w:val="Hyperlink"/>
              </w:rPr>
              <w:t>6.4</w:t>
            </w:r>
            <w:r>
              <w:rPr>
                <w:rFonts w:eastAsiaTheme="minorEastAsia" w:cstheme="minorBidi"/>
                <w:b w:val="0"/>
                <w:color w:val="auto"/>
                <w:sz w:val="22"/>
                <w:szCs w:val="22"/>
              </w:rPr>
              <w:tab/>
            </w:r>
            <w:r w:rsidRPr="00CE511E">
              <w:rPr>
                <w:rStyle w:val="Hyperlink"/>
              </w:rPr>
              <w:t>Return on investment</w:t>
            </w:r>
            <w:r>
              <w:rPr>
                <w:webHidden/>
              </w:rPr>
              <w:tab/>
            </w:r>
            <w:r>
              <w:rPr>
                <w:webHidden/>
              </w:rPr>
              <w:fldChar w:fldCharType="begin"/>
            </w:r>
            <w:r>
              <w:rPr>
                <w:webHidden/>
              </w:rPr>
              <w:instrText xml:space="preserve"> PAGEREF _Toc528589536 \h </w:instrText>
            </w:r>
            <w:r>
              <w:rPr>
                <w:webHidden/>
              </w:rPr>
            </w:r>
            <w:r>
              <w:rPr>
                <w:webHidden/>
              </w:rPr>
              <w:fldChar w:fldCharType="separate"/>
            </w:r>
            <w:r w:rsidR="002F707D">
              <w:rPr>
                <w:webHidden/>
              </w:rPr>
              <w:t>17</w:t>
            </w:r>
            <w:r>
              <w:rPr>
                <w:webHidden/>
              </w:rPr>
              <w:fldChar w:fldCharType="end"/>
            </w:r>
          </w:hyperlink>
        </w:p>
        <w:p w14:paraId="1F9FB11A" w14:textId="5CB8B66B" w:rsidR="008C0E70" w:rsidRDefault="008C0E70">
          <w:pPr>
            <w:pStyle w:val="TOC1"/>
            <w:tabs>
              <w:tab w:val="left" w:pos="1000"/>
            </w:tabs>
            <w:rPr>
              <w:rFonts w:eastAsiaTheme="minorEastAsia" w:cstheme="minorBidi"/>
              <w:b w:val="0"/>
              <w:color w:val="auto"/>
              <w:sz w:val="22"/>
              <w:szCs w:val="22"/>
            </w:rPr>
          </w:pPr>
          <w:hyperlink w:anchor="_Toc528589537" w:history="1">
            <w:r w:rsidRPr="00CE511E">
              <w:rPr>
                <w:rStyle w:val="Hyperlink"/>
              </w:rPr>
              <w:t>7.</w:t>
            </w:r>
            <w:r>
              <w:rPr>
                <w:rFonts w:eastAsiaTheme="minorEastAsia" w:cstheme="minorBidi"/>
                <w:b w:val="0"/>
                <w:color w:val="auto"/>
                <w:sz w:val="22"/>
                <w:szCs w:val="22"/>
              </w:rPr>
              <w:tab/>
            </w:r>
            <w:r w:rsidRPr="00CE511E">
              <w:rPr>
                <w:rStyle w:val="Hyperlink"/>
              </w:rPr>
              <w:t>Deliverability</w:t>
            </w:r>
            <w:r>
              <w:rPr>
                <w:webHidden/>
              </w:rPr>
              <w:tab/>
            </w:r>
            <w:r>
              <w:rPr>
                <w:webHidden/>
              </w:rPr>
              <w:fldChar w:fldCharType="begin"/>
            </w:r>
            <w:r>
              <w:rPr>
                <w:webHidden/>
              </w:rPr>
              <w:instrText xml:space="preserve"> PAGEREF _Toc528589537 \h </w:instrText>
            </w:r>
            <w:r>
              <w:rPr>
                <w:webHidden/>
              </w:rPr>
            </w:r>
            <w:r>
              <w:rPr>
                <w:webHidden/>
              </w:rPr>
              <w:fldChar w:fldCharType="separate"/>
            </w:r>
            <w:r w:rsidR="002F707D">
              <w:rPr>
                <w:webHidden/>
              </w:rPr>
              <w:t>18</w:t>
            </w:r>
            <w:r>
              <w:rPr>
                <w:webHidden/>
              </w:rPr>
              <w:fldChar w:fldCharType="end"/>
            </w:r>
          </w:hyperlink>
        </w:p>
        <w:p w14:paraId="4C59FE6C" w14:textId="35F2BCA2" w:rsidR="008C0E70" w:rsidRDefault="008C0E70">
          <w:pPr>
            <w:pStyle w:val="TOC2"/>
            <w:tabs>
              <w:tab w:val="left" w:pos="1000"/>
            </w:tabs>
            <w:rPr>
              <w:rFonts w:eastAsiaTheme="minorEastAsia" w:cstheme="minorBidi"/>
              <w:b w:val="0"/>
              <w:color w:val="auto"/>
              <w:sz w:val="22"/>
              <w:szCs w:val="22"/>
            </w:rPr>
          </w:pPr>
          <w:hyperlink w:anchor="_Toc528589538" w:history="1">
            <w:r w:rsidRPr="00CE511E">
              <w:rPr>
                <w:rStyle w:val="Hyperlink"/>
              </w:rPr>
              <w:t>7.1</w:t>
            </w:r>
            <w:r>
              <w:rPr>
                <w:rFonts w:eastAsiaTheme="minorEastAsia" w:cstheme="minorBidi"/>
                <w:b w:val="0"/>
                <w:color w:val="auto"/>
                <w:sz w:val="22"/>
                <w:szCs w:val="22"/>
              </w:rPr>
              <w:tab/>
            </w:r>
            <w:r w:rsidRPr="00CE511E">
              <w:rPr>
                <w:rStyle w:val="Hyperlink"/>
              </w:rPr>
              <w:t>Assessment and management of risks and sensitivities</w:t>
            </w:r>
            <w:r>
              <w:rPr>
                <w:webHidden/>
              </w:rPr>
              <w:tab/>
            </w:r>
            <w:r>
              <w:rPr>
                <w:webHidden/>
              </w:rPr>
              <w:fldChar w:fldCharType="begin"/>
            </w:r>
            <w:r>
              <w:rPr>
                <w:webHidden/>
              </w:rPr>
              <w:instrText xml:space="preserve"> PAGEREF _Toc528589538 \h </w:instrText>
            </w:r>
            <w:r>
              <w:rPr>
                <w:webHidden/>
              </w:rPr>
            </w:r>
            <w:r>
              <w:rPr>
                <w:webHidden/>
              </w:rPr>
              <w:fldChar w:fldCharType="separate"/>
            </w:r>
            <w:r w:rsidR="002F707D">
              <w:rPr>
                <w:webHidden/>
              </w:rPr>
              <w:t>18</w:t>
            </w:r>
            <w:r>
              <w:rPr>
                <w:webHidden/>
              </w:rPr>
              <w:fldChar w:fldCharType="end"/>
            </w:r>
          </w:hyperlink>
        </w:p>
        <w:p w14:paraId="3382561E" w14:textId="4B7E39BC" w:rsidR="008C0E70" w:rsidRDefault="008C0E70">
          <w:pPr>
            <w:pStyle w:val="TOC2"/>
            <w:tabs>
              <w:tab w:val="left" w:pos="1000"/>
            </w:tabs>
            <w:rPr>
              <w:rFonts w:eastAsiaTheme="minorEastAsia" w:cstheme="minorBidi"/>
              <w:b w:val="0"/>
              <w:color w:val="auto"/>
              <w:sz w:val="22"/>
              <w:szCs w:val="22"/>
            </w:rPr>
          </w:pPr>
          <w:hyperlink w:anchor="_Toc528589539" w:history="1">
            <w:r w:rsidRPr="00CE511E">
              <w:rPr>
                <w:rStyle w:val="Hyperlink"/>
              </w:rPr>
              <w:t>7.2</w:t>
            </w:r>
            <w:r>
              <w:rPr>
                <w:rFonts w:eastAsiaTheme="minorEastAsia" w:cstheme="minorBidi"/>
                <w:b w:val="0"/>
                <w:color w:val="auto"/>
                <w:sz w:val="22"/>
                <w:szCs w:val="22"/>
              </w:rPr>
              <w:tab/>
            </w:r>
            <w:r w:rsidRPr="00CE511E">
              <w:rPr>
                <w:rStyle w:val="Hyperlink"/>
              </w:rPr>
              <w:t>Impacts</w:t>
            </w:r>
            <w:r>
              <w:rPr>
                <w:webHidden/>
              </w:rPr>
              <w:tab/>
            </w:r>
            <w:r>
              <w:rPr>
                <w:webHidden/>
              </w:rPr>
              <w:fldChar w:fldCharType="begin"/>
            </w:r>
            <w:r>
              <w:rPr>
                <w:webHidden/>
              </w:rPr>
              <w:instrText xml:space="preserve"> PAGEREF _Toc528589539 \h </w:instrText>
            </w:r>
            <w:r>
              <w:rPr>
                <w:webHidden/>
              </w:rPr>
            </w:r>
            <w:r>
              <w:rPr>
                <w:webHidden/>
              </w:rPr>
              <w:fldChar w:fldCharType="separate"/>
            </w:r>
            <w:r w:rsidR="002F707D">
              <w:rPr>
                <w:webHidden/>
              </w:rPr>
              <w:t>18</w:t>
            </w:r>
            <w:r>
              <w:rPr>
                <w:webHidden/>
              </w:rPr>
              <w:fldChar w:fldCharType="end"/>
            </w:r>
          </w:hyperlink>
        </w:p>
        <w:p w14:paraId="2A2E916B" w14:textId="0F1827DA" w:rsidR="008C0E70" w:rsidRDefault="008C0E70">
          <w:pPr>
            <w:pStyle w:val="TOC2"/>
            <w:tabs>
              <w:tab w:val="left" w:pos="1000"/>
            </w:tabs>
            <w:rPr>
              <w:rFonts w:eastAsiaTheme="minorEastAsia" w:cstheme="minorBidi"/>
              <w:b w:val="0"/>
              <w:color w:val="auto"/>
              <w:sz w:val="22"/>
              <w:szCs w:val="22"/>
            </w:rPr>
          </w:pPr>
          <w:hyperlink w:anchor="_Toc528589540" w:history="1">
            <w:r w:rsidRPr="00CE511E">
              <w:rPr>
                <w:rStyle w:val="Hyperlink"/>
              </w:rPr>
              <w:t>7.3</w:t>
            </w:r>
            <w:r>
              <w:rPr>
                <w:rFonts w:eastAsiaTheme="minorEastAsia" w:cstheme="minorBidi"/>
                <w:b w:val="0"/>
                <w:color w:val="auto"/>
                <w:sz w:val="22"/>
                <w:szCs w:val="22"/>
              </w:rPr>
              <w:tab/>
            </w:r>
            <w:r w:rsidRPr="00CE511E">
              <w:rPr>
                <w:rStyle w:val="Hyperlink"/>
              </w:rPr>
              <w:t>Readiness and implementation process</w:t>
            </w:r>
            <w:r>
              <w:rPr>
                <w:webHidden/>
              </w:rPr>
              <w:tab/>
            </w:r>
            <w:r>
              <w:rPr>
                <w:webHidden/>
              </w:rPr>
              <w:fldChar w:fldCharType="begin"/>
            </w:r>
            <w:r>
              <w:rPr>
                <w:webHidden/>
              </w:rPr>
              <w:instrText xml:space="preserve"> PAGEREF _Toc528589540 \h </w:instrText>
            </w:r>
            <w:r>
              <w:rPr>
                <w:webHidden/>
              </w:rPr>
            </w:r>
            <w:r>
              <w:rPr>
                <w:webHidden/>
              </w:rPr>
              <w:fldChar w:fldCharType="separate"/>
            </w:r>
            <w:r w:rsidR="002F707D">
              <w:rPr>
                <w:webHidden/>
              </w:rPr>
              <w:t>18</w:t>
            </w:r>
            <w:r>
              <w:rPr>
                <w:webHidden/>
              </w:rPr>
              <w:fldChar w:fldCharType="end"/>
            </w:r>
          </w:hyperlink>
        </w:p>
        <w:p w14:paraId="578D8B83" w14:textId="00DB4031" w:rsidR="008C0E70" w:rsidRDefault="008C0E70">
          <w:pPr>
            <w:pStyle w:val="TOC2"/>
            <w:tabs>
              <w:tab w:val="left" w:pos="1000"/>
            </w:tabs>
            <w:rPr>
              <w:rFonts w:eastAsiaTheme="minorEastAsia" w:cstheme="minorBidi"/>
              <w:b w:val="0"/>
              <w:color w:val="auto"/>
              <w:sz w:val="22"/>
              <w:szCs w:val="22"/>
            </w:rPr>
          </w:pPr>
          <w:hyperlink w:anchor="_Toc528589541" w:history="1">
            <w:r w:rsidRPr="00CE511E">
              <w:rPr>
                <w:rStyle w:val="Hyperlink"/>
              </w:rPr>
              <w:t>7.4</w:t>
            </w:r>
            <w:r>
              <w:rPr>
                <w:rFonts w:eastAsiaTheme="minorEastAsia" w:cstheme="minorBidi"/>
                <w:b w:val="0"/>
                <w:color w:val="auto"/>
                <w:sz w:val="22"/>
                <w:szCs w:val="22"/>
              </w:rPr>
              <w:tab/>
            </w:r>
            <w:r w:rsidRPr="00CE511E">
              <w:rPr>
                <w:rStyle w:val="Hyperlink"/>
              </w:rPr>
              <w:t>Timelines and milestones</w:t>
            </w:r>
            <w:r>
              <w:rPr>
                <w:webHidden/>
              </w:rPr>
              <w:tab/>
            </w:r>
            <w:r>
              <w:rPr>
                <w:webHidden/>
              </w:rPr>
              <w:fldChar w:fldCharType="begin"/>
            </w:r>
            <w:r>
              <w:rPr>
                <w:webHidden/>
              </w:rPr>
              <w:instrText xml:space="preserve"> PAGEREF _Toc528589541 \h </w:instrText>
            </w:r>
            <w:r>
              <w:rPr>
                <w:webHidden/>
              </w:rPr>
            </w:r>
            <w:r>
              <w:rPr>
                <w:webHidden/>
              </w:rPr>
              <w:fldChar w:fldCharType="separate"/>
            </w:r>
            <w:r w:rsidR="002F707D">
              <w:rPr>
                <w:webHidden/>
              </w:rPr>
              <w:t>19</w:t>
            </w:r>
            <w:r>
              <w:rPr>
                <w:webHidden/>
              </w:rPr>
              <w:fldChar w:fldCharType="end"/>
            </w:r>
          </w:hyperlink>
        </w:p>
        <w:p w14:paraId="6C2E1207" w14:textId="34F97962" w:rsidR="008C0E70" w:rsidRDefault="008C0E70">
          <w:pPr>
            <w:pStyle w:val="TOC1"/>
            <w:tabs>
              <w:tab w:val="left" w:pos="1000"/>
            </w:tabs>
            <w:rPr>
              <w:rFonts w:eastAsiaTheme="minorEastAsia" w:cstheme="minorBidi"/>
              <w:b w:val="0"/>
              <w:color w:val="auto"/>
              <w:sz w:val="22"/>
              <w:szCs w:val="22"/>
            </w:rPr>
          </w:pPr>
          <w:hyperlink w:anchor="_Toc528589542" w:history="1">
            <w:r w:rsidRPr="00CE511E">
              <w:rPr>
                <w:rStyle w:val="Hyperlink"/>
              </w:rPr>
              <w:t>8.</w:t>
            </w:r>
            <w:r>
              <w:rPr>
                <w:rFonts w:eastAsiaTheme="minorEastAsia" w:cstheme="minorBidi"/>
                <w:b w:val="0"/>
                <w:color w:val="auto"/>
                <w:sz w:val="22"/>
                <w:szCs w:val="22"/>
              </w:rPr>
              <w:tab/>
            </w:r>
            <w:r w:rsidRPr="00CE511E">
              <w:rPr>
                <w:rStyle w:val="Hyperlink"/>
              </w:rPr>
              <w:t>Staffing requirements</w:t>
            </w:r>
            <w:r>
              <w:rPr>
                <w:webHidden/>
              </w:rPr>
              <w:tab/>
            </w:r>
            <w:r>
              <w:rPr>
                <w:webHidden/>
              </w:rPr>
              <w:fldChar w:fldCharType="begin"/>
            </w:r>
            <w:r>
              <w:rPr>
                <w:webHidden/>
              </w:rPr>
              <w:instrText xml:space="preserve"> PAGEREF _Toc528589542 \h </w:instrText>
            </w:r>
            <w:r>
              <w:rPr>
                <w:webHidden/>
              </w:rPr>
            </w:r>
            <w:r>
              <w:rPr>
                <w:webHidden/>
              </w:rPr>
              <w:fldChar w:fldCharType="separate"/>
            </w:r>
            <w:r w:rsidR="002F707D">
              <w:rPr>
                <w:webHidden/>
              </w:rPr>
              <w:t>20</w:t>
            </w:r>
            <w:r>
              <w:rPr>
                <w:webHidden/>
              </w:rPr>
              <w:fldChar w:fldCharType="end"/>
            </w:r>
          </w:hyperlink>
        </w:p>
        <w:p w14:paraId="3E7696E5" w14:textId="140BF05E" w:rsidR="008C0E70" w:rsidRDefault="008C0E70">
          <w:pPr>
            <w:pStyle w:val="TOC2"/>
            <w:tabs>
              <w:tab w:val="left" w:pos="1000"/>
            </w:tabs>
            <w:rPr>
              <w:rFonts w:eastAsiaTheme="minorEastAsia" w:cstheme="minorBidi"/>
              <w:b w:val="0"/>
              <w:color w:val="auto"/>
              <w:sz w:val="22"/>
              <w:szCs w:val="22"/>
            </w:rPr>
          </w:pPr>
          <w:hyperlink w:anchor="_Toc528589543" w:history="1">
            <w:r w:rsidRPr="00CE511E">
              <w:rPr>
                <w:rStyle w:val="Hyperlink"/>
              </w:rPr>
              <w:t>8.1</w:t>
            </w:r>
            <w:r>
              <w:rPr>
                <w:rFonts w:eastAsiaTheme="minorEastAsia" w:cstheme="minorBidi"/>
                <w:b w:val="0"/>
                <w:color w:val="auto"/>
                <w:sz w:val="22"/>
                <w:szCs w:val="22"/>
              </w:rPr>
              <w:tab/>
            </w:r>
            <w:r w:rsidRPr="00CE511E">
              <w:rPr>
                <w:rStyle w:val="Hyperlink"/>
              </w:rPr>
              <w:t>Staff/Contractors</w:t>
            </w:r>
            <w:r>
              <w:rPr>
                <w:webHidden/>
              </w:rPr>
              <w:tab/>
            </w:r>
            <w:r>
              <w:rPr>
                <w:webHidden/>
              </w:rPr>
              <w:fldChar w:fldCharType="begin"/>
            </w:r>
            <w:r>
              <w:rPr>
                <w:webHidden/>
              </w:rPr>
              <w:instrText xml:space="preserve"> PAGEREF _Toc528589543 \h </w:instrText>
            </w:r>
            <w:r>
              <w:rPr>
                <w:webHidden/>
              </w:rPr>
            </w:r>
            <w:r>
              <w:rPr>
                <w:webHidden/>
              </w:rPr>
              <w:fldChar w:fldCharType="separate"/>
            </w:r>
            <w:r w:rsidR="002F707D">
              <w:rPr>
                <w:webHidden/>
              </w:rPr>
              <w:t>20</w:t>
            </w:r>
            <w:r>
              <w:rPr>
                <w:webHidden/>
              </w:rPr>
              <w:fldChar w:fldCharType="end"/>
            </w:r>
          </w:hyperlink>
        </w:p>
        <w:p w14:paraId="6687AEDF" w14:textId="0E981A85" w:rsidR="008C0E70" w:rsidRDefault="008C0E70">
          <w:pPr>
            <w:pStyle w:val="TOC1"/>
            <w:tabs>
              <w:tab w:val="left" w:pos="1000"/>
            </w:tabs>
            <w:rPr>
              <w:rFonts w:eastAsiaTheme="minorEastAsia" w:cstheme="minorBidi"/>
              <w:b w:val="0"/>
              <w:color w:val="auto"/>
              <w:sz w:val="22"/>
              <w:szCs w:val="22"/>
            </w:rPr>
          </w:pPr>
          <w:hyperlink w:anchor="_Toc528589544" w:history="1">
            <w:r w:rsidRPr="00CE511E">
              <w:rPr>
                <w:rStyle w:val="Hyperlink"/>
              </w:rPr>
              <w:t>9.</w:t>
            </w:r>
            <w:r>
              <w:rPr>
                <w:rFonts w:eastAsiaTheme="minorEastAsia" w:cstheme="minorBidi"/>
                <w:b w:val="0"/>
                <w:color w:val="auto"/>
                <w:sz w:val="22"/>
                <w:szCs w:val="22"/>
              </w:rPr>
              <w:tab/>
            </w:r>
            <w:r w:rsidRPr="00CE511E">
              <w:rPr>
                <w:rStyle w:val="Hyperlink"/>
              </w:rPr>
              <w:t>Other relevant information</w:t>
            </w:r>
            <w:r>
              <w:rPr>
                <w:webHidden/>
              </w:rPr>
              <w:tab/>
            </w:r>
            <w:r>
              <w:rPr>
                <w:webHidden/>
              </w:rPr>
              <w:fldChar w:fldCharType="begin"/>
            </w:r>
            <w:r>
              <w:rPr>
                <w:webHidden/>
              </w:rPr>
              <w:instrText xml:space="preserve"> PAGEREF _Toc528589544 \h </w:instrText>
            </w:r>
            <w:r>
              <w:rPr>
                <w:webHidden/>
              </w:rPr>
            </w:r>
            <w:r>
              <w:rPr>
                <w:webHidden/>
              </w:rPr>
              <w:fldChar w:fldCharType="separate"/>
            </w:r>
            <w:r w:rsidR="002F707D">
              <w:rPr>
                <w:webHidden/>
              </w:rPr>
              <w:t>20</w:t>
            </w:r>
            <w:r>
              <w:rPr>
                <w:webHidden/>
              </w:rPr>
              <w:fldChar w:fldCharType="end"/>
            </w:r>
          </w:hyperlink>
        </w:p>
        <w:p w14:paraId="7E4C9F7D" w14:textId="75A3D7BE" w:rsidR="008C0E70" w:rsidRDefault="008C0E70">
          <w:pPr>
            <w:pStyle w:val="TOC1"/>
            <w:tabs>
              <w:tab w:val="left" w:pos="1000"/>
            </w:tabs>
            <w:rPr>
              <w:rFonts w:eastAsiaTheme="minorEastAsia" w:cstheme="minorBidi"/>
              <w:b w:val="0"/>
              <w:color w:val="auto"/>
              <w:sz w:val="22"/>
              <w:szCs w:val="22"/>
            </w:rPr>
          </w:pPr>
          <w:hyperlink w:anchor="_Toc528589545" w:history="1">
            <w:r w:rsidRPr="00CE511E">
              <w:rPr>
                <w:rStyle w:val="Hyperlink"/>
              </w:rPr>
              <w:t>10.</w:t>
            </w:r>
            <w:r>
              <w:rPr>
                <w:rFonts w:eastAsiaTheme="minorEastAsia" w:cstheme="minorBidi"/>
                <w:b w:val="0"/>
                <w:color w:val="auto"/>
                <w:sz w:val="22"/>
                <w:szCs w:val="22"/>
              </w:rPr>
              <w:tab/>
            </w:r>
            <w:r w:rsidRPr="00CE511E">
              <w:rPr>
                <w:rStyle w:val="Hyperlink"/>
              </w:rPr>
              <w:t>Attachments</w:t>
            </w:r>
            <w:r>
              <w:rPr>
                <w:webHidden/>
              </w:rPr>
              <w:tab/>
            </w:r>
            <w:r>
              <w:rPr>
                <w:webHidden/>
              </w:rPr>
              <w:fldChar w:fldCharType="begin"/>
            </w:r>
            <w:r>
              <w:rPr>
                <w:webHidden/>
              </w:rPr>
              <w:instrText xml:space="preserve"> PAGEREF _Toc528589545 \h </w:instrText>
            </w:r>
            <w:r>
              <w:rPr>
                <w:webHidden/>
              </w:rPr>
            </w:r>
            <w:r>
              <w:rPr>
                <w:webHidden/>
              </w:rPr>
              <w:fldChar w:fldCharType="separate"/>
            </w:r>
            <w:r w:rsidR="002F707D">
              <w:rPr>
                <w:webHidden/>
              </w:rPr>
              <w:t>21</w:t>
            </w:r>
            <w:r>
              <w:rPr>
                <w:webHidden/>
              </w:rPr>
              <w:fldChar w:fldCharType="end"/>
            </w:r>
          </w:hyperlink>
        </w:p>
        <w:p w14:paraId="5C8F6FA0" w14:textId="5A61EA82" w:rsidR="008C0E70" w:rsidRDefault="008C0E70">
          <w:pPr>
            <w:pStyle w:val="TOC1"/>
            <w:rPr>
              <w:rFonts w:eastAsiaTheme="minorEastAsia" w:cstheme="minorBidi"/>
              <w:b w:val="0"/>
              <w:color w:val="auto"/>
              <w:sz w:val="22"/>
              <w:szCs w:val="22"/>
            </w:rPr>
          </w:pPr>
          <w:hyperlink w:anchor="_Toc528589546" w:history="1">
            <w:r w:rsidRPr="00CE511E">
              <w:rPr>
                <w:rStyle w:val="Hyperlink"/>
              </w:rPr>
              <w:t>Appendix A – Checklist</w:t>
            </w:r>
            <w:r>
              <w:rPr>
                <w:webHidden/>
              </w:rPr>
              <w:tab/>
            </w:r>
            <w:r>
              <w:rPr>
                <w:webHidden/>
              </w:rPr>
              <w:fldChar w:fldCharType="begin"/>
            </w:r>
            <w:r>
              <w:rPr>
                <w:webHidden/>
              </w:rPr>
              <w:instrText xml:space="preserve"> PAGEREF _Toc528589546 \h </w:instrText>
            </w:r>
            <w:r>
              <w:rPr>
                <w:webHidden/>
              </w:rPr>
            </w:r>
            <w:r>
              <w:rPr>
                <w:webHidden/>
              </w:rPr>
              <w:fldChar w:fldCharType="separate"/>
            </w:r>
            <w:r w:rsidR="002F707D">
              <w:rPr>
                <w:webHidden/>
              </w:rPr>
              <w:t>22</w:t>
            </w:r>
            <w:r>
              <w:rPr>
                <w:webHidden/>
              </w:rPr>
              <w:fldChar w:fldCharType="end"/>
            </w:r>
          </w:hyperlink>
        </w:p>
        <w:p w14:paraId="05BA38A7" w14:textId="1DC362AA" w:rsidR="008C0E70" w:rsidRDefault="008C0E70">
          <w:pPr>
            <w:pStyle w:val="TOC1"/>
            <w:rPr>
              <w:rFonts w:eastAsiaTheme="minorEastAsia" w:cstheme="minorBidi"/>
              <w:b w:val="0"/>
              <w:color w:val="auto"/>
              <w:sz w:val="22"/>
              <w:szCs w:val="22"/>
            </w:rPr>
          </w:pPr>
          <w:hyperlink w:anchor="_Toc528589547" w:history="1">
            <w:r w:rsidRPr="00CE511E">
              <w:rPr>
                <w:rStyle w:val="Hyperlink"/>
              </w:rPr>
              <w:t>Appendix B – Ministerial Guideline for Entrepreneurial Powers / Application Form</w:t>
            </w:r>
            <w:r>
              <w:rPr>
                <w:webHidden/>
              </w:rPr>
              <w:tab/>
            </w:r>
            <w:r>
              <w:rPr>
                <w:webHidden/>
              </w:rPr>
              <w:fldChar w:fldCharType="begin"/>
            </w:r>
            <w:r>
              <w:rPr>
                <w:webHidden/>
              </w:rPr>
              <w:instrText xml:space="preserve"> PAGEREF _Toc528589547 \h </w:instrText>
            </w:r>
            <w:r>
              <w:rPr>
                <w:webHidden/>
              </w:rPr>
            </w:r>
            <w:r>
              <w:rPr>
                <w:webHidden/>
              </w:rPr>
              <w:fldChar w:fldCharType="separate"/>
            </w:r>
            <w:r w:rsidR="002F707D">
              <w:rPr>
                <w:webHidden/>
              </w:rPr>
              <w:t>23</w:t>
            </w:r>
            <w:r>
              <w:rPr>
                <w:webHidden/>
              </w:rPr>
              <w:fldChar w:fldCharType="end"/>
            </w:r>
          </w:hyperlink>
        </w:p>
        <w:p w14:paraId="541C04E1" w14:textId="5E475BC3" w:rsidR="008C0E70" w:rsidRDefault="008C0E70">
          <w:pPr>
            <w:pStyle w:val="TOC1"/>
            <w:rPr>
              <w:rFonts w:eastAsiaTheme="minorEastAsia" w:cstheme="minorBidi"/>
              <w:b w:val="0"/>
              <w:color w:val="auto"/>
              <w:sz w:val="22"/>
              <w:szCs w:val="22"/>
            </w:rPr>
          </w:pPr>
          <w:hyperlink w:anchor="_Toc528589548" w:history="1">
            <w:r w:rsidRPr="00CE511E">
              <w:rPr>
                <w:rStyle w:val="Hyperlink"/>
              </w:rPr>
              <w:t>Appendix C – Benefits Summary</w:t>
            </w:r>
            <w:r>
              <w:rPr>
                <w:webHidden/>
              </w:rPr>
              <w:tab/>
            </w:r>
            <w:r>
              <w:rPr>
                <w:webHidden/>
              </w:rPr>
              <w:fldChar w:fldCharType="begin"/>
            </w:r>
            <w:r>
              <w:rPr>
                <w:webHidden/>
              </w:rPr>
              <w:instrText xml:space="preserve"> PAGEREF _Toc528589548 \h </w:instrText>
            </w:r>
            <w:r>
              <w:rPr>
                <w:webHidden/>
              </w:rPr>
            </w:r>
            <w:r>
              <w:rPr>
                <w:webHidden/>
              </w:rPr>
              <w:fldChar w:fldCharType="separate"/>
            </w:r>
            <w:r w:rsidR="002F707D">
              <w:rPr>
                <w:webHidden/>
              </w:rPr>
              <w:t>24</w:t>
            </w:r>
            <w:r>
              <w:rPr>
                <w:webHidden/>
              </w:rPr>
              <w:fldChar w:fldCharType="end"/>
            </w:r>
          </w:hyperlink>
        </w:p>
        <w:p w14:paraId="4DEAD0DC" w14:textId="307C895A" w:rsidR="00D502D1" w:rsidRDefault="00D502D1">
          <w:r>
            <w:rPr>
              <w:b/>
              <w:bCs/>
              <w:noProof/>
            </w:rPr>
            <w:fldChar w:fldCharType="end"/>
          </w:r>
        </w:p>
      </w:sdtContent>
    </w:sdt>
    <w:p w14:paraId="16884FF9" w14:textId="78E28BB3" w:rsidR="00D502D1" w:rsidRDefault="00D502D1">
      <w:pPr>
        <w:rPr>
          <w:rFonts w:ascii="Arial" w:hAnsi="Arial"/>
          <w:b/>
          <w:bCs/>
          <w:iCs/>
          <w:color w:val="B3272F" w:themeColor="text2"/>
          <w:kern w:val="20"/>
          <w:sz w:val="22"/>
          <w:szCs w:val="28"/>
        </w:rPr>
      </w:pPr>
      <w:r>
        <w:rPr>
          <w:rFonts w:ascii="Arial" w:hAnsi="Arial"/>
        </w:rPr>
        <w:br w:type="page"/>
      </w:r>
    </w:p>
    <w:p w14:paraId="657975CF" w14:textId="047A1F9B" w:rsidR="002948C0" w:rsidRPr="00C92338" w:rsidRDefault="002948C0" w:rsidP="00D82C88">
      <w:pPr>
        <w:pStyle w:val="Heading1"/>
        <w:numPr>
          <w:ilvl w:val="0"/>
          <w:numId w:val="7"/>
        </w:numPr>
      </w:pPr>
      <w:bookmarkStart w:id="3" w:name="_Toc517685164"/>
      <w:bookmarkStart w:id="4" w:name="_Toc528589509"/>
      <w:bookmarkEnd w:id="1"/>
      <w:r>
        <w:lastRenderedPageBreak/>
        <w:t>Overview</w:t>
      </w:r>
      <w:bookmarkEnd w:id="4"/>
    </w:p>
    <w:p w14:paraId="7FA97743" w14:textId="3A7ABC36" w:rsidR="002948C0" w:rsidRDefault="002948C0" w:rsidP="00D82C88">
      <w:pPr>
        <w:pStyle w:val="Heading2"/>
        <w:numPr>
          <w:ilvl w:val="1"/>
          <w:numId w:val="7"/>
        </w:numPr>
        <w:tabs>
          <w:tab w:val="clear" w:pos="1418"/>
          <w:tab w:val="clear" w:pos="1701"/>
          <w:tab w:val="clear" w:pos="1985"/>
          <w:tab w:val="left" w:pos="567"/>
        </w:tabs>
      </w:pPr>
      <w:bookmarkStart w:id="5" w:name="_Toc528589510"/>
      <w:r>
        <w:t>Executive Summary</w:t>
      </w:r>
      <w:bookmarkEnd w:id="5"/>
    </w:p>
    <w:p w14:paraId="707C205F" w14:textId="64B0A3A0" w:rsidR="001801BA" w:rsidRDefault="002948C0" w:rsidP="00ED5F08">
      <w:pPr>
        <w:shd w:val="clear" w:color="auto" w:fill="CCE3F5"/>
        <w:jc w:val="both"/>
      </w:pPr>
      <w:r>
        <w:t>The executive summary should highlight the overall story and key points of the business case including the proposed outcomes that are to be achieved and the dr</w:t>
      </w:r>
      <w:r w:rsidR="001801BA">
        <w:t>ivers for this funding request.</w:t>
      </w:r>
    </w:p>
    <w:p w14:paraId="23514937" w14:textId="49B99B00" w:rsidR="002948C0" w:rsidRDefault="001801BA" w:rsidP="00ED5F08">
      <w:pPr>
        <w:shd w:val="clear" w:color="auto" w:fill="CCE3F5"/>
        <w:spacing w:before="120"/>
        <w:jc w:val="both"/>
      </w:pPr>
      <w:r>
        <w:t>The executive summary may include</w:t>
      </w:r>
      <w:r w:rsidR="002948C0">
        <w:t>:</w:t>
      </w:r>
    </w:p>
    <w:p w14:paraId="007290D6" w14:textId="77777777" w:rsidR="002948C0" w:rsidRDefault="002948C0" w:rsidP="00ED5F08">
      <w:pPr>
        <w:pStyle w:val="GuidanceBullet1"/>
        <w:jc w:val="both"/>
      </w:pPr>
      <w:r>
        <w:t>the problem or issue that the initiative will address;</w:t>
      </w:r>
    </w:p>
    <w:p w14:paraId="462B0AA7" w14:textId="7C4C7ACD" w:rsidR="002948C0" w:rsidRDefault="002948C0" w:rsidP="00ED5F08">
      <w:pPr>
        <w:pStyle w:val="GuidanceBullet1"/>
        <w:jc w:val="both"/>
      </w:pPr>
      <w:r>
        <w:t xml:space="preserve">what the </w:t>
      </w:r>
      <w:r w:rsidR="00B20FB6">
        <w:t xml:space="preserve">RCTP </w:t>
      </w:r>
      <w:r w:rsidR="00B5100D">
        <w:t>program</w:t>
      </w:r>
      <w:r>
        <w:t xml:space="preserve"> will be buying, over what timeframe and the benefits/outcomes of that investment;</w:t>
      </w:r>
    </w:p>
    <w:p w14:paraId="7C448940" w14:textId="37E81C23" w:rsidR="002948C0" w:rsidRDefault="002948C0" w:rsidP="00ED5F08">
      <w:pPr>
        <w:pStyle w:val="GuidanceBullet1"/>
        <w:jc w:val="both"/>
      </w:pPr>
      <w:r>
        <w:t xml:space="preserve">the merit of the proposal and how it </w:t>
      </w:r>
      <w:r w:rsidR="001F61BB">
        <w:t>responds to</w:t>
      </w:r>
      <w:r>
        <w:t xml:space="preserve"> a critical need;</w:t>
      </w:r>
    </w:p>
    <w:p w14:paraId="6C5246B9" w14:textId="36C88F0B" w:rsidR="002948C0" w:rsidRDefault="002948C0" w:rsidP="00ED5F08">
      <w:pPr>
        <w:pStyle w:val="GuidanceBullet1"/>
        <w:jc w:val="both"/>
      </w:pPr>
      <w:r>
        <w:t xml:space="preserve">why this </w:t>
      </w:r>
      <w:proofErr w:type="gramStart"/>
      <w:r>
        <w:t>is considered to be</w:t>
      </w:r>
      <w:proofErr w:type="gramEnd"/>
      <w:r>
        <w:t xml:space="preserve"> the most effective and efficient way to deliver the proposed benefits/outcomes</w:t>
      </w:r>
      <w:r w:rsidR="0081673B">
        <w:t>, including return on investment period</w:t>
      </w:r>
      <w:r w:rsidR="000E4615">
        <w:t xml:space="preserve"> </w:t>
      </w:r>
      <w:proofErr w:type="spellStart"/>
      <w:r w:rsidR="000E4615">
        <w:t>ie</w:t>
      </w:r>
      <w:proofErr w:type="spellEnd"/>
      <w:r w:rsidR="000E4615">
        <w:t xml:space="preserve"> NPV</w:t>
      </w:r>
      <w:r>
        <w:t>; and</w:t>
      </w:r>
    </w:p>
    <w:p w14:paraId="2B700565" w14:textId="77777777" w:rsidR="002948C0" w:rsidRDefault="002948C0" w:rsidP="00ED5F08">
      <w:pPr>
        <w:pStyle w:val="GuidanceBullet1"/>
        <w:jc w:val="both"/>
      </w:pPr>
      <w:r>
        <w:t>any additional context (such as interface with other initiatives).</w:t>
      </w:r>
    </w:p>
    <w:p w14:paraId="038BB39C" w14:textId="77777777" w:rsidR="002948C0" w:rsidRPr="00777300" w:rsidRDefault="002948C0" w:rsidP="00ED5F08">
      <w:pPr>
        <w:pStyle w:val="GuidanceNormal"/>
        <w:jc w:val="both"/>
        <w:rPr>
          <w:b/>
        </w:rPr>
      </w:pPr>
      <w:r>
        <w:rPr>
          <w:b/>
        </w:rPr>
        <w:t>Tips</w:t>
      </w:r>
    </w:p>
    <w:p w14:paraId="4AA3367C" w14:textId="3AFEA7F1" w:rsidR="002948C0" w:rsidRDefault="001801BA" w:rsidP="00ED5F08">
      <w:pPr>
        <w:pStyle w:val="GuidanceBullet1"/>
        <w:jc w:val="both"/>
      </w:pPr>
      <w:r>
        <w:t>Local Government Victoria and th</w:t>
      </w:r>
      <w:r w:rsidR="00B5100D">
        <w:t xml:space="preserve">e </w:t>
      </w:r>
      <w:r w:rsidR="00B20FB6">
        <w:t xml:space="preserve">RCTP </w:t>
      </w:r>
      <w:r w:rsidR="00E552B2">
        <w:t>B</w:t>
      </w:r>
      <w:r>
        <w:t xml:space="preserve">oard </w:t>
      </w:r>
      <w:r w:rsidR="002948C0">
        <w:t>need to clearly understand what is being delivered for the requested investment. This should link to performance measures and outcomes. For example, ‘This investment will deliver an additional ‘x’ which will increase response time by ‘y’. This will meet current and forecast demand by ‘z’.</w:t>
      </w:r>
    </w:p>
    <w:p w14:paraId="726E1919" w14:textId="4B0350AF" w:rsidR="002948C0" w:rsidRDefault="002948C0" w:rsidP="00ED5F08">
      <w:pPr>
        <w:pStyle w:val="GuidanceBullet1"/>
        <w:jc w:val="both"/>
      </w:pPr>
      <w:r>
        <w:t>Where a proposal faces considerable uncertainty</w:t>
      </w:r>
      <w:r w:rsidR="001F61BB">
        <w:t>, (</w:t>
      </w:r>
      <w:proofErr w:type="spellStart"/>
      <w:r w:rsidR="001F61BB">
        <w:t>eg.</w:t>
      </w:r>
      <w:proofErr w:type="spellEnd"/>
      <w:r w:rsidR="001F61BB">
        <w:t xml:space="preserve"> </w:t>
      </w:r>
      <w:r w:rsidR="00E552B2">
        <w:t>p</w:t>
      </w:r>
      <w:r w:rsidR="001F61BB">
        <w:t>olitical, financial, resources)</w:t>
      </w:r>
      <w:r>
        <w:t xml:space="preserve"> the executive summary and business case should convey options to flexibly deal with that uncertainty.</w:t>
      </w:r>
    </w:p>
    <w:p w14:paraId="04C5BD0F" w14:textId="77777777" w:rsidR="002948C0" w:rsidRDefault="002948C0" w:rsidP="002948C0"/>
    <w:p w14:paraId="6917C4F4" w14:textId="7737B5A5" w:rsidR="002948C0" w:rsidRDefault="004D3C77" w:rsidP="004D3C77">
      <w:pPr>
        <w:pStyle w:val="Heading2"/>
        <w:tabs>
          <w:tab w:val="clear" w:pos="1418"/>
          <w:tab w:val="clear" w:pos="1701"/>
          <w:tab w:val="clear" w:pos="1985"/>
          <w:tab w:val="left" w:pos="567"/>
        </w:tabs>
      </w:pPr>
      <w:bookmarkStart w:id="6" w:name="_Toc528589511"/>
      <w:r>
        <w:t>1.2</w:t>
      </w:r>
      <w:r>
        <w:tab/>
      </w:r>
      <w:r w:rsidR="002948C0">
        <w:t>Summary Statistics</w:t>
      </w:r>
      <w:bookmarkEnd w:id="6"/>
    </w:p>
    <w:p w14:paraId="4FEBB40F" w14:textId="774345F7" w:rsidR="002948C0" w:rsidRPr="00CC4728" w:rsidRDefault="002948C0" w:rsidP="00ED5F08">
      <w:pPr>
        <w:shd w:val="clear" w:color="auto" w:fill="CCE3F5"/>
        <w:jc w:val="both"/>
        <w:rPr>
          <w:color w:val="auto"/>
        </w:rPr>
      </w:pPr>
      <w:r w:rsidRPr="00CC4728">
        <w:rPr>
          <w:color w:val="auto"/>
        </w:rPr>
        <w:t xml:space="preserve">This section provides a </w:t>
      </w:r>
      <w:proofErr w:type="gramStart"/>
      <w:r w:rsidRPr="00CC4728">
        <w:rPr>
          <w:color w:val="auto"/>
        </w:rPr>
        <w:t>high level</w:t>
      </w:r>
      <w:proofErr w:type="gramEnd"/>
      <w:r w:rsidRPr="00CC4728">
        <w:rPr>
          <w:color w:val="auto"/>
        </w:rPr>
        <w:t xml:space="preserve"> overview of the key dimensions of the </w:t>
      </w:r>
      <w:r w:rsidR="001801BA" w:rsidRPr="00CC4728">
        <w:rPr>
          <w:color w:val="auto"/>
        </w:rPr>
        <w:t>preferred solution</w:t>
      </w:r>
      <w:r w:rsidRPr="00CC4728">
        <w:rPr>
          <w:color w:val="auto"/>
        </w:rPr>
        <w:t>.</w:t>
      </w:r>
    </w:p>
    <w:p w14:paraId="2909A196" w14:textId="77777777" w:rsidR="00633564" w:rsidRPr="00CC4728" w:rsidRDefault="00633564" w:rsidP="00ED5F08">
      <w:pPr>
        <w:pStyle w:val="GuidanceBullet1"/>
        <w:jc w:val="both"/>
      </w:pPr>
      <w:r w:rsidRPr="00CC4728">
        <w:t xml:space="preserve">This section must clearly articulate the level of RCTP funding being sought and over what </w:t>
      </w:r>
      <w:proofErr w:type="gramStart"/>
      <w:r w:rsidRPr="00CC4728">
        <w:t>time period</w:t>
      </w:r>
      <w:proofErr w:type="gramEnd"/>
      <w:r w:rsidRPr="00CC4728">
        <w:t>.</w:t>
      </w:r>
    </w:p>
    <w:p w14:paraId="3DD0EAF6" w14:textId="2C428739" w:rsidR="002948C0" w:rsidRPr="00CC4728" w:rsidRDefault="002948C0" w:rsidP="00ED5F08">
      <w:pPr>
        <w:pStyle w:val="GuidanceBullet1"/>
        <w:jc w:val="both"/>
      </w:pPr>
      <w:r w:rsidRPr="00CC4728">
        <w:t xml:space="preserve">Deliverables should specify the key </w:t>
      </w:r>
      <w:r w:rsidR="00EE6B68" w:rsidRPr="00CC4728">
        <w:t>services</w:t>
      </w:r>
      <w:r w:rsidRPr="00CC4728">
        <w:t xml:space="preserve"> </w:t>
      </w:r>
      <w:r w:rsidR="00EE6B68" w:rsidRPr="00CC4728">
        <w:t xml:space="preserve">and facilities </w:t>
      </w:r>
      <w:r w:rsidRPr="00CC4728">
        <w:t xml:space="preserve">to be delivered – for example, </w:t>
      </w:r>
      <w:r w:rsidR="007071C7" w:rsidRPr="00CC4728">
        <w:t xml:space="preserve">‘a’ </w:t>
      </w:r>
      <w:r w:rsidR="00A964DB" w:rsidRPr="00CC4728">
        <w:t>service</w:t>
      </w:r>
      <w:r w:rsidRPr="00CC4728">
        <w:t xml:space="preserve"> for program ‘</w:t>
      </w:r>
      <w:r w:rsidR="007071C7" w:rsidRPr="00CC4728">
        <w:t>b</w:t>
      </w:r>
      <w:r w:rsidRPr="00CC4728">
        <w:t>’ in 20xx-xx to 20xx-xy</w:t>
      </w:r>
      <w:r w:rsidR="007A798A" w:rsidRPr="00CC4728">
        <w:t xml:space="preserve">, together with the impact on budgets </w:t>
      </w:r>
      <w:r w:rsidR="001A7F33" w:rsidRPr="00CC4728">
        <w:t xml:space="preserve">of individual members of the applicant group </w:t>
      </w:r>
      <w:r w:rsidR="007A798A" w:rsidRPr="00CC4728">
        <w:t>over the same time horizon</w:t>
      </w:r>
      <w:r w:rsidR="00E552B2">
        <w:t xml:space="preserve">. </w:t>
      </w:r>
      <w:r w:rsidR="001A7F33" w:rsidRPr="00CC4728">
        <w:t>Inclusion of qualitative comments on service standards and a</w:t>
      </w:r>
      <w:r w:rsidR="00E552B2">
        <w:t>ccessibility would also assist.</w:t>
      </w:r>
    </w:p>
    <w:p w14:paraId="12D2A667" w14:textId="278B380C" w:rsidR="002948C0" w:rsidRPr="00CC4728" w:rsidRDefault="002948C0" w:rsidP="00ED5F08">
      <w:pPr>
        <w:pStyle w:val="GuidanceBullet1"/>
        <w:jc w:val="both"/>
      </w:pPr>
      <w:r w:rsidRPr="00CC4728">
        <w:t>Performance measure(s) should specify the impact on performance measures from the proposed solution</w:t>
      </w:r>
      <w:r w:rsidR="00A964DB" w:rsidRPr="00CC4728">
        <w:t>.</w:t>
      </w:r>
      <w:r w:rsidRPr="00CC4728">
        <w:t xml:space="preserve"> </w:t>
      </w:r>
      <w:r w:rsidR="00A964DB" w:rsidRPr="00CC4728">
        <w:t xml:space="preserve">See </w:t>
      </w:r>
      <w:r w:rsidRPr="00CC4728">
        <w:t xml:space="preserve">Section </w:t>
      </w:r>
      <w:r w:rsidR="00A964DB" w:rsidRPr="00CC4728">
        <w:t>4.3</w:t>
      </w:r>
      <w:r w:rsidRPr="00CC4728">
        <w:t xml:space="preserve">. </w:t>
      </w:r>
    </w:p>
    <w:p w14:paraId="36467863" w14:textId="2D0E48D2" w:rsidR="002948C0" w:rsidRPr="00CC4728" w:rsidRDefault="002948C0" w:rsidP="00ED5F08">
      <w:pPr>
        <w:pStyle w:val="GuidanceBullet1"/>
        <w:jc w:val="both"/>
      </w:pPr>
      <w:r w:rsidRPr="00CC4728">
        <w:t>If there are multiple deliverables and performance measures, please ad</w:t>
      </w:r>
      <w:r w:rsidR="007071C7" w:rsidRPr="00CC4728">
        <w:t>d additional rows as necessary.</w:t>
      </w:r>
    </w:p>
    <w:p w14:paraId="180C696C" w14:textId="69805C57" w:rsidR="007071C7" w:rsidRPr="00CC4728" w:rsidRDefault="007071C7" w:rsidP="00ED5F08">
      <w:pPr>
        <w:pStyle w:val="GuidanceBullet1"/>
        <w:jc w:val="both"/>
      </w:pPr>
      <w:r w:rsidRPr="00CC4728">
        <w:t>If the return on investment exceeds five years, please add additional columns as necessary.</w:t>
      </w:r>
    </w:p>
    <w:p w14:paraId="6561CAF5" w14:textId="0A383811" w:rsidR="00605183" w:rsidRDefault="002948C0" w:rsidP="00ED5F08">
      <w:pPr>
        <w:pStyle w:val="GuidanceBullet1"/>
        <w:jc w:val="both"/>
      </w:pPr>
      <w:r w:rsidRPr="00CC4728">
        <w:t>Staff impact should specify the staffing requirements of the proposed solution and match the subtotals in the Staffing requirements table, Section</w:t>
      </w:r>
      <w:r w:rsidR="002B3058" w:rsidRPr="00CC4728">
        <w:t xml:space="preserve"> 8.1</w:t>
      </w:r>
      <w:r w:rsidRPr="00CC4728">
        <w:t>.</w:t>
      </w:r>
    </w:p>
    <w:p w14:paraId="74A41E99" w14:textId="0E8B834D" w:rsidR="00841D46" w:rsidRDefault="00841D46" w:rsidP="00841D46">
      <w:pPr>
        <w:pStyle w:val="GuidanceNormal"/>
        <w:jc w:val="both"/>
        <w:rPr>
          <w:b/>
        </w:rPr>
      </w:pPr>
      <w:r>
        <w:rPr>
          <w:b/>
        </w:rPr>
        <w:t>Tips</w:t>
      </w:r>
    </w:p>
    <w:p w14:paraId="1938E9A8" w14:textId="5FDD43D3" w:rsidR="00430AEF" w:rsidRPr="00430AEF" w:rsidRDefault="00430AEF" w:rsidP="00841D46">
      <w:pPr>
        <w:pStyle w:val="GuidanceNormal"/>
        <w:jc w:val="both"/>
      </w:pPr>
      <w:r w:rsidRPr="00430AEF">
        <w:t>Table</w:t>
      </w:r>
      <w:r>
        <w:t xml:space="preserve"> links:</w:t>
      </w:r>
    </w:p>
    <w:p w14:paraId="29CBA4FE" w14:textId="1EB8C838" w:rsidR="00841D46" w:rsidRDefault="009F3472" w:rsidP="00841D46">
      <w:pPr>
        <w:pStyle w:val="GuidanceBullet1"/>
        <w:jc w:val="both"/>
      </w:pPr>
      <w:r>
        <w:t>‘</w:t>
      </w:r>
      <w:r w:rsidR="00841D46">
        <w:t>Total operational funds</w:t>
      </w:r>
      <w:r>
        <w:t>’</w:t>
      </w:r>
      <w:r w:rsidR="00841D46">
        <w:t xml:space="preserve"> </w:t>
      </w:r>
      <w:r w:rsidR="00B04F8F">
        <w:t>of the preferred solution</w:t>
      </w:r>
      <w:r w:rsidR="00841D46">
        <w:t xml:space="preserve"> </w:t>
      </w:r>
      <w:r w:rsidR="00430AEF">
        <w:t>linked to</w:t>
      </w:r>
      <w:r w:rsidR="00841D46">
        <w:t xml:space="preserve"> section 6.2</w:t>
      </w:r>
      <w:r w:rsidR="00430AEF">
        <w:t>;</w:t>
      </w:r>
      <w:r w:rsidR="00153202">
        <w:t xml:space="preserve"> </w:t>
      </w:r>
    </w:p>
    <w:p w14:paraId="67BDBEE1" w14:textId="46E70CE5" w:rsidR="00841D46" w:rsidRDefault="009F3472" w:rsidP="00841D46">
      <w:pPr>
        <w:pStyle w:val="GuidanceBullet1"/>
        <w:jc w:val="both"/>
      </w:pPr>
      <w:r>
        <w:t>‘</w:t>
      </w:r>
      <w:r w:rsidR="00841D46">
        <w:t>Total operational expenditure</w:t>
      </w:r>
      <w:r>
        <w:t>’</w:t>
      </w:r>
      <w:r w:rsidR="00841D46">
        <w:t xml:space="preserve"> </w:t>
      </w:r>
      <w:r w:rsidR="00430AEF">
        <w:t>of the preferred solution linked to</w:t>
      </w:r>
      <w:r w:rsidR="00841D46">
        <w:t xml:space="preserve"> section 6.1</w:t>
      </w:r>
      <w:r w:rsidR="00430AEF">
        <w:t>;</w:t>
      </w:r>
    </w:p>
    <w:p w14:paraId="19F12225" w14:textId="08133F1C" w:rsidR="00153202" w:rsidRDefault="009F3472" w:rsidP="00153202">
      <w:pPr>
        <w:pStyle w:val="GuidanceBullet1"/>
        <w:jc w:val="both"/>
      </w:pPr>
      <w:r>
        <w:t>‘</w:t>
      </w:r>
      <w:r w:rsidR="00153202">
        <w:t xml:space="preserve">Total </w:t>
      </w:r>
      <w:r>
        <w:t>capital</w:t>
      </w:r>
      <w:r w:rsidR="00153202">
        <w:t xml:space="preserve"> funds</w:t>
      </w:r>
      <w:r>
        <w:t>’</w:t>
      </w:r>
      <w:r w:rsidR="00153202">
        <w:t xml:space="preserve"> </w:t>
      </w:r>
      <w:r w:rsidR="00430AEF">
        <w:t>of the preferred solution linked to</w:t>
      </w:r>
      <w:r w:rsidR="00153202">
        <w:t xml:space="preserve"> section 6.2</w:t>
      </w:r>
      <w:r w:rsidR="00430AEF">
        <w:t>;</w:t>
      </w:r>
    </w:p>
    <w:p w14:paraId="061B4395" w14:textId="6459C1CD" w:rsidR="00841D46" w:rsidRDefault="009F3472" w:rsidP="00153202">
      <w:pPr>
        <w:pStyle w:val="GuidanceBullet1"/>
        <w:jc w:val="both"/>
      </w:pPr>
      <w:r>
        <w:t>‘</w:t>
      </w:r>
      <w:r w:rsidR="00153202">
        <w:t>Total operational expenditure</w:t>
      </w:r>
      <w:r>
        <w:t>’</w:t>
      </w:r>
      <w:r w:rsidR="00153202">
        <w:t xml:space="preserve"> </w:t>
      </w:r>
      <w:r w:rsidR="00430AEF">
        <w:t xml:space="preserve">of the preferred solution linked to </w:t>
      </w:r>
      <w:r w:rsidR="00153202">
        <w:t>section 6.1</w:t>
      </w:r>
      <w:r w:rsidR="00430AEF">
        <w:t>;</w:t>
      </w:r>
    </w:p>
    <w:p w14:paraId="626CCDCE" w14:textId="3E17CDC3" w:rsidR="00430AEF" w:rsidRDefault="00430AEF" w:rsidP="00153202">
      <w:pPr>
        <w:pStyle w:val="GuidanceBullet1"/>
        <w:jc w:val="both"/>
      </w:pPr>
      <w:r>
        <w:t>‘Performance measure impact’ of the preferred solution linked to section 4.3;</w:t>
      </w:r>
      <w:r w:rsidR="00285E88">
        <w:t xml:space="preserve"> and</w:t>
      </w:r>
    </w:p>
    <w:p w14:paraId="66A6DAE1" w14:textId="5F0E7CFB" w:rsidR="00430AEF" w:rsidRPr="00CC4728" w:rsidRDefault="00430AEF" w:rsidP="00153202">
      <w:pPr>
        <w:pStyle w:val="GuidanceBullet1"/>
        <w:jc w:val="both"/>
      </w:pPr>
      <w:r>
        <w:t>‘Deliverables’</w:t>
      </w:r>
      <w:r w:rsidR="00285E88">
        <w:t xml:space="preserve"> of the preferred solution linked to section 7.4.</w:t>
      </w:r>
    </w:p>
    <w:p w14:paraId="3BD89EBE" w14:textId="77777777" w:rsidR="002948C0" w:rsidRPr="00BC616F" w:rsidRDefault="002948C0" w:rsidP="002948C0"/>
    <w:tbl>
      <w:tblPr>
        <w:tblStyle w:val="DTFfinancialtable"/>
        <w:tblW w:w="10263" w:type="dxa"/>
        <w:tblLook w:val="06A0" w:firstRow="1" w:lastRow="0" w:firstColumn="1" w:lastColumn="0" w:noHBand="1" w:noVBand="1"/>
      </w:tblPr>
      <w:tblGrid>
        <w:gridCol w:w="2751"/>
        <w:gridCol w:w="951"/>
        <w:gridCol w:w="1093"/>
        <w:gridCol w:w="1094"/>
        <w:gridCol w:w="1093"/>
        <w:gridCol w:w="1094"/>
        <w:gridCol w:w="1093"/>
        <w:gridCol w:w="1094"/>
      </w:tblGrid>
      <w:tr w:rsidR="00345ABE" w:rsidRPr="00EF63E6" w14:paraId="337CA658" w14:textId="77777777" w:rsidTr="00345AB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263" w:type="dxa"/>
            <w:gridSpan w:val="8"/>
            <w:vAlign w:val="center"/>
          </w:tcPr>
          <w:p w14:paraId="526623EA" w14:textId="356D33DB" w:rsidR="00345ABE" w:rsidRPr="00EF63E6" w:rsidRDefault="00345ABE" w:rsidP="00345ABE">
            <w:pPr>
              <w:jc w:val="right"/>
            </w:pPr>
            <w:r w:rsidRPr="00EF63E6">
              <w:lastRenderedPageBreak/>
              <w:t>($</w:t>
            </w:r>
            <w:r>
              <w:t xml:space="preserve"> </w:t>
            </w:r>
            <w:r w:rsidRPr="00EF63E6">
              <w:t>m</w:t>
            </w:r>
            <w:r>
              <w:t>illion</w:t>
            </w:r>
            <w:r w:rsidRPr="00EF63E6">
              <w:t>)</w:t>
            </w:r>
          </w:p>
        </w:tc>
      </w:tr>
      <w:tr w:rsidR="002948C0" w:rsidRPr="00EF63E6" w14:paraId="4894D46A" w14:textId="77777777" w:rsidTr="001E2C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51" w:type="dxa"/>
          </w:tcPr>
          <w:p w14:paraId="004EAC5B" w14:textId="77777777" w:rsidR="002948C0" w:rsidRPr="00EF63E6" w:rsidRDefault="002948C0" w:rsidP="002948C0">
            <w:r w:rsidRPr="00EF63E6">
              <w:t xml:space="preserve">Description </w:t>
            </w:r>
          </w:p>
        </w:tc>
        <w:tc>
          <w:tcPr>
            <w:tcW w:w="951" w:type="dxa"/>
          </w:tcPr>
          <w:p w14:paraId="6536BD8D" w14:textId="7DD2BACF" w:rsidR="002948C0" w:rsidRPr="00EF63E6" w:rsidRDefault="00B96DDB" w:rsidP="002948C0">
            <w:pPr>
              <w:cnfStyle w:val="100000000000" w:firstRow="1" w:lastRow="0" w:firstColumn="0" w:lastColumn="0" w:oddVBand="0" w:evenVBand="0" w:oddHBand="0" w:evenHBand="0" w:firstRowFirstColumn="0" w:firstRowLastColumn="0" w:lastRowFirstColumn="0" w:lastRowLastColumn="0"/>
            </w:pPr>
            <w:fldSimple w:instr=" DOCPROPERTY  BudgetYear  \* MERGEFORMAT ">
              <w:r w:rsidR="002948C0">
                <w:t>201</w:t>
              </w:r>
              <w:r w:rsidR="00FA4263">
                <w:t>9</w:t>
              </w:r>
              <w:r w:rsidR="002948C0">
                <w:t>-</w:t>
              </w:r>
              <w:r w:rsidR="00FA4263">
                <w:t>20</w:t>
              </w:r>
            </w:fldSimple>
          </w:p>
        </w:tc>
        <w:tc>
          <w:tcPr>
            <w:tcW w:w="1093" w:type="dxa"/>
          </w:tcPr>
          <w:p w14:paraId="0012C7A9" w14:textId="267FED40" w:rsidR="002948C0" w:rsidRPr="00EF63E6" w:rsidRDefault="00B96DDB" w:rsidP="002948C0">
            <w:pPr>
              <w:cnfStyle w:val="100000000000" w:firstRow="1" w:lastRow="0" w:firstColumn="0" w:lastColumn="0" w:oddVBand="0" w:evenVBand="0" w:oddHBand="0" w:evenHBand="0" w:firstRowFirstColumn="0" w:firstRowLastColumn="0" w:lastRowFirstColumn="0" w:lastRowLastColumn="0"/>
            </w:pPr>
            <w:fldSimple w:instr=" DOCPROPERTY  BudgetYear+1  \* MERGEFORMAT ">
              <w:r w:rsidR="002948C0">
                <w:t>20</w:t>
              </w:r>
              <w:r w:rsidR="00FA4263">
                <w:t>20</w:t>
              </w:r>
              <w:r w:rsidR="002948C0">
                <w:t>-</w:t>
              </w:r>
              <w:r w:rsidR="00FA4263">
                <w:t>21</w:t>
              </w:r>
            </w:fldSimple>
          </w:p>
        </w:tc>
        <w:tc>
          <w:tcPr>
            <w:tcW w:w="1094" w:type="dxa"/>
          </w:tcPr>
          <w:p w14:paraId="6B823C70" w14:textId="44A3CBFB" w:rsidR="002948C0" w:rsidRPr="00EF63E6" w:rsidRDefault="00B96DDB" w:rsidP="002948C0">
            <w:pPr>
              <w:cnfStyle w:val="100000000000" w:firstRow="1" w:lastRow="0" w:firstColumn="0" w:lastColumn="0" w:oddVBand="0" w:evenVBand="0" w:oddHBand="0" w:evenHBand="0" w:firstRowFirstColumn="0" w:firstRowLastColumn="0" w:lastRowFirstColumn="0" w:lastRowLastColumn="0"/>
            </w:pPr>
            <w:fldSimple w:instr=" DOCPROPERTY  BudgetYear+2  \* MERGEFORMAT ">
              <w:r w:rsidR="002948C0">
                <w:t>20</w:t>
              </w:r>
              <w:r w:rsidR="00FA4263">
                <w:t>21</w:t>
              </w:r>
              <w:r w:rsidR="002948C0">
                <w:t>-2</w:t>
              </w:r>
              <w:r w:rsidR="00FA4263">
                <w:t>2</w:t>
              </w:r>
            </w:fldSimple>
          </w:p>
        </w:tc>
        <w:tc>
          <w:tcPr>
            <w:tcW w:w="1093" w:type="dxa"/>
          </w:tcPr>
          <w:p w14:paraId="7E558EAB" w14:textId="6B07A20F" w:rsidR="002948C0" w:rsidRPr="00EF63E6" w:rsidRDefault="00B96DDB" w:rsidP="002948C0">
            <w:pPr>
              <w:cnfStyle w:val="100000000000" w:firstRow="1" w:lastRow="0" w:firstColumn="0" w:lastColumn="0" w:oddVBand="0" w:evenVBand="0" w:oddHBand="0" w:evenHBand="0" w:firstRowFirstColumn="0" w:firstRowLastColumn="0" w:lastRowFirstColumn="0" w:lastRowLastColumn="0"/>
            </w:pPr>
            <w:fldSimple w:instr=" DOCPROPERTY  BudgetYear+3  \* MERGEFORMAT ">
              <w:r w:rsidR="002948C0">
                <w:t>202</w:t>
              </w:r>
              <w:r w:rsidR="00FA4263">
                <w:t>2</w:t>
              </w:r>
              <w:r w:rsidR="002948C0">
                <w:t>-</w:t>
              </w:r>
              <w:r w:rsidR="00FA4263">
                <w:t>23</w:t>
              </w:r>
            </w:fldSimple>
          </w:p>
        </w:tc>
        <w:tc>
          <w:tcPr>
            <w:tcW w:w="1094" w:type="dxa"/>
          </w:tcPr>
          <w:p w14:paraId="334F3906" w14:textId="02F25B5A" w:rsidR="002948C0" w:rsidRPr="00EF63E6" w:rsidRDefault="00B96DDB" w:rsidP="002948C0">
            <w:pPr>
              <w:cnfStyle w:val="100000000000" w:firstRow="1" w:lastRow="0" w:firstColumn="0" w:lastColumn="0" w:oddVBand="0" w:evenVBand="0" w:oddHBand="0" w:evenHBand="0" w:firstRowFirstColumn="0" w:firstRowLastColumn="0" w:lastRowFirstColumn="0" w:lastRowLastColumn="0"/>
            </w:pPr>
            <w:fldSimple w:instr=" DOCPROPERTY  BudgetYear+4  \* MERGEFORMAT ">
              <w:r w:rsidR="002948C0">
                <w:t>202</w:t>
              </w:r>
              <w:r w:rsidR="00FA4263">
                <w:t>3</w:t>
              </w:r>
              <w:r w:rsidR="002948C0">
                <w:t>-2</w:t>
              </w:r>
              <w:r w:rsidR="00FA4263">
                <w:t>4</w:t>
              </w:r>
            </w:fldSimple>
          </w:p>
        </w:tc>
        <w:tc>
          <w:tcPr>
            <w:tcW w:w="1093" w:type="dxa"/>
            <w:tcBorders>
              <w:bottom w:val="nil"/>
            </w:tcBorders>
          </w:tcPr>
          <w:p w14:paraId="014B5B3F" w14:textId="77777777" w:rsidR="002948C0" w:rsidRPr="00EF63E6" w:rsidRDefault="002948C0" w:rsidP="002948C0">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094" w:type="dxa"/>
          </w:tcPr>
          <w:p w14:paraId="42F83EFA" w14:textId="77777777" w:rsidR="002948C0" w:rsidRPr="00EF63E6" w:rsidRDefault="002948C0" w:rsidP="002948C0">
            <w:pPr>
              <w:cnfStyle w:val="100000000000" w:firstRow="1" w:lastRow="0" w:firstColumn="0" w:lastColumn="0" w:oddVBand="0" w:evenVBand="0" w:oddHBand="0" w:evenHBand="0" w:firstRowFirstColumn="0" w:firstRowLastColumn="0" w:lastRowFirstColumn="0" w:lastRowLastColumn="0"/>
            </w:pPr>
            <w:r w:rsidRPr="00EF63E6">
              <w:t>Ongoing</w:t>
            </w:r>
          </w:p>
        </w:tc>
      </w:tr>
      <w:tr w:rsidR="002948C0" w:rsidRPr="00EF63E6" w14:paraId="36522E34" w14:textId="77777777" w:rsidTr="00592759">
        <w:tc>
          <w:tcPr>
            <w:cnfStyle w:val="001000000000" w:firstRow="0" w:lastRow="0" w:firstColumn="1" w:lastColumn="0" w:oddVBand="0" w:evenVBand="0" w:oddHBand="0" w:evenHBand="0" w:firstRowFirstColumn="0" w:firstRowLastColumn="0" w:lastRowFirstColumn="0" w:lastRowLastColumn="0"/>
            <w:tcW w:w="2751" w:type="dxa"/>
          </w:tcPr>
          <w:p w14:paraId="10A5B26A" w14:textId="7352B88C" w:rsidR="002948C0" w:rsidRPr="00EF63E6" w:rsidRDefault="00EE50BA" w:rsidP="002948C0">
            <w:r>
              <w:t>Total o</w:t>
            </w:r>
            <w:r w:rsidR="00003ED7">
              <w:t>perational</w:t>
            </w:r>
            <w:r w:rsidR="002948C0" w:rsidRPr="00EF63E6">
              <w:t xml:space="preserve"> </w:t>
            </w:r>
            <w:r>
              <w:t>funds</w:t>
            </w:r>
          </w:p>
        </w:tc>
        <w:tc>
          <w:tcPr>
            <w:tcW w:w="951" w:type="dxa"/>
            <w:vAlign w:val="center"/>
          </w:tcPr>
          <w:p w14:paraId="3FBA400F"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vAlign w:val="center"/>
          </w:tcPr>
          <w:p w14:paraId="67385816"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vAlign w:val="center"/>
          </w:tcPr>
          <w:p w14:paraId="77983F9F"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vAlign w:val="center"/>
          </w:tcPr>
          <w:p w14:paraId="26CDABBA"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vAlign w:val="center"/>
          </w:tcPr>
          <w:p w14:paraId="3B41C6E0"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bottom w:val="nil"/>
            </w:tcBorders>
            <w:shd w:val="clear" w:color="auto" w:fill="CCE3F5"/>
            <w:vAlign w:val="center"/>
          </w:tcPr>
          <w:p w14:paraId="65776414"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vAlign w:val="center"/>
          </w:tcPr>
          <w:p w14:paraId="304731E7" w14:textId="77777777" w:rsidR="002948C0" w:rsidRPr="00EF63E6" w:rsidRDefault="002948C0" w:rsidP="00592759">
            <w:pPr>
              <w:cnfStyle w:val="000000000000" w:firstRow="0" w:lastRow="0" w:firstColumn="0" w:lastColumn="0" w:oddVBand="0" w:evenVBand="0" w:oddHBand="0" w:evenHBand="0" w:firstRowFirstColumn="0" w:firstRowLastColumn="0" w:lastRowFirstColumn="0" w:lastRowLastColumn="0"/>
            </w:pPr>
            <w:r w:rsidRPr="00EF63E6">
              <w:t>0.000</w:t>
            </w:r>
          </w:p>
        </w:tc>
      </w:tr>
      <w:tr w:rsidR="00592759" w:rsidRPr="00EF63E6" w14:paraId="3F6D49E6" w14:textId="77777777" w:rsidTr="00592759">
        <w:tc>
          <w:tcPr>
            <w:cnfStyle w:val="001000000000" w:firstRow="0" w:lastRow="0" w:firstColumn="1" w:lastColumn="0" w:oddVBand="0" w:evenVBand="0" w:oddHBand="0" w:evenHBand="0" w:firstRowFirstColumn="0" w:firstRowLastColumn="0" w:lastRowFirstColumn="0" w:lastRowLastColumn="0"/>
            <w:tcW w:w="2751" w:type="dxa"/>
          </w:tcPr>
          <w:p w14:paraId="5C1D448F" w14:textId="4E467D7C" w:rsidR="00345ABE" w:rsidRDefault="00EE50BA" w:rsidP="00592759">
            <w:r>
              <w:t>Total o</w:t>
            </w:r>
            <w:r w:rsidR="00592759">
              <w:t>perational expenditure</w:t>
            </w:r>
          </w:p>
        </w:tc>
        <w:tc>
          <w:tcPr>
            <w:tcW w:w="951" w:type="dxa"/>
            <w:tcBorders>
              <w:bottom w:val="single" w:sz="12" w:space="0" w:color="00B2A9" w:themeColor="accent1"/>
            </w:tcBorders>
            <w:vAlign w:val="center"/>
          </w:tcPr>
          <w:p w14:paraId="69DC0A9F" w14:textId="1B27913F"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bottom w:val="single" w:sz="12" w:space="0" w:color="00B2A9" w:themeColor="accent1"/>
            </w:tcBorders>
            <w:vAlign w:val="center"/>
          </w:tcPr>
          <w:p w14:paraId="39906C73" w14:textId="57FBD136"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bottom w:val="single" w:sz="12" w:space="0" w:color="00B2A9" w:themeColor="accent1"/>
            </w:tcBorders>
            <w:vAlign w:val="center"/>
          </w:tcPr>
          <w:p w14:paraId="749D46D3" w14:textId="7295EEB6"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bottom w:val="single" w:sz="12" w:space="0" w:color="00B2A9" w:themeColor="accent1"/>
            </w:tcBorders>
            <w:vAlign w:val="center"/>
          </w:tcPr>
          <w:p w14:paraId="50B2FEB1" w14:textId="7CF3C41C"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bottom w:val="single" w:sz="12" w:space="0" w:color="00B2A9" w:themeColor="accent1"/>
            </w:tcBorders>
            <w:vAlign w:val="center"/>
          </w:tcPr>
          <w:p w14:paraId="7DE1B7D2" w14:textId="2EB75A16"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bottom w:val="single" w:sz="12" w:space="0" w:color="00B2A9" w:themeColor="accent1"/>
            </w:tcBorders>
            <w:shd w:val="clear" w:color="auto" w:fill="CCE3F5"/>
            <w:vAlign w:val="center"/>
          </w:tcPr>
          <w:p w14:paraId="5755E63A" w14:textId="4B07D7D5"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bottom w:val="single" w:sz="12" w:space="0" w:color="00B2A9" w:themeColor="accent1"/>
            </w:tcBorders>
            <w:vAlign w:val="center"/>
          </w:tcPr>
          <w:p w14:paraId="156E317D" w14:textId="06EFD80E"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r>
      <w:tr w:rsidR="00592759" w:rsidRPr="00EF63E6" w14:paraId="574E5C6D" w14:textId="77777777" w:rsidTr="00A25778">
        <w:tc>
          <w:tcPr>
            <w:cnfStyle w:val="001000000000" w:firstRow="0" w:lastRow="0" w:firstColumn="1" w:lastColumn="0" w:oddVBand="0" w:evenVBand="0" w:oddHBand="0" w:evenHBand="0" w:firstRowFirstColumn="0" w:firstRowLastColumn="0" w:lastRowFirstColumn="0" w:lastRowLastColumn="0"/>
            <w:tcW w:w="2751" w:type="dxa"/>
          </w:tcPr>
          <w:p w14:paraId="37BF4B07" w14:textId="4CD828AC" w:rsidR="00592759" w:rsidRPr="00A25778" w:rsidRDefault="00592759" w:rsidP="00592759">
            <w:pPr>
              <w:jc w:val="right"/>
              <w:rPr>
                <w:b/>
              </w:rPr>
            </w:pPr>
            <w:r w:rsidRPr="00A25778">
              <w:rPr>
                <w:b/>
              </w:rPr>
              <w:t xml:space="preserve">Nett </w:t>
            </w:r>
            <w:r w:rsidR="00D26567">
              <w:rPr>
                <w:b/>
              </w:rPr>
              <w:t xml:space="preserve">RCTP </w:t>
            </w:r>
            <w:r w:rsidR="00345ABE">
              <w:rPr>
                <w:b/>
              </w:rPr>
              <w:t>funds sought</w:t>
            </w:r>
          </w:p>
        </w:tc>
        <w:tc>
          <w:tcPr>
            <w:tcW w:w="951" w:type="dxa"/>
            <w:tcBorders>
              <w:top w:val="single" w:sz="12" w:space="0" w:color="00B2A9" w:themeColor="accent1"/>
              <w:bottom w:val="single" w:sz="12" w:space="0" w:color="00B2A9" w:themeColor="accent1"/>
            </w:tcBorders>
            <w:vAlign w:val="center"/>
          </w:tcPr>
          <w:p w14:paraId="40AE22D6" w14:textId="15BA33DD"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3" w:type="dxa"/>
            <w:tcBorders>
              <w:top w:val="single" w:sz="12" w:space="0" w:color="00B2A9" w:themeColor="accent1"/>
              <w:bottom w:val="single" w:sz="12" w:space="0" w:color="00B2A9" w:themeColor="accent1"/>
            </w:tcBorders>
            <w:vAlign w:val="center"/>
          </w:tcPr>
          <w:p w14:paraId="737B36AB" w14:textId="23646966"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4" w:type="dxa"/>
            <w:tcBorders>
              <w:top w:val="single" w:sz="12" w:space="0" w:color="00B2A9" w:themeColor="accent1"/>
              <w:bottom w:val="single" w:sz="12" w:space="0" w:color="00B2A9" w:themeColor="accent1"/>
            </w:tcBorders>
            <w:vAlign w:val="center"/>
          </w:tcPr>
          <w:p w14:paraId="58ED3089" w14:textId="5E2C25CD"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3" w:type="dxa"/>
            <w:tcBorders>
              <w:top w:val="single" w:sz="12" w:space="0" w:color="00B2A9" w:themeColor="accent1"/>
              <w:bottom w:val="single" w:sz="12" w:space="0" w:color="00B2A9" w:themeColor="accent1"/>
            </w:tcBorders>
            <w:vAlign w:val="center"/>
          </w:tcPr>
          <w:p w14:paraId="1E6BDFB3" w14:textId="5EB308B4"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4" w:type="dxa"/>
            <w:tcBorders>
              <w:top w:val="single" w:sz="12" w:space="0" w:color="00B2A9" w:themeColor="accent1"/>
              <w:bottom w:val="single" w:sz="12" w:space="0" w:color="00B2A9" w:themeColor="accent1"/>
            </w:tcBorders>
            <w:vAlign w:val="center"/>
          </w:tcPr>
          <w:p w14:paraId="2B718708" w14:textId="1561DC6D"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3" w:type="dxa"/>
            <w:tcBorders>
              <w:top w:val="single" w:sz="12" w:space="0" w:color="00B2A9" w:themeColor="accent1"/>
              <w:bottom w:val="single" w:sz="12" w:space="0" w:color="00B2A9" w:themeColor="accent1"/>
            </w:tcBorders>
            <w:shd w:val="clear" w:color="auto" w:fill="CCE3F5"/>
            <w:vAlign w:val="center"/>
          </w:tcPr>
          <w:p w14:paraId="3D560FCE" w14:textId="6651FED0"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c>
          <w:tcPr>
            <w:tcW w:w="1094" w:type="dxa"/>
            <w:tcBorders>
              <w:top w:val="single" w:sz="12" w:space="0" w:color="00B2A9" w:themeColor="accent1"/>
              <w:bottom w:val="single" w:sz="12" w:space="0" w:color="00B2A9" w:themeColor="accent1"/>
            </w:tcBorders>
            <w:vAlign w:val="center"/>
          </w:tcPr>
          <w:p w14:paraId="29A919C5" w14:textId="72A95AC2" w:rsidR="00592759" w:rsidRPr="00A25778" w:rsidRDefault="00592759" w:rsidP="00592759">
            <w:pPr>
              <w:cnfStyle w:val="000000000000" w:firstRow="0" w:lastRow="0" w:firstColumn="0" w:lastColumn="0" w:oddVBand="0" w:evenVBand="0" w:oddHBand="0" w:evenHBand="0" w:firstRowFirstColumn="0" w:firstRowLastColumn="0" w:lastRowFirstColumn="0" w:lastRowLastColumn="0"/>
              <w:rPr>
                <w:b/>
              </w:rPr>
            </w:pPr>
            <w:r w:rsidRPr="00A25778">
              <w:rPr>
                <w:b/>
              </w:rPr>
              <w:t>0.000</w:t>
            </w:r>
          </w:p>
        </w:tc>
      </w:tr>
      <w:tr w:rsidR="00592759" w:rsidRPr="00EF63E6" w14:paraId="21577A16" w14:textId="77777777" w:rsidTr="00A25778">
        <w:tc>
          <w:tcPr>
            <w:cnfStyle w:val="001000000000" w:firstRow="0" w:lastRow="0" w:firstColumn="1" w:lastColumn="0" w:oddVBand="0" w:evenVBand="0" w:oddHBand="0" w:evenHBand="0" w:firstRowFirstColumn="0" w:firstRowLastColumn="0" w:lastRowFirstColumn="0" w:lastRowLastColumn="0"/>
            <w:tcW w:w="2751" w:type="dxa"/>
          </w:tcPr>
          <w:p w14:paraId="40605A1F" w14:textId="1C5C4B72" w:rsidR="00592759" w:rsidRDefault="00EE50BA" w:rsidP="00592759">
            <w:r>
              <w:t>Total capital</w:t>
            </w:r>
            <w:r w:rsidRPr="00EF63E6">
              <w:t xml:space="preserve"> </w:t>
            </w:r>
            <w:r>
              <w:t>funds</w:t>
            </w:r>
          </w:p>
        </w:tc>
        <w:tc>
          <w:tcPr>
            <w:tcW w:w="951" w:type="dxa"/>
            <w:tcBorders>
              <w:top w:val="single" w:sz="12" w:space="0" w:color="00B2A9" w:themeColor="accent1"/>
              <w:bottom w:val="nil"/>
            </w:tcBorders>
            <w:vAlign w:val="center"/>
          </w:tcPr>
          <w:p w14:paraId="4B6E221D" w14:textId="1C3AE68E"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single" w:sz="12" w:space="0" w:color="00B2A9" w:themeColor="accent1"/>
              <w:bottom w:val="nil"/>
            </w:tcBorders>
            <w:vAlign w:val="center"/>
          </w:tcPr>
          <w:p w14:paraId="5B1F9DFB" w14:textId="1AAB8F0F"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single" w:sz="12" w:space="0" w:color="00B2A9" w:themeColor="accent1"/>
              <w:bottom w:val="nil"/>
            </w:tcBorders>
            <w:vAlign w:val="center"/>
          </w:tcPr>
          <w:p w14:paraId="66FC9227" w14:textId="429BF223"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single" w:sz="12" w:space="0" w:color="00B2A9" w:themeColor="accent1"/>
              <w:bottom w:val="nil"/>
            </w:tcBorders>
            <w:vAlign w:val="center"/>
          </w:tcPr>
          <w:p w14:paraId="027FD88F" w14:textId="73A511B0"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single" w:sz="12" w:space="0" w:color="00B2A9" w:themeColor="accent1"/>
              <w:bottom w:val="nil"/>
            </w:tcBorders>
            <w:vAlign w:val="center"/>
          </w:tcPr>
          <w:p w14:paraId="7DA3991F" w14:textId="1EA47923"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single" w:sz="12" w:space="0" w:color="00B2A9" w:themeColor="accent1"/>
              <w:bottom w:val="nil"/>
            </w:tcBorders>
            <w:shd w:val="clear" w:color="auto" w:fill="CCE3F5"/>
            <w:vAlign w:val="center"/>
          </w:tcPr>
          <w:p w14:paraId="08363CCB" w14:textId="26C7F248"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single" w:sz="12" w:space="0" w:color="00B2A9" w:themeColor="accent1"/>
              <w:bottom w:val="nil"/>
            </w:tcBorders>
            <w:vAlign w:val="center"/>
          </w:tcPr>
          <w:p w14:paraId="23C6EBF9" w14:textId="5E92B302" w:rsidR="00592759" w:rsidRPr="00EF63E6" w:rsidRDefault="00592759" w:rsidP="00592759">
            <w:pPr>
              <w:cnfStyle w:val="000000000000" w:firstRow="0" w:lastRow="0" w:firstColumn="0" w:lastColumn="0" w:oddVBand="0" w:evenVBand="0" w:oddHBand="0" w:evenHBand="0" w:firstRowFirstColumn="0" w:firstRowLastColumn="0" w:lastRowFirstColumn="0" w:lastRowLastColumn="0"/>
            </w:pPr>
            <w:r w:rsidRPr="00EF63E6">
              <w:t>0.000</w:t>
            </w:r>
          </w:p>
        </w:tc>
      </w:tr>
      <w:tr w:rsidR="00A25778" w:rsidRPr="00EF63E6" w14:paraId="79DC245A" w14:textId="77777777" w:rsidTr="00A25778">
        <w:tc>
          <w:tcPr>
            <w:cnfStyle w:val="001000000000" w:firstRow="0" w:lastRow="0" w:firstColumn="1" w:lastColumn="0" w:oddVBand="0" w:evenVBand="0" w:oddHBand="0" w:evenHBand="0" w:firstRowFirstColumn="0" w:firstRowLastColumn="0" w:lastRowFirstColumn="0" w:lastRowLastColumn="0"/>
            <w:tcW w:w="2751" w:type="dxa"/>
          </w:tcPr>
          <w:p w14:paraId="290DE93A" w14:textId="61BE31EF" w:rsidR="00A25778" w:rsidRDefault="00EE50BA" w:rsidP="00A25778">
            <w:r>
              <w:t xml:space="preserve">Total capital </w:t>
            </w:r>
            <w:r w:rsidR="00345ABE">
              <w:t>expenditure</w:t>
            </w:r>
          </w:p>
        </w:tc>
        <w:tc>
          <w:tcPr>
            <w:tcW w:w="951" w:type="dxa"/>
            <w:tcBorders>
              <w:top w:val="nil"/>
              <w:bottom w:val="single" w:sz="12" w:space="0" w:color="00B2A9" w:themeColor="accent1"/>
            </w:tcBorders>
            <w:vAlign w:val="center"/>
          </w:tcPr>
          <w:p w14:paraId="15B911DE" w14:textId="4FB673BC"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nil"/>
              <w:bottom w:val="single" w:sz="12" w:space="0" w:color="00B2A9" w:themeColor="accent1"/>
            </w:tcBorders>
            <w:vAlign w:val="center"/>
          </w:tcPr>
          <w:p w14:paraId="77EF232C" w14:textId="2582D18F"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nil"/>
              <w:bottom w:val="single" w:sz="12" w:space="0" w:color="00B2A9" w:themeColor="accent1"/>
            </w:tcBorders>
            <w:vAlign w:val="center"/>
          </w:tcPr>
          <w:p w14:paraId="2C2551A9" w14:textId="26AE21C2"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nil"/>
              <w:bottom w:val="single" w:sz="12" w:space="0" w:color="00B2A9" w:themeColor="accent1"/>
            </w:tcBorders>
            <w:vAlign w:val="center"/>
          </w:tcPr>
          <w:p w14:paraId="2EBA91D8" w14:textId="0151DBE8"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nil"/>
              <w:bottom w:val="single" w:sz="12" w:space="0" w:color="00B2A9" w:themeColor="accent1"/>
            </w:tcBorders>
            <w:vAlign w:val="center"/>
          </w:tcPr>
          <w:p w14:paraId="4679CFF4" w14:textId="3C6E113F"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3" w:type="dxa"/>
            <w:tcBorders>
              <w:top w:val="nil"/>
              <w:bottom w:val="single" w:sz="12" w:space="0" w:color="00B2A9" w:themeColor="accent1"/>
            </w:tcBorders>
            <w:shd w:val="clear" w:color="auto" w:fill="CCE3F5"/>
            <w:vAlign w:val="center"/>
          </w:tcPr>
          <w:p w14:paraId="4A2B9E3B" w14:textId="6598800B"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c>
          <w:tcPr>
            <w:tcW w:w="1094" w:type="dxa"/>
            <w:tcBorders>
              <w:top w:val="nil"/>
              <w:bottom w:val="single" w:sz="12" w:space="0" w:color="00B2A9" w:themeColor="accent1"/>
            </w:tcBorders>
            <w:vAlign w:val="center"/>
          </w:tcPr>
          <w:p w14:paraId="06620811" w14:textId="2675095A"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0.000</w:t>
            </w:r>
          </w:p>
        </w:tc>
      </w:tr>
      <w:tr w:rsidR="00A25778" w:rsidRPr="00EF63E6" w14:paraId="0D194645" w14:textId="77777777" w:rsidTr="00592759">
        <w:trPr>
          <w:trHeight w:val="189"/>
        </w:trPr>
        <w:tc>
          <w:tcPr>
            <w:cnfStyle w:val="001000000000" w:firstRow="0" w:lastRow="0" w:firstColumn="1" w:lastColumn="0" w:oddVBand="0" w:evenVBand="0" w:oddHBand="0" w:evenHBand="0" w:firstRowFirstColumn="0" w:firstRowLastColumn="0" w:lastRowFirstColumn="0" w:lastRowLastColumn="0"/>
            <w:tcW w:w="2751" w:type="dxa"/>
            <w:tcBorders>
              <w:bottom w:val="single" w:sz="6" w:space="0" w:color="00B2A9" w:themeColor="accent1"/>
            </w:tcBorders>
          </w:tcPr>
          <w:p w14:paraId="09C35F14" w14:textId="333158E0" w:rsidR="00A25778" w:rsidRPr="00592759" w:rsidRDefault="00A25778" w:rsidP="00A25778">
            <w:pPr>
              <w:jc w:val="right"/>
              <w:rPr>
                <w:b/>
              </w:rPr>
            </w:pPr>
            <w:r>
              <w:rPr>
                <w:b/>
              </w:rPr>
              <w:t xml:space="preserve">Nett </w:t>
            </w:r>
            <w:r w:rsidR="00D26567">
              <w:rPr>
                <w:b/>
              </w:rPr>
              <w:t>RCTP</w:t>
            </w:r>
            <w:r w:rsidR="00345ABE">
              <w:rPr>
                <w:b/>
              </w:rPr>
              <w:t xml:space="preserve"> </w:t>
            </w:r>
            <w:r>
              <w:rPr>
                <w:b/>
              </w:rPr>
              <w:t xml:space="preserve">funds </w:t>
            </w:r>
            <w:r w:rsidRPr="00592759">
              <w:rPr>
                <w:b/>
              </w:rPr>
              <w:t>sought</w:t>
            </w:r>
            <w:r>
              <w:rPr>
                <w:b/>
              </w:rPr>
              <w:t xml:space="preserve"> </w:t>
            </w:r>
          </w:p>
        </w:tc>
        <w:tc>
          <w:tcPr>
            <w:tcW w:w="951" w:type="dxa"/>
            <w:tcBorders>
              <w:top w:val="single" w:sz="12" w:space="0" w:color="00B2A9" w:themeColor="accent1"/>
              <w:bottom w:val="single" w:sz="6" w:space="0" w:color="00B2A9" w:themeColor="accent1"/>
            </w:tcBorders>
            <w:vAlign w:val="center"/>
          </w:tcPr>
          <w:p w14:paraId="2723421B" w14:textId="4F8B8F83"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3" w:type="dxa"/>
            <w:tcBorders>
              <w:top w:val="single" w:sz="12" w:space="0" w:color="00B2A9" w:themeColor="accent1"/>
              <w:bottom w:val="single" w:sz="6" w:space="0" w:color="00B2A9" w:themeColor="accent1"/>
            </w:tcBorders>
            <w:vAlign w:val="center"/>
          </w:tcPr>
          <w:p w14:paraId="0EABD65C" w14:textId="380D79E5"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4" w:type="dxa"/>
            <w:tcBorders>
              <w:top w:val="single" w:sz="12" w:space="0" w:color="00B2A9" w:themeColor="accent1"/>
              <w:bottom w:val="single" w:sz="6" w:space="0" w:color="00B2A9" w:themeColor="accent1"/>
            </w:tcBorders>
            <w:vAlign w:val="center"/>
          </w:tcPr>
          <w:p w14:paraId="714B4503" w14:textId="780A0FD8"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3" w:type="dxa"/>
            <w:tcBorders>
              <w:top w:val="single" w:sz="12" w:space="0" w:color="00B2A9" w:themeColor="accent1"/>
              <w:bottom w:val="single" w:sz="6" w:space="0" w:color="00B2A9" w:themeColor="accent1"/>
            </w:tcBorders>
            <w:vAlign w:val="center"/>
          </w:tcPr>
          <w:p w14:paraId="6FA369C4" w14:textId="350EC083"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4" w:type="dxa"/>
            <w:tcBorders>
              <w:top w:val="single" w:sz="12" w:space="0" w:color="00B2A9" w:themeColor="accent1"/>
              <w:bottom w:val="single" w:sz="6" w:space="0" w:color="00B2A9" w:themeColor="accent1"/>
            </w:tcBorders>
            <w:vAlign w:val="center"/>
          </w:tcPr>
          <w:p w14:paraId="6B1D70C6" w14:textId="11FC42ED"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3" w:type="dxa"/>
            <w:tcBorders>
              <w:top w:val="single" w:sz="12" w:space="0" w:color="00B2A9" w:themeColor="accent1"/>
              <w:bottom w:val="single" w:sz="6" w:space="0" w:color="00B2A9" w:themeColor="accent1"/>
            </w:tcBorders>
            <w:shd w:val="clear" w:color="auto" w:fill="CCE3F5"/>
            <w:vAlign w:val="center"/>
          </w:tcPr>
          <w:p w14:paraId="637C3D69" w14:textId="15A02FB4"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c>
          <w:tcPr>
            <w:tcW w:w="1094" w:type="dxa"/>
            <w:tcBorders>
              <w:top w:val="single" w:sz="12" w:space="0" w:color="00B2A9" w:themeColor="accent1"/>
              <w:bottom w:val="single" w:sz="6" w:space="0" w:color="00B2A9" w:themeColor="accent1"/>
            </w:tcBorders>
            <w:vAlign w:val="center"/>
          </w:tcPr>
          <w:p w14:paraId="304CCB20" w14:textId="254F0E96" w:rsidR="00A25778" w:rsidRPr="00592759" w:rsidRDefault="00A25778" w:rsidP="00A25778">
            <w:pPr>
              <w:cnfStyle w:val="000000000000" w:firstRow="0" w:lastRow="0" w:firstColumn="0" w:lastColumn="0" w:oddVBand="0" w:evenVBand="0" w:oddHBand="0" w:evenHBand="0" w:firstRowFirstColumn="0" w:firstRowLastColumn="0" w:lastRowFirstColumn="0" w:lastRowLastColumn="0"/>
              <w:rPr>
                <w:b/>
              </w:rPr>
            </w:pPr>
            <w:r w:rsidRPr="00592759">
              <w:rPr>
                <w:b/>
              </w:rPr>
              <w:t>0.000</w:t>
            </w:r>
          </w:p>
        </w:tc>
      </w:tr>
      <w:tr w:rsidR="00A25778" w:rsidRPr="00EF63E6" w14:paraId="5D852730" w14:textId="77777777" w:rsidTr="00592759">
        <w:trPr>
          <w:trHeight w:val="189"/>
        </w:trPr>
        <w:tc>
          <w:tcPr>
            <w:cnfStyle w:val="001000000000" w:firstRow="0" w:lastRow="0" w:firstColumn="1" w:lastColumn="0" w:oddVBand="0" w:evenVBand="0" w:oddHBand="0" w:evenHBand="0" w:firstRowFirstColumn="0" w:firstRowLastColumn="0" w:lastRowFirstColumn="0" w:lastRowLastColumn="0"/>
            <w:tcW w:w="2751" w:type="dxa"/>
            <w:tcBorders>
              <w:top w:val="single" w:sz="6" w:space="0" w:color="00B2A9" w:themeColor="accent1"/>
              <w:bottom w:val="nil"/>
            </w:tcBorders>
          </w:tcPr>
          <w:p w14:paraId="1DA98F06" w14:textId="77777777" w:rsidR="00A25778" w:rsidRPr="00EF63E6" w:rsidRDefault="00A25778" w:rsidP="00A25778">
            <w:r w:rsidRPr="00EF63E6">
              <w:t>Deliverables –</w:t>
            </w:r>
            <w:r>
              <w:t xml:space="preserve"> s</w:t>
            </w:r>
            <w:r w:rsidRPr="00EF63E6">
              <w:t>pecify</w:t>
            </w:r>
          </w:p>
        </w:tc>
        <w:tc>
          <w:tcPr>
            <w:tcW w:w="951" w:type="dxa"/>
            <w:tcBorders>
              <w:top w:val="single" w:sz="6" w:space="0" w:color="00B2A9" w:themeColor="accent1"/>
              <w:bottom w:val="nil"/>
            </w:tcBorders>
          </w:tcPr>
          <w:p w14:paraId="0CE09760"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single" w:sz="6" w:space="0" w:color="00B2A9" w:themeColor="accent1"/>
              <w:bottom w:val="nil"/>
            </w:tcBorders>
          </w:tcPr>
          <w:p w14:paraId="1F1BE836"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4" w:type="dxa"/>
            <w:tcBorders>
              <w:top w:val="single" w:sz="6" w:space="0" w:color="00B2A9" w:themeColor="accent1"/>
              <w:bottom w:val="nil"/>
            </w:tcBorders>
          </w:tcPr>
          <w:p w14:paraId="0CA82B26"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single" w:sz="6" w:space="0" w:color="00B2A9" w:themeColor="accent1"/>
              <w:bottom w:val="nil"/>
            </w:tcBorders>
          </w:tcPr>
          <w:p w14:paraId="2A8C07E1"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4" w:type="dxa"/>
            <w:tcBorders>
              <w:top w:val="single" w:sz="6" w:space="0" w:color="00B2A9" w:themeColor="accent1"/>
              <w:bottom w:val="nil"/>
            </w:tcBorders>
          </w:tcPr>
          <w:p w14:paraId="5917099F"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single" w:sz="6" w:space="0" w:color="00B2A9" w:themeColor="accent1"/>
              <w:bottom w:val="nil"/>
            </w:tcBorders>
            <w:shd w:val="clear" w:color="auto" w:fill="CCE3F5"/>
          </w:tcPr>
          <w:p w14:paraId="63D8EC28"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4" w:type="dxa"/>
            <w:tcBorders>
              <w:top w:val="single" w:sz="6" w:space="0" w:color="00B2A9" w:themeColor="accent1"/>
              <w:bottom w:val="nil"/>
            </w:tcBorders>
          </w:tcPr>
          <w:p w14:paraId="13E89ABE"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r>
      <w:tr w:rsidR="00A25778" w:rsidRPr="00EF63E6" w14:paraId="5152E053" w14:textId="77777777" w:rsidTr="00592759">
        <w:trPr>
          <w:trHeight w:val="189"/>
        </w:trPr>
        <w:tc>
          <w:tcPr>
            <w:cnfStyle w:val="001000000000" w:firstRow="0" w:lastRow="0" w:firstColumn="1" w:lastColumn="0" w:oddVBand="0" w:evenVBand="0" w:oddHBand="0" w:evenHBand="0" w:firstRowFirstColumn="0" w:firstRowLastColumn="0" w:lastRowFirstColumn="0" w:lastRowLastColumn="0"/>
            <w:tcW w:w="2751" w:type="dxa"/>
            <w:tcBorders>
              <w:top w:val="nil"/>
              <w:bottom w:val="single" w:sz="6" w:space="0" w:color="00B2A9" w:themeColor="accent1"/>
            </w:tcBorders>
          </w:tcPr>
          <w:p w14:paraId="583D572B" w14:textId="77777777" w:rsidR="00A25778" w:rsidRPr="00EF63E6" w:rsidRDefault="00A25778" w:rsidP="00A25778">
            <w:r w:rsidRPr="00EF63E6">
              <w:t>Performance measure impact –</w:t>
            </w:r>
            <w:r>
              <w:t xml:space="preserve"> </w:t>
            </w:r>
            <w:r w:rsidRPr="00EF63E6">
              <w:t xml:space="preserve">specify </w:t>
            </w:r>
          </w:p>
        </w:tc>
        <w:tc>
          <w:tcPr>
            <w:tcW w:w="951" w:type="dxa"/>
            <w:tcBorders>
              <w:top w:val="nil"/>
              <w:bottom w:val="single" w:sz="6" w:space="0" w:color="00B2A9" w:themeColor="accent1"/>
            </w:tcBorders>
          </w:tcPr>
          <w:p w14:paraId="4445FAB1"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nil"/>
              <w:bottom w:val="single" w:sz="6" w:space="0" w:color="00B2A9" w:themeColor="accent1"/>
            </w:tcBorders>
          </w:tcPr>
          <w:p w14:paraId="4BAF2B9F"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4" w:type="dxa"/>
            <w:tcBorders>
              <w:top w:val="nil"/>
              <w:bottom w:val="single" w:sz="6" w:space="0" w:color="00B2A9" w:themeColor="accent1"/>
            </w:tcBorders>
          </w:tcPr>
          <w:p w14:paraId="1A294C01"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nil"/>
              <w:bottom w:val="single" w:sz="6" w:space="0" w:color="00B2A9" w:themeColor="accent1"/>
            </w:tcBorders>
          </w:tcPr>
          <w:p w14:paraId="3D5582A7"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4" w:type="dxa"/>
            <w:tcBorders>
              <w:top w:val="nil"/>
              <w:bottom w:val="single" w:sz="6" w:space="0" w:color="00B2A9" w:themeColor="accent1"/>
            </w:tcBorders>
          </w:tcPr>
          <w:p w14:paraId="148214AA"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p>
        </w:tc>
        <w:tc>
          <w:tcPr>
            <w:tcW w:w="1093" w:type="dxa"/>
            <w:tcBorders>
              <w:top w:val="nil"/>
              <w:bottom w:val="single" w:sz="6" w:space="0" w:color="00B2A9" w:themeColor="accent1"/>
            </w:tcBorders>
            <w:shd w:val="clear" w:color="auto" w:fill="CCE3F5"/>
          </w:tcPr>
          <w:p w14:paraId="5D5F88FC"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t>n/a</w:t>
            </w:r>
          </w:p>
        </w:tc>
        <w:tc>
          <w:tcPr>
            <w:tcW w:w="1094" w:type="dxa"/>
            <w:tcBorders>
              <w:top w:val="nil"/>
              <w:bottom w:val="single" w:sz="6" w:space="0" w:color="00B2A9" w:themeColor="accent1"/>
            </w:tcBorders>
          </w:tcPr>
          <w:p w14:paraId="35171379" w14:textId="7777777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t>n/a</w:t>
            </w:r>
          </w:p>
        </w:tc>
      </w:tr>
      <w:tr w:rsidR="00A25778" w:rsidRPr="00EF63E6" w14:paraId="3EB1B68B" w14:textId="77777777" w:rsidTr="00592759">
        <w:tc>
          <w:tcPr>
            <w:cnfStyle w:val="001000000000" w:firstRow="0" w:lastRow="0" w:firstColumn="1" w:lastColumn="0" w:oddVBand="0" w:evenVBand="0" w:oddHBand="0" w:evenHBand="0" w:firstRowFirstColumn="0" w:firstRowLastColumn="0" w:lastRowFirstColumn="0" w:lastRowLastColumn="0"/>
            <w:tcW w:w="2751" w:type="dxa"/>
            <w:tcBorders>
              <w:top w:val="single" w:sz="6" w:space="0" w:color="00B2A9" w:themeColor="accent1"/>
              <w:bottom w:val="nil"/>
            </w:tcBorders>
          </w:tcPr>
          <w:p w14:paraId="7374A20C" w14:textId="0E942ED6" w:rsidR="00A25778" w:rsidRPr="00EF63E6" w:rsidRDefault="00A25778" w:rsidP="00A25778">
            <w:r w:rsidRPr="00EF63E6">
              <w:t xml:space="preserve">Total </w:t>
            </w:r>
            <w:r>
              <w:t>existing</w:t>
            </w:r>
            <w:r w:rsidRPr="00EF63E6">
              <w:t xml:space="preserve"> staff</w:t>
            </w:r>
            <w:r>
              <w:t xml:space="preserve"> (FTE)</w:t>
            </w:r>
          </w:p>
        </w:tc>
        <w:tc>
          <w:tcPr>
            <w:tcW w:w="951" w:type="dxa"/>
            <w:tcBorders>
              <w:top w:val="single" w:sz="6" w:space="0" w:color="00B2A9" w:themeColor="accent1"/>
              <w:bottom w:val="nil"/>
            </w:tcBorders>
          </w:tcPr>
          <w:p w14:paraId="5C7994A7" w14:textId="24BED00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tcBorders>
              <w:top w:val="single" w:sz="6" w:space="0" w:color="00B2A9" w:themeColor="accent1"/>
              <w:bottom w:val="nil"/>
            </w:tcBorders>
          </w:tcPr>
          <w:p w14:paraId="3F48B2E5" w14:textId="52C4CE62"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4" w:type="dxa"/>
            <w:tcBorders>
              <w:top w:val="single" w:sz="6" w:space="0" w:color="00B2A9" w:themeColor="accent1"/>
              <w:bottom w:val="nil"/>
            </w:tcBorders>
          </w:tcPr>
          <w:p w14:paraId="6303C811" w14:textId="7074E00C"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tcBorders>
              <w:top w:val="single" w:sz="6" w:space="0" w:color="00B2A9" w:themeColor="accent1"/>
              <w:bottom w:val="nil"/>
            </w:tcBorders>
          </w:tcPr>
          <w:p w14:paraId="231F1BF4" w14:textId="2C39A308"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4" w:type="dxa"/>
            <w:tcBorders>
              <w:top w:val="single" w:sz="6" w:space="0" w:color="00B2A9" w:themeColor="accent1"/>
              <w:bottom w:val="nil"/>
            </w:tcBorders>
          </w:tcPr>
          <w:p w14:paraId="7B802911" w14:textId="6A4C18CF"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tcBorders>
              <w:top w:val="single" w:sz="6" w:space="0" w:color="00B2A9" w:themeColor="accent1"/>
              <w:bottom w:val="nil"/>
            </w:tcBorders>
            <w:shd w:val="clear" w:color="auto" w:fill="CCE3F5"/>
          </w:tcPr>
          <w:p w14:paraId="7EB471AD" w14:textId="77777777" w:rsidR="00A25778" w:rsidRDefault="00A25778" w:rsidP="00A25778">
            <w:pPr>
              <w:cnfStyle w:val="000000000000" w:firstRow="0" w:lastRow="0" w:firstColumn="0" w:lastColumn="0" w:oddVBand="0" w:evenVBand="0" w:oddHBand="0" w:evenHBand="0" w:firstRowFirstColumn="0" w:firstRowLastColumn="0" w:lastRowFirstColumn="0" w:lastRowLastColumn="0"/>
            </w:pPr>
            <w:r w:rsidRPr="00EE0E89">
              <w:t>n/a</w:t>
            </w:r>
          </w:p>
        </w:tc>
        <w:tc>
          <w:tcPr>
            <w:tcW w:w="1094" w:type="dxa"/>
            <w:tcBorders>
              <w:top w:val="single" w:sz="6" w:space="0" w:color="00B2A9" w:themeColor="accent1"/>
              <w:bottom w:val="nil"/>
            </w:tcBorders>
          </w:tcPr>
          <w:p w14:paraId="6B79E777" w14:textId="1D66D942"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r>
      <w:tr w:rsidR="00A25778" w:rsidRPr="00EF63E6" w14:paraId="3F3A89CA" w14:textId="77777777" w:rsidTr="00592759">
        <w:tc>
          <w:tcPr>
            <w:cnfStyle w:val="001000000000" w:firstRow="0" w:lastRow="0" w:firstColumn="1" w:lastColumn="0" w:oddVBand="0" w:evenVBand="0" w:oddHBand="0" w:evenHBand="0" w:firstRowFirstColumn="0" w:firstRowLastColumn="0" w:lastRowFirstColumn="0" w:lastRowLastColumn="0"/>
            <w:tcW w:w="2751" w:type="dxa"/>
            <w:tcBorders>
              <w:top w:val="nil"/>
            </w:tcBorders>
          </w:tcPr>
          <w:p w14:paraId="42B4C524" w14:textId="03CB27BC" w:rsidR="00A25778" w:rsidRPr="00EF63E6" w:rsidRDefault="00A25778" w:rsidP="00A25778">
            <w:r w:rsidRPr="00EF63E6">
              <w:t>Total</w:t>
            </w:r>
            <w:r>
              <w:t xml:space="preserve"> existing </w:t>
            </w:r>
            <w:r w:rsidRPr="00EF63E6">
              <w:t>staff</w:t>
            </w:r>
            <w:r>
              <w:t xml:space="preserve"> change (FTE)</w:t>
            </w:r>
          </w:p>
        </w:tc>
        <w:tc>
          <w:tcPr>
            <w:tcW w:w="951" w:type="dxa"/>
            <w:tcBorders>
              <w:top w:val="nil"/>
            </w:tcBorders>
          </w:tcPr>
          <w:p w14:paraId="2BFBDD55" w14:textId="4EC4BBD6"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tcBorders>
              <w:top w:val="nil"/>
            </w:tcBorders>
          </w:tcPr>
          <w:p w14:paraId="7866C4E4" w14:textId="309B6EAF"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4" w:type="dxa"/>
            <w:tcBorders>
              <w:top w:val="nil"/>
            </w:tcBorders>
          </w:tcPr>
          <w:p w14:paraId="199C55D1" w14:textId="3BACEF3C"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tcBorders>
              <w:top w:val="nil"/>
            </w:tcBorders>
          </w:tcPr>
          <w:p w14:paraId="1D94F77D" w14:textId="3F12D9D0"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4" w:type="dxa"/>
            <w:tcBorders>
              <w:top w:val="nil"/>
            </w:tcBorders>
          </w:tcPr>
          <w:p w14:paraId="76E7319A" w14:textId="5F61D91C"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tcBorders>
              <w:top w:val="nil"/>
              <w:bottom w:val="nil"/>
            </w:tcBorders>
            <w:shd w:val="clear" w:color="auto" w:fill="CCE3F5"/>
          </w:tcPr>
          <w:p w14:paraId="1E66CDD2" w14:textId="4080A56F" w:rsidR="00A25778" w:rsidRDefault="00A25778" w:rsidP="00A25778">
            <w:pPr>
              <w:cnfStyle w:val="000000000000" w:firstRow="0" w:lastRow="0" w:firstColumn="0" w:lastColumn="0" w:oddVBand="0" w:evenVBand="0" w:oddHBand="0" w:evenHBand="0" w:firstRowFirstColumn="0" w:firstRowLastColumn="0" w:lastRowFirstColumn="0" w:lastRowLastColumn="0"/>
            </w:pPr>
            <w:r w:rsidRPr="00EE0E89">
              <w:t>n/a</w:t>
            </w:r>
          </w:p>
        </w:tc>
        <w:tc>
          <w:tcPr>
            <w:tcW w:w="1094" w:type="dxa"/>
            <w:tcBorders>
              <w:top w:val="nil"/>
            </w:tcBorders>
          </w:tcPr>
          <w:p w14:paraId="68F2A1EA" w14:textId="776A1B95"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r>
      <w:tr w:rsidR="00A25778" w:rsidRPr="00EF63E6" w14:paraId="21B5F7E7" w14:textId="77777777" w:rsidTr="00592759">
        <w:tc>
          <w:tcPr>
            <w:cnfStyle w:val="001000000000" w:firstRow="0" w:lastRow="0" w:firstColumn="1" w:lastColumn="0" w:oddVBand="0" w:evenVBand="0" w:oddHBand="0" w:evenHBand="0" w:firstRowFirstColumn="0" w:firstRowLastColumn="0" w:lastRowFirstColumn="0" w:lastRowLastColumn="0"/>
            <w:tcW w:w="2751" w:type="dxa"/>
          </w:tcPr>
          <w:p w14:paraId="43C4E6EB" w14:textId="6AC62EF6" w:rsidR="00A25778" w:rsidRPr="00EF63E6" w:rsidRDefault="00A25778" w:rsidP="00A25778">
            <w:r w:rsidRPr="00EF63E6">
              <w:t xml:space="preserve">Total </w:t>
            </w:r>
            <w:r>
              <w:t>existing non-</w:t>
            </w:r>
            <w:r w:rsidRPr="00EF63E6">
              <w:t>staff</w:t>
            </w:r>
            <w:r>
              <w:t xml:space="preserve"> (FTE)</w:t>
            </w:r>
          </w:p>
        </w:tc>
        <w:tc>
          <w:tcPr>
            <w:tcW w:w="951" w:type="dxa"/>
          </w:tcPr>
          <w:p w14:paraId="73DBABB8" w14:textId="6CA499D1"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tcPr>
          <w:p w14:paraId="4D57B6B1" w14:textId="16825595"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4" w:type="dxa"/>
          </w:tcPr>
          <w:p w14:paraId="39088017" w14:textId="0121D872"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tcPr>
          <w:p w14:paraId="1626B964" w14:textId="523BDFC4"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4" w:type="dxa"/>
          </w:tcPr>
          <w:p w14:paraId="66A2EC4B" w14:textId="388F4929"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c>
          <w:tcPr>
            <w:tcW w:w="1093" w:type="dxa"/>
            <w:shd w:val="clear" w:color="auto" w:fill="CCE3F5"/>
          </w:tcPr>
          <w:p w14:paraId="134FF794" w14:textId="77777777" w:rsidR="00A25778" w:rsidRDefault="00A25778" w:rsidP="00A25778">
            <w:pPr>
              <w:cnfStyle w:val="000000000000" w:firstRow="0" w:lastRow="0" w:firstColumn="0" w:lastColumn="0" w:oddVBand="0" w:evenVBand="0" w:oddHBand="0" w:evenHBand="0" w:firstRowFirstColumn="0" w:firstRowLastColumn="0" w:lastRowFirstColumn="0" w:lastRowLastColumn="0"/>
            </w:pPr>
            <w:r w:rsidRPr="00EE0E89">
              <w:t>n/a</w:t>
            </w:r>
          </w:p>
        </w:tc>
        <w:tc>
          <w:tcPr>
            <w:tcW w:w="1094" w:type="dxa"/>
          </w:tcPr>
          <w:p w14:paraId="7DD9A5AE" w14:textId="0FD8EDD7"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sidRPr="00EF63E6">
              <w:t>0.0</w:t>
            </w:r>
          </w:p>
        </w:tc>
      </w:tr>
      <w:tr w:rsidR="00A25778" w:rsidRPr="00EF63E6" w14:paraId="2C6AC74B" w14:textId="77777777" w:rsidTr="00592759">
        <w:tc>
          <w:tcPr>
            <w:cnfStyle w:val="001000000000" w:firstRow="0" w:lastRow="0" w:firstColumn="1" w:lastColumn="0" w:oddVBand="0" w:evenVBand="0" w:oddHBand="0" w:evenHBand="0" w:firstRowFirstColumn="0" w:firstRowLastColumn="0" w:lastRowFirstColumn="0" w:lastRowLastColumn="0"/>
            <w:tcW w:w="2751" w:type="dxa"/>
          </w:tcPr>
          <w:p w14:paraId="44D9AC62" w14:textId="447B37B6" w:rsidR="00A25778" w:rsidRPr="00EF63E6" w:rsidRDefault="00A25778" w:rsidP="00A25778">
            <w:r w:rsidRPr="00EF63E6">
              <w:t>Total</w:t>
            </w:r>
            <w:r>
              <w:t xml:space="preserve"> non-</w:t>
            </w:r>
            <w:r w:rsidRPr="00EF63E6">
              <w:t>staff</w:t>
            </w:r>
            <w:r>
              <w:t xml:space="preserve"> change (FTE)</w:t>
            </w:r>
          </w:p>
        </w:tc>
        <w:tc>
          <w:tcPr>
            <w:tcW w:w="951" w:type="dxa"/>
          </w:tcPr>
          <w:p w14:paraId="6DB70AAF" w14:textId="68F6585B"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tcPr>
          <w:p w14:paraId="2221C8AC" w14:textId="4DA886E1"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4" w:type="dxa"/>
          </w:tcPr>
          <w:p w14:paraId="051C33F2" w14:textId="554B4E30"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tcPr>
          <w:p w14:paraId="26018D01" w14:textId="45036938"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4" w:type="dxa"/>
          </w:tcPr>
          <w:p w14:paraId="248B1AC9" w14:textId="2EE864C2"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c>
          <w:tcPr>
            <w:tcW w:w="1093" w:type="dxa"/>
            <w:shd w:val="clear" w:color="auto" w:fill="CCE3F5"/>
          </w:tcPr>
          <w:p w14:paraId="078F4613" w14:textId="246E3108" w:rsidR="00A25778" w:rsidRPr="00EE0E89" w:rsidRDefault="00A25778" w:rsidP="00A25778">
            <w:pPr>
              <w:cnfStyle w:val="000000000000" w:firstRow="0" w:lastRow="0" w:firstColumn="0" w:lastColumn="0" w:oddVBand="0" w:evenVBand="0" w:oddHBand="0" w:evenHBand="0" w:firstRowFirstColumn="0" w:firstRowLastColumn="0" w:lastRowFirstColumn="0" w:lastRowLastColumn="0"/>
            </w:pPr>
            <w:r w:rsidRPr="00EE0E89">
              <w:t>n/a</w:t>
            </w:r>
          </w:p>
        </w:tc>
        <w:tc>
          <w:tcPr>
            <w:tcW w:w="1094" w:type="dxa"/>
          </w:tcPr>
          <w:p w14:paraId="1E7FEB18" w14:textId="325BCF7B" w:rsidR="00A25778" w:rsidRPr="00EF63E6" w:rsidRDefault="00A25778" w:rsidP="00A25778">
            <w:pPr>
              <w:cnfStyle w:val="000000000000" w:firstRow="0" w:lastRow="0" w:firstColumn="0" w:lastColumn="0" w:oddVBand="0" w:evenVBand="0" w:oddHBand="0" w:evenHBand="0" w:firstRowFirstColumn="0" w:firstRowLastColumn="0" w:lastRowFirstColumn="0" w:lastRowLastColumn="0"/>
            </w:pPr>
            <w:r>
              <w:rPr>
                <w:rFonts w:cstheme="minorHAnsi"/>
              </w:rPr>
              <w:t>±</w:t>
            </w:r>
            <w:r w:rsidRPr="00EF63E6">
              <w:t>0.0</w:t>
            </w:r>
          </w:p>
        </w:tc>
      </w:tr>
      <w:tr w:rsidR="00A25778" w:rsidRPr="00EF63E6" w14:paraId="7F422D6C" w14:textId="77777777" w:rsidTr="00592759">
        <w:tc>
          <w:tcPr>
            <w:cnfStyle w:val="001000000000" w:firstRow="0" w:lastRow="0" w:firstColumn="1" w:lastColumn="0" w:oddVBand="0" w:evenVBand="0" w:oddHBand="0" w:evenHBand="0" w:firstRowFirstColumn="0" w:firstRowLastColumn="0" w:lastRowFirstColumn="0" w:lastRowLastColumn="0"/>
            <w:tcW w:w="2751" w:type="dxa"/>
          </w:tcPr>
          <w:p w14:paraId="22E69A3F" w14:textId="659C6056" w:rsidR="00A25778" w:rsidRPr="00487EB0" w:rsidRDefault="00A25778" w:rsidP="00A25778">
            <w:pPr>
              <w:jc w:val="right"/>
              <w:rPr>
                <w:b/>
              </w:rPr>
            </w:pPr>
            <w:r w:rsidRPr="00487EB0">
              <w:rPr>
                <w:b/>
              </w:rPr>
              <w:t>Total Labour (FTE)</w:t>
            </w:r>
          </w:p>
        </w:tc>
        <w:tc>
          <w:tcPr>
            <w:tcW w:w="951" w:type="dxa"/>
          </w:tcPr>
          <w:p w14:paraId="03B82880" w14:textId="5E96859C"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c>
          <w:tcPr>
            <w:tcW w:w="1093" w:type="dxa"/>
          </w:tcPr>
          <w:p w14:paraId="4AF66029" w14:textId="4F9095A0"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c>
          <w:tcPr>
            <w:tcW w:w="1094" w:type="dxa"/>
          </w:tcPr>
          <w:p w14:paraId="68D3DE6F" w14:textId="78C900CD"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c>
          <w:tcPr>
            <w:tcW w:w="1093" w:type="dxa"/>
          </w:tcPr>
          <w:p w14:paraId="2309247D" w14:textId="5230A4F8"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c>
          <w:tcPr>
            <w:tcW w:w="1094" w:type="dxa"/>
          </w:tcPr>
          <w:p w14:paraId="30C992EC" w14:textId="2F359889"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c>
          <w:tcPr>
            <w:tcW w:w="1093" w:type="dxa"/>
            <w:tcBorders>
              <w:bottom w:val="single" w:sz="12" w:space="0" w:color="00B2A9" w:themeColor="accent1"/>
            </w:tcBorders>
            <w:shd w:val="clear" w:color="auto" w:fill="CCE3F5"/>
          </w:tcPr>
          <w:p w14:paraId="40163476" w14:textId="36297C76"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b/>
              </w:rPr>
            </w:pPr>
            <w:r w:rsidRPr="00487EB0">
              <w:rPr>
                <w:b/>
              </w:rPr>
              <w:t>n/a</w:t>
            </w:r>
          </w:p>
        </w:tc>
        <w:tc>
          <w:tcPr>
            <w:tcW w:w="1094" w:type="dxa"/>
          </w:tcPr>
          <w:p w14:paraId="2EE76CB5" w14:textId="709899A6" w:rsidR="00A25778" w:rsidRPr="00487EB0" w:rsidRDefault="00A25778" w:rsidP="00A25778">
            <w:pPr>
              <w:cnfStyle w:val="000000000000" w:firstRow="0" w:lastRow="0" w:firstColumn="0" w:lastColumn="0" w:oddVBand="0" w:evenVBand="0" w:oddHBand="0" w:evenHBand="0" w:firstRowFirstColumn="0" w:firstRowLastColumn="0" w:lastRowFirstColumn="0" w:lastRowLastColumn="0"/>
              <w:rPr>
                <w:rFonts w:cstheme="minorHAnsi"/>
                <w:b/>
              </w:rPr>
            </w:pPr>
            <w:r w:rsidRPr="00487EB0">
              <w:rPr>
                <w:b/>
              </w:rPr>
              <w:t>0.0</w:t>
            </w:r>
          </w:p>
        </w:tc>
      </w:tr>
    </w:tbl>
    <w:p w14:paraId="5CF41DC7" w14:textId="77777777" w:rsidR="002948C0" w:rsidRDefault="002948C0" w:rsidP="002948C0"/>
    <w:p w14:paraId="1C27325D" w14:textId="77777777" w:rsidR="002948C0" w:rsidRDefault="002948C0" w:rsidP="002948C0"/>
    <w:p w14:paraId="26C3CFCF" w14:textId="3AC6A03E" w:rsidR="002948C0" w:rsidRDefault="004D3C77" w:rsidP="004D3C77">
      <w:pPr>
        <w:pStyle w:val="Heading1"/>
        <w:tabs>
          <w:tab w:val="left" w:pos="567"/>
        </w:tabs>
      </w:pPr>
      <w:bookmarkStart w:id="7" w:name="_Toc528589512"/>
      <w:r>
        <w:t>2.</w:t>
      </w:r>
      <w:r>
        <w:tab/>
      </w:r>
      <w:r w:rsidR="00D406DA">
        <w:t>Problem identification</w:t>
      </w:r>
      <w:bookmarkEnd w:id="7"/>
    </w:p>
    <w:p w14:paraId="4108109D" w14:textId="58FCCFCD" w:rsidR="002948C0" w:rsidRPr="005C2D77" w:rsidRDefault="004D3C77" w:rsidP="004D3C77">
      <w:pPr>
        <w:pStyle w:val="Heading2"/>
        <w:tabs>
          <w:tab w:val="clear" w:pos="1418"/>
          <w:tab w:val="clear" w:pos="1701"/>
          <w:tab w:val="clear" w:pos="1985"/>
          <w:tab w:val="left" w:pos="567"/>
        </w:tabs>
      </w:pPr>
      <w:bookmarkStart w:id="8" w:name="_Toc528589513"/>
      <w:r>
        <w:t>2.1</w:t>
      </w:r>
      <w:r>
        <w:tab/>
      </w:r>
      <w:r w:rsidR="002948C0">
        <w:t>Background</w:t>
      </w:r>
      <w:bookmarkEnd w:id="8"/>
    </w:p>
    <w:p w14:paraId="6D723DC2" w14:textId="35770513" w:rsidR="002948C0" w:rsidRDefault="002948C0" w:rsidP="00153FC4">
      <w:pPr>
        <w:pStyle w:val="GuidanceBullet1"/>
        <w:jc w:val="both"/>
      </w:pPr>
      <w:r>
        <w:t xml:space="preserve">Describe </w:t>
      </w:r>
      <w:r w:rsidR="00B962B0">
        <w:t xml:space="preserve">how this problem </w:t>
      </w:r>
      <w:r w:rsidR="00C06373">
        <w:t xml:space="preserve">impacts </w:t>
      </w:r>
      <w:r w:rsidR="00B962B0">
        <w:t>financial and operational sustainability now and into the future</w:t>
      </w:r>
      <w:r>
        <w:t>.</w:t>
      </w:r>
      <w:r w:rsidR="0004680A">
        <w:t xml:space="preserve"> Any reference in current strategic documents should be acknowledged.</w:t>
      </w:r>
    </w:p>
    <w:p w14:paraId="52B83CCD" w14:textId="01B3C2CF" w:rsidR="002948C0" w:rsidRDefault="002948C0" w:rsidP="00153FC4">
      <w:pPr>
        <w:pStyle w:val="GuidanceBullet1"/>
        <w:jc w:val="both"/>
      </w:pPr>
      <w:r>
        <w:t>Outline the exis</w:t>
      </w:r>
      <w:r w:rsidR="00B962B0">
        <w:t>ting service volumes</w:t>
      </w:r>
      <w:r>
        <w:t xml:space="preserve">, previous/current/future </w:t>
      </w:r>
      <w:r w:rsidR="00B962B0">
        <w:t>budgets</w:t>
      </w:r>
      <w:r>
        <w:t xml:space="preserve">, existing </w:t>
      </w:r>
      <w:r w:rsidR="00B962B0">
        <w:t>capital</w:t>
      </w:r>
      <w:r>
        <w:t xml:space="preserve"> base and resource commitments. This might include a discussion </w:t>
      </w:r>
      <w:r w:rsidR="00B962B0">
        <w:t>on mandatory and discretionary services,</w:t>
      </w:r>
      <w:r>
        <w:t xml:space="preserve"> current service </w:t>
      </w:r>
      <w:r w:rsidR="00B962B0">
        <w:t>budget allocations</w:t>
      </w:r>
      <w:r>
        <w:t>, service distribution and levels, and underlying drivers of those services.</w:t>
      </w:r>
    </w:p>
    <w:p w14:paraId="0C0B91AC" w14:textId="29B0FB27" w:rsidR="0004680A" w:rsidRDefault="0004680A" w:rsidP="00153FC4">
      <w:pPr>
        <w:pStyle w:val="GuidanceBullet1"/>
        <w:jc w:val="both"/>
      </w:pPr>
      <w:r>
        <w:t>Any benchmarking of service costs and standards should be used to support the proposition.</w:t>
      </w:r>
    </w:p>
    <w:p w14:paraId="32E023E4" w14:textId="7BD6671C" w:rsidR="0004680A" w:rsidRDefault="0004680A" w:rsidP="00153FC4">
      <w:pPr>
        <w:pStyle w:val="GuidanceBullet1"/>
        <w:jc w:val="both"/>
      </w:pPr>
      <w:r>
        <w:t>This section should reflect any differences in service intentions of participating councils.</w:t>
      </w:r>
    </w:p>
    <w:p w14:paraId="01017219" w14:textId="77777777" w:rsidR="002948C0" w:rsidRDefault="002948C0" w:rsidP="00153FC4">
      <w:pPr>
        <w:pStyle w:val="GuidanceBullet1"/>
        <w:jc w:val="both"/>
      </w:pPr>
      <w:r>
        <w:t xml:space="preserve">This section may also introduce providers and stakeholders relevant to the problem. </w:t>
      </w:r>
    </w:p>
    <w:p w14:paraId="2F82D298" w14:textId="77777777" w:rsidR="002948C0" w:rsidRDefault="002948C0" w:rsidP="00153FC4">
      <w:pPr>
        <w:pStyle w:val="GuidanceBullet1"/>
        <w:jc w:val="both"/>
      </w:pPr>
      <w:r>
        <w:t>Provide details of how this service need is currently addressed:</w:t>
      </w:r>
    </w:p>
    <w:p w14:paraId="48D5DCD3" w14:textId="77777777" w:rsidR="002948C0" w:rsidRDefault="002948C0" w:rsidP="00153FC4">
      <w:pPr>
        <w:pStyle w:val="GuidanceBullet2"/>
        <w:jc w:val="both"/>
      </w:pPr>
      <w:r>
        <w:t>–</w:t>
      </w:r>
      <w:r>
        <w:tab/>
        <w:t>who currently delivers similar or related services at the location where they are required (consider both government and non-government providers)?</w:t>
      </w:r>
    </w:p>
    <w:p w14:paraId="4F855432" w14:textId="29F8D748" w:rsidR="002948C0" w:rsidRDefault="002948C0" w:rsidP="00153FC4">
      <w:pPr>
        <w:pStyle w:val="GuidanceBullet2"/>
        <w:jc w:val="both"/>
      </w:pPr>
      <w:r>
        <w:t>–</w:t>
      </w:r>
      <w:r>
        <w:tab/>
        <w:t>how these services are currently provided</w:t>
      </w:r>
      <w:r w:rsidR="00B962B0">
        <w:t xml:space="preserve"> and measured</w:t>
      </w:r>
      <w:r>
        <w:t>?</w:t>
      </w:r>
    </w:p>
    <w:p w14:paraId="11AB4904" w14:textId="4C62F285" w:rsidR="002948C0" w:rsidRPr="005C2D77" w:rsidRDefault="004D3C77" w:rsidP="004D3C77">
      <w:pPr>
        <w:pStyle w:val="Heading2"/>
        <w:tabs>
          <w:tab w:val="clear" w:pos="1418"/>
          <w:tab w:val="clear" w:pos="1701"/>
          <w:tab w:val="clear" w:pos="1985"/>
          <w:tab w:val="left" w:pos="567"/>
        </w:tabs>
      </w:pPr>
      <w:bookmarkStart w:id="9" w:name="_Toc528589514"/>
      <w:r>
        <w:t>2.2</w:t>
      </w:r>
      <w:r>
        <w:tab/>
      </w:r>
      <w:r w:rsidR="002948C0">
        <w:t>Definition and evidence of the problem</w:t>
      </w:r>
      <w:bookmarkEnd w:id="9"/>
    </w:p>
    <w:p w14:paraId="731CE8B4" w14:textId="252DB3B1" w:rsidR="002948C0" w:rsidRDefault="002948C0" w:rsidP="00722CA8">
      <w:pPr>
        <w:pStyle w:val="GuidanceBullet1"/>
        <w:jc w:val="both"/>
      </w:pPr>
      <w:r>
        <w:t xml:space="preserve">Clearly state the problem(s)/service need(s) in terms of cause and effect. </w:t>
      </w:r>
    </w:p>
    <w:p w14:paraId="371841D2" w14:textId="31987DCF" w:rsidR="002948C0" w:rsidRDefault="002948C0" w:rsidP="00722CA8">
      <w:pPr>
        <w:pStyle w:val="GuidanceBullet1"/>
        <w:jc w:val="both"/>
      </w:pPr>
      <w:r>
        <w:t>The focus should be on identifying the existing gap that is to be addressed by this proposal and include evidence of the cause (e.g. market failure, social need</w:t>
      </w:r>
      <w:r w:rsidR="00B962B0">
        <w:t>, lack of economy of scale, business efficiency</w:t>
      </w:r>
      <w:r>
        <w:t>) and effect of the problem(s)/service need(s), including the extent and nature of demand and the need for investment.</w:t>
      </w:r>
    </w:p>
    <w:p w14:paraId="38A1D5A7" w14:textId="6C389B19" w:rsidR="002948C0" w:rsidRDefault="002948C0" w:rsidP="00722CA8">
      <w:pPr>
        <w:pStyle w:val="GuidanceBullet1"/>
        <w:jc w:val="both"/>
      </w:pPr>
      <w:r>
        <w:t xml:space="preserve">Describe what approaches have been </w:t>
      </w:r>
      <w:r w:rsidR="006C1835">
        <w:t xml:space="preserve">previously </w:t>
      </w:r>
      <w:r>
        <w:t>taken to address this problem.</w:t>
      </w:r>
    </w:p>
    <w:p w14:paraId="530044D0" w14:textId="7DF57C33" w:rsidR="006C1835" w:rsidRDefault="006C1835" w:rsidP="00722CA8">
      <w:pPr>
        <w:pStyle w:val="GuidanceBullet1"/>
        <w:jc w:val="both"/>
      </w:pPr>
      <w:r>
        <w:t xml:space="preserve">Quantification in the short and long term and in financial and non-financial terms would be useful evidence supporting the </w:t>
      </w:r>
      <w:r w:rsidR="00CC4728">
        <w:t>proposal</w:t>
      </w:r>
      <w:r>
        <w:t>.</w:t>
      </w:r>
    </w:p>
    <w:p w14:paraId="76819594" w14:textId="77777777" w:rsidR="00B962B0" w:rsidRDefault="00B962B0" w:rsidP="00722CA8">
      <w:pPr>
        <w:pStyle w:val="GuidanceBullet1"/>
        <w:numPr>
          <w:ilvl w:val="0"/>
          <w:numId w:val="0"/>
        </w:numPr>
        <w:jc w:val="both"/>
      </w:pPr>
    </w:p>
    <w:p w14:paraId="338E42A2" w14:textId="77777777" w:rsidR="002948C0" w:rsidRPr="00314D11" w:rsidRDefault="002948C0" w:rsidP="00566B7B">
      <w:pPr>
        <w:shd w:val="clear" w:color="auto" w:fill="CCE3F5"/>
        <w:spacing w:before="160"/>
        <w:jc w:val="both"/>
        <w:rPr>
          <w:b/>
        </w:rPr>
      </w:pPr>
      <w:r w:rsidRPr="00314D11">
        <w:rPr>
          <w:b/>
        </w:rPr>
        <w:lastRenderedPageBreak/>
        <w:t>Tips</w:t>
      </w:r>
    </w:p>
    <w:p w14:paraId="739F07F5" w14:textId="77777777" w:rsidR="002948C0" w:rsidRDefault="002948C0" w:rsidP="00722CA8">
      <w:pPr>
        <w:pStyle w:val="GuidanceBullet1"/>
        <w:jc w:val="both"/>
      </w:pPr>
      <w:r>
        <w:t>In plain English, explain the problem(s) needing to be solved.</w:t>
      </w:r>
    </w:p>
    <w:p w14:paraId="37012A4E" w14:textId="77777777" w:rsidR="002948C0" w:rsidRDefault="002948C0" w:rsidP="00722CA8">
      <w:pPr>
        <w:pStyle w:val="GuidanceBullet1"/>
        <w:jc w:val="both"/>
      </w:pPr>
      <w:r>
        <w:t>Present the cause of each problem (e.g. who is affected, and how they are affected).</w:t>
      </w:r>
    </w:p>
    <w:p w14:paraId="42C0C62E" w14:textId="77777777" w:rsidR="002948C0" w:rsidRDefault="002948C0" w:rsidP="00722CA8">
      <w:pPr>
        <w:pStyle w:val="GuidanceBullet1"/>
        <w:jc w:val="both"/>
      </w:pPr>
      <w:r>
        <w:t>Describe the nature of the problem (e.g. whether it is immediate, transitory, ongoing or escalating).</w:t>
      </w:r>
    </w:p>
    <w:p w14:paraId="787FB65D" w14:textId="77777777" w:rsidR="002948C0" w:rsidRDefault="002948C0" w:rsidP="00722CA8">
      <w:pPr>
        <w:pStyle w:val="GuidanceBullet1"/>
        <w:jc w:val="both"/>
      </w:pPr>
      <w:r>
        <w:t>Provide the evidence of both the cause and effect of the problem. Evidence might include:</w:t>
      </w:r>
    </w:p>
    <w:p w14:paraId="5683FDF4" w14:textId="77777777" w:rsidR="002948C0" w:rsidRDefault="002948C0" w:rsidP="00722CA8">
      <w:pPr>
        <w:pStyle w:val="GuidanceBullet2"/>
        <w:jc w:val="both"/>
      </w:pPr>
      <w:r>
        <w:t>–</w:t>
      </w:r>
      <w:r>
        <w:tab/>
        <w:t>demand forecasts with assumptions;</w:t>
      </w:r>
    </w:p>
    <w:p w14:paraId="20B25056" w14:textId="77777777" w:rsidR="002948C0" w:rsidRDefault="002948C0" w:rsidP="00722CA8">
      <w:pPr>
        <w:pStyle w:val="GuidanceBullet2"/>
        <w:jc w:val="both"/>
      </w:pPr>
      <w:r>
        <w:t>–</w:t>
      </w:r>
      <w:r>
        <w:tab/>
        <w:t>key performance indicators (KPIs) on current performance levels; and/or</w:t>
      </w:r>
    </w:p>
    <w:p w14:paraId="73C0ACC9" w14:textId="6CE8F55F" w:rsidR="002948C0" w:rsidRDefault="002948C0" w:rsidP="00722CA8">
      <w:pPr>
        <w:pStyle w:val="GuidanceBullet2"/>
        <w:jc w:val="both"/>
      </w:pPr>
      <w:r>
        <w:t>–</w:t>
      </w:r>
      <w:r>
        <w:tab/>
        <w:t>facts/examples of the problem.</w:t>
      </w:r>
    </w:p>
    <w:p w14:paraId="401A2F1A" w14:textId="6E51F241" w:rsidR="00703FEA" w:rsidRDefault="00703FEA" w:rsidP="00722CA8">
      <w:pPr>
        <w:pStyle w:val="GuidanceBullet1"/>
        <w:jc w:val="both"/>
      </w:pPr>
      <w:r>
        <w:t>Consider the use of</w:t>
      </w:r>
      <w:r w:rsidRPr="00894288">
        <w:t xml:space="preserve"> performance measures collected under the ‘Know Your Council’ initiative </w:t>
      </w:r>
      <w:r w:rsidR="00EE50BA">
        <w:t xml:space="preserve">or other </w:t>
      </w:r>
      <w:r w:rsidRPr="00894288">
        <w:t xml:space="preserve">such indicators for current performance levels and service demand forecasts (further information available at </w:t>
      </w:r>
      <w:hyperlink r:id="rId14" w:history="1">
        <w:r w:rsidRPr="00894288">
          <w:rPr>
            <w:rStyle w:val="Hyperlink"/>
            <w:rFonts w:ascii="Arial" w:hAnsi="Arial"/>
          </w:rPr>
          <w:t>https://knowyourcouncil.vic.gov.au/</w:t>
        </w:r>
      </w:hyperlink>
      <w:r w:rsidRPr="00894288">
        <w:t>)</w:t>
      </w:r>
    </w:p>
    <w:p w14:paraId="3C606BEB" w14:textId="442415CA" w:rsidR="009E79E6" w:rsidRPr="002937CA" w:rsidRDefault="00057740" w:rsidP="00057740">
      <w:pPr>
        <w:pStyle w:val="Heading2"/>
        <w:tabs>
          <w:tab w:val="clear" w:pos="1418"/>
          <w:tab w:val="clear" w:pos="1701"/>
          <w:tab w:val="clear" w:pos="1985"/>
          <w:tab w:val="left" w:pos="567"/>
        </w:tabs>
      </w:pPr>
      <w:bookmarkStart w:id="10" w:name="_Toc528589515"/>
      <w:r>
        <w:t>2.3</w:t>
      </w:r>
      <w:r>
        <w:tab/>
      </w:r>
      <w:r w:rsidR="009E79E6">
        <w:t>Timing considerations</w:t>
      </w:r>
      <w:bookmarkEnd w:id="10"/>
    </w:p>
    <w:p w14:paraId="5A18E6C5" w14:textId="111B6F61" w:rsidR="009E79E6" w:rsidRDefault="009E79E6" w:rsidP="00722CA8">
      <w:pPr>
        <w:pStyle w:val="GuidanceBullet1"/>
        <w:jc w:val="both"/>
      </w:pPr>
      <w:r>
        <w:t>Describe why the proposed timing is appropriate</w:t>
      </w:r>
      <w:r w:rsidR="00B07974">
        <w:t xml:space="preserve"> and critical to discuss</w:t>
      </w:r>
      <w:r>
        <w:t xml:space="preserve">. </w:t>
      </w:r>
    </w:p>
    <w:p w14:paraId="0859E996" w14:textId="77777777" w:rsidR="009E79E6" w:rsidRDefault="009E79E6" w:rsidP="00722CA8">
      <w:pPr>
        <w:pStyle w:val="GuidanceBullet1"/>
        <w:jc w:val="both"/>
      </w:pPr>
      <w:r>
        <w:t>Explain the implications of delaying a response to the defined problem such as:</w:t>
      </w:r>
    </w:p>
    <w:p w14:paraId="162E992E" w14:textId="77777777" w:rsidR="009E79E6" w:rsidRDefault="009E79E6" w:rsidP="00722CA8">
      <w:pPr>
        <w:pStyle w:val="GuidanceBullet2"/>
        <w:jc w:val="both"/>
      </w:pPr>
      <w:r>
        <w:t>–</w:t>
      </w:r>
      <w:r>
        <w:tab/>
        <w:t>continued decline in sustainable capacity</w:t>
      </w:r>
    </w:p>
    <w:p w14:paraId="7C62E70C" w14:textId="40A4B7DB" w:rsidR="009E79E6" w:rsidRDefault="006D13C7" w:rsidP="00722CA8">
      <w:pPr>
        <w:pStyle w:val="GuidanceBullet2"/>
        <w:jc w:val="both"/>
      </w:pPr>
      <w:r>
        <w:t>–</w:t>
      </w:r>
      <w:r>
        <w:tab/>
      </w:r>
      <w:r w:rsidR="009E79E6">
        <w:t>reductions in the level of service (quality/quantity/timeliness) or rationing will be experienced;</w:t>
      </w:r>
    </w:p>
    <w:p w14:paraId="7946A31A" w14:textId="77777777" w:rsidR="009E79E6" w:rsidRDefault="009E79E6" w:rsidP="00722CA8">
      <w:pPr>
        <w:pStyle w:val="GuidanceBullet2"/>
        <w:jc w:val="both"/>
      </w:pPr>
      <w:r>
        <w:t>–</w:t>
      </w:r>
      <w:r>
        <w:tab/>
        <w:t>failure to meet government commitments or legislative requirements;</w:t>
      </w:r>
    </w:p>
    <w:p w14:paraId="21725987" w14:textId="77777777" w:rsidR="009E79E6" w:rsidRDefault="009E79E6" w:rsidP="00722CA8">
      <w:pPr>
        <w:pStyle w:val="GuidanceBullet2"/>
        <w:jc w:val="both"/>
      </w:pPr>
      <w:r>
        <w:t>–</w:t>
      </w:r>
      <w:r>
        <w:tab/>
        <w:t>requirement for urgent action at additional cost;</w:t>
      </w:r>
    </w:p>
    <w:p w14:paraId="54321239" w14:textId="53950113" w:rsidR="009E79E6" w:rsidRDefault="006D13C7" w:rsidP="00722CA8">
      <w:pPr>
        <w:pStyle w:val="GuidanceBullet2"/>
        <w:jc w:val="both"/>
      </w:pPr>
      <w:r>
        <w:t>–</w:t>
      </w:r>
      <w:r>
        <w:tab/>
      </w:r>
      <w:r w:rsidR="009E79E6">
        <w:t>further asset degradation;</w:t>
      </w:r>
    </w:p>
    <w:p w14:paraId="6F3ED099" w14:textId="77777777" w:rsidR="009E79E6" w:rsidRDefault="009E79E6" w:rsidP="00722CA8">
      <w:pPr>
        <w:pStyle w:val="GuidanceBullet2"/>
        <w:jc w:val="both"/>
      </w:pPr>
      <w:r>
        <w:t>–</w:t>
      </w:r>
      <w:r>
        <w:tab/>
        <w:t>lead time for investment to become operational; and</w:t>
      </w:r>
    </w:p>
    <w:p w14:paraId="57D57DB5" w14:textId="77777777" w:rsidR="009E79E6" w:rsidRDefault="009E79E6" w:rsidP="00722CA8">
      <w:pPr>
        <w:pStyle w:val="GuidanceBullet2"/>
        <w:jc w:val="both"/>
      </w:pPr>
      <w:r>
        <w:t>–</w:t>
      </w:r>
      <w:r>
        <w:tab/>
        <w:t>any dependencies with related service requirements.</w:t>
      </w:r>
    </w:p>
    <w:p w14:paraId="344479F9" w14:textId="14757C17" w:rsidR="009E79E6" w:rsidRDefault="009E79E6" w:rsidP="00722CA8">
      <w:pPr>
        <w:pStyle w:val="GuidanceBullet1"/>
        <w:jc w:val="both"/>
      </w:pPr>
      <w:r>
        <w:t>Any connections to long-term planning documents / targets or commitments (e.g. Council Plan</w:t>
      </w:r>
      <w:r w:rsidR="00E552B2">
        <w:t>s</w:t>
      </w:r>
      <w:r>
        <w:t>, Strategic Resource Plan</w:t>
      </w:r>
      <w:r w:rsidR="00E552B2">
        <w:t>s</w:t>
      </w:r>
      <w:r>
        <w:t>).</w:t>
      </w:r>
    </w:p>
    <w:p w14:paraId="42080A8B" w14:textId="047D9786" w:rsidR="009E79E6" w:rsidRDefault="009E79E6" w:rsidP="00722CA8">
      <w:pPr>
        <w:pStyle w:val="GuidanceBullet1"/>
        <w:jc w:val="both"/>
      </w:pPr>
      <w:r>
        <w:t>Explore whether the problem is suited to a staged response</w:t>
      </w:r>
      <w:r w:rsidR="00147524">
        <w:t xml:space="preserve"> and interface with other programs that may currently be underway</w:t>
      </w:r>
      <w:r>
        <w:t>.</w:t>
      </w:r>
    </w:p>
    <w:p w14:paraId="71C954FD" w14:textId="77777777" w:rsidR="002948C0" w:rsidRDefault="002948C0" w:rsidP="002948C0"/>
    <w:p w14:paraId="53CE74A1" w14:textId="3A7071D5" w:rsidR="002948C0" w:rsidRDefault="003C1C2C" w:rsidP="003C1C2C">
      <w:pPr>
        <w:pStyle w:val="Heading1"/>
        <w:tabs>
          <w:tab w:val="left" w:pos="567"/>
        </w:tabs>
      </w:pPr>
      <w:bookmarkStart w:id="11" w:name="_Toc528589516"/>
      <w:r>
        <w:t>3.</w:t>
      </w:r>
      <w:r>
        <w:tab/>
      </w:r>
      <w:r w:rsidR="002948C0">
        <w:t xml:space="preserve">Recommended </w:t>
      </w:r>
      <w:r w:rsidR="00E42A23">
        <w:t xml:space="preserve">(preferred) </w:t>
      </w:r>
      <w:r w:rsidR="002948C0">
        <w:t>solution</w:t>
      </w:r>
      <w:bookmarkEnd w:id="11"/>
    </w:p>
    <w:p w14:paraId="325D351B" w14:textId="5F7B99ED" w:rsidR="002948C0" w:rsidRDefault="003C1C2C" w:rsidP="003C1C2C">
      <w:pPr>
        <w:pStyle w:val="Heading2"/>
        <w:tabs>
          <w:tab w:val="clear" w:pos="1418"/>
          <w:tab w:val="clear" w:pos="1701"/>
          <w:tab w:val="clear" w:pos="1985"/>
          <w:tab w:val="left" w:pos="567"/>
        </w:tabs>
      </w:pPr>
      <w:bookmarkStart w:id="12" w:name="_Toc528589517"/>
      <w:r>
        <w:t>3.1</w:t>
      </w:r>
      <w:r>
        <w:tab/>
      </w:r>
      <w:r w:rsidR="002948C0">
        <w:t>Details of recommended solution</w:t>
      </w:r>
      <w:bookmarkEnd w:id="12"/>
    </w:p>
    <w:p w14:paraId="69A670A8" w14:textId="02C71DAB" w:rsidR="00766F30" w:rsidRDefault="002948C0" w:rsidP="00722CA8">
      <w:pPr>
        <w:pStyle w:val="GuidanceBullet1"/>
        <w:jc w:val="both"/>
      </w:pPr>
      <w:r w:rsidRPr="00313534">
        <w:t xml:space="preserve">Present the recommended solution, summarising the solution, alternatives considered and the rationale behind its selection. </w:t>
      </w:r>
    </w:p>
    <w:p w14:paraId="589F1F96" w14:textId="6B2E48A9" w:rsidR="002948C0" w:rsidRPr="00313534" w:rsidRDefault="002948C0" w:rsidP="00722CA8">
      <w:pPr>
        <w:pStyle w:val="GuidanceBullet1"/>
        <w:jc w:val="both"/>
      </w:pPr>
      <w:r w:rsidRPr="00313534">
        <w:t>Include a clear statement of what will be purchased / delivered and who will provide the service including:</w:t>
      </w:r>
    </w:p>
    <w:p w14:paraId="6B8BB0E1" w14:textId="77777777" w:rsidR="002948C0" w:rsidRPr="00313534" w:rsidRDefault="002948C0" w:rsidP="00722CA8">
      <w:pPr>
        <w:pStyle w:val="GuidanceBullet2"/>
        <w:jc w:val="both"/>
      </w:pPr>
      <w:r>
        <w:t>–</w:t>
      </w:r>
      <w:r>
        <w:tab/>
      </w:r>
      <w:r w:rsidRPr="00313534">
        <w:t>what will be delivered;</w:t>
      </w:r>
    </w:p>
    <w:p w14:paraId="690D9D73" w14:textId="77777777" w:rsidR="002948C0" w:rsidRPr="00313534" w:rsidRDefault="002948C0" w:rsidP="00722CA8">
      <w:pPr>
        <w:pStyle w:val="GuidanceBullet2"/>
        <w:jc w:val="both"/>
      </w:pPr>
      <w:r>
        <w:t>–</w:t>
      </w:r>
      <w:r>
        <w:tab/>
      </w:r>
      <w:r w:rsidRPr="00313534">
        <w:t>how many;</w:t>
      </w:r>
    </w:p>
    <w:p w14:paraId="4A5E2C67" w14:textId="77777777" w:rsidR="002948C0" w:rsidRPr="00313534" w:rsidRDefault="002948C0" w:rsidP="00722CA8">
      <w:pPr>
        <w:pStyle w:val="GuidanceBullet2"/>
        <w:jc w:val="both"/>
      </w:pPr>
      <w:r>
        <w:t>–</w:t>
      </w:r>
      <w:r>
        <w:tab/>
      </w:r>
      <w:r w:rsidRPr="00313534">
        <w:t>to whom;</w:t>
      </w:r>
    </w:p>
    <w:p w14:paraId="19DA4D47" w14:textId="77777777" w:rsidR="002948C0" w:rsidRPr="00313534" w:rsidRDefault="002948C0" w:rsidP="00722CA8">
      <w:pPr>
        <w:pStyle w:val="GuidanceBullet2"/>
        <w:jc w:val="both"/>
      </w:pPr>
      <w:r>
        <w:t>–</w:t>
      </w:r>
      <w:r>
        <w:tab/>
      </w:r>
      <w:r w:rsidRPr="00313534">
        <w:t>by whom;</w:t>
      </w:r>
    </w:p>
    <w:p w14:paraId="66D358CF" w14:textId="77777777" w:rsidR="002948C0" w:rsidRPr="00313534" w:rsidRDefault="002948C0" w:rsidP="00722CA8">
      <w:pPr>
        <w:pStyle w:val="GuidanceBullet2"/>
        <w:jc w:val="both"/>
      </w:pPr>
      <w:r>
        <w:t>–</w:t>
      </w:r>
      <w:r>
        <w:tab/>
      </w:r>
      <w:r w:rsidRPr="00313534">
        <w:t>where; and</w:t>
      </w:r>
    </w:p>
    <w:p w14:paraId="5502E9FE" w14:textId="77777777" w:rsidR="002948C0" w:rsidRPr="00313534" w:rsidRDefault="002948C0" w:rsidP="00722CA8">
      <w:pPr>
        <w:pStyle w:val="GuidanceBullet2"/>
        <w:jc w:val="both"/>
      </w:pPr>
      <w:r>
        <w:t>–</w:t>
      </w:r>
      <w:r>
        <w:tab/>
      </w:r>
      <w:r w:rsidRPr="00313534">
        <w:t>over what timeframe.</w:t>
      </w:r>
    </w:p>
    <w:p w14:paraId="6BD7AB95" w14:textId="734A50F9" w:rsidR="002948C0" w:rsidRDefault="002948C0" w:rsidP="00722CA8">
      <w:pPr>
        <w:pStyle w:val="GuidanceBullet1"/>
        <w:jc w:val="both"/>
      </w:pPr>
      <w:r>
        <w:t xml:space="preserve">How does the solution align to </w:t>
      </w:r>
      <w:r w:rsidR="00333DA1">
        <w:t>council</w:t>
      </w:r>
      <w:r>
        <w:t xml:space="preserve"> and </w:t>
      </w:r>
      <w:r w:rsidR="00333DA1">
        <w:t>the state’s objectives of sustainable rural councils</w:t>
      </w:r>
      <w:r>
        <w:t>?</w:t>
      </w:r>
    </w:p>
    <w:p w14:paraId="4BDE6C10" w14:textId="1E5202EA" w:rsidR="002948C0" w:rsidRDefault="002948C0" w:rsidP="00722CA8">
      <w:pPr>
        <w:pStyle w:val="GuidanceBullet1"/>
        <w:jc w:val="both"/>
      </w:pPr>
      <w:r>
        <w:t>If the submission comprises multiple components,</w:t>
      </w:r>
      <w:r w:rsidR="00333DA1">
        <w:t xml:space="preserve"> with multiple dependencies, the relationship must be made clear.</w:t>
      </w:r>
    </w:p>
    <w:p w14:paraId="0F657BF6" w14:textId="376E473F" w:rsidR="002948C0" w:rsidRDefault="002948C0" w:rsidP="00722CA8">
      <w:pPr>
        <w:pStyle w:val="GuidanceBullet1"/>
        <w:jc w:val="both"/>
      </w:pPr>
      <w:r>
        <w:t>Clearly state your assumptions, costing inputs and supporting evidence.</w:t>
      </w:r>
    </w:p>
    <w:p w14:paraId="221EAFB5" w14:textId="02FA8C4A" w:rsidR="002948C0" w:rsidRDefault="00333DA1" w:rsidP="00722CA8">
      <w:pPr>
        <w:pStyle w:val="GuidanceBullet1"/>
        <w:jc w:val="both"/>
      </w:pPr>
      <w:r>
        <w:t>Detail the industrial and cultural impacts of the proposed solution</w:t>
      </w:r>
      <w:r w:rsidR="009B1926">
        <w:t>.</w:t>
      </w:r>
      <w:r>
        <w:t xml:space="preserve"> </w:t>
      </w:r>
      <w:r w:rsidR="009B1926">
        <w:t xml:space="preserve">(Consideration should also be given to non-financial measures that support operational sustainability such as enhanced career paths and local economic development) </w:t>
      </w:r>
    </w:p>
    <w:p w14:paraId="2094EFCC" w14:textId="7610359F" w:rsidR="00766F30" w:rsidRDefault="00766F30" w:rsidP="00766F30">
      <w:pPr>
        <w:pStyle w:val="Heading2"/>
        <w:tabs>
          <w:tab w:val="clear" w:pos="1418"/>
          <w:tab w:val="clear" w:pos="1701"/>
          <w:tab w:val="clear" w:pos="1985"/>
          <w:tab w:val="left" w:pos="567"/>
        </w:tabs>
      </w:pPr>
      <w:bookmarkStart w:id="13" w:name="_Toc528589518"/>
      <w:r>
        <w:lastRenderedPageBreak/>
        <w:t>3</w:t>
      </w:r>
      <w:r w:rsidR="00DA2127">
        <w:t>.2</w:t>
      </w:r>
      <w:r w:rsidR="00DA2127">
        <w:tab/>
        <w:t xml:space="preserve">Partnering – legal / </w:t>
      </w:r>
      <w:r>
        <w:t>governance</w:t>
      </w:r>
      <w:r w:rsidR="00DA2127">
        <w:t xml:space="preserve"> arrangements</w:t>
      </w:r>
      <w:bookmarkEnd w:id="13"/>
    </w:p>
    <w:p w14:paraId="712A7079" w14:textId="0A8497E4" w:rsidR="005B7A6F" w:rsidRDefault="0063771E" w:rsidP="00722CA8">
      <w:pPr>
        <w:pStyle w:val="GuidanceBullet1"/>
        <w:jc w:val="both"/>
      </w:pPr>
      <w:r>
        <w:t xml:space="preserve">Provide a clear statement of the proposed legal form and </w:t>
      </w:r>
      <w:r w:rsidR="001B3BEC">
        <w:t xml:space="preserve">future </w:t>
      </w:r>
      <w:r>
        <w:t>governance arrangements of the recommended solution.</w:t>
      </w:r>
    </w:p>
    <w:p w14:paraId="3A3E7EC0" w14:textId="27BDF860" w:rsidR="005B7A6F" w:rsidRPr="00700326" w:rsidRDefault="00700326" w:rsidP="00722CA8">
      <w:pPr>
        <w:pStyle w:val="GuidanceBullet1"/>
        <w:jc w:val="both"/>
      </w:pPr>
      <w:r>
        <w:t>The obligations for each member of the partnering group in the ongoing administration of the legal entity must be clear.</w:t>
      </w:r>
    </w:p>
    <w:p w14:paraId="10C1C78A" w14:textId="4C999037" w:rsidR="005B7A6F" w:rsidRPr="005B7A6F" w:rsidRDefault="005B7A6F" w:rsidP="00722CA8">
      <w:pPr>
        <w:pStyle w:val="GuidanceBullet1"/>
        <w:numPr>
          <w:ilvl w:val="0"/>
          <w:numId w:val="0"/>
        </w:numPr>
        <w:spacing w:before="160"/>
        <w:jc w:val="both"/>
        <w:rPr>
          <w:b/>
        </w:rPr>
      </w:pPr>
      <w:r w:rsidRPr="005B7A6F">
        <w:rPr>
          <w:b/>
        </w:rPr>
        <w:t>Tips</w:t>
      </w:r>
    </w:p>
    <w:p w14:paraId="3A57B488" w14:textId="10807136" w:rsidR="00507A2F" w:rsidRPr="00CB0245" w:rsidRDefault="00507A2F" w:rsidP="00507A2F">
      <w:pPr>
        <w:pStyle w:val="GuidanceBullet2"/>
        <w:numPr>
          <w:ilvl w:val="0"/>
          <w:numId w:val="35"/>
        </w:numPr>
        <w:spacing w:before="160"/>
        <w:jc w:val="both"/>
        <w:rPr>
          <w:rFonts w:eastAsia="Arial"/>
        </w:rPr>
      </w:pPr>
      <w:r>
        <w:rPr>
          <w:rFonts w:ascii="Helv" w:hAnsi="Helv" w:cs="Helv"/>
          <w:color w:val="000000"/>
        </w:rPr>
        <w:t xml:space="preserve">Members of the applicant group should note the requirements of Section 193 of the </w:t>
      </w:r>
      <w:r>
        <w:rPr>
          <w:rFonts w:ascii="Helv" w:hAnsi="Helv" w:cs="Helv"/>
          <w:i/>
          <w:iCs/>
          <w:color w:val="000000"/>
        </w:rPr>
        <w:t>Local Government Act 1989</w:t>
      </w:r>
      <w:r>
        <w:rPr>
          <w:rFonts w:ascii="Helv" w:hAnsi="Helv" w:cs="Helv"/>
          <w:color w:val="000000"/>
        </w:rPr>
        <w:t xml:space="preserve"> relating to the use of entrepreneurial powers, </w:t>
      </w:r>
      <w:proofErr w:type="gramStart"/>
      <w:r>
        <w:rPr>
          <w:rFonts w:ascii="Helv" w:hAnsi="Helv" w:cs="Helv"/>
          <w:color w:val="000000"/>
        </w:rPr>
        <w:t>in particular the</w:t>
      </w:r>
      <w:proofErr w:type="gramEnd"/>
      <w:r>
        <w:rPr>
          <w:rFonts w:ascii="Helv" w:hAnsi="Helv" w:cs="Helv"/>
          <w:color w:val="000000"/>
        </w:rPr>
        <w:t xml:space="preserve"> requirements set out in the Ministerial Guideline for Entrepreneurial Powers and the application form </w:t>
      </w:r>
      <w:r w:rsidR="0025711D">
        <w:rPr>
          <w:rFonts w:ascii="Helv" w:hAnsi="Helv" w:cs="Helv"/>
          <w:color w:val="000000"/>
        </w:rPr>
        <w:t>located in Appendix B</w:t>
      </w:r>
      <w:r>
        <w:rPr>
          <w:rFonts w:ascii="Helv" w:hAnsi="Helv" w:cs="Helv"/>
          <w:color w:val="000000"/>
        </w:rPr>
        <w:t>.</w:t>
      </w:r>
    </w:p>
    <w:p w14:paraId="6B221FE3" w14:textId="7AA13783" w:rsidR="00CB0245" w:rsidRPr="00CB0245" w:rsidRDefault="00CB0245" w:rsidP="00CB0245">
      <w:pPr>
        <w:pStyle w:val="GuidanceBullet2"/>
        <w:numPr>
          <w:ilvl w:val="0"/>
          <w:numId w:val="35"/>
        </w:numPr>
        <w:spacing w:before="160"/>
        <w:jc w:val="both"/>
        <w:rPr>
          <w:rFonts w:ascii="Helv" w:hAnsi="Helv" w:cs="Helv"/>
          <w:color w:val="000000"/>
        </w:rPr>
      </w:pPr>
      <w:r w:rsidRPr="00CB0245">
        <w:rPr>
          <w:rFonts w:ascii="Helv" w:hAnsi="Helv" w:cs="Helv"/>
          <w:color w:val="000000"/>
        </w:rPr>
        <w:t xml:space="preserve">Members of the applicant group should consider, as part of the development of the business case, any implications </w:t>
      </w:r>
      <w:proofErr w:type="gramStart"/>
      <w:r w:rsidRPr="00CB0245">
        <w:rPr>
          <w:rFonts w:ascii="Helv" w:hAnsi="Helv" w:cs="Helv"/>
          <w:color w:val="000000"/>
        </w:rPr>
        <w:t>with regard to</w:t>
      </w:r>
      <w:proofErr w:type="gramEnd"/>
      <w:r w:rsidRPr="00CB0245">
        <w:rPr>
          <w:rFonts w:ascii="Helv" w:hAnsi="Helv" w:cs="Helv"/>
          <w:color w:val="000000"/>
        </w:rPr>
        <w:t xml:space="preserve"> Competitive Neutrality Policy which applies to local governments.  Information on the Victorian Competitive Neutrality Policy and its application is available on the Victorian Commissioner for Better Regulation website here </w:t>
      </w:r>
      <w:hyperlink r:id="rId15" w:history="1">
        <w:r w:rsidRPr="00CB0245">
          <w:rPr>
            <w:rFonts w:ascii="Helv" w:hAnsi="Helv" w:cs="Helv"/>
            <w:color w:val="0000FF"/>
          </w:rPr>
          <w:t>http://www.betterregulation.vic.gov.au/Competitive-Neutrality</w:t>
        </w:r>
      </w:hyperlink>
      <w:r>
        <w:rPr>
          <w:rFonts w:ascii="Helv" w:hAnsi="Helv" w:cs="Helv"/>
          <w:color w:val="000000"/>
        </w:rPr>
        <w:t>.</w:t>
      </w:r>
    </w:p>
    <w:p w14:paraId="2D3DB087" w14:textId="355A4397" w:rsidR="005B7A6F" w:rsidRDefault="00E10988" w:rsidP="00507A2F">
      <w:pPr>
        <w:pStyle w:val="GuidanceBullet1"/>
        <w:numPr>
          <w:ilvl w:val="0"/>
          <w:numId w:val="0"/>
        </w:numPr>
        <w:spacing w:before="160" w:after="120"/>
        <w:jc w:val="both"/>
      </w:pPr>
      <w:r w:rsidRPr="005B7A6F">
        <w:rPr>
          <w:rFonts w:eastAsia="Arial"/>
          <w:i/>
          <w:color w:val="0000E1"/>
        </w:rPr>
        <w:t>Examples of partnering arrangements by councils under section 193 of the Local Government Act 1989 include:</w:t>
      </w:r>
    </w:p>
    <w:p w14:paraId="71B2D1A4" w14:textId="2F7699C6" w:rsidR="00E10988" w:rsidRPr="005B7A6F" w:rsidRDefault="005B7A6F" w:rsidP="00722CA8">
      <w:pPr>
        <w:pStyle w:val="GuidanceBullet2"/>
        <w:jc w:val="both"/>
        <w:rPr>
          <w:i/>
          <w:color w:val="0000FF"/>
        </w:rPr>
      </w:pPr>
      <w:proofErr w:type="spellStart"/>
      <w:r w:rsidRPr="005B7A6F">
        <w:rPr>
          <w:i/>
          <w:color w:val="0000FF"/>
        </w:rPr>
        <w:t>i</w:t>
      </w:r>
      <w:proofErr w:type="spellEnd"/>
      <w:r w:rsidRPr="005B7A6F">
        <w:rPr>
          <w:i/>
          <w:color w:val="0000FF"/>
        </w:rPr>
        <w:t>.</w:t>
      </w:r>
      <w:r w:rsidRPr="005B7A6F">
        <w:rPr>
          <w:i/>
          <w:color w:val="0000FF"/>
        </w:rPr>
        <w:tab/>
      </w:r>
      <w:r w:rsidR="00E10988" w:rsidRPr="005B7A6F">
        <w:rPr>
          <w:i/>
          <w:color w:val="0000FF"/>
        </w:rPr>
        <w:t>incorporated associations;</w:t>
      </w:r>
    </w:p>
    <w:p w14:paraId="51959FB6" w14:textId="6D91C25B" w:rsidR="005B7A6F" w:rsidRPr="005B7A6F" w:rsidRDefault="005B7A6F" w:rsidP="00722CA8">
      <w:pPr>
        <w:pStyle w:val="GuidanceBullet2"/>
        <w:jc w:val="both"/>
        <w:rPr>
          <w:rFonts w:cstheme="minorHAnsi"/>
          <w:i/>
          <w:color w:val="0000FF"/>
        </w:rPr>
      </w:pPr>
      <w:r w:rsidRPr="005B7A6F">
        <w:rPr>
          <w:i/>
          <w:color w:val="0000FF"/>
        </w:rPr>
        <w:t>ii.</w:t>
      </w:r>
      <w:r w:rsidRPr="005B7A6F">
        <w:rPr>
          <w:i/>
          <w:color w:val="0000FF"/>
        </w:rPr>
        <w:tab/>
      </w:r>
      <w:r w:rsidR="00E10988" w:rsidRPr="005B7A6F">
        <w:rPr>
          <w:rFonts w:cstheme="minorHAnsi"/>
          <w:i/>
          <w:color w:val="0000FF"/>
        </w:rPr>
        <w:t>proprietary limited and publicly listed companies</w:t>
      </w:r>
      <w:r>
        <w:rPr>
          <w:rFonts w:cstheme="minorHAnsi"/>
          <w:i/>
          <w:color w:val="0000FF"/>
        </w:rPr>
        <w:t>;</w:t>
      </w:r>
    </w:p>
    <w:p w14:paraId="5E5DFD50" w14:textId="7ED2139C" w:rsidR="005B7A6F" w:rsidRPr="005B7A6F" w:rsidRDefault="005B7A6F" w:rsidP="00722CA8">
      <w:pPr>
        <w:pStyle w:val="GuidanceBullet2"/>
        <w:jc w:val="both"/>
        <w:rPr>
          <w:rFonts w:cstheme="minorHAnsi"/>
          <w:i/>
          <w:color w:val="0000FF"/>
        </w:rPr>
      </w:pPr>
      <w:r w:rsidRPr="005B7A6F">
        <w:rPr>
          <w:i/>
          <w:color w:val="0000FF"/>
        </w:rPr>
        <w:t>iii.</w:t>
      </w:r>
      <w:r w:rsidRPr="005B7A6F">
        <w:rPr>
          <w:rFonts w:cstheme="minorHAnsi"/>
          <w:i/>
          <w:color w:val="0000FF"/>
        </w:rPr>
        <w:tab/>
      </w:r>
      <w:r w:rsidR="00E10988" w:rsidRPr="005B7A6F">
        <w:rPr>
          <w:rFonts w:cstheme="minorHAnsi"/>
          <w:i/>
          <w:color w:val="0000FF"/>
        </w:rPr>
        <w:t>incorporated and unincorporated joint ventures</w:t>
      </w:r>
      <w:r>
        <w:rPr>
          <w:rFonts w:cstheme="minorHAnsi"/>
          <w:i/>
          <w:color w:val="0000FF"/>
        </w:rPr>
        <w:t>;</w:t>
      </w:r>
    </w:p>
    <w:p w14:paraId="0AAAB23D" w14:textId="4300489D" w:rsidR="005B7A6F" w:rsidRPr="005B7A6F" w:rsidRDefault="005B7A6F" w:rsidP="00722CA8">
      <w:pPr>
        <w:pStyle w:val="GuidanceBullet2"/>
        <w:jc w:val="both"/>
        <w:rPr>
          <w:rFonts w:cstheme="minorHAnsi"/>
          <w:i/>
          <w:color w:val="0000FF"/>
        </w:rPr>
      </w:pPr>
      <w:r w:rsidRPr="005B7A6F">
        <w:rPr>
          <w:i/>
          <w:color w:val="0000FF"/>
        </w:rPr>
        <w:t>iv.</w:t>
      </w:r>
      <w:r w:rsidRPr="005B7A6F">
        <w:rPr>
          <w:rFonts w:cstheme="minorHAnsi"/>
          <w:i/>
          <w:color w:val="0000FF"/>
        </w:rPr>
        <w:tab/>
      </w:r>
      <w:r w:rsidR="00E10988" w:rsidRPr="005B7A6F">
        <w:rPr>
          <w:rFonts w:cstheme="minorHAnsi"/>
          <w:i/>
          <w:color w:val="0000FF"/>
        </w:rPr>
        <w:t>charitable trusts</w:t>
      </w:r>
      <w:r>
        <w:rPr>
          <w:rFonts w:cstheme="minorHAnsi"/>
          <w:i/>
          <w:color w:val="0000FF"/>
        </w:rPr>
        <w:t>;</w:t>
      </w:r>
    </w:p>
    <w:p w14:paraId="31D5E516" w14:textId="52A552D0" w:rsidR="005B7A6F" w:rsidRPr="005B7A6F" w:rsidRDefault="005B7A6F" w:rsidP="00722CA8">
      <w:pPr>
        <w:pStyle w:val="GuidanceBullet2"/>
        <w:jc w:val="both"/>
        <w:rPr>
          <w:rFonts w:cstheme="minorHAnsi"/>
          <w:i/>
          <w:color w:val="0000FF"/>
        </w:rPr>
      </w:pPr>
      <w:r w:rsidRPr="005B7A6F">
        <w:rPr>
          <w:i/>
          <w:color w:val="0000FF"/>
        </w:rPr>
        <w:t>v.</w:t>
      </w:r>
      <w:r w:rsidRPr="005B7A6F">
        <w:rPr>
          <w:rFonts w:cstheme="minorHAnsi"/>
          <w:i/>
          <w:color w:val="0000FF"/>
        </w:rPr>
        <w:tab/>
      </w:r>
      <w:r w:rsidR="00E10988" w:rsidRPr="005B7A6F">
        <w:rPr>
          <w:rFonts w:cstheme="minorHAnsi"/>
          <w:i/>
          <w:color w:val="0000FF"/>
        </w:rPr>
        <w:t>profit share arrangements</w:t>
      </w:r>
      <w:r>
        <w:rPr>
          <w:rFonts w:cstheme="minorHAnsi"/>
          <w:i/>
          <w:color w:val="0000FF"/>
        </w:rPr>
        <w:t>;</w:t>
      </w:r>
    </w:p>
    <w:p w14:paraId="234CCBE5" w14:textId="77777777" w:rsidR="005B7A6F" w:rsidRPr="005B7A6F" w:rsidRDefault="005B7A6F" w:rsidP="00722CA8">
      <w:pPr>
        <w:pStyle w:val="GuidanceBullet2"/>
        <w:jc w:val="both"/>
        <w:rPr>
          <w:rFonts w:cstheme="minorHAnsi"/>
          <w:i/>
          <w:color w:val="0000FF"/>
        </w:rPr>
      </w:pPr>
      <w:r w:rsidRPr="005B7A6F">
        <w:rPr>
          <w:i/>
          <w:color w:val="0000FF"/>
        </w:rPr>
        <w:t>vi.</w:t>
      </w:r>
      <w:r w:rsidRPr="005B7A6F">
        <w:rPr>
          <w:rFonts w:cstheme="minorHAnsi"/>
          <w:i/>
          <w:color w:val="0000FF"/>
        </w:rPr>
        <w:tab/>
      </w:r>
      <w:r w:rsidR="00E10988" w:rsidRPr="005B7A6F">
        <w:rPr>
          <w:rFonts w:cstheme="minorHAnsi"/>
          <w:i/>
          <w:color w:val="0000FF"/>
        </w:rPr>
        <w:t>companies limited by guarantee with or without a shareholding; and</w:t>
      </w:r>
    </w:p>
    <w:p w14:paraId="20806879" w14:textId="24B34A0C" w:rsidR="005B7A6F" w:rsidRPr="00BF2555" w:rsidRDefault="005B7A6F" w:rsidP="00722CA8">
      <w:pPr>
        <w:pStyle w:val="GuidanceBullet2"/>
        <w:jc w:val="both"/>
        <w:rPr>
          <w:rFonts w:cstheme="minorHAnsi"/>
          <w:i/>
          <w:color w:val="0000FF"/>
        </w:rPr>
      </w:pPr>
      <w:r w:rsidRPr="005B7A6F">
        <w:rPr>
          <w:i/>
          <w:color w:val="0000FF"/>
        </w:rPr>
        <w:t>vii.</w:t>
      </w:r>
      <w:r w:rsidRPr="005B7A6F">
        <w:rPr>
          <w:rFonts w:cstheme="minorHAnsi"/>
          <w:i/>
          <w:color w:val="0000FF"/>
        </w:rPr>
        <w:tab/>
      </w:r>
      <w:r w:rsidR="00E10988" w:rsidRPr="005B7A6F">
        <w:rPr>
          <w:rFonts w:cstheme="minorHAnsi"/>
          <w:i/>
          <w:color w:val="0000FF"/>
        </w:rPr>
        <w:t>companies with a limited liability with or without a shareholding</w:t>
      </w:r>
      <w:r>
        <w:rPr>
          <w:rFonts w:cstheme="minorHAnsi"/>
          <w:i/>
          <w:color w:val="0000FF"/>
        </w:rPr>
        <w:t>;</w:t>
      </w:r>
    </w:p>
    <w:p w14:paraId="675A1260" w14:textId="6E43B016" w:rsidR="002948C0" w:rsidRDefault="003C1C2C" w:rsidP="003C1C2C">
      <w:pPr>
        <w:pStyle w:val="Heading2"/>
        <w:tabs>
          <w:tab w:val="clear" w:pos="1418"/>
          <w:tab w:val="clear" w:pos="1701"/>
          <w:tab w:val="clear" w:pos="1985"/>
          <w:tab w:val="left" w:pos="567"/>
        </w:tabs>
      </w:pPr>
      <w:bookmarkStart w:id="14" w:name="_Toc528589519"/>
      <w:r>
        <w:t>3.</w:t>
      </w:r>
      <w:r w:rsidR="0025711D">
        <w:t>3</w:t>
      </w:r>
      <w:r>
        <w:tab/>
      </w:r>
      <w:r w:rsidR="002948C0">
        <w:t>Evidence of the proposed solution’s effectiveness</w:t>
      </w:r>
      <w:bookmarkEnd w:id="14"/>
    </w:p>
    <w:p w14:paraId="057FD926" w14:textId="7997935B" w:rsidR="002948C0" w:rsidRDefault="002948C0" w:rsidP="002948C0">
      <w:pPr>
        <w:pStyle w:val="GuidanceNormal"/>
      </w:pPr>
      <w:r>
        <w:t>Provide evidence to support selection of the proposed solution and demonstrate that the recommended solution offers value for money and can achieve the benefits sought.</w:t>
      </w:r>
    </w:p>
    <w:p w14:paraId="615AAF7B" w14:textId="77777777" w:rsidR="007C14C3" w:rsidRPr="00314D11" w:rsidRDefault="007C14C3" w:rsidP="007C14C3">
      <w:pPr>
        <w:shd w:val="clear" w:color="auto" w:fill="CCE3F5"/>
        <w:rPr>
          <w:b/>
        </w:rPr>
      </w:pPr>
      <w:r w:rsidRPr="00314D11">
        <w:rPr>
          <w:b/>
        </w:rPr>
        <w:t>Tips</w:t>
      </w:r>
    </w:p>
    <w:p w14:paraId="46FCFBE0" w14:textId="07DD2C1D" w:rsidR="007C14C3" w:rsidRDefault="007C14C3" w:rsidP="004B3D32">
      <w:pPr>
        <w:pStyle w:val="GuidanceBullet1"/>
      </w:pPr>
      <w:r>
        <w:t xml:space="preserve">Draw </w:t>
      </w:r>
      <w:r w:rsidR="009E70F0">
        <w:t xml:space="preserve">positive and negative conclusions </w:t>
      </w:r>
      <w:r>
        <w:t>from Section</w:t>
      </w:r>
      <w:r w:rsidR="0076134F">
        <w:t>s</w:t>
      </w:r>
      <w:r>
        <w:t xml:space="preserve"> 4, 5 and 6.</w:t>
      </w:r>
    </w:p>
    <w:p w14:paraId="3F881FE0" w14:textId="7E2F2E7A" w:rsidR="002948C0" w:rsidRDefault="003C1C2C" w:rsidP="003C1C2C">
      <w:pPr>
        <w:pStyle w:val="Heading2"/>
        <w:tabs>
          <w:tab w:val="clear" w:pos="1418"/>
          <w:tab w:val="clear" w:pos="1701"/>
          <w:tab w:val="clear" w:pos="1985"/>
        </w:tabs>
      </w:pPr>
      <w:bookmarkStart w:id="15" w:name="_Toc528589520"/>
      <w:r>
        <w:t>3.</w:t>
      </w:r>
      <w:r w:rsidR="0025711D">
        <w:t>4</w:t>
      </w:r>
      <w:r>
        <w:tab/>
        <w:t>S</w:t>
      </w:r>
      <w:r w:rsidR="002948C0">
        <w:t>calability of the recommended solution</w:t>
      </w:r>
      <w:bookmarkEnd w:id="15"/>
    </w:p>
    <w:p w14:paraId="5DC5C61D" w14:textId="63A9441D" w:rsidR="002948C0" w:rsidRDefault="002948C0" w:rsidP="00722CA8">
      <w:pPr>
        <w:pStyle w:val="GuidanceNormal"/>
        <w:jc w:val="both"/>
      </w:pPr>
      <w:r>
        <w:t>Describe how the recommended solution could be scaled and any potential risks</w:t>
      </w:r>
      <w:r w:rsidR="007C14C3">
        <w:t xml:space="preserve"> – noting an indicative </w:t>
      </w:r>
      <w:proofErr w:type="gramStart"/>
      <w:r w:rsidR="007C14C3">
        <w:t>five year</w:t>
      </w:r>
      <w:proofErr w:type="gramEnd"/>
      <w:r w:rsidR="007C14C3">
        <w:t xml:space="preserve"> period for a positive NPV</w:t>
      </w:r>
      <w:r>
        <w:t>.</w:t>
      </w:r>
    </w:p>
    <w:p w14:paraId="074E1E81" w14:textId="3F912E2F" w:rsidR="002948C0" w:rsidRDefault="002948C0" w:rsidP="00722CA8">
      <w:pPr>
        <w:pStyle w:val="GuidanceNormal"/>
        <w:jc w:val="both"/>
      </w:pPr>
      <w:r>
        <w:t>This</w:t>
      </w:r>
      <w:r w:rsidR="00EB7AF4">
        <w:t xml:space="preserve"> should be presented on an individual council basis as well as the collective group and</w:t>
      </w:r>
      <w:r>
        <w:t xml:space="preserve"> may include but is not limited to:</w:t>
      </w:r>
    </w:p>
    <w:p w14:paraId="5AF4F7C7" w14:textId="77777777" w:rsidR="002948C0" w:rsidRDefault="002948C0" w:rsidP="00722CA8">
      <w:pPr>
        <w:pStyle w:val="GuidanceBullet1"/>
        <w:jc w:val="both"/>
      </w:pPr>
      <w:r>
        <w:t>presenting modular solutions with clear priorities;</w:t>
      </w:r>
    </w:p>
    <w:p w14:paraId="02D280FC" w14:textId="77777777" w:rsidR="002948C0" w:rsidRDefault="002948C0" w:rsidP="00722CA8">
      <w:pPr>
        <w:pStyle w:val="GuidanceBullet1"/>
        <w:jc w:val="both"/>
      </w:pPr>
      <w:r>
        <w:t>piloting;</w:t>
      </w:r>
    </w:p>
    <w:p w14:paraId="60AB0868" w14:textId="77777777" w:rsidR="002948C0" w:rsidRDefault="002948C0" w:rsidP="00722CA8">
      <w:pPr>
        <w:pStyle w:val="GuidanceBullet1"/>
        <w:jc w:val="both"/>
      </w:pPr>
      <w:r>
        <w:t xml:space="preserve">targeting specific cohorts and then expanding the service more broadly; </w:t>
      </w:r>
    </w:p>
    <w:p w14:paraId="1C6E54DA" w14:textId="77777777" w:rsidR="002948C0" w:rsidRDefault="002948C0" w:rsidP="00722CA8">
      <w:pPr>
        <w:pStyle w:val="GuidanceBullet1"/>
        <w:jc w:val="both"/>
      </w:pPr>
      <w:r>
        <w:t>adjusting frequency, quantity or level of service provision; and</w:t>
      </w:r>
    </w:p>
    <w:p w14:paraId="4FB9FC39" w14:textId="77777777" w:rsidR="002948C0" w:rsidRDefault="002948C0" w:rsidP="00722CA8">
      <w:pPr>
        <w:pStyle w:val="GuidanceBullet1"/>
        <w:jc w:val="both"/>
      </w:pPr>
      <w:r>
        <w:t>phasing options.</w:t>
      </w:r>
    </w:p>
    <w:p w14:paraId="093F8EA4" w14:textId="447E392B" w:rsidR="002948C0" w:rsidRDefault="002948C0" w:rsidP="00722CA8">
      <w:pPr>
        <w:pStyle w:val="GuidanceNormal"/>
        <w:jc w:val="both"/>
      </w:pPr>
      <w:r>
        <w:t xml:space="preserve">It is assumed that costings and performance measures can be scaled on a pro-rata </w:t>
      </w:r>
      <w:r w:rsidR="00BF2555">
        <w:t>basis unless otherwise advised.</w:t>
      </w:r>
    </w:p>
    <w:p w14:paraId="210871F3" w14:textId="789814CE" w:rsidR="002948C0" w:rsidRDefault="009A638C" w:rsidP="009A638C">
      <w:pPr>
        <w:pStyle w:val="Heading2"/>
        <w:tabs>
          <w:tab w:val="clear" w:pos="1418"/>
          <w:tab w:val="clear" w:pos="1701"/>
          <w:tab w:val="clear" w:pos="1985"/>
          <w:tab w:val="left" w:pos="567"/>
        </w:tabs>
      </w:pPr>
      <w:bookmarkStart w:id="16" w:name="_Toc528589521"/>
      <w:r>
        <w:t>3.</w:t>
      </w:r>
      <w:r w:rsidR="0025711D">
        <w:t>5</w:t>
      </w:r>
      <w:r>
        <w:tab/>
      </w:r>
      <w:r w:rsidR="002948C0">
        <w:t>Alternatives considered</w:t>
      </w:r>
      <w:bookmarkEnd w:id="16"/>
    </w:p>
    <w:p w14:paraId="5C083D55" w14:textId="64F707ED" w:rsidR="002948C0" w:rsidRDefault="0076134F" w:rsidP="00722CA8">
      <w:pPr>
        <w:pStyle w:val="GuidanceNormal"/>
        <w:jc w:val="both"/>
      </w:pPr>
      <w:r>
        <w:t xml:space="preserve">In developing the preferred solution, it is expected consideration would have been given to a range of alternative solutions.  Some more feasible than others. Outline alternative options that could address the service need either in full or part. </w:t>
      </w:r>
      <w:r w:rsidR="002948C0">
        <w:t>This could include:</w:t>
      </w:r>
    </w:p>
    <w:p w14:paraId="4325DFB6" w14:textId="6D1BC8FF" w:rsidR="002948C0" w:rsidRDefault="002948C0" w:rsidP="00722CA8">
      <w:pPr>
        <w:pStyle w:val="GuidanceBullet1"/>
        <w:jc w:val="both"/>
      </w:pPr>
      <w:r>
        <w:lastRenderedPageBreak/>
        <w:t>different approaches to achieving the desired outcome</w:t>
      </w:r>
      <w:r w:rsidR="007C14C3">
        <w:t xml:space="preserve"> (</w:t>
      </w:r>
      <w:proofErr w:type="spellStart"/>
      <w:r w:rsidR="007C14C3">
        <w:t>eg.</w:t>
      </w:r>
      <w:proofErr w:type="spellEnd"/>
      <w:r w:rsidR="007C14C3">
        <w:t xml:space="preserve"> different governance models and/or different implementation models, etc)</w:t>
      </w:r>
      <w:r>
        <w:t>;</w:t>
      </w:r>
      <w:r w:rsidR="007C14C3">
        <w:t xml:space="preserve"> </w:t>
      </w:r>
    </w:p>
    <w:p w14:paraId="1F04304C" w14:textId="77777777" w:rsidR="002948C0" w:rsidRDefault="002948C0" w:rsidP="00722CA8">
      <w:pPr>
        <w:pStyle w:val="GuidanceBullet1"/>
        <w:jc w:val="both"/>
      </w:pPr>
      <w:r>
        <w:t>demand management options;</w:t>
      </w:r>
    </w:p>
    <w:p w14:paraId="7EBD8BA7" w14:textId="77777777" w:rsidR="002948C0" w:rsidRDefault="002948C0" w:rsidP="00722CA8">
      <w:pPr>
        <w:pStyle w:val="GuidanceBullet1"/>
        <w:jc w:val="both"/>
      </w:pPr>
      <w:r>
        <w:t>different combinations of services; and</w:t>
      </w:r>
    </w:p>
    <w:p w14:paraId="48A380C6" w14:textId="77777777" w:rsidR="002948C0" w:rsidRDefault="002948C0" w:rsidP="00722CA8">
      <w:pPr>
        <w:pStyle w:val="GuidanceBullet1"/>
        <w:jc w:val="both"/>
      </w:pPr>
      <w:r>
        <w:t>alternative service providers or procurement options.</w:t>
      </w:r>
    </w:p>
    <w:p w14:paraId="09BE0B46" w14:textId="123BAEF3" w:rsidR="002948C0" w:rsidRDefault="002948C0" w:rsidP="00722CA8">
      <w:pPr>
        <w:pStyle w:val="GuidanceNormal"/>
        <w:jc w:val="both"/>
      </w:pPr>
      <w:r>
        <w:t>Outline the criteria used to compare these options, and the reason(s) why the</w:t>
      </w:r>
      <w:r w:rsidR="00BF2555">
        <w:t xml:space="preserve"> preferred option was selected.</w:t>
      </w:r>
    </w:p>
    <w:p w14:paraId="0CA46DDF" w14:textId="21BFB179" w:rsidR="002948C0" w:rsidRDefault="009A638C" w:rsidP="009A638C">
      <w:pPr>
        <w:pStyle w:val="Heading2"/>
        <w:tabs>
          <w:tab w:val="clear" w:pos="1418"/>
          <w:tab w:val="clear" w:pos="1701"/>
          <w:tab w:val="clear" w:pos="1985"/>
          <w:tab w:val="left" w:pos="567"/>
        </w:tabs>
      </w:pPr>
      <w:bookmarkStart w:id="17" w:name="_Toc528589522"/>
      <w:r>
        <w:t>3.</w:t>
      </w:r>
      <w:r w:rsidR="0025711D">
        <w:t>6</w:t>
      </w:r>
      <w:r>
        <w:tab/>
      </w:r>
      <w:r w:rsidR="002948C0">
        <w:t>Evaluation strategy</w:t>
      </w:r>
      <w:bookmarkEnd w:id="17"/>
    </w:p>
    <w:p w14:paraId="1D64E6F8" w14:textId="77777777" w:rsidR="00B15DA9" w:rsidRDefault="002948C0" w:rsidP="00722CA8">
      <w:pPr>
        <w:pStyle w:val="GuidanceBullet1"/>
        <w:numPr>
          <w:ilvl w:val="0"/>
          <w:numId w:val="0"/>
        </w:numPr>
        <w:jc w:val="both"/>
      </w:pPr>
      <w:r>
        <w:t>Outline the proposed evaluation strategy</w:t>
      </w:r>
      <w:r w:rsidR="008318AC">
        <w:t xml:space="preserve"> to measure the effectiveness of</w:t>
      </w:r>
      <w:r>
        <w:t xml:space="preserve"> this initiative</w:t>
      </w:r>
      <w:r w:rsidR="00EA3B91">
        <w:t>.</w:t>
      </w:r>
    </w:p>
    <w:p w14:paraId="4C6B513E" w14:textId="456845D4" w:rsidR="00EA3B91" w:rsidRDefault="003C34C5" w:rsidP="00722CA8">
      <w:pPr>
        <w:pStyle w:val="GuidanceBullet1"/>
        <w:numPr>
          <w:ilvl w:val="0"/>
          <w:numId w:val="0"/>
        </w:numPr>
        <w:jc w:val="both"/>
      </w:pPr>
      <w:r>
        <w:t xml:space="preserve">This should include </w:t>
      </w:r>
      <w:r w:rsidR="00B15DA9">
        <w:t xml:space="preserve">milestone </w:t>
      </w:r>
      <w:r>
        <w:t>report</w:t>
      </w:r>
      <w:r w:rsidR="00B15DA9">
        <w:t>ing</w:t>
      </w:r>
      <w:r>
        <w:t xml:space="preserve"> on project implementation </w:t>
      </w:r>
      <w:r w:rsidR="00B15DA9">
        <w:t>and</w:t>
      </w:r>
      <w:r w:rsidR="003718AE">
        <w:t xml:space="preserve"> </w:t>
      </w:r>
      <w:r w:rsidR="00B15DA9">
        <w:t xml:space="preserve">project audits as part of normal funding agreements. </w:t>
      </w:r>
      <w:r w:rsidR="00FC740D">
        <w:t>P</w:t>
      </w:r>
      <w:r w:rsidR="00B15DA9">
        <w:t xml:space="preserve">roject audits </w:t>
      </w:r>
      <w:r w:rsidR="00FC740D">
        <w:t xml:space="preserve">are proposed </w:t>
      </w:r>
      <w:r w:rsidR="00B15DA9">
        <w:t>at the end of</w:t>
      </w:r>
      <w:r>
        <w:t xml:space="preserve"> year two and at the end of year five of implementation</w:t>
      </w:r>
      <w:r w:rsidR="00670F73">
        <w:t>.</w:t>
      </w:r>
    </w:p>
    <w:p w14:paraId="1B17BA30" w14:textId="0AB13C84" w:rsidR="002948C0" w:rsidRDefault="002948C0" w:rsidP="00722CA8">
      <w:pPr>
        <w:pStyle w:val="GuidanceNormal"/>
        <w:jc w:val="both"/>
      </w:pPr>
      <w:r>
        <w:t>A strategy should include the following:</w:t>
      </w:r>
    </w:p>
    <w:p w14:paraId="7714CB14" w14:textId="790D0CA3" w:rsidR="002948C0" w:rsidRDefault="002948C0" w:rsidP="00722CA8">
      <w:pPr>
        <w:pStyle w:val="GuidanceBullet1"/>
        <w:jc w:val="both"/>
      </w:pPr>
      <w:r>
        <w:t>how the initiative will be evaluated to ensure it meets its objectives</w:t>
      </w:r>
      <w:r w:rsidR="00BE7CB0">
        <w:t xml:space="preserve"> </w:t>
      </w:r>
      <w:r w:rsidR="007C14C3">
        <w:t xml:space="preserve">– </w:t>
      </w:r>
    </w:p>
    <w:p w14:paraId="73BFC06A" w14:textId="77777777" w:rsidR="002948C0" w:rsidRDefault="002948C0" w:rsidP="00722CA8">
      <w:pPr>
        <w:pStyle w:val="GuidanceBullet1"/>
        <w:jc w:val="both"/>
      </w:pPr>
      <w:r>
        <w:t>what information, data collection and evaluation methodology will be used;</w:t>
      </w:r>
    </w:p>
    <w:p w14:paraId="1E458FFB" w14:textId="77777777" w:rsidR="002948C0" w:rsidRDefault="002948C0" w:rsidP="00722CA8">
      <w:pPr>
        <w:pStyle w:val="GuidanceBullet1"/>
        <w:jc w:val="both"/>
      </w:pPr>
      <w:r>
        <w:t xml:space="preserve">what mechanisms are/will be in place to collect the relevant data; </w:t>
      </w:r>
    </w:p>
    <w:p w14:paraId="6DB15231" w14:textId="09488632" w:rsidR="002948C0" w:rsidRDefault="002948C0" w:rsidP="00722CA8">
      <w:pPr>
        <w:pStyle w:val="GuidanceBullet1"/>
        <w:jc w:val="both"/>
      </w:pPr>
      <w:r>
        <w:t xml:space="preserve">how will the evaluation findings be reported and used to inform the success of the initiative; and </w:t>
      </w:r>
    </w:p>
    <w:p w14:paraId="46AB22FA" w14:textId="03F9F19B" w:rsidR="002948C0" w:rsidRDefault="002948C0" w:rsidP="00722CA8">
      <w:pPr>
        <w:pStyle w:val="GuidanceBullet1"/>
        <w:jc w:val="both"/>
      </w:pPr>
      <w:r>
        <w:t>any potential issues with the evaluation that may skew results.</w:t>
      </w:r>
    </w:p>
    <w:p w14:paraId="3B76B25D" w14:textId="77777777" w:rsidR="00FC740D" w:rsidRPr="001558C8" w:rsidRDefault="00FC740D" w:rsidP="00722CA8">
      <w:pPr>
        <w:pStyle w:val="GuidanceNormal"/>
        <w:jc w:val="both"/>
        <w:rPr>
          <w:b/>
        </w:rPr>
      </w:pPr>
      <w:r w:rsidRPr="001558C8">
        <w:rPr>
          <w:b/>
        </w:rPr>
        <w:t>Tips</w:t>
      </w:r>
    </w:p>
    <w:p w14:paraId="26B6789D" w14:textId="0630B5A4" w:rsidR="00FC740D" w:rsidRDefault="00FC740D" w:rsidP="00722CA8">
      <w:pPr>
        <w:pStyle w:val="GuidanceBullet1"/>
        <w:jc w:val="both"/>
      </w:pPr>
      <w:r>
        <w:t>Link to section 7.4.</w:t>
      </w:r>
    </w:p>
    <w:p w14:paraId="524EA562" w14:textId="513B483B" w:rsidR="00FB5771" w:rsidRDefault="00FB5771" w:rsidP="00FB5771">
      <w:pPr>
        <w:pStyle w:val="Heading2"/>
        <w:tabs>
          <w:tab w:val="clear" w:pos="1418"/>
          <w:tab w:val="clear" w:pos="1701"/>
          <w:tab w:val="clear" w:pos="1985"/>
          <w:tab w:val="left" w:pos="567"/>
        </w:tabs>
      </w:pPr>
      <w:bookmarkStart w:id="18" w:name="_Toc528589523"/>
      <w:r>
        <w:t>3.</w:t>
      </w:r>
      <w:r w:rsidR="0025711D">
        <w:t>7</w:t>
      </w:r>
      <w:r>
        <w:tab/>
      </w:r>
      <w:r w:rsidR="00AB7D03">
        <w:t xml:space="preserve">What are the implications of </w:t>
      </w:r>
      <w:r w:rsidR="008916A4">
        <w:t xml:space="preserve">a </w:t>
      </w:r>
      <w:r w:rsidR="00AB7D03">
        <w:t>‘</w:t>
      </w:r>
      <w:r w:rsidR="00FC740D">
        <w:t>business as usual</w:t>
      </w:r>
      <w:r w:rsidR="00AB7D03">
        <w:t>’</w:t>
      </w:r>
      <w:r w:rsidR="008916A4">
        <w:t xml:space="preserve"> approach</w:t>
      </w:r>
      <w:r>
        <w:t>?</w:t>
      </w:r>
      <w:bookmarkEnd w:id="18"/>
    </w:p>
    <w:p w14:paraId="361FBCBD" w14:textId="4AC8E4EB" w:rsidR="00B93D88" w:rsidRDefault="00B93D88" w:rsidP="00722CA8">
      <w:pPr>
        <w:pStyle w:val="GuidanceNormal"/>
        <w:jc w:val="both"/>
      </w:pPr>
      <w:r>
        <w:t xml:space="preserve">This section should describe the impact upon individual members of the </w:t>
      </w:r>
      <w:r w:rsidR="00C721C5">
        <w:t>applicant</w:t>
      </w:r>
      <w:r>
        <w:t xml:space="preserve"> group.</w:t>
      </w:r>
    </w:p>
    <w:p w14:paraId="2E2B945E" w14:textId="134AC2CC" w:rsidR="00FB5771" w:rsidRDefault="00FB5771" w:rsidP="00722CA8">
      <w:pPr>
        <w:pStyle w:val="GuidanceNormal"/>
        <w:jc w:val="both"/>
      </w:pPr>
      <w:r>
        <w:t>Outline the reasons why this problem/service need</w:t>
      </w:r>
      <w:r w:rsidR="00294685">
        <w:t xml:space="preserve"> should be addressed</w:t>
      </w:r>
      <w:r>
        <w:t>. You may include:</w:t>
      </w:r>
    </w:p>
    <w:p w14:paraId="58E7A5FA" w14:textId="130BC0C5" w:rsidR="00FB5771" w:rsidRDefault="00FB5771" w:rsidP="00722CA8">
      <w:pPr>
        <w:pStyle w:val="GuidanceBullet1"/>
        <w:jc w:val="both"/>
      </w:pPr>
      <w:r>
        <w:t xml:space="preserve">why does this problem/service need to be addressed </w:t>
      </w:r>
      <w:r w:rsidR="00294685">
        <w:t>now</w:t>
      </w:r>
      <w:r w:rsidR="00FE388C">
        <w:t xml:space="preserve"> (</w:t>
      </w:r>
      <w:proofErr w:type="spellStart"/>
      <w:proofErr w:type="gramStart"/>
      <w:r w:rsidR="00FE388C">
        <w:t>eg.</w:t>
      </w:r>
      <w:proofErr w:type="spellEnd"/>
      <w:proofErr w:type="gramEnd"/>
      <w:r w:rsidR="00FE388C">
        <w:t xml:space="preserve"> </w:t>
      </w:r>
      <w:r w:rsidR="00E552B2">
        <w:t>r</w:t>
      </w:r>
      <w:r w:rsidR="00FE388C">
        <w:t>educe costs, economies of scale, improved service access and quality of services)</w:t>
      </w:r>
      <w:r>
        <w:t>;</w:t>
      </w:r>
    </w:p>
    <w:p w14:paraId="11B6B5CB" w14:textId="368C9ADF" w:rsidR="00B93D88" w:rsidRDefault="00B93D88" w:rsidP="00722CA8">
      <w:pPr>
        <w:pStyle w:val="GuidanceBullet1"/>
        <w:jc w:val="both"/>
      </w:pPr>
      <w:r>
        <w:t>why or how has this project been assigned a greater priority than others;</w:t>
      </w:r>
    </w:p>
    <w:p w14:paraId="49D73AC4" w14:textId="406F3B06" w:rsidR="00FB5771" w:rsidRDefault="00FB5771" w:rsidP="00722CA8">
      <w:pPr>
        <w:pStyle w:val="GuidanceBullet1"/>
        <w:jc w:val="both"/>
      </w:pPr>
      <w:r>
        <w:t xml:space="preserve">how does the proposed initiative align to the published objectives of the </w:t>
      </w:r>
      <w:r w:rsidR="00294685">
        <w:t>respective Council Plans</w:t>
      </w:r>
      <w:r>
        <w:t>;</w:t>
      </w:r>
    </w:p>
    <w:p w14:paraId="4B7B97DD" w14:textId="63C8C4B8" w:rsidR="00B93D88" w:rsidRDefault="00B93D88" w:rsidP="00722CA8">
      <w:pPr>
        <w:pStyle w:val="GuidanceBullet1"/>
        <w:jc w:val="both"/>
      </w:pPr>
      <w:r>
        <w:t>what are the implications for council cash reserves, debt levels or capacity to respond to emergent community needs;</w:t>
      </w:r>
    </w:p>
    <w:p w14:paraId="60F64DF6" w14:textId="6B10F890" w:rsidR="00FB5771" w:rsidRDefault="00FB5771" w:rsidP="00722CA8">
      <w:pPr>
        <w:pStyle w:val="GuidanceBullet1"/>
        <w:jc w:val="both"/>
      </w:pPr>
      <w:r>
        <w:t xml:space="preserve">what benefits will flow to </w:t>
      </w:r>
      <w:r w:rsidR="007355F7">
        <w:t>Victorian rural and regional communit</w:t>
      </w:r>
      <w:r w:rsidR="00A0166B">
        <w:t>ies</w:t>
      </w:r>
      <w:r>
        <w:t xml:space="preserve"> that warrant </w:t>
      </w:r>
      <w:r w:rsidR="00B93D88">
        <w:t xml:space="preserve">such an </w:t>
      </w:r>
      <w:r>
        <w:t>investment;</w:t>
      </w:r>
    </w:p>
    <w:p w14:paraId="408AD61B" w14:textId="77777777" w:rsidR="00FE388C" w:rsidRDefault="00FB5771" w:rsidP="00722CA8">
      <w:pPr>
        <w:pStyle w:val="GuidanceBullet1"/>
        <w:jc w:val="both"/>
      </w:pPr>
      <w:r>
        <w:t xml:space="preserve">are there currently mechanisms in place, or have </w:t>
      </w:r>
      <w:proofErr w:type="spellStart"/>
      <w:r>
        <w:t>there</w:t>
      </w:r>
      <w:proofErr w:type="spellEnd"/>
      <w:r>
        <w:t xml:space="preserve"> previously been, to address the problem/service need either partially or fully? If so, how will </w:t>
      </w:r>
      <w:r w:rsidR="00294685">
        <w:t xml:space="preserve">RCTP </w:t>
      </w:r>
      <w:r>
        <w:t>involvement improve on these mechanisms; and</w:t>
      </w:r>
    </w:p>
    <w:p w14:paraId="624DFFDC" w14:textId="3966B6CF" w:rsidR="00E83403" w:rsidRPr="00294685" w:rsidRDefault="00294685" w:rsidP="00722CA8">
      <w:pPr>
        <w:pStyle w:val="GuidanceBullet1"/>
        <w:jc w:val="both"/>
      </w:pPr>
      <w:r>
        <w:t xml:space="preserve">how </w:t>
      </w:r>
      <w:r w:rsidR="00FE388C">
        <w:t xml:space="preserve">may </w:t>
      </w:r>
      <w:r>
        <w:t>the problem/service be addressed through a market-based solution</w:t>
      </w:r>
      <w:r w:rsidR="00E552B2">
        <w:t xml:space="preserve"> if </w:t>
      </w:r>
      <w:proofErr w:type="gramStart"/>
      <w:r w:rsidR="00E552B2">
        <w:t>applicable</w:t>
      </w:r>
      <w:r>
        <w:t>.</w:t>
      </w:r>
      <w:proofErr w:type="gramEnd"/>
    </w:p>
    <w:p w14:paraId="648F4DB5" w14:textId="77777777" w:rsidR="00902EBD" w:rsidRDefault="00902EBD" w:rsidP="00902EBD">
      <w:pPr>
        <w:pStyle w:val="BodyText12ptBefore"/>
      </w:pPr>
    </w:p>
    <w:p w14:paraId="6ABD0E70" w14:textId="0F37A3B0" w:rsidR="002948C0" w:rsidRDefault="0075777C" w:rsidP="0075777C">
      <w:pPr>
        <w:pStyle w:val="Heading1"/>
        <w:tabs>
          <w:tab w:val="left" w:pos="567"/>
        </w:tabs>
      </w:pPr>
      <w:bookmarkStart w:id="19" w:name="_Toc528589524"/>
      <w:r>
        <w:t>4.</w:t>
      </w:r>
      <w:r>
        <w:tab/>
      </w:r>
      <w:r w:rsidR="002948C0">
        <w:t>Benefits</w:t>
      </w:r>
      <w:bookmarkEnd w:id="19"/>
    </w:p>
    <w:p w14:paraId="71DFC38A" w14:textId="1BD07F53" w:rsidR="002948C0" w:rsidRDefault="0075777C" w:rsidP="0075777C">
      <w:pPr>
        <w:pStyle w:val="Heading2"/>
        <w:tabs>
          <w:tab w:val="clear" w:pos="1418"/>
          <w:tab w:val="clear" w:pos="1701"/>
          <w:tab w:val="clear" w:pos="1985"/>
          <w:tab w:val="left" w:pos="567"/>
        </w:tabs>
      </w:pPr>
      <w:bookmarkStart w:id="20" w:name="_Toc528589525"/>
      <w:r>
        <w:t>4.1</w:t>
      </w:r>
      <w:r>
        <w:tab/>
      </w:r>
      <w:r w:rsidR="002948C0">
        <w:t>Benefits of recommended solution</w:t>
      </w:r>
      <w:bookmarkEnd w:id="20"/>
    </w:p>
    <w:p w14:paraId="305D71B5" w14:textId="0E4C72D6" w:rsidR="002948C0" w:rsidRDefault="002948C0" w:rsidP="00722CA8">
      <w:pPr>
        <w:pStyle w:val="GuidanceNormal"/>
        <w:jc w:val="both"/>
      </w:pPr>
      <w:r>
        <w:t xml:space="preserve">This section should clearly outline the benefits </w:t>
      </w:r>
      <w:r w:rsidR="007355F7">
        <w:t>Victorian rural and regional communit</w:t>
      </w:r>
      <w:r w:rsidR="00A0166B">
        <w:t xml:space="preserve">ies will </w:t>
      </w:r>
      <w:r>
        <w:t>receiv</w:t>
      </w:r>
      <w:r w:rsidR="00A0166B">
        <w:t>e</w:t>
      </w:r>
      <w:r>
        <w:t xml:space="preserve"> for the requested investment. </w:t>
      </w:r>
      <w:r w:rsidR="001F6FAD">
        <w:t>Across the partnering group t</w:t>
      </w:r>
      <w:r>
        <w:t>his may include information on:</w:t>
      </w:r>
    </w:p>
    <w:p w14:paraId="002FE64F" w14:textId="692FCECC" w:rsidR="00FE388C" w:rsidRDefault="00FE388C" w:rsidP="00722CA8">
      <w:pPr>
        <w:pStyle w:val="GuidanceBullet1"/>
        <w:jc w:val="both"/>
      </w:pPr>
      <w:r>
        <w:t>the impact this proposal will have on financial sustainability</w:t>
      </w:r>
      <w:r w:rsidR="001F6FAD">
        <w:t>;</w:t>
      </w:r>
    </w:p>
    <w:p w14:paraId="0C02EDB9" w14:textId="2266248B" w:rsidR="00E1206E" w:rsidRDefault="00E1206E" w:rsidP="00722CA8">
      <w:pPr>
        <w:pStyle w:val="GuidanceBullet1"/>
        <w:jc w:val="both"/>
      </w:pPr>
      <w:r>
        <w:lastRenderedPageBreak/>
        <w:t>the impact this proposal may have on operational sustainability or organisational capacity in the short to medium/long term;</w:t>
      </w:r>
    </w:p>
    <w:p w14:paraId="0BDFE7E0" w14:textId="57239B20" w:rsidR="002948C0" w:rsidRDefault="002948C0" w:rsidP="00722CA8">
      <w:pPr>
        <w:pStyle w:val="GuidanceBullet1"/>
        <w:jc w:val="both"/>
      </w:pPr>
      <w:r>
        <w:t>impact this proposal will have on the existing service level or quality;</w:t>
      </w:r>
    </w:p>
    <w:p w14:paraId="27CF3BEA" w14:textId="77777777" w:rsidR="002948C0" w:rsidRDefault="002948C0" w:rsidP="00722CA8">
      <w:pPr>
        <w:pStyle w:val="GuidanceBullet1"/>
        <w:jc w:val="both"/>
      </w:pPr>
      <w:r>
        <w:t>improved outcomes;</w:t>
      </w:r>
    </w:p>
    <w:p w14:paraId="543A5B0B" w14:textId="77777777" w:rsidR="002948C0" w:rsidRDefault="002948C0" w:rsidP="00722CA8">
      <w:pPr>
        <w:pStyle w:val="GuidanceBullet1"/>
        <w:jc w:val="both"/>
      </w:pPr>
      <w:r>
        <w:t>effectiveness; and</w:t>
      </w:r>
    </w:p>
    <w:p w14:paraId="5DC3A96F" w14:textId="77777777" w:rsidR="002948C0" w:rsidRDefault="002948C0" w:rsidP="00722CA8">
      <w:pPr>
        <w:pStyle w:val="GuidanceBullet1"/>
        <w:jc w:val="both"/>
      </w:pPr>
      <w:r>
        <w:t xml:space="preserve">key high-level economic and social and benefits. </w:t>
      </w:r>
    </w:p>
    <w:p w14:paraId="3647EB81" w14:textId="77777777" w:rsidR="002948C0" w:rsidRPr="001558C8" w:rsidRDefault="002948C0" w:rsidP="00722CA8">
      <w:pPr>
        <w:pStyle w:val="GuidanceNormal"/>
        <w:jc w:val="both"/>
        <w:rPr>
          <w:b/>
        </w:rPr>
      </w:pPr>
      <w:r w:rsidRPr="001558C8">
        <w:rPr>
          <w:b/>
        </w:rPr>
        <w:t>Tips</w:t>
      </w:r>
    </w:p>
    <w:p w14:paraId="00228816" w14:textId="2EDB9F3A" w:rsidR="002948C0" w:rsidRDefault="002948C0" w:rsidP="00722CA8">
      <w:pPr>
        <w:pStyle w:val="GuidanceBullet1"/>
        <w:jc w:val="both"/>
      </w:pPr>
      <w:r>
        <w:t>Use the ‘SMART’ test to confirm benefits (</w:t>
      </w:r>
      <w:r w:rsidRPr="00C33B89">
        <w:t>specific, measurable, attainable, relevant and time</w:t>
      </w:r>
      <w:r w:rsidRPr="00C33B89">
        <w:noBreakHyphen/>
        <w:t>bound</w:t>
      </w:r>
      <w:r>
        <w:t>).</w:t>
      </w:r>
    </w:p>
    <w:p w14:paraId="47CB6DC3" w14:textId="515B48E4" w:rsidR="002948C0" w:rsidRDefault="002948C0" w:rsidP="00722CA8">
      <w:pPr>
        <w:pStyle w:val="GuidanceBullet1"/>
        <w:jc w:val="both"/>
      </w:pPr>
      <w:r>
        <w:t xml:space="preserve">Qualitative benefits can include (but not be limited to) links to </w:t>
      </w:r>
      <w:r w:rsidR="00FE388C">
        <w:t>Council Plans</w:t>
      </w:r>
      <w:r w:rsidR="001F6FAD">
        <w:t>, strateg</w:t>
      </w:r>
      <w:r w:rsidR="00D76673">
        <w:t>i</w:t>
      </w:r>
      <w:r w:rsidR="001F6FAD">
        <w:t>es</w:t>
      </w:r>
      <w:r w:rsidR="00FE388C">
        <w:t xml:space="preserve"> and/or </w:t>
      </w:r>
      <w:r>
        <w:t>Government policy commitments.</w:t>
      </w:r>
    </w:p>
    <w:p w14:paraId="13089F32" w14:textId="73346C0F" w:rsidR="00AB40EE" w:rsidRDefault="00AB40EE" w:rsidP="00722CA8">
      <w:pPr>
        <w:pStyle w:val="GuidanceBullet1"/>
        <w:jc w:val="both"/>
      </w:pPr>
      <w:r>
        <w:t>Consider the use of</w:t>
      </w:r>
      <w:r w:rsidRPr="00894288">
        <w:t xml:space="preserve"> performance measures collected under the ‘Know Your Council’ initiative</w:t>
      </w:r>
      <w:r w:rsidR="00C934C4">
        <w:t>,</w:t>
      </w:r>
      <w:r w:rsidRPr="00894288">
        <w:t xml:space="preserve"> </w:t>
      </w:r>
      <w:r w:rsidR="00C934C4">
        <w:t xml:space="preserve">or other </w:t>
      </w:r>
      <w:r w:rsidRPr="00894288">
        <w:t>such indicators</w:t>
      </w:r>
      <w:r w:rsidR="00C934C4">
        <w:t>,</w:t>
      </w:r>
      <w:r w:rsidRPr="00894288">
        <w:t xml:space="preserve"> for current performance levels and service demand forecasts (further information available at </w:t>
      </w:r>
      <w:hyperlink r:id="rId16" w:history="1">
        <w:r w:rsidRPr="00894288">
          <w:rPr>
            <w:rStyle w:val="Hyperlink"/>
            <w:rFonts w:ascii="Arial" w:hAnsi="Arial"/>
          </w:rPr>
          <w:t>https://knowyourcouncil.vic.gov.au/</w:t>
        </w:r>
      </w:hyperlink>
      <w:r w:rsidRPr="00894288">
        <w:t>)</w:t>
      </w:r>
    </w:p>
    <w:p w14:paraId="198F2F4C" w14:textId="0F024D2B" w:rsidR="002948C0" w:rsidRDefault="0075777C" w:rsidP="0075777C">
      <w:pPr>
        <w:pStyle w:val="Heading2"/>
        <w:tabs>
          <w:tab w:val="clear" w:pos="1418"/>
          <w:tab w:val="clear" w:pos="1701"/>
          <w:tab w:val="clear" w:pos="1985"/>
          <w:tab w:val="left" w:pos="567"/>
        </w:tabs>
      </w:pPr>
      <w:bookmarkStart w:id="21" w:name="_Toc528589526"/>
      <w:r>
        <w:t>4.2</w:t>
      </w:r>
      <w:r>
        <w:tab/>
      </w:r>
      <w:r w:rsidR="002948C0">
        <w:t xml:space="preserve">Historical </w:t>
      </w:r>
      <w:r w:rsidR="00FE388C">
        <w:t>service</w:t>
      </w:r>
      <w:r w:rsidR="002948C0">
        <w:t xml:space="preserve"> performance</w:t>
      </w:r>
      <w:bookmarkEnd w:id="21"/>
    </w:p>
    <w:p w14:paraId="25163926" w14:textId="42631C0C" w:rsidR="002948C0" w:rsidRDefault="002948C0" w:rsidP="00722CA8">
      <w:pPr>
        <w:pStyle w:val="GuidanceNormal"/>
        <w:jc w:val="both"/>
      </w:pPr>
      <w:r>
        <w:t xml:space="preserve">Identify the historical </w:t>
      </w:r>
      <w:r w:rsidR="00FE388C">
        <w:t>service</w:t>
      </w:r>
      <w:r>
        <w:t xml:space="preserve"> performance measures that this initiative will contribute to in the future. Include all measures, regardless of whether the target will change </w:t>
      </w:r>
      <w:proofErr w:type="gramStart"/>
      <w:r>
        <w:t>as a result of</w:t>
      </w:r>
      <w:proofErr w:type="gramEnd"/>
      <w:r>
        <w:t xml:space="preserve"> this </w:t>
      </w:r>
      <w:r w:rsidR="00AB40EE">
        <w:t>proposal</w:t>
      </w:r>
      <w:r>
        <w:t>.</w:t>
      </w:r>
    </w:p>
    <w:p w14:paraId="609B25AB" w14:textId="015FDCD0" w:rsidR="002948C0" w:rsidRDefault="002948C0" w:rsidP="00722CA8">
      <w:pPr>
        <w:pStyle w:val="GuidanceNormal"/>
        <w:jc w:val="both"/>
      </w:pPr>
      <w:r>
        <w:t>Add table rows if there are multiple measures.</w:t>
      </w:r>
    </w:p>
    <w:p w14:paraId="1063584A" w14:textId="77777777" w:rsidR="00C934C4" w:rsidRPr="001558C8" w:rsidRDefault="00C934C4" w:rsidP="00722CA8">
      <w:pPr>
        <w:pStyle w:val="GuidanceNormal"/>
        <w:jc w:val="both"/>
        <w:rPr>
          <w:b/>
        </w:rPr>
      </w:pPr>
      <w:r w:rsidRPr="001558C8">
        <w:rPr>
          <w:b/>
        </w:rPr>
        <w:t>Tips</w:t>
      </w:r>
    </w:p>
    <w:p w14:paraId="57645FE4" w14:textId="1F8BAACA" w:rsidR="00C934C4" w:rsidRDefault="00C934C4" w:rsidP="00722CA8">
      <w:pPr>
        <w:pStyle w:val="GuidanceBullet1"/>
        <w:jc w:val="both"/>
      </w:pPr>
      <w:r>
        <w:t>Consider the use of</w:t>
      </w:r>
      <w:r w:rsidRPr="00894288">
        <w:t xml:space="preserve"> performance measures collected under the ‘Know Your Council’ initiative</w:t>
      </w:r>
      <w:r>
        <w:t>,</w:t>
      </w:r>
      <w:r w:rsidRPr="00894288">
        <w:t xml:space="preserve"> </w:t>
      </w:r>
      <w:r>
        <w:t xml:space="preserve">or other </w:t>
      </w:r>
      <w:r w:rsidRPr="00894288">
        <w:t>such indicators</w:t>
      </w:r>
      <w:r>
        <w:t>,</w:t>
      </w:r>
      <w:r w:rsidRPr="00894288">
        <w:t xml:space="preserve"> for current performance levels and service demand forecasts (further information available at </w:t>
      </w:r>
      <w:hyperlink r:id="rId17" w:history="1">
        <w:r w:rsidRPr="00894288">
          <w:rPr>
            <w:rStyle w:val="Hyperlink"/>
            <w:rFonts w:ascii="Arial" w:hAnsi="Arial"/>
          </w:rPr>
          <w:t>https://knowyourcouncil.vic.gov.au/</w:t>
        </w:r>
      </w:hyperlink>
      <w:r w:rsidRPr="00894288">
        <w:t>)</w:t>
      </w:r>
    </w:p>
    <w:p w14:paraId="4C23DA67" w14:textId="4C17FFE7" w:rsidR="00B95B84" w:rsidRDefault="00B95B84" w:rsidP="00722CA8">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3B00FA2C" w14:textId="77777777" w:rsidR="002948C0" w:rsidRDefault="002948C0" w:rsidP="002948C0"/>
    <w:tbl>
      <w:tblPr>
        <w:tblStyle w:val="DTFfinancialtable"/>
        <w:tblW w:w="10263" w:type="dxa"/>
        <w:tblLayout w:type="fixed"/>
        <w:tblLook w:val="06A0" w:firstRow="1" w:lastRow="0" w:firstColumn="1" w:lastColumn="0" w:noHBand="1" w:noVBand="1"/>
      </w:tblPr>
      <w:tblGrid>
        <w:gridCol w:w="2325"/>
        <w:gridCol w:w="992"/>
        <w:gridCol w:w="992"/>
        <w:gridCol w:w="992"/>
        <w:gridCol w:w="993"/>
        <w:gridCol w:w="992"/>
        <w:gridCol w:w="992"/>
        <w:gridCol w:w="992"/>
        <w:gridCol w:w="993"/>
      </w:tblGrid>
      <w:tr w:rsidR="0005468F" w:rsidRPr="001E5B84" w14:paraId="597F4E87" w14:textId="43E755BE" w:rsidTr="000546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14:paraId="2F8A36CA" w14:textId="01289E21" w:rsidR="0005468F" w:rsidRPr="001E5B84" w:rsidRDefault="0005468F" w:rsidP="000F3ABD">
            <w:pPr>
              <w:pStyle w:val="Tableheader"/>
              <w:rPr>
                <w:rFonts w:asciiTheme="majorHAnsi" w:hAnsiTheme="majorHAnsi" w:cstheme="majorHAnsi"/>
                <w:sz w:val="17"/>
                <w:szCs w:val="17"/>
              </w:rPr>
            </w:pPr>
            <w:r>
              <w:rPr>
                <w:rFonts w:asciiTheme="majorHAnsi" w:hAnsiTheme="majorHAnsi" w:cstheme="majorHAnsi"/>
                <w:sz w:val="17"/>
                <w:szCs w:val="17"/>
              </w:rPr>
              <w:t xml:space="preserve">Performance measure </w:t>
            </w:r>
            <w:r>
              <w:rPr>
                <w:rFonts w:asciiTheme="majorHAnsi" w:hAnsiTheme="majorHAnsi" w:cstheme="majorHAnsi"/>
                <w:sz w:val="17"/>
                <w:szCs w:val="17"/>
              </w:rPr>
              <w:br/>
            </w:r>
          </w:p>
        </w:tc>
        <w:tc>
          <w:tcPr>
            <w:tcW w:w="992" w:type="dxa"/>
            <w:tcBorders>
              <w:bottom w:val="nil"/>
            </w:tcBorders>
          </w:tcPr>
          <w:p w14:paraId="64649DD3" w14:textId="77777777" w:rsidR="0005468F" w:rsidRPr="000F3ABD" w:rsidRDefault="0005468F" w:rsidP="000F3ABD">
            <w:pPr>
              <w:pStyle w:val="Tableheade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F3ABD">
              <w:rPr>
                <w:rFonts w:asciiTheme="majorHAnsi" w:hAnsiTheme="majorHAnsi" w:cstheme="majorHAnsi"/>
                <w:sz w:val="17"/>
                <w:szCs w:val="17"/>
              </w:rPr>
              <w:t>Unit of measure</w:t>
            </w:r>
          </w:p>
        </w:tc>
        <w:tc>
          <w:tcPr>
            <w:tcW w:w="992" w:type="dxa"/>
            <w:tcBorders>
              <w:bottom w:val="nil"/>
            </w:tcBorders>
          </w:tcPr>
          <w:p w14:paraId="03079B92" w14:textId="100A92A8" w:rsidR="0005468F" w:rsidRPr="000F3ABD" w:rsidRDefault="0005468F" w:rsidP="000F3ABD">
            <w:pPr>
              <w:pStyle w:val="Tableheader"/>
              <w:spacing w:before="6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F3ABD">
              <w:rPr>
                <w:rFonts w:asciiTheme="majorHAnsi" w:hAnsiTheme="majorHAnsi" w:cstheme="majorHAnsi"/>
                <w:sz w:val="17"/>
                <w:szCs w:val="17"/>
              </w:rPr>
              <w:t>2017-1</w:t>
            </w:r>
            <w:r>
              <w:rPr>
                <w:rFonts w:asciiTheme="majorHAnsi" w:hAnsiTheme="majorHAnsi" w:cstheme="majorHAnsi"/>
                <w:sz w:val="17"/>
                <w:szCs w:val="17"/>
              </w:rPr>
              <w:t>8</w:t>
            </w:r>
            <w:r>
              <w:rPr>
                <w:rFonts w:asciiTheme="majorHAnsi" w:hAnsiTheme="majorHAnsi" w:cstheme="majorHAnsi"/>
                <w:sz w:val="17"/>
                <w:szCs w:val="17"/>
              </w:rPr>
              <w:br/>
            </w:r>
            <w:r w:rsidRPr="000F3ABD">
              <w:rPr>
                <w:rFonts w:asciiTheme="majorHAnsi" w:hAnsiTheme="majorHAnsi" w:cstheme="majorHAnsi"/>
                <w:sz w:val="17"/>
                <w:szCs w:val="17"/>
              </w:rPr>
              <w:t>(Actual)</w:t>
            </w:r>
          </w:p>
        </w:tc>
        <w:tc>
          <w:tcPr>
            <w:tcW w:w="992" w:type="dxa"/>
            <w:tcBorders>
              <w:bottom w:val="nil"/>
            </w:tcBorders>
          </w:tcPr>
          <w:p w14:paraId="55E7E370" w14:textId="17A91EB4" w:rsidR="0005468F" w:rsidRPr="000F3ABD" w:rsidRDefault="0005468F" w:rsidP="000F3ABD">
            <w:pPr>
              <w:pStyle w:val="Tableheader"/>
              <w:spacing w:before="6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F3ABD">
              <w:rPr>
                <w:rFonts w:asciiTheme="majorHAnsi" w:hAnsiTheme="majorHAnsi" w:cstheme="majorHAnsi"/>
                <w:sz w:val="17"/>
                <w:szCs w:val="17"/>
              </w:rPr>
              <w:t>2018-19</w:t>
            </w:r>
            <w:r w:rsidRPr="000F3ABD">
              <w:rPr>
                <w:rFonts w:asciiTheme="majorHAnsi" w:hAnsiTheme="majorHAnsi" w:cstheme="majorHAnsi"/>
                <w:sz w:val="17"/>
                <w:szCs w:val="17"/>
              </w:rPr>
              <w:br/>
              <w:t>(Budget)</w:t>
            </w:r>
          </w:p>
        </w:tc>
        <w:tc>
          <w:tcPr>
            <w:tcW w:w="993" w:type="dxa"/>
            <w:tcBorders>
              <w:bottom w:val="nil"/>
            </w:tcBorders>
          </w:tcPr>
          <w:p w14:paraId="1F870A01" w14:textId="271FDC2A" w:rsidR="0005468F" w:rsidRPr="000F3ABD" w:rsidRDefault="0005468F" w:rsidP="000F3ABD">
            <w:pPr>
              <w:cnfStyle w:val="100000000000" w:firstRow="1" w:lastRow="0" w:firstColumn="0" w:lastColumn="0" w:oddVBand="0" w:evenVBand="0" w:oddHBand="0" w:evenHBand="0" w:firstRowFirstColumn="0" w:firstRowLastColumn="0" w:lastRowFirstColumn="0" w:lastRowLastColumn="0"/>
              <w:rPr>
                <w:sz w:val="17"/>
                <w:szCs w:val="17"/>
              </w:rPr>
            </w:pPr>
            <w:r w:rsidRPr="000F3ABD">
              <w:rPr>
                <w:sz w:val="17"/>
                <w:szCs w:val="17"/>
              </w:rPr>
              <w:t>2019-20</w:t>
            </w:r>
            <w:r w:rsidRPr="000F3ABD">
              <w:rPr>
                <w:sz w:val="17"/>
                <w:szCs w:val="17"/>
              </w:rPr>
              <w:br/>
              <w:t>(Forecast)</w:t>
            </w:r>
          </w:p>
        </w:tc>
        <w:tc>
          <w:tcPr>
            <w:tcW w:w="992" w:type="dxa"/>
            <w:tcBorders>
              <w:bottom w:val="nil"/>
            </w:tcBorders>
          </w:tcPr>
          <w:p w14:paraId="5B216F6E" w14:textId="511702D5" w:rsidR="0005468F" w:rsidRPr="000F3ABD" w:rsidRDefault="0005468F" w:rsidP="000F3ABD">
            <w:pPr>
              <w:cnfStyle w:val="100000000000" w:firstRow="1" w:lastRow="0" w:firstColumn="0" w:lastColumn="0" w:oddVBand="0" w:evenVBand="0" w:oddHBand="0" w:evenHBand="0" w:firstRowFirstColumn="0" w:firstRowLastColumn="0" w:lastRowFirstColumn="0" w:lastRowLastColumn="0"/>
              <w:rPr>
                <w:sz w:val="17"/>
                <w:szCs w:val="17"/>
              </w:rPr>
            </w:pPr>
            <w:r w:rsidRPr="000F3ABD">
              <w:rPr>
                <w:sz w:val="17"/>
                <w:szCs w:val="17"/>
              </w:rPr>
              <w:t>2020-21</w:t>
            </w:r>
            <w:r w:rsidRPr="000F3ABD">
              <w:rPr>
                <w:sz w:val="17"/>
                <w:szCs w:val="17"/>
              </w:rPr>
              <w:br/>
              <w:t>(Forecast)</w:t>
            </w:r>
          </w:p>
        </w:tc>
        <w:tc>
          <w:tcPr>
            <w:tcW w:w="992" w:type="dxa"/>
            <w:tcBorders>
              <w:bottom w:val="nil"/>
            </w:tcBorders>
          </w:tcPr>
          <w:p w14:paraId="7B51F560" w14:textId="464E94E9" w:rsidR="0005468F" w:rsidRPr="000F3ABD" w:rsidRDefault="0005468F" w:rsidP="000F3ABD">
            <w:pPr>
              <w:cnfStyle w:val="100000000000" w:firstRow="1" w:lastRow="0" w:firstColumn="0" w:lastColumn="0" w:oddVBand="0" w:evenVBand="0" w:oddHBand="0" w:evenHBand="0" w:firstRowFirstColumn="0" w:firstRowLastColumn="0" w:lastRowFirstColumn="0" w:lastRowLastColumn="0"/>
              <w:rPr>
                <w:sz w:val="17"/>
                <w:szCs w:val="17"/>
              </w:rPr>
            </w:pPr>
            <w:r w:rsidRPr="000F3ABD">
              <w:rPr>
                <w:sz w:val="17"/>
                <w:szCs w:val="17"/>
              </w:rPr>
              <w:t>2021-22</w:t>
            </w:r>
            <w:r w:rsidRPr="000F3ABD">
              <w:rPr>
                <w:sz w:val="17"/>
                <w:szCs w:val="17"/>
              </w:rPr>
              <w:br/>
              <w:t>(Forecast)</w:t>
            </w:r>
          </w:p>
        </w:tc>
        <w:tc>
          <w:tcPr>
            <w:tcW w:w="992" w:type="dxa"/>
            <w:tcBorders>
              <w:bottom w:val="nil"/>
            </w:tcBorders>
          </w:tcPr>
          <w:p w14:paraId="2E1AAFAF" w14:textId="7C933D1C" w:rsidR="0005468F" w:rsidRPr="000F3ABD" w:rsidRDefault="0005468F" w:rsidP="000F3ABD">
            <w:pPr>
              <w:cnfStyle w:val="100000000000" w:firstRow="1" w:lastRow="0" w:firstColumn="0" w:lastColumn="0" w:oddVBand="0" w:evenVBand="0" w:oddHBand="0" w:evenHBand="0" w:firstRowFirstColumn="0" w:firstRowLastColumn="0" w:lastRowFirstColumn="0" w:lastRowLastColumn="0"/>
              <w:rPr>
                <w:sz w:val="17"/>
                <w:szCs w:val="17"/>
              </w:rPr>
            </w:pPr>
            <w:r w:rsidRPr="000F3ABD">
              <w:rPr>
                <w:sz w:val="17"/>
                <w:szCs w:val="17"/>
              </w:rPr>
              <w:t>2022-23</w:t>
            </w:r>
            <w:r w:rsidRPr="000F3ABD">
              <w:rPr>
                <w:sz w:val="17"/>
                <w:szCs w:val="17"/>
              </w:rPr>
              <w:br/>
              <w:t>(Forecast)</w:t>
            </w:r>
          </w:p>
        </w:tc>
        <w:tc>
          <w:tcPr>
            <w:tcW w:w="993" w:type="dxa"/>
          </w:tcPr>
          <w:p w14:paraId="1CD12015" w14:textId="36EB0D8D" w:rsidR="0005468F" w:rsidRPr="0005468F" w:rsidRDefault="0005468F" w:rsidP="0005468F">
            <w:pPr>
              <w:cnfStyle w:val="100000000000" w:firstRow="1" w:lastRow="0" w:firstColumn="0" w:lastColumn="0" w:oddVBand="0" w:evenVBand="0" w:oddHBand="0" w:evenHBand="0" w:firstRowFirstColumn="0" w:firstRowLastColumn="0" w:lastRowFirstColumn="0" w:lastRowLastColumn="0"/>
              <w:rPr>
                <w:sz w:val="17"/>
                <w:szCs w:val="17"/>
              </w:rPr>
            </w:pPr>
            <w:r w:rsidRPr="0005468F">
              <w:rPr>
                <w:sz w:val="17"/>
                <w:szCs w:val="17"/>
              </w:rPr>
              <w:t>2023-</w:t>
            </w:r>
            <w:r>
              <w:rPr>
                <w:sz w:val="17"/>
                <w:szCs w:val="17"/>
              </w:rPr>
              <w:t>24</w:t>
            </w:r>
            <w:r>
              <w:rPr>
                <w:sz w:val="17"/>
                <w:szCs w:val="17"/>
              </w:rPr>
              <w:br/>
            </w:r>
            <w:r w:rsidRPr="0005468F">
              <w:rPr>
                <w:sz w:val="17"/>
                <w:szCs w:val="17"/>
              </w:rPr>
              <w:t>(Forecast)</w:t>
            </w:r>
          </w:p>
        </w:tc>
      </w:tr>
      <w:tr w:rsidR="0005468F" w:rsidRPr="001E5B84" w14:paraId="60A579B0" w14:textId="121C7404" w:rsidTr="00C06373">
        <w:tc>
          <w:tcPr>
            <w:cnfStyle w:val="001000000000" w:firstRow="0" w:lastRow="0" w:firstColumn="1" w:lastColumn="0" w:oddVBand="0" w:evenVBand="0" w:oddHBand="0" w:evenHBand="0" w:firstRowFirstColumn="0" w:firstRowLastColumn="0" w:lastRowFirstColumn="0" w:lastRowLastColumn="0"/>
            <w:tcW w:w="10263" w:type="dxa"/>
            <w:gridSpan w:val="9"/>
            <w:tcBorders>
              <w:top w:val="nil"/>
            </w:tcBorders>
            <w:shd w:val="clear" w:color="auto" w:fill="99B8DC"/>
          </w:tcPr>
          <w:p w14:paraId="689B6DA1" w14:textId="049F1727" w:rsidR="0005468F" w:rsidRDefault="0005468F" w:rsidP="000F3ABD">
            <w:r>
              <w:t>Service</w:t>
            </w:r>
            <w:r w:rsidRPr="00557276">
              <w:t>: [</w:t>
            </w:r>
            <w:r>
              <w:t>insert description</w:t>
            </w:r>
            <w:r w:rsidRPr="00557276">
              <w:t>]</w:t>
            </w:r>
          </w:p>
        </w:tc>
      </w:tr>
      <w:tr w:rsidR="0005468F" w:rsidRPr="001E5B84" w14:paraId="49D91B8B" w14:textId="7C7C9753" w:rsidTr="0005468F">
        <w:tc>
          <w:tcPr>
            <w:cnfStyle w:val="001000000000" w:firstRow="0" w:lastRow="0" w:firstColumn="1" w:lastColumn="0" w:oddVBand="0" w:evenVBand="0" w:oddHBand="0" w:evenHBand="0" w:firstRowFirstColumn="0" w:firstRowLastColumn="0" w:lastRowFirstColumn="0" w:lastRowLastColumn="0"/>
            <w:tcW w:w="2325" w:type="dxa"/>
            <w:tcBorders>
              <w:top w:val="nil"/>
            </w:tcBorders>
          </w:tcPr>
          <w:p w14:paraId="62BE2296" w14:textId="77777777" w:rsidR="0005468F" w:rsidRPr="000501F7" w:rsidRDefault="0005468F" w:rsidP="0005468F">
            <w:pPr>
              <w:pStyle w:val="Tabletext0"/>
              <w:spacing w:before="40" w:after="40"/>
            </w:pPr>
            <w:r w:rsidRPr="000501F7">
              <w:t xml:space="preserve">Performance measure </w:t>
            </w:r>
            <w:r>
              <w:t>name - result</w:t>
            </w:r>
          </w:p>
        </w:tc>
        <w:tc>
          <w:tcPr>
            <w:tcW w:w="992" w:type="dxa"/>
            <w:tcBorders>
              <w:top w:val="nil"/>
            </w:tcBorders>
          </w:tcPr>
          <w:p w14:paraId="3341C410" w14:textId="77777777" w:rsidR="0005468F" w:rsidRPr="001E5B84" w:rsidRDefault="0005468F" w:rsidP="0005468F">
            <w:pPr>
              <w:pStyle w:val="Tabletextright0"/>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992" w:type="dxa"/>
            <w:tcBorders>
              <w:top w:val="nil"/>
            </w:tcBorders>
          </w:tcPr>
          <w:p w14:paraId="7D0B5F0B"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2" w:type="dxa"/>
            <w:tcBorders>
              <w:top w:val="nil"/>
            </w:tcBorders>
          </w:tcPr>
          <w:p w14:paraId="384A22E8" w14:textId="0EE747E9"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r>
              <w:t>N/A</w:t>
            </w:r>
          </w:p>
        </w:tc>
        <w:tc>
          <w:tcPr>
            <w:tcW w:w="993" w:type="dxa"/>
            <w:tcBorders>
              <w:top w:val="nil"/>
            </w:tcBorders>
          </w:tcPr>
          <w:p w14:paraId="69E0DBF8" w14:textId="78AB9280" w:rsidR="0005468F" w:rsidRDefault="0005468F" w:rsidP="0005468F">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29FC17FE" w14:textId="69202AD7" w:rsidR="0005468F" w:rsidRDefault="0005468F" w:rsidP="0005468F">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167D7982" w14:textId="12185B24" w:rsidR="0005468F" w:rsidRDefault="0005468F" w:rsidP="0005468F">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66F54AB5" w14:textId="4B6D302C" w:rsidR="0005468F" w:rsidRDefault="0005468F" w:rsidP="0005468F">
            <w:pPr>
              <w:cnfStyle w:val="000000000000" w:firstRow="0" w:lastRow="0" w:firstColumn="0" w:lastColumn="0" w:oddVBand="0" w:evenVBand="0" w:oddHBand="0" w:evenHBand="0" w:firstRowFirstColumn="0" w:firstRowLastColumn="0" w:lastRowFirstColumn="0" w:lastRowLastColumn="0"/>
            </w:pPr>
            <w:r w:rsidRPr="00635FE1">
              <w:t>N/A</w:t>
            </w:r>
          </w:p>
        </w:tc>
        <w:tc>
          <w:tcPr>
            <w:tcW w:w="993" w:type="dxa"/>
            <w:tcBorders>
              <w:top w:val="nil"/>
            </w:tcBorders>
          </w:tcPr>
          <w:p w14:paraId="52C63EC4" w14:textId="583DB202" w:rsidR="0005468F" w:rsidRPr="00635FE1" w:rsidRDefault="0005468F" w:rsidP="0005468F">
            <w:pPr>
              <w:cnfStyle w:val="000000000000" w:firstRow="0" w:lastRow="0" w:firstColumn="0" w:lastColumn="0" w:oddVBand="0" w:evenVBand="0" w:oddHBand="0" w:evenHBand="0" w:firstRowFirstColumn="0" w:firstRowLastColumn="0" w:lastRowFirstColumn="0" w:lastRowLastColumn="0"/>
            </w:pPr>
            <w:r w:rsidRPr="00635FE1">
              <w:t>N/A</w:t>
            </w:r>
          </w:p>
        </w:tc>
      </w:tr>
      <w:tr w:rsidR="0005468F" w:rsidRPr="001E5B84" w14:paraId="7E49D0AF" w14:textId="031E9435" w:rsidTr="0005468F">
        <w:tc>
          <w:tcPr>
            <w:cnfStyle w:val="001000000000" w:firstRow="0" w:lastRow="0" w:firstColumn="1" w:lastColumn="0" w:oddVBand="0" w:evenVBand="0" w:oddHBand="0" w:evenHBand="0" w:firstRowFirstColumn="0" w:firstRowLastColumn="0" w:lastRowFirstColumn="0" w:lastRowLastColumn="0"/>
            <w:tcW w:w="2325" w:type="dxa"/>
          </w:tcPr>
          <w:p w14:paraId="29027073" w14:textId="77777777" w:rsidR="0005468F" w:rsidRPr="000501F7" w:rsidRDefault="0005468F" w:rsidP="0005468F">
            <w:pPr>
              <w:pStyle w:val="Tabletext0"/>
              <w:spacing w:before="40" w:after="40"/>
            </w:pPr>
            <w:r w:rsidRPr="000501F7">
              <w:t xml:space="preserve">Performance measure </w:t>
            </w:r>
            <w:r>
              <w:t>name - target</w:t>
            </w:r>
          </w:p>
        </w:tc>
        <w:tc>
          <w:tcPr>
            <w:tcW w:w="992" w:type="dxa"/>
          </w:tcPr>
          <w:p w14:paraId="5DA0B428" w14:textId="77777777" w:rsidR="0005468F" w:rsidRPr="001E5B84" w:rsidRDefault="0005468F" w:rsidP="0005468F">
            <w:pPr>
              <w:pStyle w:val="Tabletextright0"/>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992" w:type="dxa"/>
          </w:tcPr>
          <w:p w14:paraId="792C4E33"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2" w:type="dxa"/>
          </w:tcPr>
          <w:p w14:paraId="33C0FB68"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3" w:type="dxa"/>
          </w:tcPr>
          <w:p w14:paraId="37813203"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2" w:type="dxa"/>
          </w:tcPr>
          <w:p w14:paraId="071CB50F"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2" w:type="dxa"/>
          </w:tcPr>
          <w:p w14:paraId="5043B437"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2" w:type="dxa"/>
          </w:tcPr>
          <w:p w14:paraId="16E33EA4"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c>
          <w:tcPr>
            <w:tcW w:w="993" w:type="dxa"/>
          </w:tcPr>
          <w:p w14:paraId="47286B34" w14:textId="77777777" w:rsidR="0005468F" w:rsidRPr="000501F7" w:rsidRDefault="0005468F" w:rsidP="0005468F">
            <w:pPr>
              <w:cnfStyle w:val="000000000000" w:firstRow="0" w:lastRow="0" w:firstColumn="0" w:lastColumn="0" w:oddVBand="0" w:evenVBand="0" w:oddHBand="0" w:evenHBand="0" w:firstRowFirstColumn="0" w:firstRowLastColumn="0" w:lastRowFirstColumn="0" w:lastRowLastColumn="0"/>
            </w:pPr>
          </w:p>
        </w:tc>
      </w:tr>
      <w:tr w:rsidR="008B67EB" w:rsidRPr="001E5B84" w14:paraId="78A7651F" w14:textId="77777777" w:rsidTr="00745BB3">
        <w:tc>
          <w:tcPr>
            <w:cnfStyle w:val="001000000000" w:firstRow="0" w:lastRow="0" w:firstColumn="1" w:lastColumn="0" w:oddVBand="0" w:evenVBand="0" w:oddHBand="0" w:evenHBand="0" w:firstRowFirstColumn="0" w:firstRowLastColumn="0" w:lastRowFirstColumn="0" w:lastRowLastColumn="0"/>
            <w:tcW w:w="10263" w:type="dxa"/>
            <w:gridSpan w:val="9"/>
            <w:tcBorders>
              <w:top w:val="nil"/>
            </w:tcBorders>
            <w:shd w:val="clear" w:color="auto" w:fill="99B8DC"/>
          </w:tcPr>
          <w:p w14:paraId="4EFA6FFF" w14:textId="77777777" w:rsidR="008B67EB" w:rsidRDefault="008B67EB" w:rsidP="00745BB3">
            <w:r>
              <w:t>Service</w:t>
            </w:r>
            <w:r w:rsidRPr="00557276">
              <w:t>: [</w:t>
            </w:r>
            <w:r>
              <w:t>insert description</w:t>
            </w:r>
            <w:r w:rsidRPr="00557276">
              <w:t>]</w:t>
            </w:r>
          </w:p>
        </w:tc>
      </w:tr>
      <w:tr w:rsidR="008B67EB" w:rsidRPr="001E5B84" w14:paraId="183E38D0" w14:textId="77777777" w:rsidTr="00745BB3">
        <w:tc>
          <w:tcPr>
            <w:cnfStyle w:val="001000000000" w:firstRow="0" w:lastRow="0" w:firstColumn="1" w:lastColumn="0" w:oddVBand="0" w:evenVBand="0" w:oddHBand="0" w:evenHBand="0" w:firstRowFirstColumn="0" w:firstRowLastColumn="0" w:lastRowFirstColumn="0" w:lastRowLastColumn="0"/>
            <w:tcW w:w="2325" w:type="dxa"/>
            <w:tcBorders>
              <w:top w:val="nil"/>
            </w:tcBorders>
          </w:tcPr>
          <w:p w14:paraId="48DF4E26" w14:textId="77777777" w:rsidR="008B67EB" w:rsidRPr="000501F7" w:rsidRDefault="008B67EB" w:rsidP="00745BB3">
            <w:pPr>
              <w:pStyle w:val="Tabletext0"/>
              <w:spacing w:before="40" w:after="40"/>
            </w:pPr>
            <w:r w:rsidRPr="000501F7">
              <w:t xml:space="preserve">Performance measure </w:t>
            </w:r>
            <w:r>
              <w:t>name - result</w:t>
            </w:r>
          </w:p>
        </w:tc>
        <w:tc>
          <w:tcPr>
            <w:tcW w:w="992" w:type="dxa"/>
            <w:tcBorders>
              <w:top w:val="nil"/>
            </w:tcBorders>
          </w:tcPr>
          <w:p w14:paraId="39C5D342" w14:textId="77777777" w:rsidR="008B67EB" w:rsidRPr="001E5B84" w:rsidRDefault="008B67EB" w:rsidP="00745BB3">
            <w:pPr>
              <w:pStyle w:val="Tabletextright0"/>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992" w:type="dxa"/>
            <w:tcBorders>
              <w:top w:val="nil"/>
            </w:tcBorders>
          </w:tcPr>
          <w:p w14:paraId="75466171"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2" w:type="dxa"/>
            <w:tcBorders>
              <w:top w:val="nil"/>
            </w:tcBorders>
          </w:tcPr>
          <w:p w14:paraId="28151D6B"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r>
              <w:t>N/A</w:t>
            </w:r>
          </w:p>
        </w:tc>
        <w:tc>
          <w:tcPr>
            <w:tcW w:w="993" w:type="dxa"/>
            <w:tcBorders>
              <w:top w:val="nil"/>
            </w:tcBorders>
          </w:tcPr>
          <w:p w14:paraId="4D1664F7" w14:textId="77777777" w:rsidR="008B67EB" w:rsidRDefault="008B67EB" w:rsidP="00745BB3">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6F2C426D" w14:textId="77777777" w:rsidR="008B67EB" w:rsidRDefault="008B67EB" w:rsidP="00745BB3">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0FFD429E" w14:textId="77777777" w:rsidR="008B67EB" w:rsidRDefault="008B67EB" w:rsidP="00745BB3">
            <w:pPr>
              <w:cnfStyle w:val="000000000000" w:firstRow="0" w:lastRow="0" w:firstColumn="0" w:lastColumn="0" w:oddVBand="0" w:evenVBand="0" w:oddHBand="0" w:evenHBand="0" w:firstRowFirstColumn="0" w:firstRowLastColumn="0" w:lastRowFirstColumn="0" w:lastRowLastColumn="0"/>
            </w:pPr>
            <w:r w:rsidRPr="00635FE1">
              <w:t>N/A</w:t>
            </w:r>
          </w:p>
        </w:tc>
        <w:tc>
          <w:tcPr>
            <w:tcW w:w="992" w:type="dxa"/>
            <w:tcBorders>
              <w:top w:val="nil"/>
            </w:tcBorders>
          </w:tcPr>
          <w:p w14:paraId="01F153FC" w14:textId="77777777" w:rsidR="008B67EB" w:rsidRDefault="008B67EB" w:rsidP="00745BB3">
            <w:pPr>
              <w:cnfStyle w:val="000000000000" w:firstRow="0" w:lastRow="0" w:firstColumn="0" w:lastColumn="0" w:oddVBand="0" w:evenVBand="0" w:oddHBand="0" w:evenHBand="0" w:firstRowFirstColumn="0" w:firstRowLastColumn="0" w:lastRowFirstColumn="0" w:lastRowLastColumn="0"/>
            </w:pPr>
            <w:r w:rsidRPr="00635FE1">
              <w:t>N/A</w:t>
            </w:r>
          </w:p>
        </w:tc>
        <w:tc>
          <w:tcPr>
            <w:tcW w:w="993" w:type="dxa"/>
            <w:tcBorders>
              <w:top w:val="nil"/>
            </w:tcBorders>
          </w:tcPr>
          <w:p w14:paraId="222FA0F2" w14:textId="77777777" w:rsidR="008B67EB" w:rsidRPr="00635FE1" w:rsidRDefault="008B67EB" w:rsidP="00745BB3">
            <w:pPr>
              <w:cnfStyle w:val="000000000000" w:firstRow="0" w:lastRow="0" w:firstColumn="0" w:lastColumn="0" w:oddVBand="0" w:evenVBand="0" w:oddHBand="0" w:evenHBand="0" w:firstRowFirstColumn="0" w:firstRowLastColumn="0" w:lastRowFirstColumn="0" w:lastRowLastColumn="0"/>
            </w:pPr>
            <w:r w:rsidRPr="00635FE1">
              <w:t>N/A</w:t>
            </w:r>
          </w:p>
        </w:tc>
      </w:tr>
      <w:tr w:rsidR="008B67EB" w:rsidRPr="001E5B84" w14:paraId="69BA158A" w14:textId="77777777" w:rsidTr="00745BB3">
        <w:tc>
          <w:tcPr>
            <w:cnfStyle w:val="001000000000" w:firstRow="0" w:lastRow="0" w:firstColumn="1" w:lastColumn="0" w:oddVBand="0" w:evenVBand="0" w:oddHBand="0" w:evenHBand="0" w:firstRowFirstColumn="0" w:firstRowLastColumn="0" w:lastRowFirstColumn="0" w:lastRowLastColumn="0"/>
            <w:tcW w:w="2325" w:type="dxa"/>
          </w:tcPr>
          <w:p w14:paraId="26164653" w14:textId="77777777" w:rsidR="008B67EB" w:rsidRPr="000501F7" w:rsidRDefault="008B67EB" w:rsidP="00745BB3">
            <w:pPr>
              <w:pStyle w:val="Tabletext0"/>
              <w:spacing w:before="40" w:after="40"/>
            </w:pPr>
            <w:r w:rsidRPr="000501F7">
              <w:t xml:space="preserve">Performance measure </w:t>
            </w:r>
            <w:r>
              <w:t>name - target</w:t>
            </w:r>
          </w:p>
        </w:tc>
        <w:tc>
          <w:tcPr>
            <w:tcW w:w="992" w:type="dxa"/>
          </w:tcPr>
          <w:p w14:paraId="3F94B1EC" w14:textId="77777777" w:rsidR="008B67EB" w:rsidRPr="001E5B84" w:rsidRDefault="008B67EB" w:rsidP="00745BB3">
            <w:pPr>
              <w:pStyle w:val="Tabletextright0"/>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992" w:type="dxa"/>
          </w:tcPr>
          <w:p w14:paraId="467A876C"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2" w:type="dxa"/>
          </w:tcPr>
          <w:p w14:paraId="65AA0828"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3" w:type="dxa"/>
          </w:tcPr>
          <w:p w14:paraId="4707E323"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2" w:type="dxa"/>
          </w:tcPr>
          <w:p w14:paraId="14A1922E"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2" w:type="dxa"/>
          </w:tcPr>
          <w:p w14:paraId="1571A7BC"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2" w:type="dxa"/>
          </w:tcPr>
          <w:p w14:paraId="443C938A"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c>
          <w:tcPr>
            <w:tcW w:w="993" w:type="dxa"/>
          </w:tcPr>
          <w:p w14:paraId="62F4F078" w14:textId="77777777" w:rsidR="008B67EB" w:rsidRPr="000501F7" w:rsidRDefault="008B67EB" w:rsidP="00745BB3">
            <w:pPr>
              <w:cnfStyle w:val="000000000000" w:firstRow="0" w:lastRow="0" w:firstColumn="0" w:lastColumn="0" w:oddVBand="0" w:evenVBand="0" w:oddHBand="0" w:evenHBand="0" w:firstRowFirstColumn="0" w:firstRowLastColumn="0" w:lastRowFirstColumn="0" w:lastRowLastColumn="0"/>
            </w:pPr>
          </w:p>
        </w:tc>
      </w:tr>
    </w:tbl>
    <w:p w14:paraId="1A346800" w14:textId="1A4152B7" w:rsidR="002948C0" w:rsidRDefault="0075777C" w:rsidP="0075777C">
      <w:pPr>
        <w:pStyle w:val="Heading2"/>
        <w:tabs>
          <w:tab w:val="clear" w:pos="1418"/>
          <w:tab w:val="clear" w:pos="1701"/>
          <w:tab w:val="clear" w:pos="1985"/>
          <w:tab w:val="left" w:pos="567"/>
        </w:tabs>
      </w:pPr>
      <w:bookmarkStart w:id="22" w:name="_Ref527385984"/>
      <w:bookmarkStart w:id="23" w:name="_Toc528589527"/>
      <w:r>
        <w:t>4.3</w:t>
      </w:r>
      <w:r>
        <w:tab/>
      </w:r>
      <w:r w:rsidR="002948C0">
        <w:t xml:space="preserve">Estimated impact on </w:t>
      </w:r>
      <w:r w:rsidR="00AB40EE">
        <w:t>service</w:t>
      </w:r>
      <w:r w:rsidR="002948C0">
        <w:t xml:space="preserve"> performance measures</w:t>
      </w:r>
      <w:bookmarkEnd w:id="22"/>
      <w:r w:rsidR="007674AA">
        <w:t xml:space="preserve"> and sustainability</w:t>
      </w:r>
      <w:bookmarkEnd w:id="23"/>
    </w:p>
    <w:p w14:paraId="7C08113D" w14:textId="41A2F4AF" w:rsidR="002944BE" w:rsidRDefault="002944BE" w:rsidP="00722CA8">
      <w:pPr>
        <w:pStyle w:val="GuidanceBullet1"/>
        <w:numPr>
          <w:ilvl w:val="0"/>
          <w:numId w:val="0"/>
        </w:numPr>
        <w:jc w:val="both"/>
      </w:pPr>
      <w:r>
        <w:t xml:space="preserve">For all funding arrangements, it is a requirement to outline the expected impact on performance and services provided to Victorian rural and regional communities. </w:t>
      </w:r>
    </w:p>
    <w:p w14:paraId="31CDB45C" w14:textId="45F5A6AD" w:rsidR="002948C0" w:rsidRDefault="002948C0" w:rsidP="00722CA8">
      <w:pPr>
        <w:pStyle w:val="GuidanceBullet1"/>
        <w:jc w:val="both"/>
      </w:pPr>
      <w:r>
        <w:t>Please specify:</w:t>
      </w:r>
    </w:p>
    <w:p w14:paraId="3B8CEB2A" w14:textId="11A858B4" w:rsidR="002948C0" w:rsidRDefault="002948C0" w:rsidP="00722CA8">
      <w:pPr>
        <w:pStyle w:val="GuidanceBullet2"/>
        <w:jc w:val="both"/>
      </w:pPr>
      <w:r>
        <w:t>–</w:t>
      </w:r>
      <w:r>
        <w:tab/>
        <w:t>the impact on performance measures indicating both the changes relative to current levels and the timing of that impact; and/or</w:t>
      </w:r>
    </w:p>
    <w:p w14:paraId="28267783" w14:textId="19305AEB" w:rsidR="002948C0" w:rsidRDefault="002948C0" w:rsidP="00722CA8">
      <w:pPr>
        <w:pStyle w:val="GuidanceBullet2"/>
        <w:jc w:val="both"/>
      </w:pPr>
      <w:r>
        <w:t>–</w:t>
      </w:r>
      <w:r>
        <w:tab/>
      </w:r>
      <w:r w:rsidRPr="00F53D10">
        <w:rPr>
          <w:b/>
        </w:rPr>
        <w:t>new</w:t>
      </w:r>
      <w:r>
        <w:t xml:space="preserve"> </w:t>
      </w:r>
      <w:r w:rsidR="00C338BB">
        <w:t>performance</w:t>
      </w:r>
      <w:r>
        <w:t xml:space="preserve"> measures indicating the measures and the timing of that impact. </w:t>
      </w:r>
    </w:p>
    <w:p w14:paraId="790A3BDE" w14:textId="77777777" w:rsidR="002948C0" w:rsidRDefault="002948C0" w:rsidP="00722CA8">
      <w:pPr>
        <w:pStyle w:val="GuidanceBullet1"/>
        <w:jc w:val="both"/>
      </w:pPr>
      <w:r>
        <w:lastRenderedPageBreak/>
        <w:t>Specify the source of performance data for all measures and whether data can be collected in a timely manner to enable reporting of benefit delivery.</w:t>
      </w:r>
    </w:p>
    <w:p w14:paraId="18A7B607" w14:textId="77777777" w:rsidR="002948C0" w:rsidRPr="00866D3D" w:rsidRDefault="002948C0" w:rsidP="00722CA8">
      <w:pPr>
        <w:pStyle w:val="GuidanceNormal"/>
        <w:jc w:val="both"/>
        <w:rPr>
          <w:b/>
        </w:rPr>
      </w:pPr>
      <w:r w:rsidRPr="00866D3D">
        <w:rPr>
          <w:b/>
        </w:rPr>
        <w:t>Tips</w:t>
      </w:r>
    </w:p>
    <w:p w14:paraId="74FEE01D" w14:textId="7B10D746" w:rsidR="002948C0" w:rsidRDefault="002948C0" w:rsidP="00722CA8">
      <w:pPr>
        <w:pStyle w:val="GuidanceBullet1"/>
        <w:jc w:val="both"/>
      </w:pPr>
      <w:r>
        <w:t>Define the measures and key performance indicators that will show whether the benefits have been delivered. Where a measure does not currently exist to adequately reflect the benefit of the requested investment, a new measure should be proposed.</w:t>
      </w:r>
    </w:p>
    <w:p w14:paraId="4E0778EC" w14:textId="77777777" w:rsidR="00C934C4" w:rsidRDefault="00C934C4" w:rsidP="00722CA8">
      <w:pPr>
        <w:pStyle w:val="GuidanceBullet1"/>
        <w:jc w:val="both"/>
      </w:pPr>
      <w:r>
        <w:t>Consider the use of</w:t>
      </w:r>
      <w:r w:rsidRPr="00894288">
        <w:t xml:space="preserve"> performance measures collected under the ‘Know Your Council’ initiative</w:t>
      </w:r>
      <w:r>
        <w:t>,</w:t>
      </w:r>
      <w:r w:rsidRPr="00894288">
        <w:t xml:space="preserve"> </w:t>
      </w:r>
      <w:r>
        <w:t xml:space="preserve">or other </w:t>
      </w:r>
      <w:r w:rsidRPr="00894288">
        <w:t>such indicators</w:t>
      </w:r>
      <w:r>
        <w:t>,</w:t>
      </w:r>
      <w:r w:rsidRPr="00894288">
        <w:t xml:space="preserve"> for current performance levels and service demand forecasts (further information available at </w:t>
      </w:r>
      <w:hyperlink r:id="rId18" w:history="1">
        <w:r w:rsidRPr="00894288">
          <w:rPr>
            <w:rStyle w:val="Hyperlink"/>
            <w:rFonts w:ascii="Arial" w:hAnsi="Arial"/>
          </w:rPr>
          <w:t>https://knowyourcouncil.vic.gov.au/</w:t>
        </w:r>
      </w:hyperlink>
      <w:r w:rsidRPr="00894288">
        <w:t>)</w:t>
      </w:r>
    </w:p>
    <w:p w14:paraId="3C4E078D" w14:textId="39923995" w:rsidR="004F62DC" w:rsidRDefault="00B95B84" w:rsidP="00722CA8">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5318FF31" w14:textId="4B3B4835" w:rsidR="002948C0" w:rsidRDefault="002948C0" w:rsidP="00722CA8">
      <w:pPr>
        <w:pStyle w:val="GuidanceBullet1"/>
        <w:jc w:val="both"/>
      </w:pPr>
      <w:r>
        <w:t>It is assumed that performance measures can be scaled on a pro-rata basis unless otherwise advised.</w:t>
      </w:r>
    </w:p>
    <w:p w14:paraId="1DF0C570" w14:textId="298261DE" w:rsidR="007C6153" w:rsidRDefault="007C6153" w:rsidP="007C6153">
      <w:pPr>
        <w:pStyle w:val="GuidanceBullet1"/>
      </w:pPr>
      <w:r>
        <w:t xml:space="preserve">Include a summary in Appendix C and </w:t>
      </w:r>
      <w:proofErr w:type="gramStart"/>
      <w:r w:rsidR="00E31FEA">
        <w:t xml:space="preserve">make </w:t>
      </w:r>
      <w:r>
        <w:t>reference</w:t>
      </w:r>
      <w:proofErr w:type="gramEnd"/>
      <w:r w:rsidR="00E31FEA">
        <w:t xml:space="preserve"> to this</w:t>
      </w:r>
      <w:r>
        <w:t>.</w:t>
      </w:r>
    </w:p>
    <w:p w14:paraId="0102D5C5" w14:textId="77777777" w:rsidR="002948C0" w:rsidRDefault="002948C0" w:rsidP="002948C0"/>
    <w:p w14:paraId="64CF874F" w14:textId="77777777" w:rsidR="002948C0" w:rsidRDefault="002948C0" w:rsidP="002948C0"/>
    <w:tbl>
      <w:tblPr>
        <w:tblStyle w:val="DTFfinancialtable"/>
        <w:tblW w:w="10241" w:type="dxa"/>
        <w:tblLayout w:type="fixed"/>
        <w:tblLook w:val="06A0" w:firstRow="1" w:lastRow="0" w:firstColumn="1" w:lastColumn="0" w:noHBand="1" w:noVBand="1"/>
      </w:tblPr>
      <w:tblGrid>
        <w:gridCol w:w="2042"/>
        <w:gridCol w:w="1417"/>
        <w:gridCol w:w="960"/>
        <w:gridCol w:w="970"/>
        <w:gridCol w:w="970"/>
        <w:gridCol w:w="970"/>
        <w:gridCol w:w="970"/>
        <w:gridCol w:w="971"/>
        <w:gridCol w:w="971"/>
      </w:tblGrid>
      <w:tr w:rsidR="00C07FAF" w:rsidRPr="001E5B84" w14:paraId="40D6142A" w14:textId="35D56BC6" w:rsidTr="00C0637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Pr>
          <w:p w14:paraId="0886CA01" w14:textId="77777777" w:rsidR="00C07FAF" w:rsidRDefault="00C07FAF" w:rsidP="002948C0">
            <w:pPr>
              <w:pStyle w:val="Tableheader"/>
              <w:spacing w:after="0"/>
              <w:rPr>
                <w:rFonts w:asciiTheme="majorHAnsi" w:hAnsiTheme="majorHAnsi" w:cstheme="majorHAnsi"/>
                <w:sz w:val="17"/>
                <w:szCs w:val="17"/>
              </w:rPr>
            </w:pPr>
          </w:p>
        </w:tc>
        <w:tc>
          <w:tcPr>
            <w:tcW w:w="1417" w:type="dxa"/>
          </w:tcPr>
          <w:p w14:paraId="3600414F" w14:textId="77777777" w:rsidR="00C07FAF" w:rsidRPr="00933917" w:rsidRDefault="00C07FAF" w:rsidP="002948C0">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tc>
        <w:tc>
          <w:tcPr>
            <w:tcW w:w="960" w:type="dxa"/>
          </w:tcPr>
          <w:p w14:paraId="42D64F56" w14:textId="52652497" w:rsidR="00C07FAF" w:rsidRDefault="00C07FAF" w:rsidP="002948C0">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tc>
        <w:tc>
          <w:tcPr>
            <w:tcW w:w="970" w:type="dxa"/>
          </w:tcPr>
          <w:p w14:paraId="32AE75B4" w14:textId="77777777" w:rsidR="00C07FAF" w:rsidRDefault="00C07FAF" w:rsidP="002948C0">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Baseline</w:t>
            </w:r>
          </w:p>
        </w:tc>
        <w:tc>
          <w:tcPr>
            <w:tcW w:w="4852" w:type="dxa"/>
            <w:gridSpan w:val="5"/>
          </w:tcPr>
          <w:p w14:paraId="579463CB" w14:textId="3DB88292" w:rsidR="00C07FAF" w:rsidRDefault="00C07FAF" w:rsidP="002948C0">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Change in target from section 4.2 if proposal is endorsed</w:t>
            </w:r>
          </w:p>
        </w:tc>
      </w:tr>
      <w:tr w:rsidR="000F3ABD" w:rsidRPr="001E5B84" w14:paraId="55AE587D" w14:textId="1A4C08D1" w:rsidTr="000F3AB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Borders>
              <w:bottom w:val="nil"/>
            </w:tcBorders>
          </w:tcPr>
          <w:p w14:paraId="6FD05337" w14:textId="77777777" w:rsidR="000F3ABD" w:rsidRPr="001E002F" w:rsidRDefault="000F3ABD" w:rsidP="002948C0">
            <w:r w:rsidRPr="001E002F">
              <w:t>Performance measure</w:t>
            </w:r>
          </w:p>
        </w:tc>
        <w:tc>
          <w:tcPr>
            <w:tcW w:w="1417" w:type="dxa"/>
            <w:tcBorders>
              <w:bottom w:val="nil"/>
            </w:tcBorders>
          </w:tcPr>
          <w:p w14:paraId="26155B85" w14:textId="77777777" w:rsidR="000F3ABD" w:rsidRPr="001E002F" w:rsidRDefault="000F3ABD" w:rsidP="002948C0">
            <w:pPr>
              <w:cnfStyle w:val="100000000000" w:firstRow="1" w:lastRow="0" w:firstColumn="0" w:lastColumn="0" w:oddVBand="0" w:evenVBand="0" w:oddHBand="0" w:evenHBand="0" w:firstRowFirstColumn="0" w:firstRowLastColumn="0" w:lastRowFirstColumn="0" w:lastRowLastColumn="0"/>
            </w:pPr>
            <w:r w:rsidRPr="001E002F">
              <w:t>Existing/New</w:t>
            </w:r>
          </w:p>
        </w:tc>
        <w:tc>
          <w:tcPr>
            <w:tcW w:w="960" w:type="dxa"/>
            <w:tcBorders>
              <w:bottom w:val="nil"/>
            </w:tcBorders>
          </w:tcPr>
          <w:p w14:paraId="1C64BE95" w14:textId="2C14F575" w:rsidR="000F3ABD" w:rsidRPr="001E5B84" w:rsidRDefault="00C07FAF" w:rsidP="00C335BA">
            <w:pPr>
              <w:pStyle w:val="Tableheader"/>
              <w:spacing w:before="2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05D57">
              <w:rPr>
                <w:rFonts w:asciiTheme="majorHAnsi" w:hAnsiTheme="majorHAnsi" w:cstheme="majorHAnsi"/>
                <w:sz w:val="17"/>
                <w:szCs w:val="17"/>
              </w:rPr>
              <w:t>Unit of</w:t>
            </w:r>
            <w:r>
              <w:rPr>
                <w:rFonts w:asciiTheme="majorHAnsi" w:hAnsiTheme="majorHAnsi" w:cstheme="majorHAnsi"/>
                <w:sz w:val="17"/>
                <w:szCs w:val="17"/>
              </w:rPr>
              <w:t xml:space="preserve"> </w:t>
            </w:r>
            <w:r w:rsidR="000F3ABD">
              <w:rPr>
                <w:rFonts w:asciiTheme="majorHAnsi" w:hAnsiTheme="majorHAnsi" w:cstheme="majorHAnsi"/>
                <w:sz w:val="17"/>
                <w:szCs w:val="17"/>
              </w:rPr>
              <w:t>measure</w:t>
            </w:r>
          </w:p>
        </w:tc>
        <w:tc>
          <w:tcPr>
            <w:tcW w:w="970" w:type="dxa"/>
            <w:tcBorders>
              <w:bottom w:val="nil"/>
            </w:tcBorders>
          </w:tcPr>
          <w:p w14:paraId="5FF0159F" w14:textId="7C7CBF2B" w:rsidR="000F3ABD" w:rsidRPr="001E5B84"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2018-19</w:t>
            </w:r>
            <w:r w:rsidR="00243653">
              <w:rPr>
                <w:rFonts w:asciiTheme="majorHAnsi" w:hAnsiTheme="majorHAnsi" w:cstheme="majorHAnsi"/>
                <w:sz w:val="17"/>
                <w:szCs w:val="17"/>
              </w:rPr>
              <w:br/>
              <w:t>(Budget)</w:t>
            </w:r>
          </w:p>
        </w:tc>
        <w:tc>
          <w:tcPr>
            <w:tcW w:w="970" w:type="dxa"/>
            <w:tcBorders>
              <w:bottom w:val="nil"/>
            </w:tcBorders>
          </w:tcPr>
          <w:p w14:paraId="187A5725" w14:textId="5E04F606" w:rsidR="000F3ABD" w:rsidRPr="001E5B84"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2019-20</w:t>
            </w:r>
            <w:r w:rsidR="00C07FAF">
              <w:rPr>
                <w:rFonts w:asciiTheme="majorHAnsi" w:hAnsiTheme="majorHAnsi" w:cstheme="majorHAnsi"/>
                <w:sz w:val="17"/>
                <w:szCs w:val="17"/>
              </w:rPr>
              <w:br/>
              <w:t>(Forecast)</w:t>
            </w:r>
          </w:p>
        </w:tc>
        <w:tc>
          <w:tcPr>
            <w:tcW w:w="970" w:type="dxa"/>
            <w:tcBorders>
              <w:bottom w:val="nil"/>
            </w:tcBorders>
          </w:tcPr>
          <w:p w14:paraId="286DECE0" w14:textId="4ECB1FC3" w:rsidR="000F3ABD" w:rsidRPr="001E5B84"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2020-21</w:t>
            </w:r>
            <w:r w:rsidR="00C07FAF">
              <w:rPr>
                <w:rFonts w:asciiTheme="majorHAnsi" w:hAnsiTheme="majorHAnsi" w:cstheme="majorHAnsi"/>
                <w:sz w:val="17"/>
                <w:szCs w:val="17"/>
              </w:rPr>
              <w:br/>
              <w:t>(Forecast)</w:t>
            </w:r>
          </w:p>
        </w:tc>
        <w:tc>
          <w:tcPr>
            <w:tcW w:w="970" w:type="dxa"/>
            <w:tcBorders>
              <w:bottom w:val="nil"/>
            </w:tcBorders>
          </w:tcPr>
          <w:p w14:paraId="1C251D53" w14:textId="2B466412" w:rsidR="000F3ABD" w:rsidRPr="001E5B84"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2021-22</w:t>
            </w:r>
            <w:r w:rsidR="00C07FAF">
              <w:rPr>
                <w:rFonts w:asciiTheme="majorHAnsi" w:hAnsiTheme="majorHAnsi" w:cstheme="majorHAnsi"/>
                <w:sz w:val="17"/>
                <w:szCs w:val="17"/>
              </w:rPr>
              <w:br/>
              <w:t>(Forecast)</w:t>
            </w:r>
          </w:p>
        </w:tc>
        <w:tc>
          <w:tcPr>
            <w:tcW w:w="971" w:type="dxa"/>
            <w:tcBorders>
              <w:bottom w:val="nil"/>
            </w:tcBorders>
          </w:tcPr>
          <w:p w14:paraId="56E2CBB9" w14:textId="5FC92E83" w:rsidR="000F3ABD" w:rsidRPr="001E5B84"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2022-23</w:t>
            </w:r>
            <w:r w:rsidR="00C07FAF">
              <w:rPr>
                <w:rFonts w:asciiTheme="majorHAnsi" w:hAnsiTheme="majorHAnsi" w:cstheme="majorHAnsi"/>
                <w:sz w:val="17"/>
                <w:szCs w:val="17"/>
              </w:rPr>
              <w:br/>
              <w:t>(Forecast)</w:t>
            </w:r>
          </w:p>
        </w:tc>
        <w:tc>
          <w:tcPr>
            <w:tcW w:w="971" w:type="dxa"/>
            <w:tcBorders>
              <w:bottom w:val="nil"/>
            </w:tcBorders>
          </w:tcPr>
          <w:p w14:paraId="71FAE6BB" w14:textId="0C1DF898" w:rsidR="000F3ABD" w:rsidRDefault="000F3ABD" w:rsidP="002948C0">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2023-24</w:t>
            </w:r>
            <w:r w:rsidR="00C07FAF">
              <w:rPr>
                <w:rFonts w:asciiTheme="majorHAnsi" w:hAnsiTheme="majorHAnsi" w:cstheme="majorHAnsi"/>
                <w:sz w:val="17"/>
                <w:szCs w:val="17"/>
              </w:rPr>
              <w:br/>
              <w:t>(Forecast)</w:t>
            </w:r>
          </w:p>
        </w:tc>
      </w:tr>
      <w:tr w:rsidR="000F3ABD" w:rsidRPr="00557276" w14:paraId="4CE166E4" w14:textId="73EC546F" w:rsidTr="000F3ABD">
        <w:tc>
          <w:tcPr>
            <w:cnfStyle w:val="001000000000" w:firstRow="0" w:lastRow="0" w:firstColumn="1" w:lastColumn="0" w:oddVBand="0" w:evenVBand="0" w:oddHBand="0" w:evenHBand="0" w:firstRowFirstColumn="0" w:firstRowLastColumn="0" w:lastRowFirstColumn="0" w:lastRowLastColumn="0"/>
            <w:tcW w:w="9270" w:type="dxa"/>
            <w:gridSpan w:val="8"/>
            <w:tcBorders>
              <w:bottom w:val="nil"/>
            </w:tcBorders>
            <w:shd w:val="clear" w:color="auto" w:fill="99B8DC"/>
          </w:tcPr>
          <w:p w14:paraId="1C859CE9" w14:textId="37FC30B1" w:rsidR="000F3ABD" w:rsidRPr="00557276" w:rsidRDefault="000F3ABD" w:rsidP="002948C0">
            <w:pPr>
              <w:rPr>
                <w:rFonts w:asciiTheme="majorHAnsi" w:hAnsiTheme="majorHAnsi" w:cstheme="majorHAnsi"/>
                <w:szCs w:val="17"/>
              </w:rPr>
            </w:pPr>
            <w:r>
              <w:t>Service</w:t>
            </w:r>
            <w:r w:rsidRPr="00557276">
              <w:t>: [</w:t>
            </w:r>
            <w:r>
              <w:t>insert description</w:t>
            </w:r>
            <w:r w:rsidRPr="00557276">
              <w:t>]</w:t>
            </w:r>
          </w:p>
        </w:tc>
        <w:tc>
          <w:tcPr>
            <w:tcW w:w="971" w:type="dxa"/>
            <w:tcBorders>
              <w:bottom w:val="nil"/>
            </w:tcBorders>
            <w:shd w:val="clear" w:color="auto" w:fill="99B8DC"/>
          </w:tcPr>
          <w:p w14:paraId="4C701AD6" w14:textId="77777777" w:rsidR="000F3ABD" w:rsidRDefault="000F3ABD" w:rsidP="002948C0">
            <w:pPr>
              <w:cnfStyle w:val="000000000000" w:firstRow="0" w:lastRow="0" w:firstColumn="0" w:lastColumn="0" w:oddVBand="0" w:evenVBand="0" w:oddHBand="0" w:evenHBand="0" w:firstRowFirstColumn="0" w:firstRowLastColumn="0" w:lastRowFirstColumn="0" w:lastRowLastColumn="0"/>
            </w:pPr>
          </w:p>
        </w:tc>
      </w:tr>
      <w:tr w:rsidR="000F3ABD" w:rsidRPr="001E5B84" w14:paraId="6E7E6486" w14:textId="7381FE7E" w:rsidTr="000F3ABD">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14:paraId="7E352745" w14:textId="77777777" w:rsidR="000F3ABD" w:rsidRPr="00805D57" w:rsidRDefault="000F3ABD" w:rsidP="002948C0">
            <w:pPr>
              <w:pStyle w:val="Tabletext0"/>
            </w:pPr>
            <w:r>
              <w:rPr>
                <w:rFonts w:asciiTheme="majorHAnsi" w:hAnsiTheme="majorHAnsi" w:cstheme="majorHAnsi"/>
                <w:szCs w:val="17"/>
              </w:rPr>
              <w:t>Performance measure name – s</w:t>
            </w:r>
            <w:r>
              <w:t>pecify</w:t>
            </w:r>
          </w:p>
        </w:tc>
        <w:tc>
          <w:tcPr>
            <w:tcW w:w="1417" w:type="dxa"/>
            <w:tcBorders>
              <w:top w:val="nil"/>
            </w:tcBorders>
          </w:tcPr>
          <w:p w14:paraId="5830783A"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60" w:type="dxa"/>
            <w:tcBorders>
              <w:top w:val="nil"/>
            </w:tcBorders>
          </w:tcPr>
          <w:p w14:paraId="56813424" w14:textId="77777777" w:rsidR="000F3ABD" w:rsidRPr="001E5B84" w:rsidRDefault="000F3ABD" w:rsidP="002948C0">
            <w:pPr>
              <w:jc w:val="cente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35BA3893"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44191DAB"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129400CA"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52EF0CCA"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14:paraId="37CA7F32"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14:paraId="5D0D268D"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r>
      <w:tr w:rsidR="000F3ABD" w:rsidRPr="001E5B84" w14:paraId="155BBA69" w14:textId="5B0E5FA1" w:rsidTr="000F3ABD">
        <w:tc>
          <w:tcPr>
            <w:cnfStyle w:val="001000000000" w:firstRow="0" w:lastRow="0" w:firstColumn="1" w:lastColumn="0" w:oddVBand="0" w:evenVBand="0" w:oddHBand="0" w:evenHBand="0" w:firstRowFirstColumn="0" w:firstRowLastColumn="0" w:lastRowFirstColumn="0" w:lastRowLastColumn="0"/>
            <w:tcW w:w="2042" w:type="dxa"/>
          </w:tcPr>
          <w:p w14:paraId="01E34DD6" w14:textId="77777777" w:rsidR="000F3ABD" w:rsidRPr="00805D57" w:rsidRDefault="000F3ABD" w:rsidP="002948C0">
            <w:pPr>
              <w:pStyle w:val="Tabletext0"/>
            </w:pPr>
            <w:r>
              <w:rPr>
                <w:rFonts w:asciiTheme="majorHAnsi" w:hAnsiTheme="majorHAnsi" w:cstheme="majorHAnsi"/>
                <w:szCs w:val="17"/>
              </w:rPr>
              <w:t>Performance measure name – s</w:t>
            </w:r>
            <w:r>
              <w:t>pecify</w:t>
            </w:r>
          </w:p>
        </w:tc>
        <w:tc>
          <w:tcPr>
            <w:tcW w:w="1417" w:type="dxa"/>
          </w:tcPr>
          <w:p w14:paraId="082DC69D"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60" w:type="dxa"/>
          </w:tcPr>
          <w:p w14:paraId="5F292D88" w14:textId="77777777" w:rsidR="000F3ABD" w:rsidRPr="001E5B84" w:rsidRDefault="000F3ABD" w:rsidP="002948C0">
            <w:pPr>
              <w:jc w:val="center"/>
              <w:cnfStyle w:val="000000000000" w:firstRow="0" w:lastRow="0" w:firstColumn="0" w:lastColumn="0" w:oddVBand="0" w:evenVBand="0" w:oddHBand="0" w:evenHBand="0" w:firstRowFirstColumn="0" w:firstRowLastColumn="0" w:lastRowFirstColumn="0" w:lastRowLastColumn="0"/>
            </w:pPr>
          </w:p>
        </w:tc>
        <w:tc>
          <w:tcPr>
            <w:tcW w:w="970" w:type="dxa"/>
          </w:tcPr>
          <w:p w14:paraId="49C4A997"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18AAE5B1"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6F3A76FD"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30F3B0E3"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Pr>
          <w:p w14:paraId="0FD5BA60"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Pr>
          <w:p w14:paraId="51778BCA"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r>
      <w:tr w:rsidR="000F3ABD" w:rsidRPr="001E5B84" w14:paraId="184F11C8" w14:textId="0030C587" w:rsidTr="000F3ABD">
        <w:tc>
          <w:tcPr>
            <w:cnfStyle w:val="001000000000" w:firstRow="0" w:lastRow="0" w:firstColumn="1" w:lastColumn="0" w:oddVBand="0" w:evenVBand="0" w:oddHBand="0" w:evenHBand="0" w:firstRowFirstColumn="0" w:firstRowLastColumn="0" w:lastRowFirstColumn="0" w:lastRowLastColumn="0"/>
            <w:tcW w:w="2042" w:type="dxa"/>
          </w:tcPr>
          <w:p w14:paraId="7B0B1732" w14:textId="77777777" w:rsidR="000F3ABD" w:rsidRPr="00805D57" w:rsidRDefault="000F3ABD" w:rsidP="002948C0">
            <w:pPr>
              <w:pStyle w:val="Tabletext0"/>
            </w:pPr>
            <w:r>
              <w:rPr>
                <w:rFonts w:asciiTheme="majorHAnsi" w:hAnsiTheme="majorHAnsi" w:cstheme="majorHAnsi"/>
                <w:szCs w:val="17"/>
              </w:rPr>
              <w:t>Performance measure name – s</w:t>
            </w:r>
            <w:r>
              <w:t>pecify</w:t>
            </w:r>
          </w:p>
        </w:tc>
        <w:tc>
          <w:tcPr>
            <w:tcW w:w="1417" w:type="dxa"/>
          </w:tcPr>
          <w:p w14:paraId="7385DD2F"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60" w:type="dxa"/>
          </w:tcPr>
          <w:p w14:paraId="7183565F" w14:textId="77777777" w:rsidR="000F3ABD" w:rsidRPr="001E5B84" w:rsidRDefault="000F3ABD" w:rsidP="002948C0">
            <w:pPr>
              <w:jc w:val="center"/>
              <w:cnfStyle w:val="000000000000" w:firstRow="0" w:lastRow="0" w:firstColumn="0" w:lastColumn="0" w:oddVBand="0" w:evenVBand="0" w:oddHBand="0" w:evenHBand="0" w:firstRowFirstColumn="0" w:firstRowLastColumn="0" w:lastRowFirstColumn="0" w:lastRowLastColumn="0"/>
            </w:pPr>
          </w:p>
        </w:tc>
        <w:tc>
          <w:tcPr>
            <w:tcW w:w="970" w:type="dxa"/>
          </w:tcPr>
          <w:p w14:paraId="569575EB"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3ED99881"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3CBC686D"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0" w:type="dxa"/>
          </w:tcPr>
          <w:p w14:paraId="22FEF617"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Pr>
          <w:p w14:paraId="2A3397B0"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c>
          <w:tcPr>
            <w:tcW w:w="971" w:type="dxa"/>
          </w:tcPr>
          <w:p w14:paraId="6A168A3B" w14:textId="77777777" w:rsidR="000F3ABD" w:rsidRPr="001E5B84" w:rsidRDefault="000F3ABD" w:rsidP="002948C0">
            <w:pPr>
              <w:cnfStyle w:val="000000000000" w:firstRow="0" w:lastRow="0" w:firstColumn="0" w:lastColumn="0" w:oddVBand="0" w:evenVBand="0" w:oddHBand="0" w:evenHBand="0" w:firstRowFirstColumn="0" w:firstRowLastColumn="0" w:lastRowFirstColumn="0" w:lastRowLastColumn="0"/>
            </w:pPr>
          </w:p>
        </w:tc>
      </w:tr>
      <w:tr w:rsidR="008B67EB" w:rsidRPr="00557276" w14:paraId="595CBF1D" w14:textId="77777777" w:rsidTr="00745BB3">
        <w:tc>
          <w:tcPr>
            <w:cnfStyle w:val="001000000000" w:firstRow="0" w:lastRow="0" w:firstColumn="1" w:lastColumn="0" w:oddVBand="0" w:evenVBand="0" w:oddHBand="0" w:evenHBand="0" w:firstRowFirstColumn="0" w:firstRowLastColumn="0" w:lastRowFirstColumn="0" w:lastRowLastColumn="0"/>
            <w:tcW w:w="9270" w:type="dxa"/>
            <w:gridSpan w:val="8"/>
            <w:tcBorders>
              <w:bottom w:val="nil"/>
            </w:tcBorders>
            <w:shd w:val="clear" w:color="auto" w:fill="99B8DC"/>
          </w:tcPr>
          <w:p w14:paraId="397E28F0" w14:textId="77777777" w:rsidR="008B67EB" w:rsidRPr="00557276" w:rsidRDefault="008B67EB" w:rsidP="00745BB3">
            <w:pPr>
              <w:rPr>
                <w:rFonts w:asciiTheme="majorHAnsi" w:hAnsiTheme="majorHAnsi" w:cstheme="majorHAnsi"/>
                <w:szCs w:val="17"/>
              </w:rPr>
            </w:pPr>
            <w:r>
              <w:t>Service</w:t>
            </w:r>
            <w:r w:rsidRPr="00557276">
              <w:t>: [</w:t>
            </w:r>
            <w:r>
              <w:t>insert description</w:t>
            </w:r>
            <w:r w:rsidRPr="00557276">
              <w:t>]</w:t>
            </w:r>
          </w:p>
        </w:tc>
        <w:tc>
          <w:tcPr>
            <w:tcW w:w="971" w:type="dxa"/>
            <w:tcBorders>
              <w:bottom w:val="nil"/>
            </w:tcBorders>
            <w:shd w:val="clear" w:color="auto" w:fill="99B8DC"/>
          </w:tcPr>
          <w:p w14:paraId="37F55222" w14:textId="77777777" w:rsidR="008B67EB" w:rsidRDefault="008B67EB" w:rsidP="00745BB3">
            <w:pPr>
              <w:cnfStyle w:val="000000000000" w:firstRow="0" w:lastRow="0" w:firstColumn="0" w:lastColumn="0" w:oddVBand="0" w:evenVBand="0" w:oddHBand="0" w:evenHBand="0" w:firstRowFirstColumn="0" w:firstRowLastColumn="0" w:lastRowFirstColumn="0" w:lastRowLastColumn="0"/>
            </w:pPr>
          </w:p>
        </w:tc>
      </w:tr>
      <w:tr w:rsidR="008B67EB" w:rsidRPr="001E5B84" w14:paraId="5806130F" w14:textId="77777777" w:rsidTr="00745BB3">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14:paraId="561C906E" w14:textId="77777777" w:rsidR="008B67EB" w:rsidRPr="00805D57" w:rsidRDefault="008B67EB" w:rsidP="00745BB3">
            <w:pPr>
              <w:pStyle w:val="Tabletext0"/>
            </w:pPr>
            <w:r>
              <w:rPr>
                <w:rFonts w:asciiTheme="majorHAnsi" w:hAnsiTheme="majorHAnsi" w:cstheme="majorHAnsi"/>
                <w:szCs w:val="17"/>
              </w:rPr>
              <w:t>Performance measure name – s</w:t>
            </w:r>
            <w:r>
              <w:t>pecify</w:t>
            </w:r>
          </w:p>
        </w:tc>
        <w:tc>
          <w:tcPr>
            <w:tcW w:w="1417" w:type="dxa"/>
            <w:tcBorders>
              <w:top w:val="nil"/>
            </w:tcBorders>
          </w:tcPr>
          <w:p w14:paraId="20DD9E16"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60" w:type="dxa"/>
            <w:tcBorders>
              <w:top w:val="nil"/>
            </w:tcBorders>
          </w:tcPr>
          <w:p w14:paraId="71066876" w14:textId="77777777" w:rsidR="008B67EB" w:rsidRPr="001E5B84" w:rsidRDefault="008B67EB" w:rsidP="00745BB3">
            <w:pPr>
              <w:jc w:val="cente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1DE27918"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144C5BDF"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506D3ECC"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14:paraId="0A0EE836"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14:paraId="78EF19C2"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14:paraId="07BC25E2"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r>
      <w:tr w:rsidR="008B67EB" w:rsidRPr="001E5B84" w14:paraId="75B49FE9" w14:textId="77777777" w:rsidTr="00745BB3">
        <w:tc>
          <w:tcPr>
            <w:cnfStyle w:val="001000000000" w:firstRow="0" w:lastRow="0" w:firstColumn="1" w:lastColumn="0" w:oddVBand="0" w:evenVBand="0" w:oddHBand="0" w:evenHBand="0" w:firstRowFirstColumn="0" w:firstRowLastColumn="0" w:lastRowFirstColumn="0" w:lastRowLastColumn="0"/>
            <w:tcW w:w="2042" w:type="dxa"/>
          </w:tcPr>
          <w:p w14:paraId="7C161CFC" w14:textId="77777777" w:rsidR="008B67EB" w:rsidRPr="00805D57" w:rsidRDefault="008B67EB" w:rsidP="00745BB3">
            <w:pPr>
              <w:pStyle w:val="Tabletext0"/>
            </w:pPr>
            <w:r>
              <w:rPr>
                <w:rFonts w:asciiTheme="majorHAnsi" w:hAnsiTheme="majorHAnsi" w:cstheme="majorHAnsi"/>
                <w:szCs w:val="17"/>
              </w:rPr>
              <w:t>Performance measure name – s</w:t>
            </w:r>
            <w:r>
              <w:t>pecify</w:t>
            </w:r>
          </w:p>
        </w:tc>
        <w:tc>
          <w:tcPr>
            <w:tcW w:w="1417" w:type="dxa"/>
          </w:tcPr>
          <w:p w14:paraId="7762D705"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60" w:type="dxa"/>
          </w:tcPr>
          <w:p w14:paraId="25DFD52D" w14:textId="77777777" w:rsidR="008B67EB" w:rsidRPr="001E5B84" w:rsidRDefault="008B67EB" w:rsidP="00745BB3">
            <w:pPr>
              <w:jc w:val="center"/>
              <w:cnfStyle w:val="000000000000" w:firstRow="0" w:lastRow="0" w:firstColumn="0" w:lastColumn="0" w:oddVBand="0" w:evenVBand="0" w:oddHBand="0" w:evenHBand="0" w:firstRowFirstColumn="0" w:firstRowLastColumn="0" w:lastRowFirstColumn="0" w:lastRowLastColumn="0"/>
            </w:pPr>
          </w:p>
        </w:tc>
        <w:tc>
          <w:tcPr>
            <w:tcW w:w="970" w:type="dxa"/>
          </w:tcPr>
          <w:p w14:paraId="1701EAA7"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3F93D133"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24CD64C6"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769FD233"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Pr>
          <w:p w14:paraId="6C4FD94C"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Pr>
          <w:p w14:paraId="4E5032AB"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r>
      <w:tr w:rsidR="008B67EB" w:rsidRPr="001E5B84" w14:paraId="00C1C6B7" w14:textId="77777777" w:rsidTr="00745BB3">
        <w:tc>
          <w:tcPr>
            <w:cnfStyle w:val="001000000000" w:firstRow="0" w:lastRow="0" w:firstColumn="1" w:lastColumn="0" w:oddVBand="0" w:evenVBand="0" w:oddHBand="0" w:evenHBand="0" w:firstRowFirstColumn="0" w:firstRowLastColumn="0" w:lastRowFirstColumn="0" w:lastRowLastColumn="0"/>
            <w:tcW w:w="2042" w:type="dxa"/>
          </w:tcPr>
          <w:p w14:paraId="2D67AD06" w14:textId="77777777" w:rsidR="008B67EB" w:rsidRPr="00805D57" w:rsidRDefault="008B67EB" w:rsidP="00745BB3">
            <w:pPr>
              <w:pStyle w:val="Tabletext0"/>
            </w:pPr>
            <w:r>
              <w:rPr>
                <w:rFonts w:asciiTheme="majorHAnsi" w:hAnsiTheme="majorHAnsi" w:cstheme="majorHAnsi"/>
                <w:szCs w:val="17"/>
              </w:rPr>
              <w:t>Performance measure name – s</w:t>
            </w:r>
            <w:r>
              <w:t>pecify</w:t>
            </w:r>
          </w:p>
        </w:tc>
        <w:tc>
          <w:tcPr>
            <w:tcW w:w="1417" w:type="dxa"/>
          </w:tcPr>
          <w:p w14:paraId="7D6590EC"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60" w:type="dxa"/>
          </w:tcPr>
          <w:p w14:paraId="3C75B475" w14:textId="77777777" w:rsidR="008B67EB" w:rsidRPr="001E5B84" w:rsidRDefault="008B67EB" w:rsidP="00745BB3">
            <w:pPr>
              <w:jc w:val="center"/>
              <w:cnfStyle w:val="000000000000" w:firstRow="0" w:lastRow="0" w:firstColumn="0" w:lastColumn="0" w:oddVBand="0" w:evenVBand="0" w:oddHBand="0" w:evenHBand="0" w:firstRowFirstColumn="0" w:firstRowLastColumn="0" w:lastRowFirstColumn="0" w:lastRowLastColumn="0"/>
            </w:pPr>
          </w:p>
        </w:tc>
        <w:tc>
          <w:tcPr>
            <w:tcW w:w="970" w:type="dxa"/>
          </w:tcPr>
          <w:p w14:paraId="0A98B6C3"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1FA80A8B"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0CA936B7"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0" w:type="dxa"/>
          </w:tcPr>
          <w:p w14:paraId="52A4B125"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Pr>
          <w:p w14:paraId="132CA7CB"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c>
          <w:tcPr>
            <w:tcW w:w="971" w:type="dxa"/>
          </w:tcPr>
          <w:p w14:paraId="332DD7EF" w14:textId="77777777" w:rsidR="008B67EB" w:rsidRPr="001E5B84" w:rsidRDefault="008B67EB" w:rsidP="00745BB3">
            <w:pPr>
              <w:cnfStyle w:val="000000000000" w:firstRow="0" w:lastRow="0" w:firstColumn="0" w:lastColumn="0" w:oddVBand="0" w:evenVBand="0" w:oddHBand="0" w:evenHBand="0" w:firstRowFirstColumn="0" w:firstRowLastColumn="0" w:lastRowFirstColumn="0" w:lastRowLastColumn="0"/>
            </w:pPr>
          </w:p>
        </w:tc>
      </w:tr>
    </w:tbl>
    <w:p w14:paraId="76BB3C7E" w14:textId="77777777" w:rsidR="002948C0" w:rsidRDefault="002948C0" w:rsidP="002948C0"/>
    <w:p w14:paraId="080C9361" w14:textId="1524944B" w:rsidR="002948C0" w:rsidRDefault="003158B9" w:rsidP="003158B9">
      <w:pPr>
        <w:pStyle w:val="Heading1"/>
        <w:tabs>
          <w:tab w:val="left" w:pos="567"/>
        </w:tabs>
      </w:pPr>
      <w:bookmarkStart w:id="24" w:name="_Toc528589528"/>
      <w:r>
        <w:t>5.</w:t>
      </w:r>
      <w:r>
        <w:tab/>
      </w:r>
      <w:r w:rsidR="002948C0">
        <w:t xml:space="preserve">Current </w:t>
      </w:r>
      <w:r w:rsidR="00661F19">
        <w:t>Council Service</w:t>
      </w:r>
      <w:r w:rsidR="00F7684E">
        <w:t>(s)</w:t>
      </w:r>
      <w:r w:rsidR="002948C0">
        <w:t xml:space="preserve"> </w:t>
      </w:r>
      <w:r w:rsidR="007873CE">
        <w:t>Delivery</w:t>
      </w:r>
      <w:bookmarkEnd w:id="24"/>
    </w:p>
    <w:p w14:paraId="657EAF67" w14:textId="3428E11F" w:rsidR="002948C0" w:rsidRDefault="007873CE" w:rsidP="00EE3EEA">
      <w:pPr>
        <w:pStyle w:val="Heading2"/>
        <w:numPr>
          <w:ilvl w:val="1"/>
          <w:numId w:val="37"/>
        </w:numPr>
        <w:tabs>
          <w:tab w:val="clear" w:pos="1418"/>
          <w:tab w:val="clear" w:pos="1701"/>
          <w:tab w:val="clear" w:pos="1985"/>
          <w:tab w:val="left" w:pos="567"/>
        </w:tabs>
      </w:pPr>
      <w:bookmarkStart w:id="25" w:name="_Toc528589529"/>
      <w:r>
        <w:t>Revenue</w:t>
      </w:r>
      <w:r w:rsidR="002948C0">
        <w:t xml:space="preserve"> history</w:t>
      </w:r>
      <w:r w:rsidR="001E6F76">
        <w:t xml:space="preserve"> and forecasts</w:t>
      </w:r>
      <w:r w:rsidR="0025647C">
        <w:t xml:space="preserve"> (</w:t>
      </w:r>
      <w:r w:rsidR="00FC740D">
        <w:t>‘business as usual’</w:t>
      </w:r>
      <w:r w:rsidR="0025647C">
        <w:t>)</w:t>
      </w:r>
      <w:bookmarkEnd w:id="25"/>
    </w:p>
    <w:p w14:paraId="2AAD830A" w14:textId="15D98D7F" w:rsidR="00B55F46" w:rsidRDefault="00B55F46" w:rsidP="00722CA8">
      <w:pPr>
        <w:pStyle w:val="GuidanceBullet1"/>
        <w:numPr>
          <w:ilvl w:val="0"/>
          <w:numId w:val="0"/>
        </w:numPr>
        <w:jc w:val="both"/>
      </w:pPr>
      <w:r>
        <w:t>To enable an adequate assessment of the proposed solution it is important to be clear on current service standards and the costs of providing these services.</w:t>
      </w:r>
    </w:p>
    <w:p w14:paraId="481BE0FA" w14:textId="68734F13" w:rsidR="002948C0" w:rsidRDefault="002948C0" w:rsidP="00722CA8">
      <w:pPr>
        <w:pStyle w:val="GuidanceBullet1"/>
        <w:jc w:val="both"/>
      </w:pPr>
      <w:r>
        <w:t xml:space="preserve">Provide details of the </w:t>
      </w:r>
      <w:r w:rsidR="007873CE">
        <w:t>revenue</w:t>
      </w:r>
      <w:r w:rsidR="00661F19">
        <w:t xml:space="preserve"> </w:t>
      </w:r>
      <w:r w:rsidR="00652DB1">
        <w:t>sources</w:t>
      </w:r>
      <w:r w:rsidR="00661F19">
        <w:t xml:space="preserve"> for </w:t>
      </w:r>
      <w:r w:rsidR="00C868F1">
        <w:t>service(s)</w:t>
      </w:r>
      <w:r>
        <w:t xml:space="preserve">. </w:t>
      </w:r>
    </w:p>
    <w:p w14:paraId="10216A1B" w14:textId="77777777" w:rsidR="0064766A" w:rsidRDefault="0064766A" w:rsidP="00722CA8">
      <w:pPr>
        <w:pStyle w:val="GuidanceBullet1"/>
        <w:jc w:val="both"/>
      </w:pPr>
      <w:r>
        <w:t>This information should align with existing Strategic Resource Plan forecasts.</w:t>
      </w:r>
    </w:p>
    <w:p w14:paraId="0D93578D" w14:textId="6B006A2E" w:rsidR="00B55F46" w:rsidRDefault="00B55F46" w:rsidP="00722CA8">
      <w:pPr>
        <w:pStyle w:val="GuidanceBullet1"/>
        <w:jc w:val="both"/>
      </w:pPr>
      <w:r>
        <w:t>If the current service</w:t>
      </w:r>
      <w:r w:rsidR="00422B6C">
        <w:t>(s)</w:t>
      </w:r>
      <w:r>
        <w:t xml:space="preserve"> arrangements ha</w:t>
      </w:r>
      <w:r w:rsidR="0064766A">
        <w:t>ve</w:t>
      </w:r>
      <w:r>
        <w:t xml:space="preserve"> proposed new revenue streams or additional revenue over the lif</w:t>
      </w:r>
      <w:r w:rsidR="0064766A">
        <w:t>e</w:t>
      </w:r>
      <w:r>
        <w:t xml:space="preserve"> of the Strategic Resource </w:t>
      </w:r>
      <w:proofErr w:type="gramStart"/>
      <w:r>
        <w:t>Plan</w:t>
      </w:r>
      <w:proofErr w:type="gramEnd"/>
      <w:r>
        <w:t xml:space="preserve"> then this should be clearly articulated.</w:t>
      </w:r>
    </w:p>
    <w:p w14:paraId="47E345CE" w14:textId="6E220DE1" w:rsidR="002948C0" w:rsidRDefault="002948C0" w:rsidP="00722CA8">
      <w:pPr>
        <w:pStyle w:val="GuidanceBullet1"/>
        <w:jc w:val="both"/>
      </w:pPr>
      <w:r>
        <w:t xml:space="preserve">New </w:t>
      </w:r>
      <w:r w:rsidR="00117F17">
        <w:t>revenue</w:t>
      </w:r>
      <w:r>
        <w:t xml:space="preserve"> items should contain the name of the </w:t>
      </w:r>
      <w:r w:rsidR="003A3993">
        <w:t>service</w:t>
      </w:r>
      <w:r>
        <w:t xml:space="preserve"> and source of funding (e.g. </w:t>
      </w:r>
      <w:r w:rsidR="00576DA0">
        <w:t>service</w:t>
      </w:r>
      <w:r>
        <w:t xml:space="preserve"> x, 20xx-xx Budget).</w:t>
      </w:r>
    </w:p>
    <w:p w14:paraId="2B7B54FE" w14:textId="77777777" w:rsidR="00566B7B" w:rsidRDefault="00566B7B" w:rsidP="00566B7B">
      <w:pPr>
        <w:pStyle w:val="GuidanceBullet1"/>
        <w:numPr>
          <w:ilvl w:val="0"/>
          <w:numId w:val="0"/>
        </w:numPr>
        <w:jc w:val="both"/>
      </w:pPr>
    </w:p>
    <w:p w14:paraId="790A3E61" w14:textId="77777777" w:rsidR="00117F17" w:rsidRPr="00866D3D" w:rsidRDefault="00117F17" w:rsidP="00722CA8">
      <w:pPr>
        <w:pStyle w:val="GuidanceNormal"/>
        <w:jc w:val="both"/>
        <w:rPr>
          <w:b/>
        </w:rPr>
      </w:pPr>
      <w:r w:rsidRPr="00866D3D">
        <w:rPr>
          <w:b/>
        </w:rPr>
        <w:lastRenderedPageBreak/>
        <w:t>Tips</w:t>
      </w:r>
    </w:p>
    <w:p w14:paraId="2238690E" w14:textId="6200C54B" w:rsidR="00117F17" w:rsidRDefault="003A3993" w:rsidP="00722CA8">
      <w:pPr>
        <w:pStyle w:val="GuidanceBullet1"/>
        <w:jc w:val="both"/>
      </w:pPr>
      <w:r>
        <w:t>One d</w:t>
      </w:r>
      <w:r w:rsidR="00117F17">
        <w:t>ata</w:t>
      </w:r>
      <w:r>
        <w:t xml:space="preserve"> table for each individual member of the partnering group.</w:t>
      </w:r>
    </w:p>
    <w:p w14:paraId="287D2A03" w14:textId="113B9E7B" w:rsidR="00B55F46" w:rsidRDefault="00B55F46" w:rsidP="00722CA8">
      <w:pPr>
        <w:pStyle w:val="GuidanceBullet1"/>
        <w:jc w:val="both"/>
      </w:pPr>
      <w:r>
        <w:t>It is acknowledged that ‘Loan funds’ and ‘Internal reserves’ would not normally be considered revenue items in a local government environment. The inclusion here is to enable a more accurate NPV analysis.</w:t>
      </w:r>
    </w:p>
    <w:p w14:paraId="373B7FB1" w14:textId="77806937" w:rsidR="00521587" w:rsidRPr="00EB5F9E" w:rsidRDefault="004F62DC" w:rsidP="00722CA8">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74F9D5A9" w14:textId="77777777" w:rsidR="002948C0" w:rsidRDefault="002948C0" w:rsidP="002948C0">
      <w:bookmarkStart w:id="26" w:name="_Toc442780677"/>
    </w:p>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3A3993" w:rsidRPr="001E5B84" w14:paraId="29EC342A" w14:textId="52F33959" w:rsidTr="00D72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57EBE120" w14:textId="0F593263" w:rsidR="003A3993" w:rsidRDefault="003A3993" w:rsidP="002948C0">
            <w:pPr>
              <w:jc w:val="right"/>
              <w:rPr>
                <w:i w:val="0"/>
              </w:rPr>
            </w:pPr>
            <w:r>
              <w:t>($ million)</w:t>
            </w:r>
          </w:p>
        </w:tc>
      </w:tr>
      <w:tr w:rsidR="001E6F76" w:rsidRPr="001E5B84" w14:paraId="0C0FA661" w14:textId="19FE2A83" w:rsidTr="003A399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6599FEC1" w14:textId="438D3898" w:rsidR="001E6F76" w:rsidRPr="001E5B84" w:rsidRDefault="00CA15BB" w:rsidP="001E6F76">
            <w:r>
              <w:t>R</w:t>
            </w:r>
            <w:r w:rsidR="003A3993">
              <w:t>evenue</w:t>
            </w:r>
          </w:p>
        </w:tc>
        <w:tc>
          <w:tcPr>
            <w:tcW w:w="1017" w:type="dxa"/>
          </w:tcPr>
          <w:p w14:paraId="7A75B9F9" w14:textId="77777777" w:rsidR="001E6F76" w:rsidRDefault="001E6F76" w:rsidP="001E6F76">
            <w:pPr>
              <w:cnfStyle w:val="100000000000" w:firstRow="1" w:lastRow="0" w:firstColumn="0" w:lastColumn="0" w:oddVBand="0" w:evenVBand="0" w:oddHBand="0" w:evenHBand="0" w:firstRowFirstColumn="0" w:firstRowLastColumn="0" w:lastRowFirstColumn="0" w:lastRowLastColumn="0"/>
            </w:pPr>
            <w:r>
              <w:t>2017-18</w:t>
            </w:r>
          </w:p>
          <w:p w14:paraId="5FCF2799" w14:textId="4089F690" w:rsidR="001E6F76" w:rsidRPr="001E5B84" w:rsidRDefault="001E6F76" w:rsidP="001E6F76">
            <w:pPr>
              <w:cnfStyle w:val="100000000000" w:firstRow="1" w:lastRow="0" w:firstColumn="0" w:lastColumn="0" w:oddVBand="0" w:evenVBand="0" w:oddHBand="0" w:evenHBand="0" w:firstRowFirstColumn="0" w:firstRowLastColumn="0" w:lastRowFirstColumn="0" w:lastRowLastColumn="0"/>
            </w:pPr>
            <w:r>
              <w:t>(Actual)</w:t>
            </w:r>
          </w:p>
        </w:tc>
        <w:tc>
          <w:tcPr>
            <w:tcW w:w="1018" w:type="dxa"/>
          </w:tcPr>
          <w:p w14:paraId="6D1047C0" w14:textId="77777777"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18</w:t>
            </w:r>
            <w:r w:rsidRPr="00227B55">
              <w:t>-</w:t>
            </w:r>
            <w:r>
              <w:t>19</w:t>
            </w:r>
          </w:p>
          <w:p w14:paraId="292F1198" w14:textId="06E99CD7" w:rsidR="001E6F76" w:rsidRPr="001E5B84" w:rsidRDefault="001E6F76" w:rsidP="001E6F76">
            <w:pPr>
              <w:cnfStyle w:val="100000000000" w:firstRow="1" w:lastRow="0" w:firstColumn="0" w:lastColumn="0" w:oddVBand="0" w:evenVBand="0" w:oddHBand="0" w:evenHBand="0" w:firstRowFirstColumn="0" w:firstRowLastColumn="0" w:lastRowFirstColumn="0" w:lastRowLastColumn="0"/>
            </w:pPr>
            <w:r>
              <w:t>(Budget)</w:t>
            </w:r>
          </w:p>
        </w:tc>
        <w:tc>
          <w:tcPr>
            <w:tcW w:w="1019" w:type="dxa"/>
          </w:tcPr>
          <w:p w14:paraId="3EC6F271" w14:textId="43492737"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17678556" w14:textId="4F9DB791" w:rsidR="001E6F76" w:rsidRPr="00227B55" w:rsidRDefault="001E6F76" w:rsidP="001E6F76">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7425206F" w14:textId="20231136"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1DB70B7A" w14:textId="5A671615" w:rsidR="001E6F76" w:rsidRPr="00227B55" w:rsidRDefault="001E6F76" w:rsidP="001E6F76">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46D778FC" w14:textId="3BE4C558"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591D672C" w14:textId="7961CC43" w:rsidR="001E6F76" w:rsidRPr="00227B55" w:rsidRDefault="001E6F76" w:rsidP="001E6F76">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01EC774B" w14:textId="3F43580D"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7A2B198F" w14:textId="27602AA3" w:rsidR="001E6F76" w:rsidRPr="00227B55" w:rsidRDefault="001E6F76" w:rsidP="001E6F76">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6E04BD9B" w14:textId="1B80A647" w:rsidR="001E6F76" w:rsidRDefault="001E6F76" w:rsidP="001E6F76">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46B1ADB2" w14:textId="5A02F6C8" w:rsidR="001E6F76" w:rsidRPr="00227B55" w:rsidRDefault="001E6F76" w:rsidP="001E6F76">
            <w:pPr>
              <w:cnfStyle w:val="100000000000" w:firstRow="1" w:lastRow="0" w:firstColumn="0" w:lastColumn="0" w:oddVBand="0" w:evenVBand="0" w:oddHBand="0" w:evenHBand="0" w:firstRowFirstColumn="0" w:firstRowLastColumn="0" w:lastRowFirstColumn="0" w:lastRowLastColumn="0"/>
            </w:pPr>
            <w:r>
              <w:t>(Forecast)</w:t>
            </w:r>
          </w:p>
        </w:tc>
      </w:tr>
      <w:tr w:rsidR="001E6F76" w:rsidRPr="001E5B84" w14:paraId="2A933744" w14:textId="28B4142B"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0742EC0" w14:textId="78E8F82D" w:rsidR="001E6F76" w:rsidRPr="00FA5189" w:rsidRDefault="001E6F76" w:rsidP="001E6F76">
            <w:pPr>
              <w:spacing w:after="0"/>
            </w:pPr>
            <w:r>
              <w:t>Service: [insert description]</w:t>
            </w:r>
          </w:p>
        </w:tc>
        <w:tc>
          <w:tcPr>
            <w:tcW w:w="1017" w:type="dxa"/>
          </w:tcPr>
          <w:p w14:paraId="5DA6D15C" w14:textId="3A38F684"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8" w:type="dxa"/>
          </w:tcPr>
          <w:p w14:paraId="63BA937B" w14:textId="6BFBE97B"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9" w:type="dxa"/>
          </w:tcPr>
          <w:p w14:paraId="0466D822" w14:textId="77777777"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7" w:type="dxa"/>
          </w:tcPr>
          <w:p w14:paraId="73CA482A" w14:textId="77777777"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8" w:type="dxa"/>
          </w:tcPr>
          <w:p w14:paraId="43305393" w14:textId="77777777"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8" w:type="dxa"/>
          </w:tcPr>
          <w:p w14:paraId="7CB43275" w14:textId="77777777"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c>
          <w:tcPr>
            <w:tcW w:w="1018" w:type="dxa"/>
          </w:tcPr>
          <w:p w14:paraId="1F768C04" w14:textId="77777777" w:rsidR="001E6F76" w:rsidRPr="001E5B84" w:rsidRDefault="001E6F76" w:rsidP="001E6F76">
            <w:pPr>
              <w:cnfStyle w:val="000000000000" w:firstRow="0" w:lastRow="0" w:firstColumn="0" w:lastColumn="0" w:oddVBand="0" w:evenVBand="0" w:oddHBand="0" w:evenHBand="0" w:firstRowFirstColumn="0" w:firstRowLastColumn="0" w:lastRowFirstColumn="0" w:lastRowLastColumn="0"/>
            </w:pPr>
          </w:p>
        </w:tc>
      </w:tr>
      <w:tr w:rsidR="001E6F76" w:rsidRPr="001E5B84" w14:paraId="48D47E0C" w14:textId="421DCF94"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1D34E55" w14:textId="59459623" w:rsidR="001E6F76" w:rsidRPr="00B71BF5" w:rsidRDefault="001E6F76" w:rsidP="00EE3EEA">
            <w:pPr>
              <w:pStyle w:val="ListParagraph"/>
              <w:numPr>
                <w:ilvl w:val="0"/>
                <w:numId w:val="23"/>
              </w:numPr>
              <w:tabs>
                <w:tab w:val="left" w:pos="735"/>
              </w:tabs>
              <w:ind w:left="284" w:hanging="284"/>
            </w:pPr>
            <w:r w:rsidRPr="00B71BF5">
              <w:t>User fees and charges</w:t>
            </w:r>
          </w:p>
        </w:tc>
        <w:tc>
          <w:tcPr>
            <w:tcW w:w="1017" w:type="dxa"/>
          </w:tcPr>
          <w:p w14:paraId="7270DEA1" w14:textId="4410BE0B"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F19B8D4" w14:textId="515777F9"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828A50C" w14:textId="176C7F13"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E4CDC66" w14:textId="52D13CB8"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301D1A5" w14:textId="3B21A22C"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D4D46F9" w14:textId="6125CCA0"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CB13510" w14:textId="3C690770"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1E6F76" w:rsidRPr="001E5B84" w14:paraId="6DF53190" w14:textId="291E49A0"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133AB8F" w14:textId="45E73784" w:rsidR="001E6F76" w:rsidRPr="00B71BF5" w:rsidRDefault="001E6F76" w:rsidP="00EE3EEA">
            <w:pPr>
              <w:pStyle w:val="ListParagraph"/>
              <w:numPr>
                <w:ilvl w:val="0"/>
                <w:numId w:val="23"/>
              </w:numPr>
              <w:tabs>
                <w:tab w:val="left" w:pos="735"/>
              </w:tabs>
              <w:ind w:left="284" w:hanging="284"/>
            </w:pPr>
            <w:r w:rsidRPr="00B71BF5">
              <w:t>Specific purpose Operating Grants</w:t>
            </w:r>
          </w:p>
        </w:tc>
        <w:tc>
          <w:tcPr>
            <w:tcW w:w="1017" w:type="dxa"/>
          </w:tcPr>
          <w:p w14:paraId="56494059" w14:textId="1825F501"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3368766" w14:textId="0334E2C9"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1F67756" w14:textId="3853BEAA"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83B2655" w14:textId="40134C17"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C610518" w14:textId="14573D24"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CF0EB62" w14:textId="0227F2E4"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9FB42F0" w14:textId="244F28F5" w:rsidR="001E6F76" w:rsidRPr="001E5B84" w:rsidRDefault="001E6F76"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7C215129" w14:textId="77777777"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A209A06" w14:textId="2A0D41FF" w:rsidR="00000539" w:rsidRPr="00B71BF5" w:rsidRDefault="00000539" w:rsidP="00EE3EEA">
            <w:pPr>
              <w:pStyle w:val="ListParagraph"/>
              <w:numPr>
                <w:ilvl w:val="0"/>
                <w:numId w:val="23"/>
              </w:numPr>
              <w:tabs>
                <w:tab w:val="left" w:pos="735"/>
              </w:tabs>
              <w:ind w:left="284" w:hanging="284"/>
            </w:pPr>
            <w:r>
              <w:t>Proceeds of sale/ leaseback</w:t>
            </w:r>
          </w:p>
        </w:tc>
        <w:tc>
          <w:tcPr>
            <w:tcW w:w="1017" w:type="dxa"/>
          </w:tcPr>
          <w:p w14:paraId="0FC19B78" w14:textId="39DD4CC8"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176026B" w14:textId="79D762B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74782B5" w14:textId="56F39B1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D6E50AB" w14:textId="5A92990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C196DC9" w14:textId="450668AE"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695A4AA" w14:textId="21EAB6B3"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5DAF622" w14:textId="446FC28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611896A3" w14:textId="77777777"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B25FC51" w14:textId="0BA179FC" w:rsidR="00000539" w:rsidRPr="00B71BF5" w:rsidRDefault="00000539" w:rsidP="00EE3EEA">
            <w:pPr>
              <w:pStyle w:val="ListParagraph"/>
              <w:numPr>
                <w:ilvl w:val="0"/>
                <w:numId w:val="23"/>
              </w:numPr>
              <w:tabs>
                <w:tab w:val="left" w:pos="735"/>
              </w:tabs>
              <w:ind w:left="284" w:hanging="284"/>
            </w:pPr>
            <w:r>
              <w:t>Internal reserves</w:t>
            </w:r>
          </w:p>
        </w:tc>
        <w:tc>
          <w:tcPr>
            <w:tcW w:w="1017" w:type="dxa"/>
          </w:tcPr>
          <w:p w14:paraId="1B4D6E85" w14:textId="1841A090"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495958C" w14:textId="28B9707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996DC4B" w14:textId="6D1CF30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B8E318B" w14:textId="0AA527CC"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90F6490" w14:textId="7CF46A23"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E918B3B" w14:textId="4798C749"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09722A3" w14:textId="4B221E0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519DDF2C" w14:textId="0387D4D1" w:rsidTr="003A399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0F3C799" w14:textId="62B86275" w:rsidR="00000539" w:rsidRPr="00B71BF5" w:rsidRDefault="00000539" w:rsidP="00EE3EEA">
            <w:pPr>
              <w:pStyle w:val="ListParagraph"/>
              <w:numPr>
                <w:ilvl w:val="0"/>
                <w:numId w:val="23"/>
              </w:numPr>
              <w:ind w:left="284" w:hanging="284"/>
            </w:pPr>
            <w:r>
              <w:t>Loan funds</w:t>
            </w:r>
          </w:p>
        </w:tc>
        <w:tc>
          <w:tcPr>
            <w:tcW w:w="1017" w:type="dxa"/>
            <w:tcBorders>
              <w:bottom w:val="single" w:sz="12" w:space="0" w:color="00B2A9" w:themeColor="accent1"/>
            </w:tcBorders>
          </w:tcPr>
          <w:p w14:paraId="433CF8B9" w14:textId="0EC6020F"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151E9745" w14:textId="5D49B205"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6D228DE3" w14:textId="7FC6538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4D502D97" w14:textId="3F5AE1C0"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32A38F09" w14:textId="71D148A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294D3497" w14:textId="519DC35C"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0CFBFADE" w14:textId="0BE30D9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00744657" w14:textId="12821B47" w:rsidTr="003A3993">
        <w:tc>
          <w:tcPr>
            <w:cnfStyle w:val="001000000000" w:firstRow="0" w:lastRow="0" w:firstColumn="1" w:lastColumn="0" w:oddVBand="0" w:evenVBand="0" w:oddHBand="0" w:evenHBand="0" w:firstRowFirstColumn="0" w:firstRowLastColumn="0" w:lastRowFirstColumn="0" w:lastRowLastColumn="0"/>
            <w:tcW w:w="3194" w:type="dxa"/>
            <w:vAlign w:val="center"/>
          </w:tcPr>
          <w:p w14:paraId="7C6C4DD9" w14:textId="55837AEC" w:rsidR="00000539" w:rsidRPr="00FA5189" w:rsidRDefault="00000539"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61F3854D" w14:textId="5504398F"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64DC465" w14:textId="1E20F3F3"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5AA5971A" w14:textId="767F3EBA"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18B92606" w14:textId="1C9362F6"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07550441" w14:textId="04DDC9FA"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7DF6E795" w14:textId="2C5C728C"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45D3734" w14:textId="208DBB8B"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000539" w:rsidRPr="001E5B84" w14:paraId="522CACC6" w14:textId="0222B0C7"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6CBBF402" w14:textId="0A46B0F5" w:rsidR="00000539" w:rsidRPr="001E5B84" w:rsidRDefault="00000539" w:rsidP="00000539">
            <w:r>
              <w:t>Service: [insert description]</w:t>
            </w:r>
          </w:p>
        </w:tc>
        <w:tc>
          <w:tcPr>
            <w:tcW w:w="1017" w:type="dxa"/>
            <w:tcBorders>
              <w:top w:val="single" w:sz="12" w:space="0" w:color="00B2A9" w:themeColor="accent1"/>
            </w:tcBorders>
          </w:tcPr>
          <w:p w14:paraId="018CD56F" w14:textId="0304E790"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12E4BB99" w14:textId="444415C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9" w:type="dxa"/>
            <w:tcBorders>
              <w:top w:val="single" w:sz="12" w:space="0" w:color="00B2A9" w:themeColor="accent1"/>
            </w:tcBorders>
          </w:tcPr>
          <w:p w14:paraId="391B5197"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7" w:type="dxa"/>
            <w:tcBorders>
              <w:top w:val="single" w:sz="12" w:space="0" w:color="00B2A9" w:themeColor="accent1"/>
            </w:tcBorders>
          </w:tcPr>
          <w:p w14:paraId="1276DB24"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63C7FE01"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74DC859D"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07E4716D"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r>
      <w:tr w:rsidR="00000539" w:rsidRPr="001E5B84" w14:paraId="1396DB0A" w14:textId="0B2C60FA"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16ED0CB6" w14:textId="65445B13" w:rsidR="00000539" w:rsidRPr="00B71BF5" w:rsidRDefault="00000539" w:rsidP="00EE3EEA">
            <w:pPr>
              <w:pStyle w:val="ListParagraph"/>
              <w:numPr>
                <w:ilvl w:val="0"/>
                <w:numId w:val="24"/>
              </w:numPr>
              <w:ind w:left="284" w:hanging="284"/>
            </w:pPr>
            <w:r w:rsidRPr="00B71BF5">
              <w:t>User fees and charges</w:t>
            </w:r>
          </w:p>
        </w:tc>
        <w:tc>
          <w:tcPr>
            <w:tcW w:w="1017" w:type="dxa"/>
          </w:tcPr>
          <w:p w14:paraId="1F0D615C" w14:textId="0A66DAC5"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F5CC596" w14:textId="26E37C81"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468D952" w14:textId="0A9659F0"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430E9D1" w14:textId="5D483388"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FD05B21" w14:textId="4B9A270E"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993BA3F" w14:textId="71A33255"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0910773" w14:textId="78607ADD"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23AB1414" w14:textId="785DE760"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3417D969" w14:textId="10D76102" w:rsidR="00000539" w:rsidRPr="00B71BF5" w:rsidRDefault="00000539" w:rsidP="00EE3EEA">
            <w:pPr>
              <w:pStyle w:val="ListParagraph"/>
              <w:numPr>
                <w:ilvl w:val="0"/>
                <w:numId w:val="24"/>
              </w:numPr>
              <w:ind w:left="284" w:hanging="284"/>
            </w:pPr>
            <w:r w:rsidRPr="00B71BF5">
              <w:t>Specific purpose Operating Grants</w:t>
            </w:r>
          </w:p>
        </w:tc>
        <w:tc>
          <w:tcPr>
            <w:tcW w:w="1017" w:type="dxa"/>
          </w:tcPr>
          <w:p w14:paraId="11FC6B70" w14:textId="31B15089"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BB25672" w14:textId="7A6B6431"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539A7AB" w14:textId="4505031C"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81FF2B6" w14:textId="35EDE324"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F93ECF5" w14:textId="73D91681"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3DAD4B4" w14:textId="1CCEE00A"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58252B9" w14:textId="28567968" w:rsidR="00000539" w:rsidRPr="001E5B84" w:rsidRDefault="00000539" w:rsidP="005D7B88">
            <w:pPr>
              <w:cnfStyle w:val="000000000000" w:firstRow="0" w:lastRow="0" w:firstColumn="0" w:lastColumn="0" w:oddVBand="0" w:evenVBand="0" w:oddHBand="0" w:evenHBand="0" w:firstRowFirstColumn="0" w:firstRowLastColumn="0" w:lastRowFirstColumn="0" w:lastRowLastColumn="0"/>
            </w:pPr>
            <w:r w:rsidRPr="001E5B84">
              <w:t>0.000</w:t>
            </w:r>
          </w:p>
        </w:tc>
      </w:tr>
      <w:tr w:rsidR="005D7B88" w:rsidRPr="001E5B84" w14:paraId="2F97E18F" w14:textId="77777777"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6427A0F2" w14:textId="7FCD70C1" w:rsidR="005D7B88" w:rsidRPr="00B71BF5" w:rsidRDefault="005D7B88" w:rsidP="00EE3EEA">
            <w:pPr>
              <w:pStyle w:val="ListParagraph"/>
              <w:numPr>
                <w:ilvl w:val="0"/>
                <w:numId w:val="24"/>
              </w:numPr>
              <w:ind w:left="284" w:hanging="284"/>
            </w:pPr>
            <w:r>
              <w:t>Proceeds of sale/ leaseback</w:t>
            </w:r>
          </w:p>
        </w:tc>
        <w:tc>
          <w:tcPr>
            <w:tcW w:w="1017" w:type="dxa"/>
          </w:tcPr>
          <w:p w14:paraId="5F565D99" w14:textId="78B3F04C"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F518FD3" w14:textId="2A1686ED"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70751F1" w14:textId="3D42FA8E"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EDF5E8B" w14:textId="4D92E5DD"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A3AEC16" w14:textId="178925AE"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17FEFEB" w14:textId="03774840"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423E1BD" w14:textId="121B7008"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r>
      <w:tr w:rsidR="005D7B88" w:rsidRPr="001E5B84" w14:paraId="23901104" w14:textId="77777777"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394608F4" w14:textId="076BAB01" w:rsidR="005D7B88" w:rsidRPr="00B71BF5" w:rsidRDefault="005D7B88" w:rsidP="00EE3EEA">
            <w:pPr>
              <w:pStyle w:val="ListParagraph"/>
              <w:numPr>
                <w:ilvl w:val="0"/>
                <w:numId w:val="24"/>
              </w:numPr>
              <w:ind w:left="284" w:hanging="284"/>
            </w:pPr>
            <w:r>
              <w:t>Internal reserves</w:t>
            </w:r>
          </w:p>
        </w:tc>
        <w:tc>
          <w:tcPr>
            <w:tcW w:w="1017" w:type="dxa"/>
          </w:tcPr>
          <w:p w14:paraId="4ED24F8F" w14:textId="41A59FE6"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542EF65" w14:textId="09F40EDA"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23E6FCB7" w14:textId="72EA81EE"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F79B83E" w14:textId="29878544"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B9E1278" w14:textId="4F105AA4"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A374774" w14:textId="417236B8"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5BD2061" w14:textId="55AA1552"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r>
      <w:tr w:rsidR="005D7B88" w:rsidRPr="001E5B84" w14:paraId="0863D4D5" w14:textId="03F63875"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45EABE2B" w14:textId="3F1507EA" w:rsidR="005D7B88" w:rsidRPr="00B71BF5" w:rsidRDefault="005D7B88" w:rsidP="00EE3EEA">
            <w:pPr>
              <w:pStyle w:val="ListParagraph"/>
              <w:numPr>
                <w:ilvl w:val="0"/>
                <w:numId w:val="24"/>
              </w:numPr>
              <w:ind w:left="284" w:hanging="284"/>
            </w:pPr>
            <w:r>
              <w:t>Loan funds</w:t>
            </w:r>
          </w:p>
        </w:tc>
        <w:tc>
          <w:tcPr>
            <w:tcW w:w="1017" w:type="dxa"/>
            <w:tcBorders>
              <w:bottom w:val="single" w:sz="12" w:space="0" w:color="00B2A9" w:themeColor="accent1"/>
            </w:tcBorders>
          </w:tcPr>
          <w:p w14:paraId="598E6311" w14:textId="7B38E200"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67B6F26" w14:textId="50431F39"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3338FA4E" w14:textId="6C55287A"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785AB5C5" w14:textId="022FA3CA"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689967E9" w14:textId="6A414B92"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1F79E5B1" w14:textId="4775AE88"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17E0922F" w14:textId="187C4DD8" w:rsidR="005D7B88" w:rsidRPr="001E5B84" w:rsidRDefault="005D7B88" w:rsidP="005D7B88">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13F0EB4C" w14:textId="2DE5B2A3" w:rsidTr="003A3993">
        <w:trPr>
          <w:trHeight w:val="189"/>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1220FA72" w14:textId="3A11A60C" w:rsidR="00000539" w:rsidRPr="00FA5189" w:rsidRDefault="00000539"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16349473" w14:textId="521BFA1E"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7A2FB99E" w14:textId="16572FFC"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6BC976F2" w14:textId="19FED253"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58B46A34" w14:textId="78AB2956"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9710432" w14:textId="65FD11DA"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30198F2A" w14:textId="08B57B84"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6002EAC2" w14:textId="73C320BF"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000539" w:rsidRPr="001E5B84" w14:paraId="2CD5B3F6" w14:textId="440E8FEB" w:rsidTr="003A3993">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37A54775" w14:textId="27BA0824" w:rsidR="00000539" w:rsidRPr="00B71BF5" w:rsidRDefault="00000539" w:rsidP="00000539">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5AB31EF5"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24B77379"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5CFBE0B6"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63C3EDCA"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43B23A6C"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69144293"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7DB3F200"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r>
      <w:tr w:rsidR="00000539" w:rsidRPr="001E5B84" w14:paraId="33873408" w14:textId="4D103F54" w:rsidTr="003A3993">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554AAC05" w14:textId="44BB6472" w:rsidR="00000539" w:rsidRDefault="00000539" w:rsidP="00000539">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2CB616DB" w14:textId="26B00798"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60979DA2" w14:textId="4A201115"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069BFEF2" w14:textId="5FD77352"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58FEC3E7" w14:textId="595DC7D9"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32B21472" w14:textId="38A2D50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72257BFE" w14:textId="35501DD8"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035A53F5" w14:textId="1FCC31F4"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5076C747" w14:textId="6DD262E1" w:rsidR="002948C0" w:rsidRDefault="003158B9" w:rsidP="00722CA8">
      <w:pPr>
        <w:pStyle w:val="Heading2"/>
        <w:tabs>
          <w:tab w:val="clear" w:pos="1418"/>
          <w:tab w:val="clear" w:pos="1701"/>
          <w:tab w:val="clear" w:pos="1985"/>
          <w:tab w:val="left" w:pos="567"/>
        </w:tabs>
        <w:jc w:val="both"/>
      </w:pPr>
      <w:bookmarkStart w:id="27" w:name="_Toc528589530"/>
      <w:r>
        <w:t>5.2</w:t>
      </w:r>
      <w:r>
        <w:tab/>
      </w:r>
      <w:r w:rsidR="002948C0">
        <w:t>Expenditure history</w:t>
      </w:r>
      <w:r w:rsidR="00652DB1">
        <w:t xml:space="preserve"> and forecasts</w:t>
      </w:r>
      <w:r w:rsidR="006913F1">
        <w:t xml:space="preserve"> (</w:t>
      </w:r>
      <w:r w:rsidR="00FC740D">
        <w:t>‘business as usual’</w:t>
      </w:r>
      <w:r w:rsidR="006913F1">
        <w:t>)</w:t>
      </w:r>
      <w:bookmarkEnd w:id="27"/>
    </w:p>
    <w:p w14:paraId="448C3EAA" w14:textId="6F4C8ABA" w:rsidR="00AE008C" w:rsidRDefault="005A3DF3" w:rsidP="00722CA8">
      <w:pPr>
        <w:pStyle w:val="GuidanceBullet1"/>
        <w:numPr>
          <w:ilvl w:val="0"/>
          <w:numId w:val="0"/>
        </w:numPr>
        <w:ind w:left="340" w:hanging="340"/>
        <w:jc w:val="both"/>
      </w:pPr>
      <w:r>
        <w:t xml:space="preserve">Provide details of </w:t>
      </w:r>
      <w:r w:rsidR="00AE008C">
        <w:t>the expenditure for service(s).</w:t>
      </w:r>
    </w:p>
    <w:p w14:paraId="6672E7EC" w14:textId="339C3B80" w:rsidR="0064766A" w:rsidRDefault="0064766A" w:rsidP="00722CA8">
      <w:pPr>
        <w:pStyle w:val="GuidanceBullet1"/>
        <w:numPr>
          <w:ilvl w:val="0"/>
          <w:numId w:val="35"/>
        </w:numPr>
        <w:jc w:val="both"/>
      </w:pPr>
      <w:r>
        <w:t>Proposed expenditure levels should be extracted from existing Strategic Resource Plans adopted by participating councils.</w:t>
      </w:r>
    </w:p>
    <w:p w14:paraId="0BA35A45" w14:textId="7072E83D" w:rsidR="0064766A" w:rsidRDefault="0064766A" w:rsidP="00722CA8">
      <w:pPr>
        <w:pStyle w:val="GuidanceBullet1"/>
        <w:numPr>
          <w:ilvl w:val="0"/>
          <w:numId w:val="35"/>
        </w:numPr>
        <w:jc w:val="both"/>
      </w:pPr>
      <w:r>
        <w:t>Any existing strategy to significantly vary the services being delivered over the life of the Strategic Resource Plan should be clearly identified.</w:t>
      </w:r>
    </w:p>
    <w:p w14:paraId="0814E5A6" w14:textId="77777777" w:rsidR="00AE008C" w:rsidRPr="00866D3D" w:rsidRDefault="00AE008C" w:rsidP="00722CA8">
      <w:pPr>
        <w:pStyle w:val="GuidanceNormal"/>
        <w:jc w:val="both"/>
        <w:rPr>
          <w:b/>
        </w:rPr>
      </w:pPr>
      <w:r w:rsidRPr="00866D3D">
        <w:rPr>
          <w:b/>
        </w:rPr>
        <w:t>Tips</w:t>
      </w:r>
    </w:p>
    <w:p w14:paraId="0191585E" w14:textId="57E2D21D" w:rsidR="00AE008C" w:rsidRDefault="00AE008C" w:rsidP="00722CA8">
      <w:pPr>
        <w:pStyle w:val="GuidanceBullet1"/>
        <w:jc w:val="both"/>
      </w:pPr>
      <w:r>
        <w:t>One data table for each individual member of the partnering group.</w:t>
      </w:r>
    </w:p>
    <w:p w14:paraId="4FEA6223" w14:textId="77777777" w:rsidR="004F62DC" w:rsidRDefault="004F62DC" w:rsidP="00722CA8">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2844BBE3" w14:textId="1897EB92" w:rsidR="005A3DF3" w:rsidRDefault="005A3DF3" w:rsidP="002948C0"/>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CA5B7B" w:rsidRPr="001E5B84" w14:paraId="5E2C1EDF" w14:textId="77777777" w:rsidTr="00D72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3E5F0413" w14:textId="77777777" w:rsidR="00CA5B7B" w:rsidRDefault="00CA5B7B" w:rsidP="00D7252C">
            <w:pPr>
              <w:jc w:val="right"/>
              <w:rPr>
                <w:i w:val="0"/>
              </w:rPr>
            </w:pPr>
            <w:r>
              <w:t>($ million)</w:t>
            </w:r>
          </w:p>
        </w:tc>
      </w:tr>
      <w:tr w:rsidR="00CA5B7B" w:rsidRPr="001E5B84" w14:paraId="52272DF9" w14:textId="77777777" w:rsidTr="00D72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5DA94646" w14:textId="4DC98846" w:rsidR="00CA5B7B" w:rsidRPr="001E5B84" w:rsidRDefault="00CA15BB" w:rsidP="00D7252C">
            <w:r>
              <w:t>Operational</w:t>
            </w:r>
            <w:r w:rsidR="00CA5B7B">
              <w:t xml:space="preserve"> </w:t>
            </w:r>
            <w:r>
              <w:t>E</w:t>
            </w:r>
            <w:r w:rsidR="00CA5B7B">
              <w:t>xpenditure</w:t>
            </w:r>
          </w:p>
        </w:tc>
        <w:tc>
          <w:tcPr>
            <w:tcW w:w="1017" w:type="dxa"/>
          </w:tcPr>
          <w:p w14:paraId="41F9CF89"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t>2017-18</w:t>
            </w:r>
          </w:p>
          <w:p w14:paraId="279B8806" w14:textId="77777777" w:rsidR="00CA5B7B" w:rsidRPr="001E5B84" w:rsidRDefault="00CA5B7B" w:rsidP="00D7252C">
            <w:pPr>
              <w:cnfStyle w:val="100000000000" w:firstRow="1" w:lastRow="0" w:firstColumn="0" w:lastColumn="0" w:oddVBand="0" w:evenVBand="0" w:oddHBand="0" w:evenHBand="0" w:firstRowFirstColumn="0" w:firstRowLastColumn="0" w:lastRowFirstColumn="0" w:lastRowLastColumn="0"/>
            </w:pPr>
            <w:r>
              <w:t>(Actual)</w:t>
            </w:r>
          </w:p>
        </w:tc>
        <w:tc>
          <w:tcPr>
            <w:tcW w:w="1018" w:type="dxa"/>
          </w:tcPr>
          <w:p w14:paraId="14BE0C13"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18</w:t>
            </w:r>
            <w:r w:rsidRPr="00227B55">
              <w:t>-</w:t>
            </w:r>
            <w:r>
              <w:t>19</w:t>
            </w:r>
          </w:p>
          <w:p w14:paraId="59E1E9BA" w14:textId="77777777" w:rsidR="00CA5B7B" w:rsidRPr="001E5B84" w:rsidRDefault="00CA5B7B" w:rsidP="00D7252C">
            <w:pPr>
              <w:cnfStyle w:val="100000000000" w:firstRow="1" w:lastRow="0" w:firstColumn="0" w:lastColumn="0" w:oddVBand="0" w:evenVBand="0" w:oddHBand="0" w:evenHBand="0" w:firstRowFirstColumn="0" w:firstRowLastColumn="0" w:lastRowFirstColumn="0" w:lastRowLastColumn="0"/>
            </w:pPr>
            <w:r>
              <w:t>(Budget)</w:t>
            </w:r>
          </w:p>
        </w:tc>
        <w:tc>
          <w:tcPr>
            <w:tcW w:w="1019" w:type="dxa"/>
          </w:tcPr>
          <w:p w14:paraId="4AD06095"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37161011" w14:textId="77777777" w:rsidR="00CA5B7B" w:rsidRPr="00227B55" w:rsidRDefault="00CA5B7B" w:rsidP="00D7252C">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64733124"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32313188" w14:textId="77777777" w:rsidR="00CA5B7B" w:rsidRPr="00227B55" w:rsidRDefault="00CA5B7B"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24460720"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2D8C0C80" w14:textId="77777777" w:rsidR="00CA5B7B" w:rsidRPr="00227B55" w:rsidRDefault="00CA5B7B"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70C854FA"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5070E9CA" w14:textId="77777777" w:rsidR="00CA5B7B" w:rsidRPr="00227B55" w:rsidRDefault="00CA5B7B"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16C5C4AD" w14:textId="77777777" w:rsidR="00CA5B7B" w:rsidRDefault="00CA5B7B" w:rsidP="00D7252C">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3C16CF9A" w14:textId="77777777" w:rsidR="00CA5B7B" w:rsidRPr="00227B55" w:rsidRDefault="00CA5B7B" w:rsidP="00D7252C">
            <w:pPr>
              <w:cnfStyle w:val="100000000000" w:firstRow="1" w:lastRow="0" w:firstColumn="0" w:lastColumn="0" w:oddVBand="0" w:evenVBand="0" w:oddHBand="0" w:evenHBand="0" w:firstRowFirstColumn="0" w:firstRowLastColumn="0" w:lastRowFirstColumn="0" w:lastRowLastColumn="0"/>
            </w:pPr>
            <w:r>
              <w:t>(Forecast)</w:t>
            </w:r>
          </w:p>
        </w:tc>
      </w:tr>
      <w:tr w:rsidR="00CA5B7B" w:rsidRPr="001E5B84" w14:paraId="6E30427D"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41B79EE" w14:textId="77777777" w:rsidR="00CA5B7B" w:rsidRPr="00FA5189" w:rsidRDefault="00CA5B7B" w:rsidP="00D7252C">
            <w:pPr>
              <w:spacing w:after="0"/>
            </w:pPr>
            <w:r>
              <w:t>Service: [insert description]</w:t>
            </w:r>
          </w:p>
        </w:tc>
        <w:tc>
          <w:tcPr>
            <w:tcW w:w="1017" w:type="dxa"/>
          </w:tcPr>
          <w:p w14:paraId="6D217C72"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38B00B37"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9" w:type="dxa"/>
          </w:tcPr>
          <w:p w14:paraId="54AB02BD"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7" w:type="dxa"/>
          </w:tcPr>
          <w:p w14:paraId="3F94EA9F"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4EF9A70F"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5A8AC75C"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190EF741" w14:textId="77777777" w:rsidR="00CA5B7B" w:rsidRPr="001E5B84" w:rsidRDefault="00CA5B7B" w:rsidP="00D7252C">
            <w:pPr>
              <w:cnfStyle w:val="000000000000" w:firstRow="0" w:lastRow="0" w:firstColumn="0" w:lastColumn="0" w:oddVBand="0" w:evenVBand="0" w:oddHBand="0" w:evenHBand="0" w:firstRowFirstColumn="0" w:firstRowLastColumn="0" w:lastRowFirstColumn="0" w:lastRowLastColumn="0"/>
            </w:pPr>
          </w:p>
        </w:tc>
      </w:tr>
      <w:tr w:rsidR="00CA5B7B" w:rsidRPr="001E5B84" w14:paraId="57D6030D"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C73B95C" w14:textId="1FFE8FDA" w:rsidR="00CA5B7B" w:rsidRPr="00B71BF5" w:rsidRDefault="00CA5B7B" w:rsidP="00EE3EEA">
            <w:pPr>
              <w:pStyle w:val="ListParagraph"/>
              <w:numPr>
                <w:ilvl w:val="0"/>
                <w:numId w:val="25"/>
              </w:numPr>
              <w:ind w:left="284" w:hanging="284"/>
            </w:pPr>
            <w:r w:rsidRPr="00CA5B7B">
              <w:lastRenderedPageBreak/>
              <w:t>Staffing (including on costs)</w:t>
            </w:r>
          </w:p>
        </w:tc>
        <w:tc>
          <w:tcPr>
            <w:tcW w:w="1017" w:type="dxa"/>
          </w:tcPr>
          <w:p w14:paraId="0E9AD352"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4A99C8C"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9E783B2"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1B41F87"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62A4C0C"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FB41F34"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C1E0C98"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r>
      <w:tr w:rsidR="00CA5B7B" w:rsidRPr="001E5B84" w14:paraId="6ECD98D4"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83FEFDA" w14:textId="61BA1BAF" w:rsidR="00CA5B7B" w:rsidRPr="00B71BF5" w:rsidRDefault="00CA5B7B" w:rsidP="00EE3EEA">
            <w:pPr>
              <w:pStyle w:val="ListParagraph"/>
              <w:numPr>
                <w:ilvl w:val="0"/>
                <w:numId w:val="25"/>
              </w:numPr>
              <w:tabs>
                <w:tab w:val="left" w:pos="735"/>
              </w:tabs>
              <w:ind w:left="284" w:hanging="284"/>
            </w:pPr>
            <w:r w:rsidRPr="00CA5B7B">
              <w:t>Contractor/ Consultants</w:t>
            </w:r>
          </w:p>
        </w:tc>
        <w:tc>
          <w:tcPr>
            <w:tcW w:w="1017" w:type="dxa"/>
          </w:tcPr>
          <w:p w14:paraId="57E147C6"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88B5F01"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5C88EAB"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A15FFC6"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9023DF9"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6105AA3"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C720F9B" w14:textId="7777777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r>
      <w:tr w:rsidR="00CA5B7B" w:rsidRPr="001E5B84" w14:paraId="0248EBE0"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B36E237" w14:textId="6337C5EF" w:rsidR="00CA5B7B" w:rsidRPr="00CA5B7B" w:rsidRDefault="00CA5B7B" w:rsidP="00EE3EEA">
            <w:pPr>
              <w:pStyle w:val="ListParagraph"/>
              <w:numPr>
                <w:ilvl w:val="0"/>
                <w:numId w:val="25"/>
              </w:numPr>
              <w:tabs>
                <w:tab w:val="left" w:pos="735"/>
              </w:tabs>
              <w:ind w:left="284" w:hanging="284"/>
            </w:pPr>
            <w:r w:rsidRPr="00CA5B7B">
              <w:t>External Service Providers</w:t>
            </w:r>
          </w:p>
        </w:tc>
        <w:tc>
          <w:tcPr>
            <w:tcW w:w="1017" w:type="dxa"/>
          </w:tcPr>
          <w:p w14:paraId="23910EE8" w14:textId="50C3C3A7"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EF5933B" w14:textId="0135C85F"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E1DF3B4" w14:textId="07548ACE"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5E1B4636" w14:textId="515DAD58"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7616F57" w14:textId="11CFEA44"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FF941C2" w14:textId="705AF40A"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85C918F" w14:textId="6C510C75" w:rsidR="00CA5B7B" w:rsidRPr="001E5B84" w:rsidRDefault="00CA5B7B" w:rsidP="00CA5B7B">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39974E88"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A24DB74" w14:textId="6F3B6C5E" w:rsidR="00E23D9C" w:rsidRPr="00CA5B7B" w:rsidRDefault="00E23D9C" w:rsidP="00EE3EEA">
            <w:pPr>
              <w:pStyle w:val="ListParagraph"/>
              <w:numPr>
                <w:ilvl w:val="0"/>
                <w:numId w:val="25"/>
              </w:numPr>
              <w:tabs>
                <w:tab w:val="left" w:pos="735"/>
              </w:tabs>
              <w:ind w:left="284" w:hanging="284"/>
            </w:pPr>
            <w:r>
              <w:t xml:space="preserve">IT </w:t>
            </w:r>
            <w:proofErr w:type="gramStart"/>
            <w:r>
              <w:t>Operating</w:t>
            </w:r>
            <w:proofErr w:type="gramEnd"/>
          </w:p>
        </w:tc>
        <w:tc>
          <w:tcPr>
            <w:tcW w:w="1017" w:type="dxa"/>
          </w:tcPr>
          <w:p w14:paraId="1303C2AA" w14:textId="7E9BEAA5"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4FBF37" w14:textId="3E85B853"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8675116" w14:textId="2AFD0FB6"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E9E83FF" w14:textId="49507E80"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23AA0A9" w14:textId="3011D5FC"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E3230C4" w14:textId="374AE416"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685799D" w14:textId="4F1CFB08"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0DEA9034"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4DE230B" w14:textId="67E74AB5" w:rsidR="00E23D9C" w:rsidRPr="00CA5B7B" w:rsidRDefault="00E23D9C" w:rsidP="00EE3EEA">
            <w:pPr>
              <w:pStyle w:val="ListParagraph"/>
              <w:numPr>
                <w:ilvl w:val="0"/>
                <w:numId w:val="25"/>
              </w:numPr>
              <w:tabs>
                <w:tab w:val="left" w:pos="735"/>
              </w:tabs>
              <w:ind w:left="284" w:hanging="284"/>
            </w:pPr>
            <w:r>
              <w:t>Plant, Vehicles &amp; Equipment</w:t>
            </w:r>
          </w:p>
        </w:tc>
        <w:tc>
          <w:tcPr>
            <w:tcW w:w="1017" w:type="dxa"/>
          </w:tcPr>
          <w:p w14:paraId="68F351E2" w14:textId="7C57C2D6"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99932BA" w14:textId="4DDA7FF5"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53BEB6D" w14:textId="526BA95A"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6C396FA" w14:textId="074CC940"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883E19D" w14:textId="27D150C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6733A59" w14:textId="2414A26F"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D923AE8" w14:textId="46A84262"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21FE4F57"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0AC2AA9" w14:textId="60B10E62" w:rsidR="00E23D9C" w:rsidRPr="00CA5B7B" w:rsidRDefault="00E23D9C" w:rsidP="00EE3EEA">
            <w:pPr>
              <w:pStyle w:val="ListParagraph"/>
              <w:numPr>
                <w:ilvl w:val="0"/>
                <w:numId w:val="25"/>
              </w:numPr>
              <w:tabs>
                <w:tab w:val="left" w:pos="735"/>
              </w:tabs>
              <w:ind w:left="284" w:hanging="284"/>
            </w:pPr>
            <w:r w:rsidRPr="00CA5B7B">
              <w:t>Materials and Consumables</w:t>
            </w:r>
          </w:p>
        </w:tc>
        <w:tc>
          <w:tcPr>
            <w:tcW w:w="1017" w:type="dxa"/>
          </w:tcPr>
          <w:p w14:paraId="07ED4727" w14:textId="40077D12"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4CF47A9" w14:textId="7A5602B6"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EFCE37B" w14:textId="50B304E4"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16AFAB4B" w14:textId="7ECF7392"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C4B2C44" w14:textId="77919296"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AEE2C9C" w14:textId="26B169B9"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E32128C" w14:textId="7F31A0F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2CBB2436" w14:textId="77777777" w:rsidTr="00CA5B7B">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0DC33539" w14:textId="52620755" w:rsidR="00E23D9C" w:rsidRPr="00CA5B7B" w:rsidRDefault="00E23D9C" w:rsidP="00EE3EEA">
            <w:pPr>
              <w:pStyle w:val="ListParagraph"/>
              <w:numPr>
                <w:ilvl w:val="0"/>
                <w:numId w:val="25"/>
              </w:numPr>
              <w:tabs>
                <w:tab w:val="left" w:pos="735"/>
              </w:tabs>
              <w:ind w:left="284" w:hanging="284"/>
            </w:pPr>
            <w:r w:rsidRPr="00CA5B7B">
              <w:t>Imputed Accom</w:t>
            </w:r>
            <w:r>
              <w:t>m</w:t>
            </w:r>
            <w:r w:rsidRPr="00CA5B7B">
              <w:t>odation</w:t>
            </w:r>
          </w:p>
        </w:tc>
        <w:tc>
          <w:tcPr>
            <w:tcW w:w="1017" w:type="dxa"/>
          </w:tcPr>
          <w:p w14:paraId="14DD8C39" w14:textId="21B9E61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59293F" w14:textId="73BCD1E0"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19014C1" w14:textId="2DCC7031"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F78F2CE" w14:textId="16F8DE59"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E076F47" w14:textId="6476A7F0"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E44BCBC" w14:textId="37159773"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E097ADC" w14:textId="525FFAE1"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7273B076" w14:textId="77777777" w:rsidTr="00CA5B7B">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07011DF8" w14:textId="3B66B587" w:rsidR="00E23D9C" w:rsidRPr="00CA5B7B" w:rsidRDefault="00E23D9C" w:rsidP="00EE3EEA">
            <w:pPr>
              <w:pStyle w:val="ListParagraph"/>
              <w:numPr>
                <w:ilvl w:val="0"/>
                <w:numId w:val="25"/>
              </w:numPr>
              <w:tabs>
                <w:tab w:val="left" w:pos="735"/>
              </w:tabs>
              <w:ind w:left="284" w:hanging="284"/>
            </w:pPr>
            <w:r w:rsidRPr="00CA5B7B">
              <w:t>Contribution to Corp</w:t>
            </w:r>
            <w:r>
              <w:t>.</w:t>
            </w:r>
            <w:r w:rsidRPr="00CA5B7B">
              <w:t xml:space="preserve"> governance</w:t>
            </w:r>
          </w:p>
        </w:tc>
        <w:tc>
          <w:tcPr>
            <w:tcW w:w="1017" w:type="dxa"/>
          </w:tcPr>
          <w:p w14:paraId="50E7751B" w14:textId="40CB0E8A"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A84679F" w14:textId="48F9A10B"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24881E4C" w14:textId="2BA405D4"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14FF13CB" w14:textId="4E805FE5"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8A6FF7B" w14:textId="2DEBB1C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9A3D604" w14:textId="460FF41D"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D564A77" w14:textId="6D14C7B0"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63E6F539" w14:textId="77777777" w:rsidTr="00CA5B7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06CF007" w14:textId="59CA06F7" w:rsidR="00E23D9C" w:rsidRPr="00B71BF5" w:rsidRDefault="00E23D9C" w:rsidP="00EE3EEA">
            <w:pPr>
              <w:pStyle w:val="ListParagraph"/>
              <w:numPr>
                <w:ilvl w:val="0"/>
                <w:numId w:val="25"/>
              </w:numPr>
              <w:ind w:left="284" w:hanging="284"/>
            </w:pPr>
            <w:r>
              <w:t>Annualised cost of capital</w:t>
            </w:r>
          </w:p>
        </w:tc>
        <w:tc>
          <w:tcPr>
            <w:tcW w:w="1017" w:type="dxa"/>
            <w:tcBorders>
              <w:bottom w:val="single" w:sz="12" w:space="0" w:color="00B2A9" w:themeColor="accent1"/>
            </w:tcBorders>
          </w:tcPr>
          <w:p w14:paraId="4E4135D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36BBC8F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5D1933E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2AE8D0AD"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09A59AF"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7C6F6A6F"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595318B0"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0EBC48B7" w14:textId="77777777" w:rsidTr="00D7252C">
        <w:tc>
          <w:tcPr>
            <w:cnfStyle w:val="001000000000" w:firstRow="0" w:lastRow="0" w:firstColumn="1" w:lastColumn="0" w:oddVBand="0" w:evenVBand="0" w:oddHBand="0" w:evenHBand="0" w:firstRowFirstColumn="0" w:firstRowLastColumn="0" w:lastRowFirstColumn="0" w:lastRowLastColumn="0"/>
            <w:tcW w:w="3194" w:type="dxa"/>
            <w:vAlign w:val="center"/>
          </w:tcPr>
          <w:p w14:paraId="2E5A6B04" w14:textId="77777777" w:rsidR="00E23D9C" w:rsidRPr="00FA5189" w:rsidRDefault="00E23D9C" w:rsidP="00E23D9C">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5DC85417"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694ED5D0"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106D7624"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5259F3EE"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FEFDBC8"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0FCF7E32"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6290547"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r>
      <w:tr w:rsidR="00E23D9C" w:rsidRPr="001E5B84" w14:paraId="0A62D039"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683E58BD" w14:textId="77777777" w:rsidR="00E23D9C" w:rsidRPr="001E5B84" w:rsidRDefault="00E23D9C" w:rsidP="00E23D9C">
            <w:r>
              <w:t>Service: [insert description]</w:t>
            </w:r>
          </w:p>
        </w:tc>
        <w:tc>
          <w:tcPr>
            <w:tcW w:w="1017" w:type="dxa"/>
            <w:tcBorders>
              <w:top w:val="single" w:sz="12" w:space="0" w:color="00B2A9" w:themeColor="accent1"/>
            </w:tcBorders>
          </w:tcPr>
          <w:p w14:paraId="3ADF36B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204294BF"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9" w:type="dxa"/>
            <w:tcBorders>
              <w:top w:val="single" w:sz="12" w:space="0" w:color="00B2A9" w:themeColor="accent1"/>
            </w:tcBorders>
          </w:tcPr>
          <w:p w14:paraId="355138C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7" w:type="dxa"/>
            <w:tcBorders>
              <w:top w:val="single" w:sz="12" w:space="0" w:color="00B2A9" w:themeColor="accent1"/>
            </w:tcBorders>
          </w:tcPr>
          <w:p w14:paraId="07FD1360"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12DD09D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44D041C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0477FE4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r>
      <w:tr w:rsidR="00E23D9C" w:rsidRPr="001E5B84" w14:paraId="1109B2C4"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A9F1CD5" w14:textId="77777777" w:rsidR="00E23D9C" w:rsidRPr="00B71BF5" w:rsidRDefault="00E23D9C" w:rsidP="00EE3EEA">
            <w:pPr>
              <w:pStyle w:val="ListParagraph"/>
              <w:numPr>
                <w:ilvl w:val="0"/>
                <w:numId w:val="26"/>
              </w:numPr>
              <w:ind w:left="284" w:hanging="284"/>
            </w:pPr>
            <w:r w:rsidRPr="00CA5B7B">
              <w:t>Staffing (including on costs)</w:t>
            </w:r>
          </w:p>
        </w:tc>
        <w:tc>
          <w:tcPr>
            <w:tcW w:w="1017" w:type="dxa"/>
          </w:tcPr>
          <w:p w14:paraId="5521E9B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1104FF4"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9D7ECC7"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BA35D6B"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543A48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F0B4333"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E1E0744"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639902D9"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C1BD4CE" w14:textId="77777777" w:rsidR="00E23D9C" w:rsidRPr="00B71BF5" w:rsidRDefault="00E23D9C" w:rsidP="00EE3EEA">
            <w:pPr>
              <w:pStyle w:val="ListParagraph"/>
              <w:numPr>
                <w:ilvl w:val="0"/>
                <w:numId w:val="26"/>
              </w:numPr>
              <w:tabs>
                <w:tab w:val="left" w:pos="735"/>
              </w:tabs>
              <w:ind w:left="284" w:hanging="284"/>
            </w:pPr>
            <w:r w:rsidRPr="00CA5B7B">
              <w:t>Contractor/ Consultants</w:t>
            </w:r>
          </w:p>
        </w:tc>
        <w:tc>
          <w:tcPr>
            <w:tcW w:w="1017" w:type="dxa"/>
          </w:tcPr>
          <w:p w14:paraId="12BFC73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24B584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F86BC4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EF23F91"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E7D920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5866EC"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47124A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38114C68"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00F1E4B" w14:textId="77777777" w:rsidR="00E23D9C" w:rsidRPr="00CA5B7B" w:rsidRDefault="00E23D9C" w:rsidP="00EE3EEA">
            <w:pPr>
              <w:pStyle w:val="ListParagraph"/>
              <w:numPr>
                <w:ilvl w:val="0"/>
                <w:numId w:val="26"/>
              </w:numPr>
              <w:tabs>
                <w:tab w:val="left" w:pos="735"/>
              </w:tabs>
              <w:ind w:left="284" w:hanging="284"/>
            </w:pPr>
            <w:r w:rsidRPr="00CA5B7B">
              <w:t>External Service Providers</w:t>
            </w:r>
          </w:p>
        </w:tc>
        <w:tc>
          <w:tcPr>
            <w:tcW w:w="1017" w:type="dxa"/>
          </w:tcPr>
          <w:p w14:paraId="5F09E67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9DAEDB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EDEA3CD"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E3EE842"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E60FE53"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A09818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9BB0DE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18A61296"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A059E0C" w14:textId="50CF3077" w:rsidR="00E23D9C" w:rsidRPr="00CA5B7B" w:rsidRDefault="00E23D9C" w:rsidP="00EE3EEA">
            <w:pPr>
              <w:pStyle w:val="ListParagraph"/>
              <w:numPr>
                <w:ilvl w:val="0"/>
                <w:numId w:val="26"/>
              </w:numPr>
              <w:tabs>
                <w:tab w:val="left" w:pos="735"/>
              </w:tabs>
              <w:ind w:left="284" w:hanging="284"/>
            </w:pPr>
            <w:r>
              <w:t xml:space="preserve">IT </w:t>
            </w:r>
            <w:proofErr w:type="gramStart"/>
            <w:r>
              <w:t>Operating</w:t>
            </w:r>
            <w:proofErr w:type="gramEnd"/>
          </w:p>
        </w:tc>
        <w:tc>
          <w:tcPr>
            <w:tcW w:w="1017" w:type="dxa"/>
          </w:tcPr>
          <w:p w14:paraId="048CF9B2" w14:textId="22EED865"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F53D225" w14:textId="3FF056DC"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DB19CEC" w14:textId="02410A4C"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1DDEE83" w14:textId="1434A6F5"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A13FD32" w14:textId="42F5B1F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BE52655" w14:textId="66B91A9C"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0FC4313" w14:textId="663EB041"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4F20EEB3"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AAD046E" w14:textId="77777777" w:rsidR="00E23D9C" w:rsidRPr="00CA5B7B" w:rsidRDefault="00E23D9C" w:rsidP="00EE3EEA">
            <w:pPr>
              <w:pStyle w:val="ListParagraph"/>
              <w:numPr>
                <w:ilvl w:val="0"/>
                <w:numId w:val="26"/>
              </w:numPr>
              <w:tabs>
                <w:tab w:val="left" w:pos="735"/>
              </w:tabs>
              <w:ind w:left="284" w:hanging="284"/>
            </w:pPr>
            <w:r>
              <w:t>Plant, Vehicles &amp; Equipment</w:t>
            </w:r>
          </w:p>
        </w:tc>
        <w:tc>
          <w:tcPr>
            <w:tcW w:w="1017" w:type="dxa"/>
          </w:tcPr>
          <w:p w14:paraId="2A8FB0D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5805A3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8119A3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6570116"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2D1642F"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5FD4BF1"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15759E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4E7C52C3"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D722590" w14:textId="77777777" w:rsidR="00E23D9C" w:rsidRPr="00CA5B7B" w:rsidRDefault="00E23D9C" w:rsidP="00EE3EEA">
            <w:pPr>
              <w:pStyle w:val="ListParagraph"/>
              <w:numPr>
                <w:ilvl w:val="0"/>
                <w:numId w:val="26"/>
              </w:numPr>
              <w:tabs>
                <w:tab w:val="left" w:pos="735"/>
              </w:tabs>
              <w:ind w:left="284" w:hanging="284"/>
            </w:pPr>
            <w:r w:rsidRPr="00CA5B7B">
              <w:t>Materials and Consumables</w:t>
            </w:r>
          </w:p>
        </w:tc>
        <w:tc>
          <w:tcPr>
            <w:tcW w:w="1017" w:type="dxa"/>
          </w:tcPr>
          <w:p w14:paraId="5F17EBA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3B8B73E"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05AA13C"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FE8613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0E6AD2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C8DD57C"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843DCD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76E4055F" w14:textId="77777777" w:rsidTr="00D7252C">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127FEC31" w14:textId="77777777" w:rsidR="00E23D9C" w:rsidRPr="00CA5B7B" w:rsidRDefault="00E23D9C" w:rsidP="00EE3EEA">
            <w:pPr>
              <w:pStyle w:val="ListParagraph"/>
              <w:numPr>
                <w:ilvl w:val="0"/>
                <w:numId w:val="26"/>
              </w:numPr>
              <w:tabs>
                <w:tab w:val="left" w:pos="735"/>
              </w:tabs>
              <w:ind w:left="284" w:hanging="284"/>
            </w:pPr>
            <w:r w:rsidRPr="00CA5B7B">
              <w:t>Imputed Accom</w:t>
            </w:r>
            <w:r>
              <w:t>m</w:t>
            </w:r>
            <w:r w:rsidRPr="00CA5B7B">
              <w:t>odation</w:t>
            </w:r>
          </w:p>
        </w:tc>
        <w:tc>
          <w:tcPr>
            <w:tcW w:w="1017" w:type="dxa"/>
          </w:tcPr>
          <w:p w14:paraId="5094D61D"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8E6E6DB"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D3354F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54FA036"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AC2039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010BF1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D801CF7"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72681AF6" w14:textId="77777777" w:rsidTr="00D7252C">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0D03F9E4" w14:textId="170C3653" w:rsidR="00E23D9C" w:rsidRPr="00CA5B7B" w:rsidRDefault="00E23D9C" w:rsidP="00EE3EEA">
            <w:pPr>
              <w:pStyle w:val="ListParagraph"/>
              <w:numPr>
                <w:ilvl w:val="0"/>
                <w:numId w:val="26"/>
              </w:numPr>
              <w:tabs>
                <w:tab w:val="left" w:pos="735"/>
              </w:tabs>
              <w:ind w:left="284" w:hanging="284"/>
            </w:pPr>
            <w:r w:rsidRPr="00CA5B7B">
              <w:t>Contribution to Corp</w:t>
            </w:r>
            <w:r>
              <w:t>.</w:t>
            </w:r>
            <w:r w:rsidRPr="00CA5B7B">
              <w:t xml:space="preserve"> governance</w:t>
            </w:r>
          </w:p>
        </w:tc>
        <w:tc>
          <w:tcPr>
            <w:tcW w:w="1017" w:type="dxa"/>
          </w:tcPr>
          <w:p w14:paraId="6C965ED7"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Pr>
          <w:p w14:paraId="5FC15517"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9" w:type="dxa"/>
          </w:tcPr>
          <w:p w14:paraId="16EA3E48"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7" w:type="dxa"/>
          </w:tcPr>
          <w:p w14:paraId="33640B5A"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Pr>
          <w:p w14:paraId="20144235"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Pr>
          <w:p w14:paraId="443C9BCF"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c>
          <w:tcPr>
            <w:tcW w:w="1018" w:type="dxa"/>
          </w:tcPr>
          <w:p w14:paraId="643222A6"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p>
        </w:tc>
      </w:tr>
      <w:tr w:rsidR="00E23D9C" w:rsidRPr="001E5B84" w14:paraId="77F65BA6" w14:textId="77777777" w:rsidTr="00D7252C">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4AEFEF5" w14:textId="13DEDB52" w:rsidR="00E23D9C" w:rsidRPr="00B71BF5" w:rsidRDefault="00E23D9C" w:rsidP="00EE3EEA">
            <w:pPr>
              <w:pStyle w:val="ListParagraph"/>
              <w:numPr>
                <w:ilvl w:val="0"/>
                <w:numId w:val="26"/>
              </w:numPr>
              <w:ind w:left="284" w:hanging="284"/>
            </w:pPr>
            <w:r>
              <w:t>Annualised cost of capital</w:t>
            </w:r>
          </w:p>
        </w:tc>
        <w:tc>
          <w:tcPr>
            <w:tcW w:w="1017" w:type="dxa"/>
            <w:tcBorders>
              <w:bottom w:val="single" w:sz="12" w:space="0" w:color="00B2A9" w:themeColor="accent1"/>
            </w:tcBorders>
          </w:tcPr>
          <w:p w14:paraId="6877B0C7"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52C5AFD6"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04F79404"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28F606D1"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01703D99"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9F7B680"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3F2134E0" w14:textId="77777777" w:rsidR="00E23D9C" w:rsidRPr="001E5B84" w:rsidRDefault="00E23D9C" w:rsidP="00E23D9C">
            <w:pPr>
              <w:cnfStyle w:val="000000000000" w:firstRow="0" w:lastRow="0" w:firstColumn="0" w:lastColumn="0" w:oddVBand="0" w:evenVBand="0" w:oddHBand="0" w:evenHBand="0" w:firstRowFirstColumn="0" w:firstRowLastColumn="0" w:lastRowFirstColumn="0" w:lastRowLastColumn="0"/>
            </w:pPr>
            <w:r w:rsidRPr="001E5B84">
              <w:t>0.000</w:t>
            </w:r>
          </w:p>
        </w:tc>
      </w:tr>
      <w:tr w:rsidR="00E23D9C" w:rsidRPr="001E5B84" w14:paraId="508F4173" w14:textId="77777777" w:rsidTr="00D7252C">
        <w:tc>
          <w:tcPr>
            <w:cnfStyle w:val="001000000000" w:firstRow="0" w:lastRow="0" w:firstColumn="1" w:lastColumn="0" w:oddVBand="0" w:evenVBand="0" w:oddHBand="0" w:evenHBand="0" w:firstRowFirstColumn="0" w:firstRowLastColumn="0" w:lastRowFirstColumn="0" w:lastRowLastColumn="0"/>
            <w:tcW w:w="3194" w:type="dxa"/>
            <w:vAlign w:val="center"/>
          </w:tcPr>
          <w:p w14:paraId="4126ED2F" w14:textId="77777777" w:rsidR="00E23D9C" w:rsidRPr="00FA5189" w:rsidRDefault="00E23D9C" w:rsidP="00E23D9C">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0D6603E9"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1DB0C156"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20F5C2DB"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0F411165"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E450E42"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A40C727"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32250074"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pPr>
            <w:r w:rsidRPr="00FA5189">
              <w:t>0.000</w:t>
            </w:r>
          </w:p>
        </w:tc>
      </w:tr>
      <w:tr w:rsidR="00E23D9C" w:rsidRPr="001E5B84" w14:paraId="254641F6" w14:textId="77777777" w:rsidTr="00D7252C">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018F3115" w14:textId="77777777" w:rsidR="00E23D9C" w:rsidRPr="00B71BF5" w:rsidRDefault="00E23D9C" w:rsidP="00E23D9C">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6D5AA607"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49A04B9C"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258188CC"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7569CDE0"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770C0D6C"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246BDC9A"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58FAB6DE"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p>
        </w:tc>
      </w:tr>
      <w:tr w:rsidR="00E23D9C" w:rsidRPr="001E5B84" w14:paraId="51CFF115" w14:textId="77777777" w:rsidTr="00D7252C">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135D2FA5" w14:textId="77777777" w:rsidR="00E23D9C" w:rsidRDefault="00E23D9C" w:rsidP="00E23D9C">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78F98609"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1797F0D9"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3AFF65C3"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72EFB4C4"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70F6B59E"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43A25653"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45D68598" w14:textId="77777777" w:rsidR="00E23D9C" w:rsidRPr="00FA5189" w:rsidRDefault="00E23D9C" w:rsidP="00E23D9C">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17350174" w14:textId="75E834FD" w:rsidR="005A3DF3" w:rsidRDefault="005A3DF3" w:rsidP="002948C0"/>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50548B" w14:paraId="203B7230" w14:textId="77777777" w:rsidTr="000005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3DE54957" w14:textId="77777777" w:rsidR="0050548B" w:rsidRDefault="0050548B" w:rsidP="00000539">
            <w:pPr>
              <w:jc w:val="right"/>
              <w:rPr>
                <w:i w:val="0"/>
              </w:rPr>
            </w:pPr>
            <w:r>
              <w:t>($ million)</w:t>
            </w:r>
          </w:p>
        </w:tc>
      </w:tr>
      <w:tr w:rsidR="00CA15BB" w:rsidRPr="00227B55" w14:paraId="71E0E17C" w14:textId="77777777" w:rsidTr="000005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23985E47" w14:textId="16865379" w:rsidR="00CA15BB" w:rsidRPr="001E5B84" w:rsidRDefault="00CA15BB" w:rsidP="00CA15BB">
            <w:r>
              <w:t>Capital Expenditure</w:t>
            </w:r>
          </w:p>
        </w:tc>
        <w:tc>
          <w:tcPr>
            <w:tcW w:w="1017" w:type="dxa"/>
          </w:tcPr>
          <w:p w14:paraId="66F789A4"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t>2017-18</w:t>
            </w:r>
          </w:p>
          <w:p w14:paraId="7BA6102F" w14:textId="41683377" w:rsidR="00CA15BB" w:rsidRPr="001E5B84" w:rsidRDefault="00CA15BB" w:rsidP="00CA15BB">
            <w:pPr>
              <w:cnfStyle w:val="100000000000" w:firstRow="1" w:lastRow="0" w:firstColumn="0" w:lastColumn="0" w:oddVBand="0" w:evenVBand="0" w:oddHBand="0" w:evenHBand="0" w:firstRowFirstColumn="0" w:firstRowLastColumn="0" w:lastRowFirstColumn="0" w:lastRowLastColumn="0"/>
            </w:pPr>
            <w:r>
              <w:t>(Actual)</w:t>
            </w:r>
          </w:p>
        </w:tc>
        <w:tc>
          <w:tcPr>
            <w:tcW w:w="1018" w:type="dxa"/>
          </w:tcPr>
          <w:p w14:paraId="5A8BEC5B"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18</w:t>
            </w:r>
            <w:r w:rsidRPr="00227B55">
              <w:t>-</w:t>
            </w:r>
            <w:r>
              <w:t>19</w:t>
            </w:r>
          </w:p>
          <w:p w14:paraId="08795876" w14:textId="44F73287" w:rsidR="00CA15BB" w:rsidRPr="001E5B84" w:rsidRDefault="00CA15BB" w:rsidP="00CA15BB">
            <w:pPr>
              <w:cnfStyle w:val="100000000000" w:firstRow="1" w:lastRow="0" w:firstColumn="0" w:lastColumn="0" w:oddVBand="0" w:evenVBand="0" w:oddHBand="0" w:evenHBand="0" w:firstRowFirstColumn="0" w:firstRowLastColumn="0" w:lastRowFirstColumn="0" w:lastRowLastColumn="0"/>
            </w:pPr>
            <w:r>
              <w:t>(Budget)</w:t>
            </w:r>
          </w:p>
        </w:tc>
        <w:tc>
          <w:tcPr>
            <w:tcW w:w="1019" w:type="dxa"/>
          </w:tcPr>
          <w:p w14:paraId="552ADEC1"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5B4726A6" w14:textId="68B066DB" w:rsidR="00CA15BB" w:rsidRPr="00227B55" w:rsidRDefault="00CA15BB" w:rsidP="00CA15BB">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4C6452E3"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21C8B184" w14:textId="3FCCA994" w:rsidR="00CA15BB" w:rsidRPr="00227B55" w:rsidRDefault="00CA15BB" w:rsidP="00CA15B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70A55041"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0926CD3B" w14:textId="1104C893" w:rsidR="00CA15BB" w:rsidRPr="00227B55" w:rsidRDefault="00CA15BB" w:rsidP="00CA15B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3B3E5E7F"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309C0423" w14:textId="62BC0461" w:rsidR="00CA15BB" w:rsidRPr="00227B55" w:rsidRDefault="00CA15BB" w:rsidP="00CA15B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55AC8769" w14:textId="77777777" w:rsidR="00CA15BB" w:rsidRDefault="00CA15BB" w:rsidP="00CA15BB">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6C5772ED" w14:textId="56D3A9C0" w:rsidR="00CA15BB" w:rsidRPr="00227B55" w:rsidRDefault="00CA15BB" w:rsidP="00CA15BB">
            <w:pPr>
              <w:cnfStyle w:val="100000000000" w:firstRow="1" w:lastRow="0" w:firstColumn="0" w:lastColumn="0" w:oddVBand="0" w:evenVBand="0" w:oddHBand="0" w:evenHBand="0" w:firstRowFirstColumn="0" w:firstRowLastColumn="0" w:lastRowFirstColumn="0" w:lastRowLastColumn="0"/>
            </w:pPr>
            <w:r>
              <w:t>(Forecast)</w:t>
            </w:r>
          </w:p>
        </w:tc>
      </w:tr>
      <w:tr w:rsidR="0050548B" w:rsidRPr="001E5B84" w14:paraId="5A8A05B7"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B3747C2" w14:textId="77777777" w:rsidR="0050548B" w:rsidRPr="00FA5189" w:rsidRDefault="0050548B" w:rsidP="00000539">
            <w:pPr>
              <w:spacing w:after="0"/>
            </w:pPr>
            <w:r>
              <w:t>Service: [insert description]</w:t>
            </w:r>
          </w:p>
        </w:tc>
        <w:tc>
          <w:tcPr>
            <w:tcW w:w="1017" w:type="dxa"/>
          </w:tcPr>
          <w:p w14:paraId="72C8C51A"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1B3E584E"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9" w:type="dxa"/>
          </w:tcPr>
          <w:p w14:paraId="41CE648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7" w:type="dxa"/>
          </w:tcPr>
          <w:p w14:paraId="25F27D3C"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62BB2E80"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auto"/>
          </w:tcPr>
          <w:p w14:paraId="41F3DE2F"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439F8A50"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r>
      <w:tr w:rsidR="0050548B" w:rsidRPr="001E5B84" w14:paraId="11449AEB"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7C0A1179" w14:textId="77777777" w:rsidR="0050548B" w:rsidRPr="00B71BF5" w:rsidRDefault="0050548B" w:rsidP="00EE3EEA">
            <w:pPr>
              <w:pStyle w:val="ListParagraph"/>
              <w:numPr>
                <w:ilvl w:val="0"/>
                <w:numId w:val="27"/>
              </w:numPr>
              <w:ind w:left="284" w:hanging="284"/>
            </w:pPr>
            <w:r>
              <w:t>Capital component ‘a’</w:t>
            </w:r>
          </w:p>
        </w:tc>
        <w:tc>
          <w:tcPr>
            <w:tcW w:w="1017" w:type="dxa"/>
          </w:tcPr>
          <w:p w14:paraId="294D408D"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3B222CA"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3ED5063"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231B7DD"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8676138"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1096334"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02FB522"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1E5B84" w14:paraId="05BB2193"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FF7DA61" w14:textId="77777777" w:rsidR="0050548B" w:rsidRDefault="0050548B" w:rsidP="00EE3EEA">
            <w:pPr>
              <w:pStyle w:val="ListParagraph"/>
              <w:numPr>
                <w:ilvl w:val="0"/>
                <w:numId w:val="27"/>
              </w:numPr>
              <w:ind w:left="284" w:hanging="284"/>
            </w:pPr>
            <w:r>
              <w:t>Capital component ‘b’</w:t>
            </w:r>
          </w:p>
        </w:tc>
        <w:tc>
          <w:tcPr>
            <w:tcW w:w="1017" w:type="dxa"/>
          </w:tcPr>
          <w:p w14:paraId="328166C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95081DD"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092BD2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86F27AE"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B5225FD"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6988245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6E6F7BF"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1E5B84" w14:paraId="4F0F2794"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EC67BEF" w14:textId="55F7937D" w:rsidR="0050548B" w:rsidRDefault="00B31737" w:rsidP="00EE3EEA">
            <w:pPr>
              <w:pStyle w:val="ListParagraph"/>
              <w:numPr>
                <w:ilvl w:val="0"/>
                <w:numId w:val="27"/>
              </w:numPr>
              <w:ind w:left="284" w:hanging="284"/>
            </w:pPr>
            <w:r>
              <w:t>Contingency/Risk allocation</w:t>
            </w:r>
          </w:p>
        </w:tc>
        <w:tc>
          <w:tcPr>
            <w:tcW w:w="1017" w:type="dxa"/>
          </w:tcPr>
          <w:p w14:paraId="0F8D4FB3"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B3751A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44371E4"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A7520F4"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A7E0469"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F7C0CD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505154E"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FA5189" w14:paraId="52A1CAD4" w14:textId="77777777" w:rsidTr="00CA15BB">
        <w:tc>
          <w:tcPr>
            <w:cnfStyle w:val="001000000000" w:firstRow="0" w:lastRow="0" w:firstColumn="1" w:lastColumn="0" w:oddVBand="0" w:evenVBand="0" w:oddHBand="0" w:evenHBand="0" w:firstRowFirstColumn="0" w:firstRowLastColumn="0" w:lastRowFirstColumn="0" w:lastRowLastColumn="0"/>
            <w:tcW w:w="3194" w:type="dxa"/>
            <w:vAlign w:val="center"/>
          </w:tcPr>
          <w:p w14:paraId="136E353B" w14:textId="77777777" w:rsidR="0050548B" w:rsidRPr="00FA5189" w:rsidRDefault="0050548B"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05FCD175"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EFC31BF"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3C0D47BA"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64856E27"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6DDFC839"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auto"/>
          </w:tcPr>
          <w:p w14:paraId="3D112ECA"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73CCD6E"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50548B" w:rsidRPr="001E5B84" w14:paraId="4EF7B193"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3EF0700" w14:textId="77777777" w:rsidR="0050548B" w:rsidRPr="00FA5189" w:rsidRDefault="0050548B" w:rsidP="00000539">
            <w:pPr>
              <w:spacing w:after="0"/>
            </w:pPr>
            <w:r>
              <w:t>Service: [insert description]</w:t>
            </w:r>
          </w:p>
        </w:tc>
        <w:tc>
          <w:tcPr>
            <w:tcW w:w="1017" w:type="dxa"/>
          </w:tcPr>
          <w:p w14:paraId="23EC58A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3D10D2DC"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9" w:type="dxa"/>
          </w:tcPr>
          <w:p w14:paraId="4976088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7" w:type="dxa"/>
          </w:tcPr>
          <w:p w14:paraId="50311ABF"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06DC0215"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auto"/>
          </w:tcPr>
          <w:p w14:paraId="41489A4C"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1954381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p>
        </w:tc>
      </w:tr>
      <w:tr w:rsidR="0050548B" w:rsidRPr="001E5B84" w14:paraId="268DE5B6"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F644699" w14:textId="77777777" w:rsidR="0050548B" w:rsidRPr="00B71BF5" w:rsidRDefault="0050548B" w:rsidP="00EE3EEA">
            <w:pPr>
              <w:pStyle w:val="ListParagraph"/>
              <w:numPr>
                <w:ilvl w:val="0"/>
                <w:numId w:val="28"/>
              </w:numPr>
              <w:ind w:left="284" w:hanging="284"/>
            </w:pPr>
            <w:r>
              <w:t>Capital component ‘a’</w:t>
            </w:r>
          </w:p>
        </w:tc>
        <w:tc>
          <w:tcPr>
            <w:tcW w:w="1017" w:type="dxa"/>
          </w:tcPr>
          <w:p w14:paraId="14F5082B"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747100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C3E64B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0AA6C3E"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5073CFF"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41BBDE80"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F53A280"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1E5B84" w14:paraId="6AB5C2C0"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CB24F76" w14:textId="77777777" w:rsidR="0050548B" w:rsidRDefault="0050548B" w:rsidP="00EE3EEA">
            <w:pPr>
              <w:pStyle w:val="ListParagraph"/>
              <w:numPr>
                <w:ilvl w:val="0"/>
                <w:numId w:val="28"/>
              </w:numPr>
              <w:ind w:left="284" w:hanging="284"/>
            </w:pPr>
            <w:r>
              <w:t>Capital component ‘b’</w:t>
            </w:r>
          </w:p>
        </w:tc>
        <w:tc>
          <w:tcPr>
            <w:tcW w:w="1017" w:type="dxa"/>
          </w:tcPr>
          <w:p w14:paraId="4F9F1B43"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5E5B86D"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8E0F454"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90A265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56D99C4"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8B0DCF5"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41953EE"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1E5B84" w14:paraId="3212A4DE" w14:textId="77777777" w:rsidTr="00CA15B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140776B" w14:textId="7BDA0858" w:rsidR="0050548B" w:rsidRDefault="00B31737" w:rsidP="00EE3EEA">
            <w:pPr>
              <w:pStyle w:val="ListParagraph"/>
              <w:numPr>
                <w:ilvl w:val="0"/>
                <w:numId w:val="28"/>
              </w:numPr>
              <w:ind w:left="284" w:hanging="284"/>
            </w:pPr>
            <w:r>
              <w:t>Contingency/Risk allocation</w:t>
            </w:r>
          </w:p>
        </w:tc>
        <w:tc>
          <w:tcPr>
            <w:tcW w:w="1017" w:type="dxa"/>
          </w:tcPr>
          <w:p w14:paraId="613208BA"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785C500"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1E36D63"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CE8476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6073AF8"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5E6DF0B1"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AB7A3C6" w14:textId="77777777" w:rsidR="0050548B" w:rsidRPr="001E5B84" w:rsidRDefault="0050548B"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50548B" w:rsidRPr="00FA5189" w14:paraId="1FAF8D16" w14:textId="77777777" w:rsidTr="00CA15BB">
        <w:tc>
          <w:tcPr>
            <w:cnfStyle w:val="001000000000" w:firstRow="0" w:lastRow="0" w:firstColumn="1" w:lastColumn="0" w:oddVBand="0" w:evenVBand="0" w:oddHBand="0" w:evenHBand="0" w:firstRowFirstColumn="0" w:firstRowLastColumn="0" w:lastRowFirstColumn="0" w:lastRowLastColumn="0"/>
            <w:tcW w:w="3194" w:type="dxa"/>
            <w:vAlign w:val="center"/>
          </w:tcPr>
          <w:p w14:paraId="104BAC7F" w14:textId="77777777" w:rsidR="0050548B" w:rsidRPr="00FA5189" w:rsidRDefault="0050548B"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4225416E"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A4BE2C4"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3C474FD2"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16CE043B"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78851635"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auto"/>
          </w:tcPr>
          <w:p w14:paraId="24B1FA19"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AD45AE3"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50548B" w:rsidRPr="00FA5189" w14:paraId="72DB0539" w14:textId="77777777" w:rsidTr="00CA15BB">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2CC43792" w14:textId="77777777" w:rsidR="0050548B" w:rsidRPr="00B71BF5" w:rsidRDefault="0050548B" w:rsidP="00000539">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7E94A6D0"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27D08468"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05745397"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5AB7781C"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4B87A31D"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shd w:val="clear" w:color="auto" w:fill="auto"/>
          </w:tcPr>
          <w:p w14:paraId="2D895A51"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095A938C"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p>
        </w:tc>
      </w:tr>
      <w:tr w:rsidR="0050548B" w:rsidRPr="00FA5189" w14:paraId="166BC261" w14:textId="77777777" w:rsidTr="00CA15BB">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576451B8" w14:textId="77777777" w:rsidR="0050548B" w:rsidRDefault="0050548B" w:rsidP="00000539">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3E9FDCFB"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15ED5A8F"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4DB7DD77"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21B7FCF1"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2A6F73CE"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shd w:val="clear" w:color="auto" w:fill="auto"/>
          </w:tcPr>
          <w:p w14:paraId="10BA7FE7"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5DC98121" w14:textId="77777777" w:rsidR="0050548B" w:rsidRPr="00FA5189" w:rsidRDefault="0050548B"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444C9D70" w14:textId="71E41F93" w:rsidR="00242CE3" w:rsidRPr="0092036A" w:rsidRDefault="00242CE3" w:rsidP="00242CE3">
      <w:pPr>
        <w:pStyle w:val="Heading2"/>
        <w:tabs>
          <w:tab w:val="clear" w:pos="1418"/>
          <w:tab w:val="clear" w:pos="1701"/>
          <w:tab w:val="clear" w:pos="1985"/>
          <w:tab w:val="left" w:pos="567"/>
        </w:tabs>
      </w:pPr>
      <w:bookmarkStart w:id="28" w:name="_Toc528589531"/>
      <w:r>
        <w:lastRenderedPageBreak/>
        <w:t>5.3</w:t>
      </w:r>
      <w:r>
        <w:tab/>
        <w:t>Return on investment</w:t>
      </w:r>
      <w:bookmarkEnd w:id="28"/>
    </w:p>
    <w:p w14:paraId="4A40BAF6" w14:textId="70514321" w:rsidR="00242CE3" w:rsidRPr="00031EB3" w:rsidRDefault="00242CE3" w:rsidP="00242CE3">
      <w:pPr>
        <w:pStyle w:val="GuidanceBullet1"/>
        <w:numPr>
          <w:ilvl w:val="0"/>
          <w:numId w:val="0"/>
        </w:numPr>
        <w:jc w:val="both"/>
        <w:rPr>
          <w:bCs/>
          <w:kern w:val="32"/>
        </w:rPr>
      </w:pPr>
      <w:r>
        <w:rPr>
          <w:bCs/>
          <w:kern w:val="32"/>
        </w:rPr>
        <w:t xml:space="preserve">A full NPV assessment of </w:t>
      </w:r>
      <w:r w:rsidR="00A60A3D">
        <w:rPr>
          <w:bCs/>
          <w:kern w:val="32"/>
        </w:rPr>
        <w:t xml:space="preserve">the partnering group’s ‘business as usual’ </w:t>
      </w:r>
      <w:r>
        <w:rPr>
          <w:bCs/>
          <w:kern w:val="32"/>
        </w:rPr>
        <w:t>must be prepared in sup</w:t>
      </w:r>
      <w:r w:rsidR="00A60A3D">
        <w:rPr>
          <w:bCs/>
          <w:kern w:val="32"/>
        </w:rPr>
        <w:t>port of the business case</w:t>
      </w:r>
      <w:r>
        <w:rPr>
          <w:bCs/>
          <w:kern w:val="32"/>
        </w:rPr>
        <w:t>.</w:t>
      </w:r>
    </w:p>
    <w:p w14:paraId="30515113" w14:textId="77777777" w:rsidR="00242CE3" w:rsidRPr="007F7D9B" w:rsidRDefault="00242CE3" w:rsidP="00242CE3">
      <w:pPr>
        <w:pStyle w:val="GuidanceBullet1"/>
        <w:jc w:val="both"/>
        <w:rPr>
          <w:b/>
          <w:bCs/>
          <w:color w:val="B3272F" w:themeColor="text2"/>
          <w:kern w:val="32"/>
          <w:sz w:val="40"/>
          <w:szCs w:val="32"/>
        </w:rPr>
      </w:pPr>
      <w:r>
        <w:t>All underlying assumptions must be adequately disclosed in the costings spreadsheet attached to this submission.</w:t>
      </w:r>
    </w:p>
    <w:p w14:paraId="3AA01A59" w14:textId="276CCF3F" w:rsidR="00242CE3" w:rsidRPr="00BA3A86" w:rsidRDefault="007C6153" w:rsidP="00242CE3">
      <w:pPr>
        <w:pStyle w:val="GuidanceBullet1"/>
        <w:rPr>
          <w:b/>
          <w:bCs/>
          <w:color w:val="B3272F" w:themeColor="text2"/>
          <w:kern w:val="32"/>
          <w:sz w:val="40"/>
          <w:szCs w:val="32"/>
        </w:rPr>
      </w:pPr>
      <w:r>
        <w:t xml:space="preserve">Include figures in Appendix C as prompted and </w:t>
      </w:r>
      <w:proofErr w:type="gramStart"/>
      <w:r w:rsidR="00E31FEA">
        <w:t xml:space="preserve">make </w:t>
      </w:r>
      <w:r>
        <w:t>reference</w:t>
      </w:r>
      <w:proofErr w:type="gramEnd"/>
      <w:r>
        <w:t xml:space="preserve"> </w:t>
      </w:r>
      <w:r w:rsidR="00E31FEA">
        <w:t xml:space="preserve">to </w:t>
      </w:r>
      <w:r>
        <w:t>this.</w:t>
      </w:r>
    </w:p>
    <w:p w14:paraId="2B863D63" w14:textId="77777777" w:rsidR="00242CE3" w:rsidRDefault="00242CE3">
      <w:pPr>
        <w:rPr>
          <w:b/>
          <w:bCs/>
          <w:color w:val="B3272F" w:themeColor="text2"/>
          <w:kern w:val="32"/>
          <w:sz w:val="40"/>
          <w:szCs w:val="32"/>
        </w:rPr>
      </w:pPr>
    </w:p>
    <w:p w14:paraId="6D70A2EC" w14:textId="0605139E" w:rsidR="002948C0" w:rsidRDefault="004A42F9" w:rsidP="004A42F9">
      <w:pPr>
        <w:pStyle w:val="Heading1"/>
        <w:tabs>
          <w:tab w:val="left" w:pos="567"/>
        </w:tabs>
      </w:pPr>
      <w:bookmarkStart w:id="29" w:name="_Toc528589532"/>
      <w:r>
        <w:t>6.</w:t>
      </w:r>
      <w:r w:rsidR="003158B9">
        <w:tab/>
      </w:r>
      <w:r w:rsidR="00B420D9">
        <w:t>Revenue</w:t>
      </w:r>
      <w:r w:rsidR="002948C0">
        <w:t xml:space="preserve"> sought</w:t>
      </w:r>
      <w:r w:rsidR="005E1456">
        <w:t xml:space="preserve"> for </w:t>
      </w:r>
      <w:r w:rsidR="00660124">
        <w:t xml:space="preserve">the </w:t>
      </w:r>
      <w:r w:rsidR="00BD6B57">
        <w:t xml:space="preserve">recommended </w:t>
      </w:r>
      <w:r w:rsidR="00660124">
        <w:t>solution</w:t>
      </w:r>
      <w:bookmarkEnd w:id="29"/>
    </w:p>
    <w:p w14:paraId="4E19DF72" w14:textId="6A331366" w:rsidR="00C406F6" w:rsidRDefault="00C406F6" w:rsidP="00C406F6">
      <w:pPr>
        <w:pStyle w:val="GuidanceBullet1"/>
        <w:numPr>
          <w:ilvl w:val="0"/>
          <w:numId w:val="0"/>
        </w:numPr>
      </w:pPr>
      <w:r>
        <w:t xml:space="preserve">To enable the detailed assessment of the recommended solution it is necessary to undertake a comprehensive NPV analysis of </w:t>
      </w:r>
      <w:r w:rsidR="00521587">
        <w:t>expenditure</w:t>
      </w:r>
      <w:r>
        <w:t xml:space="preserve">, revenues and contributions </w:t>
      </w:r>
      <w:r w:rsidR="00EF6838">
        <w:t>(</w:t>
      </w:r>
      <w:proofErr w:type="spellStart"/>
      <w:r w:rsidR="00EF6838">
        <w:t>ie</w:t>
      </w:r>
      <w:proofErr w:type="spellEnd"/>
      <w:r w:rsidR="00EF6838">
        <w:t xml:space="preserve">. </w:t>
      </w:r>
      <w:r>
        <w:t>RCTP grant</w:t>
      </w:r>
      <w:r w:rsidR="00EF6838">
        <w:t>)</w:t>
      </w:r>
      <w:r>
        <w:t>.</w:t>
      </w:r>
    </w:p>
    <w:p w14:paraId="3C3210AD" w14:textId="7AAFE099" w:rsidR="005E1456" w:rsidRDefault="005E1456" w:rsidP="005E1456">
      <w:pPr>
        <w:pStyle w:val="Heading2"/>
        <w:tabs>
          <w:tab w:val="clear" w:pos="1418"/>
          <w:tab w:val="clear" w:pos="1701"/>
          <w:tab w:val="clear" w:pos="1985"/>
          <w:tab w:val="left" w:pos="567"/>
        </w:tabs>
      </w:pPr>
      <w:bookmarkStart w:id="30" w:name="_Toc528589533"/>
      <w:r>
        <w:t>6.1</w:t>
      </w:r>
      <w:r>
        <w:tab/>
        <w:t>Expenditure forecasts</w:t>
      </w:r>
      <w:bookmarkEnd w:id="30"/>
    </w:p>
    <w:p w14:paraId="6C1CFB29" w14:textId="771033E1" w:rsidR="00351069" w:rsidRDefault="005E1456" w:rsidP="00722CA8">
      <w:pPr>
        <w:pStyle w:val="GuidanceBullet1"/>
        <w:numPr>
          <w:ilvl w:val="0"/>
          <w:numId w:val="0"/>
        </w:numPr>
        <w:jc w:val="both"/>
      </w:pPr>
      <w:r>
        <w:t xml:space="preserve">Provide details of </w:t>
      </w:r>
      <w:r w:rsidR="00521587">
        <w:t>all</w:t>
      </w:r>
      <w:r>
        <w:t xml:space="preserve"> expenditure for </w:t>
      </w:r>
      <w:r w:rsidR="00521587">
        <w:t xml:space="preserve">the new </w:t>
      </w:r>
      <w:r w:rsidR="00F86CEC">
        <w:t xml:space="preserve">service(s) </w:t>
      </w:r>
      <w:r w:rsidR="00521587">
        <w:t>arrangements including expected establishment costs</w:t>
      </w:r>
      <w:r>
        <w:t>.</w:t>
      </w:r>
    </w:p>
    <w:p w14:paraId="23615F41" w14:textId="389BD08F" w:rsidR="00351069" w:rsidRDefault="00351069" w:rsidP="00722CA8">
      <w:pPr>
        <w:pStyle w:val="GuidanceBullet1"/>
        <w:jc w:val="both"/>
      </w:pPr>
      <w:r>
        <w:t>A detailed costings spreadsheet, including all cost assumptions</w:t>
      </w:r>
      <w:r w:rsidR="00567FA7">
        <w:t xml:space="preserve"> for each service component of the initiative</w:t>
      </w:r>
      <w:r>
        <w:t>, is required to be attached to this submission.</w:t>
      </w:r>
    </w:p>
    <w:p w14:paraId="67B67EB5" w14:textId="1891FC69" w:rsidR="005E1456" w:rsidRDefault="00351069" w:rsidP="00722CA8">
      <w:pPr>
        <w:pStyle w:val="GuidanceBullet1"/>
        <w:jc w:val="both"/>
      </w:pPr>
      <w:r>
        <w:t>If the submission comprises multiple</w:t>
      </w:r>
      <w:r w:rsidR="00567FA7">
        <w:t xml:space="preserve"> service</w:t>
      </w:r>
      <w:r>
        <w:t xml:space="preserve"> components, please provide information for each </w:t>
      </w:r>
      <w:r w:rsidR="00567FA7">
        <w:t xml:space="preserve">service </w:t>
      </w:r>
      <w:r>
        <w:t>component separately and ensure that each component is clearly labelled.</w:t>
      </w:r>
    </w:p>
    <w:p w14:paraId="4C595D73" w14:textId="77777777" w:rsidR="00075C71" w:rsidRPr="00866D3D" w:rsidRDefault="00075C71" w:rsidP="00722CA8">
      <w:pPr>
        <w:pStyle w:val="GuidanceNormal"/>
        <w:jc w:val="both"/>
        <w:rPr>
          <w:b/>
        </w:rPr>
      </w:pPr>
      <w:r w:rsidRPr="00866D3D">
        <w:rPr>
          <w:b/>
        </w:rPr>
        <w:t>Tips</w:t>
      </w:r>
    </w:p>
    <w:p w14:paraId="1558A8D3" w14:textId="170FB14B" w:rsidR="00784365" w:rsidRDefault="00784365" w:rsidP="00722CA8">
      <w:pPr>
        <w:pStyle w:val="GuidanceBullet1"/>
        <w:jc w:val="both"/>
      </w:pPr>
      <w:r>
        <w:t>One data</w:t>
      </w:r>
      <w:r w:rsidR="00521587">
        <w:t xml:space="preserve"> table for the partnering group.</w:t>
      </w:r>
    </w:p>
    <w:p w14:paraId="1BD8F063" w14:textId="5851563C" w:rsidR="00521587" w:rsidRPr="00EB5F9E" w:rsidRDefault="004F62DC" w:rsidP="00722CA8">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2A774918" w14:textId="2B718C88" w:rsidR="0063176D" w:rsidRDefault="0063176D" w:rsidP="00CA15BB">
      <w:pPr>
        <w:pStyle w:val="BodyText12ptBefore"/>
      </w:pPr>
    </w:p>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4F62DC" w:rsidRPr="001E5B84" w14:paraId="45EE9D16" w14:textId="77777777" w:rsidTr="00745BB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4B81999B" w14:textId="77777777" w:rsidR="004F62DC" w:rsidRDefault="004F62DC" w:rsidP="00745BB3">
            <w:pPr>
              <w:jc w:val="right"/>
              <w:rPr>
                <w:i w:val="0"/>
              </w:rPr>
            </w:pPr>
            <w:r>
              <w:t>($ million)</w:t>
            </w:r>
          </w:p>
        </w:tc>
      </w:tr>
      <w:tr w:rsidR="004F62DC" w:rsidRPr="001E5B84" w14:paraId="35502D0B" w14:textId="77777777" w:rsidTr="00745BB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6E0D1D4C" w14:textId="77777777" w:rsidR="004F62DC" w:rsidRPr="001E5B84" w:rsidRDefault="004F62DC" w:rsidP="00745BB3">
            <w:r>
              <w:t>Operational Expenditure</w:t>
            </w:r>
          </w:p>
        </w:tc>
        <w:tc>
          <w:tcPr>
            <w:tcW w:w="1017" w:type="dxa"/>
          </w:tcPr>
          <w:p w14:paraId="0829D151" w14:textId="77777777" w:rsidR="004F62DC" w:rsidRDefault="004F62DC" w:rsidP="00745BB3">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474FC8B2" w14:textId="77777777" w:rsidR="004F62DC" w:rsidRPr="001E5B84" w:rsidRDefault="004F62DC" w:rsidP="00745BB3">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5AD33E50" w14:textId="77777777" w:rsidR="004F62DC" w:rsidRDefault="004F62DC" w:rsidP="00745BB3">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750A613F" w14:textId="77777777" w:rsidR="004F62DC" w:rsidRPr="001E5B84" w:rsidRDefault="004F62DC" w:rsidP="00745BB3">
            <w:pPr>
              <w:cnfStyle w:val="100000000000" w:firstRow="1" w:lastRow="0" w:firstColumn="0" w:lastColumn="0" w:oddVBand="0" w:evenVBand="0" w:oddHBand="0" w:evenHBand="0" w:firstRowFirstColumn="0" w:firstRowLastColumn="0" w:lastRowFirstColumn="0" w:lastRowLastColumn="0"/>
            </w:pPr>
            <w:r>
              <w:t>(Forecast)</w:t>
            </w:r>
          </w:p>
        </w:tc>
        <w:tc>
          <w:tcPr>
            <w:tcW w:w="1019" w:type="dxa"/>
          </w:tcPr>
          <w:p w14:paraId="2A419417" w14:textId="77777777" w:rsidR="004F62DC" w:rsidRDefault="004F62DC" w:rsidP="00745BB3">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30DB06E8" w14:textId="77777777" w:rsidR="004F62DC" w:rsidRPr="00227B55" w:rsidRDefault="004F62DC" w:rsidP="00745BB3">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5DA4AFDF" w14:textId="77777777" w:rsidR="004F62DC" w:rsidRDefault="004F62DC" w:rsidP="00745BB3">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11FBE3B1" w14:textId="77777777" w:rsidR="004F62DC" w:rsidRPr="00227B55" w:rsidRDefault="004F62DC" w:rsidP="00745BB3">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075AC370" w14:textId="77777777" w:rsidR="004F62DC" w:rsidRDefault="004F62DC" w:rsidP="00745BB3">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400853C3" w14:textId="77777777" w:rsidR="004F62DC" w:rsidRPr="00227B55" w:rsidRDefault="004F62DC" w:rsidP="00745BB3">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1A8242E6" w14:textId="77777777" w:rsidR="004F62DC" w:rsidRPr="00227B55" w:rsidRDefault="004F62DC" w:rsidP="00745BB3">
            <w:pPr>
              <w:cnfStyle w:val="100000000000" w:firstRow="1" w:lastRow="0" w:firstColumn="0" w:lastColumn="0" w:oddVBand="0" w:evenVBand="0" w:oddHBand="0" w:evenHBand="0" w:firstRowFirstColumn="0" w:firstRowLastColumn="0" w:lastRowFirstColumn="0" w:lastRowLastColumn="0"/>
            </w:pPr>
            <w:r w:rsidRPr="00AB16C1">
              <w:t>5-year total</w:t>
            </w:r>
          </w:p>
        </w:tc>
        <w:tc>
          <w:tcPr>
            <w:tcW w:w="1018" w:type="dxa"/>
          </w:tcPr>
          <w:p w14:paraId="124D29FB" w14:textId="77777777" w:rsidR="004F62DC" w:rsidRPr="00227B55" w:rsidRDefault="004F62DC" w:rsidP="00745BB3">
            <w:pPr>
              <w:cnfStyle w:val="100000000000" w:firstRow="1" w:lastRow="0" w:firstColumn="0" w:lastColumn="0" w:oddVBand="0" w:evenVBand="0" w:oddHBand="0" w:evenHBand="0" w:firstRowFirstColumn="0" w:firstRowLastColumn="0" w:lastRowFirstColumn="0" w:lastRowLastColumn="0"/>
            </w:pPr>
            <w:r w:rsidRPr="00AB16C1">
              <w:t>Ongoing</w:t>
            </w:r>
          </w:p>
        </w:tc>
      </w:tr>
      <w:tr w:rsidR="004F62DC" w:rsidRPr="001E5B84" w14:paraId="44F7D94E"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FDCD4F0" w14:textId="77777777" w:rsidR="004F62DC" w:rsidRPr="00FA5189" w:rsidRDefault="004F62DC" w:rsidP="00745BB3">
            <w:pPr>
              <w:spacing w:after="0"/>
            </w:pPr>
            <w:r>
              <w:t>Service: [insert description]</w:t>
            </w:r>
          </w:p>
        </w:tc>
        <w:tc>
          <w:tcPr>
            <w:tcW w:w="1017" w:type="dxa"/>
          </w:tcPr>
          <w:p w14:paraId="35E1E22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35AD489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9" w:type="dxa"/>
          </w:tcPr>
          <w:p w14:paraId="53C65D3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7" w:type="dxa"/>
          </w:tcPr>
          <w:p w14:paraId="7BF3B03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4EBC43F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27890D4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4FCEA0B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r>
      <w:tr w:rsidR="004F62DC" w:rsidRPr="001E5B84" w14:paraId="1A668426"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73585CD9" w14:textId="77777777" w:rsidR="004F62DC" w:rsidRPr="00B71BF5" w:rsidRDefault="004F62DC" w:rsidP="00745BB3">
            <w:pPr>
              <w:pStyle w:val="ListParagraph"/>
              <w:numPr>
                <w:ilvl w:val="0"/>
                <w:numId w:val="29"/>
              </w:numPr>
              <w:ind w:left="284" w:hanging="284"/>
            </w:pPr>
            <w:r w:rsidRPr="00CA5B7B">
              <w:t>Staffing (including on costs)</w:t>
            </w:r>
          </w:p>
        </w:tc>
        <w:tc>
          <w:tcPr>
            <w:tcW w:w="1017" w:type="dxa"/>
          </w:tcPr>
          <w:p w14:paraId="1FEEF70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D87ADA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91E691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2EB172E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89153C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A47763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8F316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6A0845BE"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9E86FD5" w14:textId="77777777" w:rsidR="004F62DC" w:rsidRPr="00B71BF5" w:rsidRDefault="004F62DC" w:rsidP="00745BB3">
            <w:pPr>
              <w:pStyle w:val="ListParagraph"/>
              <w:numPr>
                <w:ilvl w:val="0"/>
                <w:numId w:val="29"/>
              </w:numPr>
              <w:tabs>
                <w:tab w:val="left" w:pos="735"/>
              </w:tabs>
              <w:ind w:left="284" w:hanging="284"/>
            </w:pPr>
            <w:r w:rsidRPr="00CA5B7B">
              <w:t>Contractor/ Consultants</w:t>
            </w:r>
          </w:p>
        </w:tc>
        <w:tc>
          <w:tcPr>
            <w:tcW w:w="1017" w:type="dxa"/>
          </w:tcPr>
          <w:p w14:paraId="151729E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4AF4F7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489870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B0E648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234278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5DC2ED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AFDEA0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5644BAB3"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A686822" w14:textId="77777777" w:rsidR="004F62DC" w:rsidRPr="00CA5B7B" w:rsidRDefault="004F62DC" w:rsidP="00745BB3">
            <w:pPr>
              <w:pStyle w:val="ListParagraph"/>
              <w:numPr>
                <w:ilvl w:val="0"/>
                <w:numId w:val="29"/>
              </w:numPr>
              <w:tabs>
                <w:tab w:val="left" w:pos="735"/>
              </w:tabs>
              <w:ind w:left="284" w:hanging="284"/>
            </w:pPr>
            <w:r w:rsidRPr="00CA5B7B">
              <w:t>External Service Providers</w:t>
            </w:r>
          </w:p>
        </w:tc>
        <w:tc>
          <w:tcPr>
            <w:tcW w:w="1017" w:type="dxa"/>
          </w:tcPr>
          <w:p w14:paraId="726FBF9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415B22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F60B2A1"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BB174E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1DE6E0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D30C20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90C0E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07E288D1"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5BB56FF" w14:textId="77777777" w:rsidR="004F62DC" w:rsidRPr="00CA5B7B" w:rsidRDefault="004F62DC" w:rsidP="00745BB3">
            <w:pPr>
              <w:pStyle w:val="ListParagraph"/>
              <w:numPr>
                <w:ilvl w:val="0"/>
                <w:numId w:val="29"/>
              </w:numPr>
              <w:tabs>
                <w:tab w:val="left" w:pos="735"/>
              </w:tabs>
              <w:ind w:left="284" w:hanging="284"/>
            </w:pPr>
            <w:r>
              <w:t xml:space="preserve">IT </w:t>
            </w:r>
            <w:proofErr w:type="gramStart"/>
            <w:r>
              <w:t>Operating</w:t>
            </w:r>
            <w:proofErr w:type="gramEnd"/>
          </w:p>
        </w:tc>
        <w:tc>
          <w:tcPr>
            <w:tcW w:w="1017" w:type="dxa"/>
          </w:tcPr>
          <w:p w14:paraId="1F0532A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575FFF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AE9C73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58CD8C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764586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FA03DA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16A58E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6AF304FA"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8A7720D" w14:textId="77777777" w:rsidR="004F62DC" w:rsidRPr="00CA5B7B" w:rsidRDefault="004F62DC" w:rsidP="00745BB3">
            <w:pPr>
              <w:pStyle w:val="ListParagraph"/>
              <w:numPr>
                <w:ilvl w:val="0"/>
                <w:numId w:val="29"/>
              </w:numPr>
              <w:tabs>
                <w:tab w:val="left" w:pos="735"/>
              </w:tabs>
              <w:ind w:left="284" w:hanging="284"/>
            </w:pPr>
            <w:r>
              <w:t>Plant, Vehicles &amp; Equipment</w:t>
            </w:r>
          </w:p>
        </w:tc>
        <w:tc>
          <w:tcPr>
            <w:tcW w:w="1017" w:type="dxa"/>
          </w:tcPr>
          <w:p w14:paraId="6ACF121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4F522F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B4B434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160198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EC07F9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9EC00D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DE87C3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0B435FC0"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812DC57" w14:textId="77777777" w:rsidR="004F62DC" w:rsidRPr="00CA5B7B" w:rsidRDefault="004F62DC" w:rsidP="00745BB3">
            <w:pPr>
              <w:pStyle w:val="ListParagraph"/>
              <w:numPr>
                <w:ilvl w:val="0"/>
                <w:numId w:val="29"/>
              </w:numPr>
              <w:tabs>
                <w:tab w:val="left" w:pos="735"/>
              </w:tabs>
              <w:ind w:left="284" w:hanging="284"/>
            </w:pPr>
            <w:r w:rsidRPr="00CA5B7B">
              <w:t>Materials and Consumables</w:t>
            </w:r>
          </w:p>
        </w:tc>
        <w:tc>
          <w:tcPr>
            <w:tcW w:w="1017" w:type="dxa"/>
          </w:tcPr>
          <w:p w14:paraId="569BB04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DC64FE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2BF384D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83D047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7E18F4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342007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618AA2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50643CD0" w14:textId="77777777" w:rsidTr="00745BB3">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32BCFF39" w14:textId="77777777" w:rsidR="004F62DC" w:rsidRPr="00CA5B7B" w:rsidRDefault="004F62DC" w:rsidP="00745BB3">
            <w:pPr>
              <w:pStyle w:val="ListParagraph"/>
              <w:numPr>
                <w:ilvl w:val="0"/>
                <w:numId w:val="29"/>
              </w:numPr>
              <w:tabs>
                <w:tab w:val="left" w:pos="735"/>
              </w:tabs>
              <w:ind w:left="284" w:hanging="284"/>
            </w:pPr>
            <w:r w:rsidRPr="00CA5B7B">
              <w:t>Imputed Accom</w:t>
            </w:r>
            <w:r>
              <w:t>m</w:t>
            </w:r>
            <w:r w:rsidRPr="00CA5B7B">
              <w:t>odation</w:t>
            </w:r>
          </w:p>
        </w:tc>
        <w:tc>
          <w:tcPr>
            <w:tcW w:w="1017" w:type="dxa"/>
          </w:tcPr>
          <w:p w14:paraId="1798099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EB3F40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8A600D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37B36C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8F282F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A96D01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6B9C91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5F56225B" w14:textId="77777777" w:rsidTr="00745BB3">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307DE017" w14:textId="77777777" w:rsidR="004F62DC" w:rsidRPr="00CA5B7B" w:rsidRDefault="004F62DC" w:rsidP="00745BB3">
            <w:pPr>
              <w:pStyle w:val="ListParagraph"/>
              <w:numPr>
                <w:ilvl w:val="0"/>
                <w:numId w:val="29"/>
              </w:numPr>
              <w:tabs>
                <w:tab w:val="left" w:pos="735"/>
              </w:tabs>
              <w:ind w:left="284" w:hanging="284"/>
            </w:pPr>
            <w:r w:rsidRPr="00CA5B7B">
              <w:t>Contribution to Corp</w:t>
            </w:r>
            <w:r>
              <w:t>.</w:t>
            </w:r>
            <w:r w:rsidRPr="00CA5B7B">
              <w:t xml:space="preserve"> governance</w:t>
            </w:r>
          </w:p>
        </w:tc>
        <w:tc>
          <w:tcPr>
            <w:tcW w:w="1017" w:type="dxa"/>
          </w:tcPr>
          <w:p w14:paraId="680A94B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8F9145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68D325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1D1991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0EBAF0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CA649B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267488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72A57EBB"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670E98F" w14:textId="77777777" w:rsidR="004F62DC" w:rsidRPr="00B71BF5" w:rsidRDefault="004F62DC" w:rsidP="00745BB3">
            <w:pPr>
              <w:pStyle w:val="ListParagraph"/>
              <w:numPr>
                <w:ilvl w:val="0"/>
                <w:numId w:val="29"/>
              </w:numPr>
              <w:ind w:left="284" w:hanging="284"/>
            </w:pPr>
            <w:r>
              <w:t>Annualised cost of capital</w:t>
            </w:r>
          </w:p>
        </w:tc>
        <w:tc>
          <w:tcPr>
            <w:tcW w:w="1017" w:type="dxa"/>
            <w:tcBorders>
              <w:bottom w:val="single" w:sz="12" w:space="0" w:color="00B2A9" w:themeColor="accent1"/>
            </w:tcBorders>
          </w:tcPr>
          <w:p w14:paraId="34BCC70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92C143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3B11209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1B1BC55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136EE3A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shd w:val="clear" w:color="auto" w:fill="CCE3F5"/>
          </w:tcPr>
          <w:p w14:paraId="201FCB2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7EC1FA1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038D78D3" w14:textId="77777777" w:rsidTr="00745BB3">
        <w:tc>
          <w:tcPr>
            <w:cnfStyle w:val="001000000000" w:firstRow="0" w:lastRow="0" w:firstColumn="1" w:lastColumn="0" w:oddVBand="0" w:evenVBand="0" w:oddHBand="0" w:evenHBand="0" w:firstRowFirstColumn="0" w:firstRowLastColumn="0" w:lastRowFirstColumn="0" w:lastRowLastColumn="0"/>
            <w:tcW w:w="3194" w:type="dxa"/>
            <w:vAlign w:val="center"/>
          </w:tcPr>
          <w:p w14:paraId="51FBB55B" w14:textId="77777777" w:rsidR="004F62DC" w:rsidRPr="00FA5189" w:rsidRDefault="004F62DC" w:rsidP="00745BB3">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406953C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3BFCC7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1013BC89"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60349C4C"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D5D093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55377B9D"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C8E20CF"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r>
      <w:tr w:rsidR="004F62DC" w:rsidRPr="001E5B84" w14:paraId="20DAD4E2" w14:textId="77777777" w:rsidTr="00745BB3">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6560DF09" w14:textId="77777777" w:rsidR="004F62DC" w:rsidRPr="001E5B84" w:rsidRDefault="004F62DC" w:rsidP="00745BB3">
            <w:r>
              <w:t>Service: [insert description]</w:t>
            </w:r>
          </w:p>
        </w:tc>
        <w:tc>
          <w:tcPr>
            <w:tcW w:w="1017" w:type="dxa"/>
            <w:tcBorders>
              <w:top w:val="single" w:sz="12" w:space="0" w:color="00B2A9" w:themeColor="accent1"/>
            </w:tcBorders>
          </w:tcPr>
          <w:p w14:paraId="505958C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0EB085F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9" w:type="dxa"/>
            <w:tcBorders>
              <w:top w:val="single" w:sz="12" w:space="0" w:color="00B2A9" w:themeColor="accent1"/>
            </w:tcBorders>
          </w:tcPr>
          <w:p w14:paraId="2510383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7" w:type="dxa"/>
            <w:tcBorders>
              <w:top w:val="single" w:sz="12" w:space="0" w:color="00B2A9" w:themeColor="accent1"/>
            </w:tcBorders>
          </w:tcPr>
          <w:p w14:paraId="7A4A380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0C54436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shd w:val="clear" w:color="auto" w:fill="CCE3F5"/>
          </w:tcPr>
          <w:p w14:paraId="17AA9EC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0799583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r>
      <w:tr w:rsidR="004F62DC" w:rsidRPr="001E5B84" w14:paraId="7465EE5B"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625A8D6" w14:textId="77777777" w:rsidR="004F62DC" w:rsidRPr="00B71BF5" w:rsidRDefault="004F62DC" w:rsidP="00745BB3">
            <w:pPr>
              <w:pStyle w:val="ListParagraph"/>
              <w:numPr>
                <w:ilvl w:val="0"/>
                <w:numId w:val="32"/>
              </w:numPr>
              <w:ind w:left="284" w:hanging="284"/>
            </w:pPr>
            <w:r w:rsidRPr="00CA5B7B">
              <w:t>Staffing (including on costs)</w:t>
            </w:r>
          </w:p>
        </w:tc>
        <w:tc>
          <w:tcPr>
            <w:tcW w:w="1017" w:type="dxa"/>
          </w:tcPr>
          <w:p w14:paraId="6DCADF3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AE18FF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A5D4BC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82FEE1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1CE1DC1"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B586BC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A2C668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2C60BA94"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576046F" w14:textId="77777777" w:rsidR="004F62DC" w:rsidRPr="00B71BF5" w:rsidRDefault="004F62DC" w:rsidP="00745BB3">
            <w:pPr>
              <w:pStyle w:val="ListParagraph"/>
              <w:numPr>
                <w:ilvl w:val="0"/>
                <w:numId w:val="32"/>
              </w:numPr>
              <w:tabs>
                <w:tab w:val="left" w:pos="735"/>
              </w:tabs>
              <w:ind w:left="284" w:hanging="284"/>
            </w:pPr>
            <w:r w:rsidRPr="00CA5B7B">
              <w:t>Contractor/ Consultants</w:t>
            </w:r>
          </w:p>
        </w:tc>
        <w:tc>
          <w:tcPr>
            <w:tcW w:w="1017" w:type="dxa"/>
          </w:tcPr>
          <w:p w14:paraId="1B94D50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7BDBBB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4D8636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C6B530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C5CBB6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C8E87D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FDC44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63BE91D4"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5E29C3B" w14:textId="77777777" w:rsidR="004F62DC" w:rsidRPr="00CA5B7B" w:rsidRDefault="004F62DC" w:rsidP="00745BB3">
            <w:pPr>
              <w:pStyle w:val="ListParagraph"/>
              <w:numPr>
                <w:ilvl w:val="0"/>
                <w:numId w:val="32"/>
              </w:numPr>
              <w:tabs>
                <w:tab w:val="left" w:pos="735"/>
              </w:tabs>
              <w:ind w:left="284" w:hanging="284"/>
            </w:pPr>
            <w:r w:rsidRPr="00CA5B7B">
              <w:t>External Service Providers</w:t>
            </w:r>
          </w:p>
        </w:tc>
        <w:tc>
          <w:tcPr>
            <w:tcW w:w="1017" w:type="dxa"/>
          </w:tcPr>
          <w:p w14:paraId="31903C7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56C10C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1DCB4AB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1AFE852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147233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111F3DC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692406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3DE6A82D"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0ED5227" w14:textId="77777777" w:rsidR="004F62DC" w:rsidRPr="00CA5B7B" w:rsidRDefault="004F62DC" w:rsidP="00745BB3">
            <w:pPr>
              <w:pStyle w:val="ListParagraph"/>
              <w:numPr>
                <w:ilvl w:val="0"/>
                <w:numId w:val="32"/>
              </w:numPr>
              <w:tabs>
                <w:tab w:val="left" w:pos="735"/>
              </w:tabs>
              <w:ind w:left="284" w:hanging="284"/>
            </w:pPr>
            <w:r>
              <w:lastRenderedPageBreak/>
              <w:t xml:space="preserve">IT </w:t>
            </w:r>
            <w:proofErr w:type="gramStart"/>
            <w:r>
              <w:t>Operating</w:t>
            </w:r>
            <w:proofErr w:type="gramEnd"/>
          </w:p>
        </w:tc>
        <w:tc>
          <w:tcPr>
            <w:tcW w:w="1017" w:type="dxa"/>
          </w:tcPr>
          <w:p w14:paraId="4B75575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FA589A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C9E1FE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193B047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827F6E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0376D9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974B8E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14D9C8DA"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4CE8CEE" w14:textId="77777777" w:rsidR="004F62DC" w:rsidRPr="00CA5B7B" w:rsidRDefault="004F62DC" w:rsidP="00745BB3">
            <w:pPr>
              <w:pStyle w:val="ListParagraph"/>
              <w:numPr>
                <w:ilvl w:val="0"/>
                <w:numId w:val="32"/>
              </w:numPr>
              <w:tabs>
                <w:tab w:val="left" w:pos="735"/>
              </w:tabs>
              <w:ind w:left="284" w:hanging="284"/>
            </w:pPr>
            <w:r>
              <w:t>Plant, Vehicles &amp; Equipment</w:t>
            </w:r>
          </w:p>
        </w:tc>
        <w:tc>
          <w:tcPr>
            <w:tcW w:w="1017" w:type="dxa"/>
          </w:tcPr>
          <w:p w14:paraId="1301645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77374A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34F586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600300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040567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F42C550"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F9867F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2C986417"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1FAFD62" w14:textId="77777777" w:rsidR="004F62DC" w:rsidRPr="00CA5B7B" w:rsidRDefault="004F62DC" w:rsidP="00745BB3">
            <w:pPr>
              <w:pStyle w:val="ListParagraph"/>
              <w:numPr>
                <w:ilvl w:val="0"/>
                <w:numId w:val="32"/>
              </w:numPr>
              <w:tabs>
                <w:tab w:val="left" w:pos="735"/>
              </w:tabs>
              <w:ind w:left="284" w:hanging="284"/>
            </w:pPr>
            <w:r w:rsidRPr="00CA5B7B">
              <w:t>Materials and Consumables</w:t>
            </w:r>
          </w:p>
        </w:tc>
        <w:tc>
          <w:tcPr>
            <w:tcW w:w="1017" w:type="dxa"/>
          </w:tcPr>
          <w:p w14:paraId="14D7563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4127B7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417FAD1"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56FE1BA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D78066C"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09B49E2"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06E254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58CF71A6" w14:textId="77777777" w:rsidTr="00745BB3">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6D449DA5" w14:textId="77777777" w:rsidR="004F62DC" w:rsidRPr="00CA5B7B" w:rsidRDefault="004F62DC" w:rsidP="00745BB3">
            <w:pPr>
              <w:pStyle w:val="ListParagraph"/>
              <w:numPr>
                <w:ilvl w:val="0"/>
                <w:numId w:val="32"/>
              </w:numPr>
              <w:tabs>
                <w:tab w:val="left" w:pos="735"/>
              </w:tabs>
              <w:ind w:left="284" w:hanging="284"/>
            </w:pPr>
            <w:r w:rsidRPr="00CA5B7B">
              <w:t>Imputed Accom</w:t>
            </w:r>
            <w:r>
              <w:t>m</w:t>
            </w:r>
            <w:r w:rsidRPr="00CA5B7B">
              <w:t>odation</w:t>
            </w:r>
          </w:p>
        </w:tc>
        <w:tc>
          <w:tcPr>
            <w:tcW w:w="1017" w:type="dxa"/>
          </w:tcPr>
          <w:p w14:paraId="7C60B43B"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4EF2DD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06BEC5C3"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5FB57AD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036825D"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634181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78C9F7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5024EB2F" w14:textId="77777777" w:rsidTr="00745BB3">
        <w:trPr>
          <w:trHeight w:val="170"/>
        </w:trPr>
        <w:tc>
          <w:tcPr>
            <w:cnfStyle w:val="001000000000" w:firstRow="0" w:lastRow="0" w:firstColumn="1" w:lastColumn="0" w:oddVBand="0" w:evenVBand="0" w:oddHBand="0" w:evenHBand="0" w:firstRowFirstColumn="0" w:firstRowLastColumn="0" w:lastRowFirstColumn="0" w:lastRowLastColumn="0"/>
            <w:tcW w:w="3194" w:type="dxa"/>
          </w:tcPr>
          <w:p w14:paraId="2947D515" w14:textId="77777777" w:rsidR="004F62DC" w:rsidRPr="00CA5B7B" w:rsidRDefault="004F62DC" w:rsidP="00745BB3">
            <w:pPr>
              <w:pStyle w:val="ListParagraph"/>
              <w:numPr>
                <w:ilvl w:val="0"/>
                <w:numId w:val="32"/>
              </w:numPr>
              <w:tabs>
                <w:tab w:val="left" w:pos="735"/>
              </w:tabs>
              <w:ind w:left="284" w:hanging="284"/>
            </w:pPr>
            <w:r w:rsidRPr="00CA5B7B">
              <w:t>Contribution to Corp</w:t>
            </w:r>
            <w:r>
              <w:t>.</w:t>
            </w:r>
            <w:r w:rsidRPr="00CA5B7B">
              <w:t xml:space="preserve"> governance</w:t>
            </w:r>
          </w:p>
        </w:tc>
        <w:tc>
          <w:tcPr>
            <w:tcW w:w="1017" w:type="dxa"/>
          </w:tcPr>
          <w:p w14:paraId="43C6500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29FA2997"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9" w:type="dxa"/>
          </w:tcPr>
          <w:p w14:paraId="7D1A4D0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7" w:type="dxa"/>
          </w:tcPr>
          <w:p w14:paraId="750A4189"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25811AEF"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64F30788"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c>
          <w:tcPr>
            <w:tcW w:w="1018" w:type="dxa"/>
          </w:tcPr>
          <w:p w14:paraId="5A74DBE6"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p>
        </w:tc>
      </w:tr>
      <w:tr w:rsidR="004F62DC" w:rsidRPr="001E5B84" w14:paraId="4E15E273" w14:textId="77777777" w:rsidTr="00745BB3">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35F41BE" w14:textId="77777777" w:rsidR="004F62DC" w:rsidRPr="00B71BF5" w:rsidRDefault="004F62DC" w:rsidP="00745BB3">
            <w:pPr>
              <w:pStyle w:val="ListParagraph"/>
              <w:numPr>
                <w:ilvl w:val="0"/>
                <w:numId w:val="32"/>
              </w:numPr>
              <w:ind w:left="284" w:hanging="284"/>
            </w:pPr>
            <w:r>
              <w:t>Annualised cost of capital</w:t>
            </w:r>
          </w:p>
        </w:tc>
        <w:tc>
          <w:tcPr>
            <w:tcW w:w="1017" w:type="dxa"/>
            <w:tcBorders>
              <w:bottom w:val="single" w:sz="12" w:space="0" w:color="00B2A9" w:themeColor="accent1"/>
            </w:tcBorders>
          </w:tcPr>
          <w:p w14:paraId="6869DD6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060A2C5"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5651494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0775810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1E4185A"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shd w:val="clear" w:color="auto" w:fill="CCE3F5"/>
          </w:tcPr>
          <w:p w14:paraId="6687059E"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64EF5ED4" w14:textId="77777777" w:rsidR="004F62DC" w:rsidRPr="001E5B84" w:rsidRDefault="004F62DC" w:rsidP="00745BB3">
            <w:pPr>
              <w:cnfStyle w:val="000000000000" w:firstRow="0" w:lastRow="0" w:firstColumn="0" w:lastColumn="0" w:oddVBand="0" w:evenVBand="0" w:oddHBand="0" w:evenHBand="0" w:firstRowFirstColumn="0" w:firstRowLastColumn="0" w:lastRowFirstColumn="0" w:lastRowLastColumn="0"/>
            </w:pPr>
            <w:r w:rsidRPr="001E5B84">
              <w:t>0.000</w:t>
            </w:r>
          </w:p>
        </w:tc>
      </w:tr>
      <w:tr w:rsidR="004F62DC" w:rsidRPr="001E5B84" w14:paraId="7CFCFA55" w14:textId="77777777" w:rsidTr="00745BB3">
        <w:tc>
          <w:tcPr>
            <w:cnfStyle w:val="001000000000" w:firstRow="0" w:lastRow="0" w:firstColumn="1" w:lastColumn="0" w:oddVBand="0" w:evenVBand="0" w:oddHBand="0" w:evenHBand="0" w:firstRowFirstColumn="0" w:firstRowLastColumn="0" w:lastRowFirstColumn="0" w:lastRowLastColumn="0"/>
            <w:tcW w:w="3194" w:type="dxa"/>
            <w:vAlign w:val="center"/>
          </w:tcPr>
          <w:p w14:paraId="389D4426" w14:textId="77777777" w:rsidR="004F62DC" w:rsidRPr="00FA5189" w:rsidRDefault="004F62DC" w:rsidP="00745BB3">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044C2EA4"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79A5EBF8"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6D5A713E"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41B743F2"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EB66E76"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27B86CA6"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692CF69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pPr>
            <w:r w:rsidRPr="00FA5189">
              <w:t>0.000</w:t>
            </w:r>
          </w:p>
        </w:tc>
      </w:tr>
      <w:tr w:rsidR="004F62DC" w:rsidRPr="001E5B84" w14:paraId="7CF5220B" w14:textId="77777777" w:rsidTr="00745BB3">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101C9C46" w14:textId="77777777" w:rsidR="004F62DC" w:rsidRPr="00B71BF5" w:rsidRDefault="004F62DC" w:rsidP="00745BB3">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34A3D39E"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0BFA11FE"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1390FC9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3C36F2FD"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2314AE5A"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shd w:val="clear" w:color="auto" w:fill="CCE3F5"/>
          </w:tcPr>
          <w:p w14:paraId="6B716F63"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79CB07BF"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p>
        </w:tc>
      </w:tr>
      <w:tr w:rsidR="004F62DC" w:rsidRPr="001E5B84" w14:paraId="1A07244E" w14:textId="77777777" w:rsidTr="00745BB3">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63280358" w14:textId="77777777" w:rsidR="004F62DC" w:rsidRDefault="004F62DC" w:rsidP="00745BB3">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111530D8"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74FF9B31"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0CF1A702"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2DA0A31D"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069E4989"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shd w:val="clear" w:color="auto" w:fill="CCE3F5"/>
          </w:tcPr>
          <w:p w14:paraId="0177B084"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67BB5DB7" w14:textId="77777777" w:rsidR="004F62DC" w:rsidRPr="00FA5189" w:rsidRDefault="004F62DC" w:rsidP="00745BB3">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3E290736" w14:textId="77777777" w:rsidR="004F62DC" w:rsidRPr="004F62DC" w:rsidRDefault="004F62DC" w:rsidP="004F62DC">
      <w:pPr>
        <w:pStyle w:val="BodyText"/>
      </w:pPr>
    </w:p>
    <w:p w14:paraId="5A0C8F3E" w14:textId="77777777" w:rsidR="004F62DC" w:rsidRPr="004F62DC" w:rsidRDefault="004F62DC" w:rsidP="004F62DC">
      <w:pPr>
        <w:pStyle w:val="BodyText"/>
      </w:pPr>
    </w:p>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63176D" w14:paraId="3AB17EE6" w14:textId="77777777" w:rsidTr="000005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6DF3BD49" w14:textId="77777777" w:rsidR="0063176D" w:rsidRDefault="0063176D" w:rsidP="00000539">
            <w:pPr>
              <w:jc w:val="right"/>
              <w:rPr>
                <w:i w:val="0"/>
              </w:rPr>
            </w:pPr>
            <w:r>
              <w:t>($ million)</w:t>
            </w:r>
          </w:p>
        </w:tc>
      </w:tr>
      <w:tr w:rsidR="0063176D" w:rsidRPr="00227B55" w14:paraId="24331D63" w14:textId="77777777" w:rsidTr="000005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465E0E41" w14:textId="42042A7C" w:rsidR="0063176D" w:rsidRPr="001E5B84" w:rsidRDefault="004C3A25" w:rsidP="00000539">
            <w:r>
              <w:t>Capital Expenditure</w:t>
            </w:r>
          </w:p>
        </w:tc>
        <w:tc>
          <w:tcPr>
            <w:tcW w:w="1017" w:type="dxa"/>
          </w:tcPr>
          <w:p w14:paraId="21559F25" w14:textId="77777777" w:rsidR="0063176D" w:rsidRDefault="0063176D" w:rsidP="00000539">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6CC70583" w14:textId="77777777" w:rsidR="0063176D" w:rsidRPr="001E5B84" w:rsidRDefault="0063176D" w:rsidP="00000539">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2A2B5FD6" w14:textId="77777777" w:rsidR="0063176D" w:rsidRDefault="0063176D" w:rsidP="00000539">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5D086849" w14:textId="77777777" w:rsidR="0063176D" w:rsidRPr="001E5B84" w:rsidRDefault="0063176D" w:rsidP="00000539">
            <w:pPr>
              <w:cnfStyle w:val="100000000000" w:firstRow="1" w:lastRow="0" w:firstColumn="0" w:lastColumn="0" w:oddVBand="0" w:evenVBand="0" w:oddHBand="0" w:evenHBand="0" w:firstRowFirstColumn="0" w:firstRowLastColumn="0" w:lastRowFirstColumn="0" w:lastRowLastColumn="0"/>
            </w:pPr>
            <w:r>
              <w:t>(Forecast)</w:t>
            </w:r>
          </w:p>
        </w:tc>
        <w:tc>
          <w:tcPr>
            <w:tcW w:w="1019" w:type="dxa"/>
          </w:tcPr>
          <w:p w14:paraId="2695A6AA" w14:textId="77777777" w:rsidR="0063176D" w:rsidRDefault="0063176D" w:rsidP="00000539">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5627A20C" w14:textId="77777777" w:rsidR="0063176D" w:rsidRPr="00227B55" w:rsidRDefault="0063176D" w:rsidP="00000539">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49807B7A" w14:textId="77777777" w:rsidR="0063176D" w:rsidRDefault="0063176D" w:rsidP="00000539">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610DDE58" w14:textId="77777777" w:rsidR="0063176D" w:rsidRPr="00227B55" w:rsidRDefault="0063176D" w:rsidP="00000539">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6C17CCCD" w14:textId="77777777" w:rsidR="0063176D" w:rsidRDefault="0063176D" w:rsidP="00000539">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6818D7D2" w14:textId="77777777" w:rsidR="0063176D" w:rsidRPr="00227B55" w:rsidRDefault="0063176D" w:rsidP="00000539">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1C1C7D2A" w14:textId="77777777" w:rsidR="0063176D" w:rsidRPr="00227B55" w:rsidRDefault="0063176D" w:rsidP="00000539">
            <w:pPr>
              <w:cnfStyle w:val="100000000000" w:firstRow="1" w:lastRow="0" w:firstColumn="0" w:lastColumn="0" w:oddVBand="0" w:evenVBand="0" w:oddHBand="0" w:evenHBand="0" w:firstRowFirstColumn="0" w:firstRowLastColumn="0" w:lastRowFirstColumn="0" w:lastRowLastColumn="0"/>
            </w:pPr>
            <w:r w:rsidRPr="00AB16C1">
              <w:t>5-year total</w:t>
            </w:r>
          </w:p>
        </w:tc>
        <w:tc>
          <w:tcPr>
            <w:tcW w:w="1018" w:type="dxa"/>
          </w:tcPr>
          <w:p w14:paraId="0BFA80FD" w14:textId="77777777" w:rsidR="0063176D" w:rsidRPr="00227B55" w:rsidRDefault="0063176D" w:rsidP="00000539">
            <w:pPr>
              <w:cnfStyle w:val="100000000000" w:firstRow="1" w:lastRow="0" w:firstColumn="0" w:lastColumn="0" w:oddVBand="0" w:evenVBand="0" w:oddHBand="0" w:evenHBand="0" w:firstRowFirstColumn="0" w:firstRowLastColumn="0" w:lastRowFirstColumn="0" w:lastRowLastColumn="0"/>
            </w:pPr>
            <w:r w:rsidRPr="00AB16C1">
              <w:t>Ongoing</w:t>
            </w:r>
          </w:p>
        </w:tc>
      </w:tr>
      <w:tr w:rsidR="0063176D" w:rsidRPr="001E5B84" w14:paraId="0D077605"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7FB30A3" w14:textId="77777777" w:rsidR="0063176D" w:rsidRPr="00FA5189" w:rsidRDefault="0063176D" w:rsidP="00000539">
            <w:pPr>
              <w:spacing w:after="0"/>
            </w:pPr>
            <w:r>
              <w:t>Service: [insert description]</w:t>
            </w:r>
          </w:p>
        </w:tc>
        <w:tc>
          <w:tcPr>
            <w:tcW w:w="1017" w:type="dxa"/>
          </w:tcPr>
          <w:p w14:paraId="5A85B69A"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56BB2688"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9" w:type="dxa"/>
          </w:tcPr>
          <w:p w14:paraId="64C22185"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7" w:type="dxa"/>
          </w:tcPr>
          <w:p w14:paraId="068CDDA9"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652056E9"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24B3238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0766C7B1"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r>
      <w:tr w:rsidR="0063176D" w:rsidRPr="001E5B84" w14:paraId="05BB707D"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72475170" w14:textId="77777777" w:rsidR="0063176D" w:rsidRPr="00B71BF5" w:rsidRDefault="0063176D" w:rsidP="00EE3EEA">
            <w:pPr>
              <w:pStyle w:val="ListParagraph"/>
              <w:numPr>
                <w:ilvl w:val="0"/>
                <w:numId w:val="30"/>
              </w:numPr>
              <w:ind w:left="284" w:hanging="284"/>
            </w:pPr>
            <w:r>
              <w:t>Capital component ‘a’</w:t>
            </w:r>
          </w:p>
        </w:tc>
        <w:tc>
          <w:tcPr>
            <w:tcW w:w="1017" w:type="dxa"/>
          </w:tcPr>
          <w:p w14:paraId="350C3BA9"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159938B"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47E0A78"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26488AC"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5DBD140"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CF768E2"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A7F6E6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1E5B84" w14:paraId="63CF1FC3"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2D723AF" w14:textId="77777777" w:rsidR="0063176D" w:rsidRDefault="0063176D" w:rsidP="00EE3EEA">
            <w:pPr>
              <w:pStyle w:val="ListParagraph"/>
              <w:numPr>
                <w:ilvl w:val="0"/>
                <w:numId w:val="30"/>
              </w:numPr>
              <w:ind w:left="284" w:hanging="284"/>
            </w:pPr>
            <w:r>
              <w:t>Capital component ‘b’</w:t>
            </w:r>
          </w:p>
        </w:tc>
        <w:tc>
          <w:tcPr>
            <w:tcW w:w="1017" w:type="dxa"/>
          </w:tcPr>
          <w:p w14:paraId="1280B3DD"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E80DD1B"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0AF5203"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40EA2B03"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280D778"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3D71E70"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EB794A9"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1E5B84" w14:paraId="42D752A9"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72AF1942" w14:textId="5ADC1C26" w:rsidR="0063176D" w:rsidRDefault="00B31737" w:rsidP="00EE3EEA">
            <w:pPr>
              <w:pStyle w:val="ListParagraph"/>
              <w:numPr>
                <w:ilvl w:val="0"/>
                <w:numId w:val="30"/>
              </w:numPr>
              <w:ind w:left="284" w:hanging="284"/>
            </w:pPr>
            <w:r>
              <w:t>Contingency/Risk allocation</w:t>
            </w:r>
          </w:p>
        </w:tc>
        <w:tc>
          <w:tcPr>
            <w:tcW w:w="1017" w:type="dxa"/>
          </w:tcPr>
          <w:p w14:paraId="4268E732"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D7A4A7F"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788C21A"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48B42BB"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D8BA6E5"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18E8A6A"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460DBA6"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FA5189" w14:paraId="395313A6" w14:textId="77777777" w:rsidTr="00000539">
        <w:tc>
          <w:tcPr>
            <w:cnfStyle w:val="001000000000" w:firstRow="0" w:lastRow="0" w:firstColumn="1" w:lastColumn="0" w:oddVBand="0" w:evenVBand="0" w:oddHBand="0" w:evenHBand="0" w:firstRowFirstColumn="0" w:firstRowLastColumn="0" w:lastRowFirstColumn="0" w:lastRowLastColumn="0"/>
            <w:tcW w:w="3194" w:type="dxa"/>
            <w:vAlign w:val="center"/>
          </w:tcPr>
          <w:p w14:paraId="598AF1D6" w14:textId="77777777" w:rsidR="0063176D" w:rsidRPr="00FA5189" w:rsidRDefault="0063176D"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426C93C8"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A6E2EDB"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5008612C"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6C84B81D"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3A98164A"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779BE221"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323F169B"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63176D" w:rsidRPr="001E5B84" w14:paraId="25C2BABE"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3258AE4" w14:textId="77777777" w:rsidR="0063176D" w:rsidRPr="00FA5189" w:rsidRDefault="0063176D" w:rsidP="00000539">
            <w:pPr>
              <w:spacing w:after="0"/>
            </w:pPr>
            <w:r>
              <w:t>Service: [insert description]</w:t>
            </w:r>
          </w:p>
        </w:tc>
        <w:tc>
          <w:tcPr>
            <w:tcW w:w="1017" w:type="dxa"/>
          </w:tcPr>
          <w:p w14:paraId="124E208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5A428A65"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9" w:type="dxa"/>
          </w:tcPr>
          <w:p w14:paraId="45C43D1A"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7" w:type="dxa"/>
          </w:tcPr>
          <w:p w14:paraId="1468E451"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170BB10C"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3693E6FC"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c>
          <w:tcPr>
            <w:tcW w:w="1018" w:type="dxa"/>
          </w:tcPr>
          <w:p w14:paraId="6311324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p>
        </w:tc>
      </w:tr>
      <w:tr w:rsidR="0063176D" w:rsidRPr="001E5B84" w14:paraId="69190C01"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A82C28C" w14:textId="77777777" w:rsidR="0063176D" w:rsidRPr="00B71BF5" w:rsidRDefault="0063176D" w:rsidP="00EE3EEA">
            <w:pPr>
              <w:pStyle w:val="ListParagraph"/>
              <w:numPr>
                <w:ilvl w:val="0"/>
                <w:numId w:val="31"/>
              </w:numPr>
              <w:ind w:left="284" w:hanging="284"/>
            </w:pPr>
            <w:r>
              <w:t>Capital component ‘a’</w:t>
            </w:r>
          </w:p>
        </w:tc>
        <w:tc>
          <w:tcPr>
            <w:tcW w:w="1017" w:type="dxa"/>
          </w:tcPr>
          <w:p w14:paraId="456E3F30"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17AF579"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527DF0C"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5A4C31F"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CDE6E74"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C402B1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4C1C7C2"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1E5B84" w14:paraId="2D5BC120"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0EE7ADA" w14:textId="77777777" w:rsidR="0063176D" w:rsidRDefault="0063176D" w:rsidP="00EE3EEA">
            <w:pPr>
              <w:pStyle w:val="ListParagraph"/>
              <w:numPr>
                <w:ilvl w:val="0"/>
                <w:numId w:val="31"/>
              </w:numPr>
              <w:ind w:left="284" w:hanging="284"/>
            </w:pPr>
            <w:r>
              <w:t>Capital component ‘b’</w:t>
            </w:r>
          </w:p>
        </w:tc>
        <w:tc>
          <w:tcPr>
            <w:tcW w:w="1017" w:type="dxa"/>
          </w:tcPr>
          <w:p w14:paraId="57EBB3AB"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85882FD"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46A5D703"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3366348"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88BAF2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61CB3785"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C1DC6AD"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1E5B84" w14:paraId="1316F81F" w14:textId="77777777" w:rsidTr="00000539">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78F2E0C" w14:textId="41560B25" w:rsidR="0063176D" w:rsidRDefault="00B31737" w:rsidP="00EE3EEA">
            <w:pPr>
              <w:pStyle w:val="ListParagraph"/>
              <w:numPr>
                <w:ilvl w:val="0"/>
                <w:numId w:val="31"/>
              </w:numPr>
              <w:ind w:left="284" w:hanging="284"/>
            </w:pPr>
            <w:r>
              <w:t>Contingency/Risk allocation</w:t>
            </w:r>
          </w:p>
        </w:tc>
        <w:tc>
          <w:tcPr>
            <w:tcW w:w="1017" w:type="dxa"/>
          </w:tcPr>
          <w:p w14:paraId="1AE63B88"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0D869A97"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FE53F96"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18C54831"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36F4C73"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FD4D103"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26335E2" w14:textId="77777777" w:rsidR="0063176D" w:rsidRPr="001E5B84" w:rsidRDefault="0063176D"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63176D" w:rsidRPr="00FA5189" w14:paraId="6EFECBB4" w14:textId="77777777" w:rsidTr="00000539">
        <w:tc>
          <w:tcPr>
            <w:cnfStyle w:val="001000000000" w:firstRow="0" w:lastRow="0" w:firstColumn="1" w:lastColumn="0" w:oddVBand="0" w:evenVBand="0" w:oddHBand="0" w:evenHBand="0" w:firstRowFirstColumn="0" w:firstRowLastColumn="0" w:lastRowFirstColumn="0" w:lastRowLastColumn="0"/>
            <w:tcW w:w="3194" w:type="dxa"/>
            <w:vAlign w:val="center"/>
          </w:tcPr>
          <w:p w14:paraId="733968A4" w14:textId="77777777" w:rsidR="0063176D" w:rsidRPr="00FA5189" w:rsidRDefault="0063176D"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7C70624C"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7E77EE39"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59FB0135"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0D6A3BE1"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3F87D040"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584CF2DA"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1B0D799A"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63176D" w:rsidRPr="00FA5189" w14:paraId="33CEEE7E" w14:textId="77777777" w:rsidTr="00000539">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3FD9B286" w14:textId="77777777" w:rsidR="0063176D" w:rsidRPr="00B71BF5" w:rsidRDefault="0063176D" w:rsidP="00000539">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1DA29B85"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0234F2D2"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445409ED"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670DA64F"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11B2140C"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shd w:val="clear" w:color="auto" w:fill="CCE3F5"/>
          </w:tcPr>
          <w:p w14:paraId="77B7C0AF"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5F67FFD8"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p>
        </w:tc>
      </w:tr>
      <w:tr w:rsidR="0063176D" w:rsidRPr="00FA5189" w14:paraId="26C7CBF5" w14:textId="77777777" w:rsidTr="00000539">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24A01644" w14:textId="77777777" w:rsidR="0063176D" w:rsidRDefault="0063176D" w:rsidP="00000539">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2C82F4EA"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36FA700D"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40A981A8"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41DFE931"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4601CA80"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shd w:val="clear" w:color="auto" w:fill="CCE3F5"/>
          </w:tcPr>
          <w:p w14:paraId="4DC27833"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388A255A" w14:textId="77777777" w:rsidR="0063176D" w:rsidRPr="00FA5189" w:rsidRDefault="0063176D"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15271DA4" w14:textId="64CC02D5" w:rsidR="002948C0" w:rsidRDefault="00445E32" w:rsidP="003158B9">
      <w:pPr>
        <w:pStyle w:val="Heading2"/>
        <w:tabs>
          <w:tab w:val="clear" w:pos="1418"/>
          <w:tab w:val="clear" w:pos="1701"/>
          <w:tab w:val="clear" w:pos="1985"/>
          <w:tab w:val="left" w:pos="567"/>
        </w:tabs>
      </w:pPr>
      <w:bookmarkStart w:id="31" w:name="_Toc528589534"/>
      <w:r>
        <w:t>6.</w:t>
      </w:r>
      <w:r w:rsidR="0063176D">
        <w:t>2</w:t>
      </w:r>
      <w:r w:rsidR="003158B9">
        <w:tab/>
      </w:r>
      <w:r w:rsidR="002948C0">
        <w:t xml:space="preserve">Proposed </w:t>
      </w:r>
      <w:r w:rsidR="00B420D9">
        <w:t>revenue</w:t>
      </w:r>
      <w:r w:rsidR="002948C0">
        <w:t xml:space="preserve"> sources and alternatives</w:t>
      </w:r>
      <w:bookmarkEnd w:id="31"/>
    </w:p>
    <w:p w14:paraId="18A8D141" w14:textId="10230395" w:rsidR="002948C0" w:rsidRDefault="002948C0" w:rsidP="00BB6E74">
      <w:pPr>
        <w:pStyle w:val="GuidanceNormal"/>
        <w:jc w:val="both"/>
      </w:pPr>
      <w:r>
        <w:t xml:space="preserve">Describe proposed funding sources </w:t>
      </w:r>
      <w:r w:rsidR="00276098">
        <w:t>for the ongoing delivery of the proposed new</w:t>
      </w:r>
      <w:r w:rsidR="00F86CEC">
        <w:t xml:space="preserve"> service(s)</w:t>
      </w:r>
      <w:r w:rsidR="00482C7F">
        <w:t xml:space="preserve"> arrangements</w:t>
      </w:r>
      <w:r>
        <w:t xml:space="preserve">: </w:t>
      </w:r>
    </w:p>
    <w:p w14:paraId="1F7078B1" w14:textId="77777777" w:rsidR="002948C0" w:rsidRDefault="002948C0" w:rsidP="00BB6E74">
      <w:pPr>
        <w:pStyle w:val="GuidanceBullet1"/>
        <w:jc w:val="both"/>
      </w:pPr>
      <w:r>
        <w:t>potential contributions from others (e.g. other levels of government, private sector);</w:t>
      </w:r>
    </w:p>
    <w:p w14:paraId="72C8A96B" w14:textId="79E8CEEC" w:rsidR="00A74425" w:rsidRDefault="00F86CEC" w:rsidP="00BB6E74">
      <w:pPr>
        <w:pStyle w:val="GuidanceBullet1"/>
        <w:jc w:val="both"/>
      </w:pPr>
      <w:r>
        <w:t xml:space="preserve">any decisions regarding </w:t>
      </w:r>
      <w:r w:rsidR="002948C0">
        <w:t>full or partial cost recovery options, revenue offsets or new revenue sources;</w:t>
      </w:r>
    </w:p>
    <w:p w14:paraId="186B9559" w14:textId="5C081BB4" w:rsidR="0008153E" w:rsidRDefault="0008153E" w:rsidP="00BB6E74">
      <w:pPr>
        <w:pStyle w:val="GuidanceNormal"/>
        <w:jc w:val="both"/>
      </w:pPr>
      <w:r>
        <w:t xml:space="preserve">If the initiative is proposed to </w:t>
      </w:r>
      <w:r w:rsidR="00A37495">
        <w:t>include</w:t>
      </w:r>
      <w:r>
        <w:t xml:space="preserve"> some offsets/internal reprioritisation</w:t>
      </w:r>
      <w:r w:rsidR="008A43CE">
        <w:t xml:space="preserve"> </w:t>
      </w:r>
      <w:r w:rsidR="00A37495">
        <w:t xml:space="preserve">of funding </w:t>
      </w:r>
      <w:r w:rsidR="008A43CE">
        <w:t>by members of the applicant group</w:t>
      </w:r>
      <w:r>
        <w:t xml:space="preserve">, </w:t>
      </w:r>
      <w:r w:rsidR="00AF73FC">
        <w:t>include</w:t>
      </w:r>
      <w:r>
        <w:t>:</w:t>
      </w:r>
    </w:p>
    <w:p w14:paraId="724D2CFA" w14:textId="77777777" w:rsidR="0008153E" w:rsidRDefault="0008153E" w:rsidP="00BB6E74">
      <w:pPr>
        <w:pStyle w:val="GuidanceBullet1"/>
        <w:jc w:val="both"/>
      </w:pPr>
      <w:r>
        <w:t>a description of the offset/internal reprioritisation;</w:t>
      </w:r>
    </w:p>
    <w:p w14:paraId="15C37520" w14:textId="77777777" w:rsidR="0008153E" w:rsidRDefault="0008153E" w:rsidP="00BB6E74">
      <w:pPr>
        <w:pStyle w:val="GuidanceBullet1"/>
        <w:jc w:val="both"/>
      </w:pPr>
      <w:r>
        <w:t>the reason(s) why this offset/internal reprioritisation has been selected including the likelihood of this being achieved or how it has been calculated;</w:t>
      </w:r>
    </w:p>
    <w:p w14:paraId="0670FB4F" w14:textId="77777777" w:rsidR="0008153E" w:rsidRDefault="0008153E" w:rsidP="00BB6E74">
      <w:pPr>
        <w:pStyle w:val="GuidanceBullet1"/>
        <w:jc w:val="both"/>
      </w:pPr>
      <w:r>
        <w:t>how this internal reprioritisation is being achieved (i.e. what efficiencies are being introduced, what is being discontinued or reallocated and what is the impact on service delivery/outputs); and</w:t>
      </w:r>
    </w:p>
    <w:p w14:paraId="3765BF65" w14:textId="0F712D17" w:rsidR="0008153E" w:rsidRDefault="0008153E" w:rsidP="00BB6E74">
      <w:pPr>
        <w:pStyle w:val="GuidanceBullet1"/>
        <w:jc w:val="both"/>
      </w:pPr>
      <w:r>
        <w:t>the impact of the offset/internal reprioritisation on performance measures and delivery of commitments.</w:t>
      </w:r>
    </w:p>
    <w:p w14:paraId="60D42A3C" w14:textId="77777777" w:rsidR="00784365" w:rsidRPr="00866D3D" w:rsidRDefault="00784365" w:rsidP="00BB6E74">
      <w:pPr>
        <w:pStyle w:val="GuidanceNormal"/>
        <w:jc w:val="both"/>
        <w:rPr>
          <w:b/>
        </w:rPr>
      </w:pPr>
      <w:r w:rsidRPr="00866D3D">
        <w:rPr>
          <w:b/>
        </w:rPr>
        <w:lastRenderedPageBreak/>
        <w:t>Tips</w:t>
      </w:r>
    </w:p>
    <w:p w14:paraId="7D9A8A78" w14:textId="54F44E64" w:rsidR="00784365" w:rsidRDefault="00784365" w:rsidP="00BB6E74">
      <w:pPr>
        <w:pStyle w:val="GuidanceBullet1"/>
        <w:jc w:val="both"/>
      </w:pPr>
      <w:r>
        <w:t>One data table for each individual member of the partnering group.</w:t>
      </w:r>
    </w:p>
    <w:p w14:paraId="300CE360" w14:textId="77777777" w:rsidR="00B95B84" w:rsidRPr="00EB5F9E" w:rsidRDefault="00B95B84" w:rsidP="00BB6E74">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462C3EFF" w14:textId="4CD8FABA" w:rsidR="002948C0" w:rsidRDefault="002948C0" w:rsidP="002948C0"/>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D7252C" w:rsidRPr="001E5B84" w14:paraId="2DAC558F" w14:textId="77777777" w:rsidTr="00D72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139DF428" w14:textId="77777777" w:rsidR="00D7252C" w:rsidRDefault="00D7252C" w:rsidP="00D7252C">
            <w:pPr>
              <w:jc w:val="right"/>
              <w:rPr>
                <w:i w:val="0"/>
              </w:rPr>
            </w:pPr>
            <w:r>
              <w:t>($ million)</w:t>
            </w:r>
          </w:p>
        </w:tc>
      </w:tr>
      <w:tr w:rsidR="00D7252C" w:rsidRPr="001E5B84" w14:paraId="6CE5249D" w14:textId="77777777" w:rsidTr="00D72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475B1D2D" w14:textId="2AF8F095" w:rsidR="00D7252C" w:rsidRPr="001E5B84" w:rsidRDefault="005C0687" w:rsidP="00D7252C">
            <w:r>
              <w:t>Revenue</w:t>
            </w:r>
          </w:p>
        </w:tc>
        <w:tc>
          <w:tcPr>
            <w:tcW w:w="1017" w:type="dxa"/>
          </w:tcPr>
          <w:p w14:paraId="0890D1A9" w14:textId="77777777" w:rsidR="00D7252C" w:rsidRDefault="00D7252C" w:rsidP="00D7252C">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4598986C" w14:textId="36C8009C" w:rsidR="00D7252C" w:rsidRPr="001E5B84" w:rsidRDefault="00D7252C"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0101FB61" w14:textId="77777777" w:rsidR="00D7252C" w:rsidRDefault="00D7252C" w:rsidP="00D7252C">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7A077B6A" w14:textId="4415796D" w:rsidR="00D7252C" w:rsidRPr="001E5B84" w:rsidRDefault="00D7252C" w:rsidP="00D7252C">
            <w:pPr>
              <w:cnfStyle w:val="100000000000" w:firstRow="1" w:lastRow="0" w:firstColumn="0" w:lastColumn="0" w:oddVBand="0" w:evenVBand="0" w:oddHBand="0" w:evenHBand="0" w:firstRowFirstColumn="0" w:firstRowLastColumn="0" w:lastRowFirstColumn="0" w:lastRowLastColumn="0"/>
            </w:pPr>
            <w:r>
              <w:t>(Forecast)</w:t>
            </w:r>
          </w:p>
        </w:tc>
        <w:tc>
          <w:tcPr>
            <w:tcW w:w="1019" w:type="dxa"/>
          </w:tcPr>
          <w:p w14:paraId="600AF803" w14:textId="77777777" w:rsidR="00D7252C" w:rsidRDefault="00D7252C" w:rsidP="00D7252C">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583FCC1B" w14:textId="1FD96F7F" w:rsidR="00D7252C" w:rsidRPr="00227B55" w:rsidRDefault="00D7252C" w:rsidP="00D7252C">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0762D454" w14:textId="77777777" w:rsidR="00D7252C" w:rsidRDefault="00D7252C" w:rsidP="00D7252C">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0B0B22B2" w14:textId="757850FC" w:rsidR="00D7252C" w:rsidRPr="00227B55" w:rsidRDefault="00D7252C"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4460DB14" w14:textId="77777777" w:rsidR="00D7252C" w:rsidRDefault="00D7252C" w:rsidP="00D7252C">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1138B71C" w14:textId="52C1796A" w:rsidR="00D7252C" w:rsidRPr="00227B55" w:rsidRDefault="00D7252C" w:rsidP="00D7252C">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5F6837CB" w14:textId="3A10E091" w:rsidR="00D7252C" w:rsidRPr="00227B55" w:rsidRDefault="00D7252C" w:rsidP="00D7252C">
            <w:pPr>
              <w:cnfStyle w:val="100000000000" w:firstRow="1" w:lastRow="0" w:firstColumn="0" w:lastColumn="0" w:oddVBand="0" w:evenVBand="0" w:oddHBand="0" w:evenHBand="0" w:firstRowFirstColumn="0" w:firstRowLastColumn="0" w:lastRowFirstColumn="0" w:lastRowLastColumn="0"/>
            </w:pPr>
            <w:r w:rsidRPr="00AB16C1">
              <w:t>5-year total</w:t>
            </w:r>
          </w:p>
        </w:tc>
        <w:tc>
          <w:tcPr>
            <w:tcW w:w="1018" w:type="dxa"/>
          </w:tcPr>
          <w:p w14:paraId="4D41B5B8" w14:textId="445F681A" w:rsidR="00D7252C" w:rsidRPr="00227B55" w:rsidRDefault="00D7252C" w:rsidP="00D7252C">
            <w:pPr>
              <w:cnfStyle w:val="100000000000" w:firstRow="1" w:lastRow="0" w:firstColumn="0" w:lastColumn="0" w:oddVBand="0" w:evenVBand="0" w:oddHBand="0" w:evenHBand="0" w:firstRowFirstColumn="0" w:firstRowLastColumn="0" w:lastRowFirstColumn="0" w:lastRowLastColumn="0"/>
            </w:pPr>
            <w:r w:rsidRPr="00AB16C1">
              <w:t>Ongoing</w:t>
            </w:r>
          </w:p>
        </w:tc>
      </w:tr>
      <w:tr w:rsidR="00D7252C" w:rsidRPr="001E5B84" w14:paraId="7CAF32ED" w14:textId="77777777" w:rsidTr="005C0687">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DBA93E5" w14:textId="77777777" w:rsidR="00D7252C" w:rsidRPr="00FA5189" w:rsidRDefault="00D7252C" w:rsidP="00D7252C">
            <w:pPr>
              <w:spacing w:after="0"/>
            </w:pPr>
            <w:r>
              <w:t>Service: [insert description]</w:t>
            </w:r>
          </w:p>
        </w:tc>
        <w:tc>
          <w:tcPr>
            <w:tcW w:w="1017" w:type="dxa"/>
          </w:tcPr>
          <w:p w14:paraId="69C89194"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4E85CF5A"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9" w:type="dxa"/>
          </w:tcPr>
          <w:p w14:paraId="7E70A1CF"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7" w:type="dxa"/>
          </w:tcPr>
          <w:p w14:paraId="41FC748A"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0D0FB32B"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2E5934B7"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c>
          <w:tcPr>
            <w:tcW w:w="1018" w:type="dxa"/>
          </w:tcPr>
          <w:p w14:paraId="2F481DE2" w14:textId="77777777" w:rsidR="00D7252C" w:rsidRPr="001E5B84" w:rsidRDefault="00D7252C" w:rsidP="00D7252C">
            <w:pPr>
              <w:cnfStyle w:val="000000000000" w:firstRow="0" w:lastRow="0" w:firstColumn="0" w:lastColumn="0" w:oddVBand="0" w:evenVBand="0" w:oddHBand="0" w:evenHBand="0" w:firstRowFirstColumn="0" w:firstRowLastColumn="0" w:lastRowFirstColumn="0" w:lastRowLastColumn="0"/>
            </w:pPr>
          </w:p>
        </w:tc>
      </w:tr>
      <w:tr w:rsidR="00D7252C" w:rsidRPr="001E5B84" w14:paraId="4E22DC43" w14:textId="77777777" w:rsidTr="00DD7F34">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841A768" w14:textId="77777777" w:rsidR="00D7252C" w:rsidRPr="00B71BF5" w:rsidRDefault="00D7252C" w:rsidP="00EE3EEA">
            <w:pPr>
              <w:pStyle w:val="ListParagraph"/>
              <w:numPr>
                <w:ilvl w:val="0"/>
                <w:numId w:val="33"/>
              </w:numPr>
              <w:ind w:left="284" w:hanging="284"/>
            </w:pPr>
            <w:r w:rsidRPr="00B71BF5">
              <w:t>User fees and charges</w:t>
            </w:r>
          </w:p>
        </w:tc>
        <w:tc>
          <w:tcPr>
            <w:tcW w:w="1017" w:type="dxa"/>
          </w:tcPr>
          <w:p w14:paraId="39C01D9E" w14:textId="4E39C5D1"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A3D1243" w14:textId="151F7FFB"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3F26257" w14:textId="0F0C8691"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4B380D0" w14:textId="1BBA60B5"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561AA45" w14:textId="602BAF12"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ECDD28A" w14:textId="1B3C72D7"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t>0.000</w:t>
            </w:r>
          </w:p>
        </w:tc>
        <w:tc>
          <w:tcPr>
            <w:tcW w:w="1018" w:type="dxa"/>
          </w:tcPr>
          <w:p w14:paraId="2912B7D3" w14:textId="77777777"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r>
      <w:tr w:rsidR="00D7252C" w:rsidRPr="001E5B84" w14:paraId="4C826DD2" w14:textId="77777777" w:rsidTr="00DD7F34">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A68E28A" w14:textId="77777777" w:rsidR="00D7252C" w:rsidRPr="00B71BF5" w:rsidRDefault="00D7252C" w:rsidP="00EE3EEA">
            <w:pPr>
              <w:pStyle w:val="ListParagraph"/>
              <w:numPr>
                <w:ilvl w:val="0"/>
                <w:numId w:val="33"/>
              </w:numPr>
              <w:tabs>
                <w:tab w:val="left" w:pos="735"/>
              </w:tabs>
              <w:ind w:left="284" w:hanging="284"/>
            </w:pPr>
            <w:r w:rsidRPr="00B71BF5">
              <w:t>Specific purpose Operating Grants</w:t>
            </w:r>
          </w:p>
        </w:tc>
        <w:tc>
          <w:tcPr>
            <w:tcW w:w="1017" w:type="dxa"/>
          </w:tcPr>
          <w:p w14:paraId="14C786B3" w14:textId="12C65561"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5874E34" w14:textId="13D94DE1"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2CFFE2C" w14:textId="58977DA1"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056E3A8" w14:textId="2034444A"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0687FAC" w14:textId="19ACF66B"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13F6A295" w14:textId="350A5168"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t>0.000</w:t>
            </w:r>
          </w:p>
        </w:tc>
        <w:tc>
          <w:tcPr>
            <w:tcW w:w="1018" w:type="dxa"/>
          </w:tcPr>
          <w:p w14:paraId="77C7F156" w14:textId="77777777" w:rsidR="00D7252C" w:rsidRPr="001E5B84" w:rsidRDefault="00D7252C" w:rsidP="00DD7F34">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4CDEA444" w14:textId="77777777" w:rsidTr="00DD7F34">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587D5A5" w14:textId="4F16121A" w:rsidR="00000539" w:rsidRPr="00B71BF5" w:rsidRDefault="00000539" w:rsidP="00EE3EEA">
            <w:pPr>
              <w:pStyle w:val="ListParagraph"/>
              <w:numPr>
                <w:ilvl w:val="0"/>
                <w:numId w:val="33"/>
              </w:numPr>
              <w:tabs>
                <w:tab w:val="left" w:pos="735"/>
              </w:tabs>
              <w:ind w:left="284" w:hanging="284"/>
            </w:pPr>
            <w:r>
              <w:t>Proceeds of sale/ leaseback</w:t>
            </w:r>
          </w:p>
        </w:tc>
        <w:tc>
          <w:tcPr>
            <w:tcW w:w="1017" w:type="dxa"/>
          </w:tcPr>
          <w:p w14:paraId="671BE3C5" w14:textId="57837C3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3FDEBB0" w14:textId="6A41D91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2F4780BA" w14:textId="7B31681E"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6522257A" w14:textId="31744C4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A04A537" w14:textId="559ED931"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F431E66" w14:textId="49FF1CBE" w:rsidR="00000539"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CF20CB7" w14:textId="5AFE8D19"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2EDD6DF7" w14:textId="77777777" w:rsidTr="00DD7F34">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B3E08EC" w14:textId="6CC09FB7" w:rsidR="00000539" w:rsidRPr="00B71BF5" w:rsidRDefault="00000539" w:rsidP="00EE3EEA">
            <w:pPr>
              <w:pStyle w:val="ListParagraph"/>
              <w:numPr>
                <w:ilvl w:val="0"/>
                <w:numId w:val="33"/>
              </w:numPr>
              <w:tabs>
                <w:tab w:val="left" w:pos="735"/>
              </w:tabs>
              <w:ind w:left="284" w:hanging="284"/>
            </w:pPr>
            <w:r>
              <w:t>Internal reserves</w:t>
            </w:r>
          </w:p>
        </w:tc>
        <w:tc>
          <w:tcPr>
            <w:tcW w:w="1017" w:type="dxa"/>
          </w:tcPr>
          <w:p w14:paraId="55E92677" w14:textId="77583170"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C75902C" w14:textId="0D6D7AB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7528EC3B" w14:textId="3C08AC7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DFB8433" w14:textId="33CC6A94"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750B809A" w14:textId="44218F73"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551793F" w14:textId="568906E4" w:rsidR="00000539"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1A555E8" w14:textId="61DA4A0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7E78CB7A" w14:textId="77777777" w:rsidTr="00DD7F34">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2BBFB9D" w14:textId="401F3F08" w:rsidR="00000539" w:rsidRPr="00B71BF5" w:rsidRDefault="00000539" w:rsidP="00EE3EEA">
            <w:pPr>
              <w:pStyle w:val="ListParagraph"/>
              <w:numPr>
                <w:ilvl w:val="0"/>
                <w:numId w:val="33"/>
              </w:numPr>
              <w:ind w:left="284" w:hanging="284"/>
            </w:pPr>
            <w:r>
              <w:t>Loan funds</w:t>
            </w:r>
          </w:p>
        </w:tc>
        <w:tc>
          <w:tcPr>
            <w:tcW w:w="1017" w:type="dxa"/>
            <w:tcBorders>
              <w:bottom w:val="single" w:sz="12" w:space="0" w:color="00B2A9" w:themeColor="accent1"/>
            </w:tcBorders>
          </w:tcPr>
          <w:p w14:paraId="40B08635" w14:textId="1FF6F650"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4F1986BB" w14:textId="15B2BF4E"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215287DB" w14:textId="14C9D794"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7632A0D1" w14:textId="67283C7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0F505DFA" w14:textId="14F97D59"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shd w:val="clear" w:color="auto" w:fill="CCE3F5"/>
          </w:tcPr>
          <w:p w14:paraId="1931F09A" w14:textId="5DAE9EE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t>0.000</w:t>
            </w:r>
          </w:p>
        </w:tc>
        <w:tc>
          <w:tcPr>
            <w:tcW w:w="1018" w:type="dxa"/>
            <w:tcBorders>
              <w:bottom w:val="single" w:sz="12" w:space="0" w:color="00B2A9" w:themeColor="accent1"/>
            </w:tcBorders>
          </w:tcPr>
          <w:p w14:paraId="2BE800F0"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18513238" w14:textId="77777777" w:rsidTr="00D7252C">
        <w:tc>
          <w:tcPr>
            <w:cnfStyle w:val="001000000000" w:firstRow="0" w:lastRow="0" w:firstColumn="1" w:lastColumn="0" w:oddVBand="0" w:evenVBand="0" w:oddHBand="0" w:evenHBand="0" w:firstRowFirstColumn="0" w:firstRowLastColumn="0" w:lastRowFirstColumn="0" w:lastRowLastColumn="0"/>
            <w:tcW w:w="3194" w:type="dxa"/>
            <w:vAlign w:val="center"/>
          </w:tcPr>
          <w:p w14:paraId="7B2314C8" w14:textId="77777777" w:rsidR="00000539" w:rsidRPr="00FA5189" w:rsidRDefault="00000539"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0BE13A77" w14:textId="409E58C8"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5A8C99CE" w14:textId="1E595081"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5EF564FA" w14:textId="2C1F47A4"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072FAF4E" w14:textId="36F4DF8D"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B64E6B4" w14:textId="4DF1E720"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78F35709"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2A5EF7B2"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000539" w:rsidRPr="001E5B84" w14:paraId="274EFABE"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7E005DEA" w14:textId="77777777" w:rsidR="00000539" w:rsidRPr="001E5B84" w:rsidRDefault="00000539" w:rsidP="00000539">
            <w:r>
              <w:t>Service: [insert description]</w:t>
            </w:r>
          </w:p>
        </w:tc>
        <w:tc>
          <w:tcPr>
            <w:tcW w:w="1017" w:type="dxa"/>
            <w:tcBorders>
              <w:top w:val="single" w:sz="12" w:space="0" w:color="00B2A9" w:themeColor="accent1"/>
            </w:tcBorders>
          </w:tcPr>
          <w:p w14:paraId="6F1FD676"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337361D5"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9" w:type="dxa"/>
            <w:tcBorders>
              <w:top w:val="single" w:sz="12" w:space="0" w:color="00B2A9" w:themeColor="accent1"/>
            </w:tcBorders>
          </w:tcPr>
          <w:p w14:paraId="6C7CF0AF"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7" w:type="dxa"/>
            <w:tcBorders>
              <w:top w:val="single" w:sz="12" w:space="0" w:color="00B2A9" w:themeColor="accent1"/>
            </w:tcBorders>
          </w:tcPr>
          <w:p w14:paraId="102A4E48"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4209D86D"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shd w:val="clear" w:color="auto" w:fill="CCE3F5"/>
          </w:tcPr>
          <w:p w14:paraId="0EC0B740"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tcBorders>
          </w:tcPr>
          <w:p w14:paraId="1242CA13"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p>
        </w:tc>
      </w:tr>
      <w:tr w:rsidR="00000539" w:rsidRPr="001E5B84" w14:paraId="79C81C7B"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1BF61B93" w14:textId="77777777" w:rsidR="00000539" w:rsidRPr="00B71BF5" w:rsidRDefault="00000539" w:rsidP="00EE3EEA">
            <w:pPr>
              <w:pStyle w:val="ListParagraph"/>
              <w:numPr>
                <w:ilvl w:val="0"/>
                <w:numId w:val="34"/>
              </w:numPr>
              <w:ind w:left="284" w:hanging="284"/>
            </w:pPr>
            <w:r w:rsidRPr="00B71BF5">
              <w:t>User fees and charges</w:t>
            </w:r>
          </w:p>
        </w:tc>
        <w:tc>
          <w:tcPr>
            <w:tcW w:w="1017" w:type="dxa"/>
          </w:tcPr>
          <w:p w14:paraId="4B8C93FE" w14:textId="35D1D09F"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B165CF3" w14:textId="428AC1F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3F8C2C6" w14:textId="71A4737A"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955005F" w14:textId="081CB17C"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CFBF935" w14:textId="373F5D65"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9941EAE"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1269A413"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0B748D2B"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0CF981A3" w14:textId="77777777" w:rsidR="00000539" w:rsidRPr="00B71BF5" w:rsidRDefault="00000539" w:rsidP="00EE3EEA">
            <w:pPr>
              <w:pStyle w:val="ListParagraph"/>
              <w:numPr>
                <w:ilvl w:val="0"/>
                <w:numId w:val="34"/>
              </w:numPr>
              <w:ind w:left="284" w:hanging="284"/>
            </w:pPr>
            <w:r w:rsidRPr="00B71BF5">
              <w:t>Specific purpose Operating Grants</w:t>
            </w:r>
          </w:p>
        </w:tc>
        <w:tc>
          <w:tcPr>
            <w:tcW w:w="1017" w:type="dxa"/>
          </w:tcPr>
          <w:p w14:paraId="5AEF13DE" w14:textId="257BF6D5"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0DA1AB2" w14:textId="1A07E9DC"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A3ED97B" w14:textId="5FFCCE7A"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082A3414" w14:textId="489A67B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61CA86C" w14:textId="4756C29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4762A2D"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43CCC40"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23C33FF0"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0A798DD8" w14:textId="1B275404" w:rsidR="00000539" w:rsidRPr="00B71BF5" w:rsidRDefault="00000539" w:rsidP="00EE3EEA">
            <w:pPr>
              <w:pStyle w:val="ListParagraph"/>
              <w:numPr>
                <w:ilvl w:val="0"/>
                <w:numId w:val="34"/>
              </w:numPr>
              <w:ind w:left="284" w:hanging="284"/>
            </w:pPr>
            <w:r>
              <w:t>Proceeds of sale/ leaseback</w:t>
            </w:r>
          </w:p>
        </w:tc>
        <w:tc>
          <w:tcPr>
            <w:tcW w:w="1017" w:type="dxa"/>
          </w:tcPr>
          <w:p w14:paraId="74435BCD" w14:textId="13B4E8D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725BA7D" w14:textId="1E553635"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5D70205B" w14:textId="460D484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31961FD2" w14:textId="069A880A"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74F902E" w14:textId="71619C9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725B2D31" w14:textId="48C1D04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EE1B400" w14:textId="4E5F47D2"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207EC1B3"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03E9B401" w14:textId="3F71D229" w:rsidR="00000539" w:rsidRPr="00B71BF5" w:rsidRDefault="00000539" w:rsidP="00EE3EEA">
            <w:pPr>
              <w:pStyle w:val="ListParagraph"/>
              <w:numPr>
                <w:ilvl w:val="0"/>
                <w:numId w:val="34"/>
              </w:numPr>
              <w:ind w:left="284" w:hanging="284"/>
            </w:pPr>
            <w:r>
              <w:t>Internal reserves</w:t>
            </w:r>
          </w:p>
        </w:tc>
        <w:tc>
          <w:tcPr>
            <w:tcW w:w="1017" w:type="dxa"/>
          </w:tcPr>
          <w:p w14:paraId="37AB2D81" w14:textId="3AB9B9AA"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3CFD8EF9" w14:textId="02147113"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6662A984" w14:textId="65428FDC"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20E1C98" w14:textId="4595E05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226BE5C9" w14:textId="21CC25ED"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05B1F85" w14:textId="2FD7B10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62D50070" w14:textId="00AFB2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1DE5AD62"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tcPr>
          <w:p w14:paraId="11585CE7" w14:textId="0C983D6C" w:rsidR="00000539" w:rsidRPr="00B71BF5" w:rsidRDefault="00000539" w:rsidP="00EE3EEA">
            <w:pPr>
              <w:pStyle w:val="ListParagraph"/>
              <w:numPr>
                <w:ilvl w:val="0"/>
                <w:numId w:val="34"/>
              </w:numPr>
              <w:ind w:left="284" w:hanging="284"/>
            </w:pPr>
            <w:r>
              <w:t>Loan funds</w:t>
            </w:r>
          </w:p>
        </w:tc>
        <w:tc>
          <w:tcPr>
            <w:tcW w:w="1017" w:type="dxa"/>
            <w:tcBorders>
              <w:bottom w:val="single" w:sz="12" w:space="0" w:color="00B2A9" w:themeColor="accent1"/>
            </w:tcBorders>
          </w:tcPr>
          <w:p w14:paraId="05F0B8D4" w14:textId="2973F24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7EEF4540" w14:textId="1EB5B42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12" w:space="0" w:color="00B2A9" w:themeColor="accent1"/>
            </w:tcBorders>
          </w:tcPr>
          <w:p w14:paraId="3C4096D8" w14:textId="42400586"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12" w:space="0" w:color="00B2A9" w:themeColor="accent1"/>
            </w:tcBorders>
          </w:tcPr>
          <w:p w14:paraId="14E7BA35" w14:textId="5D3A9928"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18DF3FA6" w14:textId="5EB7B09B"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shd w:val="clear" w:color="auto" w:fill="CCE3F5"/>
          </w:tcPr>
          <w:p w14:paraId="47998637"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12" w:space="0" w:color="00B2A9" w:themeColor="accent1"/>
            </w:tcBorders>
          </w:tcPr>
          <w:p w14:paraId="67BECDAF" w14:textId="77777777" w:rsidR="00000539" w:rsidRPr="001E5B84" w:rsidRDefault="00000539" w:rsidP="00000539">
            <w:pPr>
              <w:cnfStyle w:val="000000000000" w:firstRow="0" w:lastRow="0" w:firstColumn="0" w:lastColumn="0" w:oddVBand="0" w:evenVBand="0" w:oddHBand="0" w:evenHBand="0" w:firstRowFirstColumn="0" w:firstRowLastColumn="0" w:lastRowFirstColumn="0" w:lastRowLastColumn="0"/>
            </w:pPr>
            <w:r w:rsidRPr="001E5B84">
              <w:t>0.000</w:t>
            </w:r>
          </w:p>
        </w:tc>
      </w:tr>
      <w:tr w:rsidR="00000539" w:rsidRPr="001E5B84" w14:paraId="2D00E605" w14:textId="77777777" w:rsidTr="00D7252C">
        <w:trPr>
          <w:trHeight w:val="189"/>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0F395748" w14:textId="77777777" w:rsidR="00000539" w:rsidRPr="00FA5189" w:rsidRDefault="00000539" w:rsidP="00000539">
            <w:pPr>
              <w:pStyle w:val="ListParagraph"/>
              <w:ind w:left="567"/>
              <w:jc w:val="right"/>
            </w:pPr>
            <w:r w:rsidRPr="00FA5189">
              <w:t>Sub-total</w:t>
            </w:r>
          </w:p>
        </w:tc>
        <w:tc>
          <w:tcPr>
            <w:tcW w:w="1017" w:type="dxa"/>
            <w:tcBorders>
              <w:top w:val="single" w:sz="12" w:space="0" w:color="00B2A9" w:themeColor="accent1"/>
              <w:bottom w:val="single" w:sz="12" w:space="0" w:color="00B2A9" w:themeColor="accent1"/>
            </w:tcBorders>
          </w:tcPr>
          <w:p w14:paraId="25D60DFE" w14:textId="2114CC06"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1FE3A2E4" w14:textId="00E1447A"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9" w:type="dxa"/>
            <w:tcBorders>
              <w:top w:val="single" w:sz="12" w:space="0" w:color="00B2A9" w:themeColor="accent1"/>
              <w:bottom w:val="single" w:sz="12" w:space="0" w:color="00B2A9" w:themeColor="accent1"/>
            </w:tcBorders>
          </w:tcPr>
          <w:p w14:paraId="7AECC197" w14:textId="498A84C0"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7" w:type="dxa"/>
            <w:tcBorders>
              <w:top w:val="single" w:sz="12" w:space="0" w:color="00B2A9" w:themeColor="accent1"/>
              <w:bottom w:val="single" w:sz="12" w:space="0" w:color="00B2A9" w:themeColor="accent1"/>
            </w:tcBorders>
          </w:tcPr>
          <w:p w14:paraId="67CBC9F8" w14:textId="236E00E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101022B6" w14:textId="095439FF"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shd w:val="clear" w:color="auto" w:fill="CCE3F5"/>
          </w:tcPr>
          <w:p w14:paraId="56105E02"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c>
          <w:tcPr>
            <w:tcW w:w="1018" w:type="dxa"/>
            <w:tcBorders>
              <w:top w:val="single" w:sz="12" w:space="0" w:color="00B2A9" w:themeColor="accent1"/>
              <w:bottom w:val="single" w:sz="12" w:space="0" w:color="00B2A9" w:themeColor="accent1"/>
            </w:tcBorders>
          </w:tcPr>
          <w:p w14:paraId="4CF34DEA"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pPr>
            <w:r w:rsidRPr="00FA5189">
              <w:t>0.000</w:t>
            </w:r>
          </w:p>
        </w:tc>
      </w:tr>
      <w:tr w:rsidR="00000539" w:rsidRPr="001E5B84" w14:paraId="3CCF976C" w14:textId="77777777" w:rsidTr="00D7252C">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168529C2" w14:textId="77777777" w:rsidR="00000539" w:rsidRPr="00B71BF5" w:rsidRDefault="00000539" w:rsidP="00000539">
            <w:pPr>
              <w:pStyle w:val="ListParagraph"/>
              <w:ind w:left="567"/>
              <w:jc w:val="right"/>
              <w:rPr>
                <w:b/>
              </w:rPr>
            </w:pPr>
          </w:p>
        </w:tc>
        <w:tc>
          <w:tcPr>
            <w:tcW w:w="1017" w:type="dxa"/>
            <w:tcBorders>
              <w:top w:val="single" w:sz="12" w:space="0" w:color="00B2A9" w:themeColor="accent1"/>
              <w:bottom w:val="single" w:sz="12" w:space="0" w:color="00B2A9" w:themeColor="accent1"/>
            </w:tcBorders>
          </w:tcPr>
          <w:p w14:paraId="0D9FA616"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40B34CB8"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9" w:type="dxa"/>
            <w:tcBorders>
              <w:top w:val="single" w:sz="12" w:space="0" w:color="00B2A9" w:themeColor="accent1"/>
              <w:bottom w:val="single" w:sz="12" w:space="0" w:color="00B2A9" w:themeColor="accent1"/>
            </w:tcBorders>
          </w:tcPr>
          <w:p w14:paraId="3993078F"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7" w:type="dxa"/>
            <w:tcBorders>
              <w:top w:val="single" w:sz="12" w:space="0" w:color="00B2A9" w:themeColor="accent1"/>
              <w:bottom w:val="single" w:sz="12" w:space="0" w:color="00B2A9" w:themeColor="accent1"/>
            </w:tcBorders>
          </w:tcPr>
          <w:p w14:paraId="5895D52F"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07205CEC"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shd w:val="clear" w:color="auto" w:fill="CCE3F5"/>
          </w:tcPr>
          <w:p w14:paraId="7F996BF9"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c>
          <w:tcPr>
            <w:tcW w:w="1018" w:type="dxa"/>
            <w:tcBorders>
              <w:top w:val="single" w:sz="12" w:space="0" w:color="00B2A9" w:themeColor="accent1"/>
              <w:bottom w:val="single" w:sz="12" w:space="0" w:color="00B2A9" w:themeColor="accent1"/>
            </w:tcBorders>
          </w:tcPr>
          <w:p w14:paraId="3BD03009"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p>
        </w:tc>
      </w:tr>
      <w:tr w:rsidR="00000539" w:rsidRPr="001E5B84" w14:paraId="034655BE" w14:textId="77777777" w:rsidTr="00D7252C">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02F0CF06" w14:textId="77777777" w:rsidR="00000539" w:rsidRDefault="00000539" w:rsidP="00000539">
            <w:pPr>
              <w:pStyle w:val="ListParagraph"/>
              <w:ind w:left="567"/>
              <w:jc w:val="right"/>
              <w:rPr>
                <w:b/>
              </w:rPr>
            </w:pPr>
            <w:r>
              <w:rPr>
                <w:b/>
              </w:rPr>
              <w:t>Total</w:t>
            </w:r>
          </w:p>
        </w:tc>
        <w:tc>
          <w:tcPr>
            <w:tcW w:w="1017" w:type="dxa"/>
            <w:tcBorders>
              <w:top w:val="single" w:sz="12" w:space="0" w:color="00B2A9" w:themeColor="accent1"/>
              <w:bottom w:val="single" w:sz="12" w:space="0" w:color="00B2A9" w:themeColor="accent1"/>
            </w:tcBorders>
          </w:tcPr>
          <w:p w14:paraId="6B42C2EA" w14:textId="12BB9622"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7B3C6B84" w14:textId="341C410C"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9" w:type="dxa"/>
            <w:tcBorders>
              <w:top w:val="single" w:sz="12" w:space="0" w:color="00B2A9" w:themeColor="accent1"/>
              <w:bottom w:val="single" w:sz="12" w:space="0" w:color="00B2A9" w:themeColor="accent1"/>
            </w:tcBorders>
          </w:tcPr>
          <w:p w14:paraId="57F59612" w14:textId="6067D682"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7" w:type="dxa"/>
            <w:tcBorders>
              <w:top w:val="single" w:sz="12" w:space="0" w:color="00B2A9" w:themeColor="accent1"/>
              <w:bottom w:val="single" w:sz="12" w:space="0" w:color="00B2A9" w:themeColor="accent1"/>
            </w:tcBorders>
          </w:tcPr>
          <w:p w14:paraId="038B18C5" w14:textId="4B18D4FF"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0A41E415" w14:textId="0972CDF6"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shd w:val="clear" w:color="auto" w:fill="CCE3F5"/>
          </w:tcPr>
          <w:p w14:paraId="1CD7BB0B"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c>
          <w:tcPr>
            <w:tcW w:w="1018" w:type="dxa"/>
            <w:tcBorders>
              <w:top w:val="single" w:sz="12" w:space="0" w:color="00B2A9" w:themeColor="accent1"/>
              <w:bottom w:val="single" w:sz="12" w:space="0" w:color="00B2A9" w:themeColor="accent1"/>
            </w:tcBorders>
          </w:tcPr>
          <w:p w14:paraId="1B2F5E6E" w14:textId="77777777" w:rsidR="00000539" w:rsidRPr="00FA5189" w:rsidRDefault="00000539" w:rsidP="00000539">
            <w:pPr>
              <w:cnfStyle w:val="000000000000" w:firstRow="0" w:lastRow="0" w:firstColumn="0" w:lastColumn="0" w:oddVBand="0" w:evenVBand="0" w:oddHBand="0" w:evenHBand="0" w:firstRowFirstColumn="0" w:firstRowLastColumn="0" w:lastRowFirstColumn="0" w:lastRowLastColumn="0"/>
              <w:rPr>
                <w:b/>
              </w:rPr>
            </w:pPr>
            <w:r w:rsidRPr="00FA5189">
              <w:rPr>
                <w:b/>
              </w:rPr>
              <w:t>0.000</w:t>
            </w:r>
          </w:p>
        </w:tc>
      </w:tr>
    </w:tbl>
    <w:p w14:paraId="1928B6D5" w14:textId="4846ED1D" w:rsidR="00F03657" w:rsidRDefault="00F03657" w:rsidP="00D8246D">
      <w:pPr>
        <w:pStyle w:val="BodyText12ptBefore"/>
        <w:spacing w:before="0"/>
      </w:pPr>
    </w:p>
    <w:p w14:paraId="1C93B736" w14:textId="753D54FD" w:rsidR="002948C0" w:rsidRPr="0092036A" w:rsidRDefault="00C809E9" w:rsidP="00C809E9">
      <w:pPr>
        <w:pStyle w:val="Heading2"/>
        <w:tabs>
          <w:tab w:val="clear" w:pos="1418"/>
          <w:tab w:val="clear" w:pos="1701"/>
          <w:tab w:val="clear" w:pos="1985"/>
          <w:tab w:val="left" w:pos="567"/>
        </w:tabs>
      </w:pPr>
      <w:bookmarkStart w:id="32" w:name="_Toc528589535"/>
      <w:r>
        <w:t>6.</w:t>
      </w:r>
      <w:r w:rsidR="00D76673">
        <w:t>3</w:t>
      </w:r>
      <w:r>
        <w:tab/>
      </w:r>
      <w:r w:rsidR="00F4332F">
        <w:t xml:space="preserve">RCTP </w:t>
      </w:r>
      <w:r w:rsidR="00816429">
        <w:t>g</w:t>
      </w:r>
      <w:r w:rsidR="00F4332F">
        <w:t>rant</w:t>
      </w:r>
      <w:r w:rsidR="00F86CEC">
        <w:t xml:space="preserve"> </w:t>
      </w:r>
      <w:r w:rsidR="00816429">
        <w:t>s</w:t>
      </w:r>
      <w:r w:rsidR="00031EB3">
        <w:t>ought</w:t>
      </w:r>
      <w:bookmarkEnd w:id="32"/>
    </w:p>
    <w:p w14:paraId="73D0C420" w14:textId="73BF6359" w:rsidR="00F86CEC" w:rsidRDefault="00E552B2" w:rsidP="00BB6E74">
      <w:pPr>
        <w:pStyle w:val="GuidanceNormal"/>
        <w:jc w:val="both"/>
      </w:pPr>
      <w:r>
        <w:t>E</w:t>
      </w:r>
      <w:r w:rsidR="00F86CEC">
        <w:t xml:space="preserve">vidence is to be </w:t>
      </w:r>
      <w:proofErr w:type="gramStart"/>
      <w:r w:rsidR="00F86CEC">
        <w:t>provided that</w:t>
      </w:r>
      <w:proofErr w:type="gramEnd"/>
      <w:r w:rsidR="00F86CEC">
        <w:t xml:space="preserve"> details the quantum and timing of payments that are required for the successful implementation.</w:t>
      </w:r>
    </w:p>
    <w:p w14:paraId="3F969220" w14:textId="6719C96E" w:rsidR="00771176" w:rsidRDefault="00771176" w:rsidP="00BB6E74">
      <w:pPr>
        <w:pStyle w:val="GuidanceNormal"/>
        <w:jc w:val="both"/>
      </w:pPr>
      <w:r>
        <w:t>Describe in detail the outputs of the grant funding.</w:t>
      </w:r>
    </w:p>
    <w:p w14:paraId="1037687D" w14:textId="41BBDAE9" w:rsidR="002948C0" w:rsidRDefault="002948C0" w:rsidP="00BB6E74">
      <w:pPr>
        <w:pStyle w:val="GuidanceNormal"/>
        <w:jc w:val="both"/>
      </w:pPr>
      <w:r>
        <w:t>Indicate current revenue estimates related to this initiative.</w:t>
      </w:r>
    </w:p>
    <w:p w14:paraId="25145B91" w14:textId="77777777" w:rsidR="00FE33FC" w:rsidRPr="00866D3D" w:rsidRDefault="00FE33FC" w:rsidP="00BB6E74">
      <w:pPr>
        <w:pStyle w:val="GuidanceNormal"/>
        <w:jc w:val="both"/>
        <w:rPr>
          <w:b/>
        </w:rPr>
      </w:pPr>
      <w:r w:rsidRPr="00866D3D">
        <w:rPr>
          <w:b/>
        </w:rPr>
        <w:t>Tips</w:t>
      </w:r>
    </w:p>
    <w:p w14:paraId="6CD3D06F" w14:textId="01E1C6E3" w:rsidR="002A746D" w:rsidRDefault="00FE33FC" w:rsidP="00BB6E74">
      <w:pPr>
        <w:pStyle w:val="GuidanceBullet1"/>
        <w:jc w:val="both"/>
      </w:pPr>
      <w:r>
        <w:t>One data table for each individual member of the partnering group.</w:t>
      </w:r>
    </w:p>
    <w:p w14:paraId="73801864" w14:textId="77777777" w:rsidR="00B95B84" w:rsidRPr="00EB5F9E" w:rsidRDefault="00B95B84" w:rsidP="00BB6E74">
      <w:pPr>
        <w:pStyle w:val="GuidanceBullet1"/>
        <w:jc w:val="both"/>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38B02E45" w14:textId="77777777" w:rsidR="002948C0" w:rsidRDefault="002948C0" w:rsidP="002948C0"/>
    <w:tbl>
      <w:tblPr>
        <w:tblStyle w:val="DTFfinancialtable"/>
        <w:tblW w:w="10319" w:type="dxa"/>
        <w:tblLook w:val="06A0" w:firstRow="1" w:lastRow="0" w:firstColumn="1" w:lastColumn="0" w:noHBand="1" w:noVBand="1"/>
      </w:tblPr>
      <w:tblGrid>
        <w:gridCol w:w="3194"/>
        <w:gridCol w:w="1017"/>
        <w:gridCol w:w="1018"/>
        <w:gridCol w:w="1019"/>
        <w:gridCol w:w="1017"/>
        <w:gridCol w:w="1018"/>
        <w:gridCol w:w="1018"/>
        <w:gridCol w:w="1018"/>
      </w:tblGrid>
      <w:tr w:rsidR="000A03C8" w:rsidRPr="001E5B84" w14:paraId="1329C09E" w14:textId="77777777" w:rsidTr="00A7196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19" w:type="dxa"/>
            <w:gridSpan w:val="8"/>
          </w:tcPr>
          <w:p w14:paraId="12DF14B3" w14:textId="77777777" w:rsidR="000A03C8" w:rsidRDefault="000A03C8" w:rsidP="00A7196B">
            <w:pPr>
              <w:jc w:val="right"/>
              <w:rPr>
                <w:i w:val="0"/>
              </w:rPr>
            </w:pPr>
            <w:r>
              <w:t>($ million)</w:t>
            </w:r>
          </w:p>
        </w:tc>
      </w:tr>
      <w:tr w:rsidR="000A03C8" w:rsidRPr="001E5B84" w14:paraId="7F3C0762" w14:textId="77777777" w:rsidTr="00A7196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4" w:type="dxa"/>
          </w:tcPr>
          <w:p w14:paraId="43CF199B" w14:textId="77777777" w:rsidR="000A03C8" w:rsidRPr="001E5B84" w:rsidRDefault="000A03C8" w:rsidP="00A7196B">
            <w:r>
              <w:t>RCTP Grant</w:t>
            </w:r>
          </w:p>
        </w:tc>
        <w:tc>
          <w:tcPr>
            <w:tcW w:w="1017" w:type="dxa"/>
          </w:tcPr>
          <w:p w14:paraId="7B162F97" w14:textId="77777777" w:rsidR="000A03C8" w:rsidRDefault="000A03C8" w:rsidP="00A7196B">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p w14:paraId="1D2C9D5B" w14:textId="77777777" w:rsidR="000A03C8" w:rsidRPr="001E5B84" w:rsidRDefault="000A03C8" w:rsidP="00A7196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539D7C4E" w14:textId="77777777" w:rsidR="000A03C8" w:rsidRDefault="000A03C8" w:rsidP="00A7196B">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p w14:paraId="5BB6AAC7" w14:textId="77777777" w:rsidR="000A03C8" w:rsidRPr="001E5B84" w:rsidRDefault="000A03C8" w:rsidP="00A7196B">
            <w:pPr>
              <w:cnfStyle w:val="100000000000" w:firstRow="1" w:lastRow="0" w:firstColumn="0" w:lastColumn="0" w:oddVBand="0" w:evenVBand="0" w:oddHBand="0" w:evenHBand="0" w:firstRowFirstColumn="0" w:firstRowLastColumn="0" w:lastRowFirstColumn="0" w:lastRowLastColumn="0"/>
            </w:pPr>
            <w:r>
              <w:t>(Forecast)</w:t>
            </w:r>
          </w:p>
        </w:tc>
        <w:tc>
          <w:tcPr>
            <w:tcW w:w="1019" w:type="dxa"/>
          </w:tcPr>
          <w:p w14:paraId="09C28A75" w14:textId="77777777" w:rsidR="000A03C8" w:rsidRDefault="000A03C8" w:rsidP="00A7196B">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p w14:paraId="07466F24" w14:textId="77777777" w:rsidR="000A03C8" w:rsidRPr="00227B55" w:rsidRDefault="000A03C8" w:rsidP="00A7196B">
            <w:pPr>
              <w:cnfStyle w:val="100000000000" w:firstRow="1" w:lastRow="0" w:firstColumn="0" w:lastColumn="0" w:oddVBand="0" w:evenVBand="0" w:oddHBand="0" w:evenHBand="0" w:firstRowFirstColumn="0" w:firstRowLastColumn="0" w:lastRowFirstColumn="0" w:lastRowLastColumn="0"/>
            </w:pPr>
            <w:r>
              <w:t>(Forecast)</w:t>
            </w:r>
          </w:p>
        </w:tc>
        <w:tc>
          <w:tcPr>
            <w:tcW w:w="1017" w:type="dxa"/>
          </w:tcPr>
          <w:p w14:paraId="34227A3E" w14:textId="77777777" w:rsidR="000A03C8" w:rsidRDefault="000A03C8" w:rsidP="00A7196B">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p w14:paraId="29B85EE9" w14:textId="77777777" w:rsidR="000A03C8" w:rsidRPr="00227B55" w:rsidRDefault="000A03C8" w:rsidP="00A7196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211DE7F0" w14:textId="77777777" w:rsidR="000A03C8" w:rsidRDefault="000A03C8" w:rsidP="00A7196B">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p w14:paraId="1357AD1E" w14:textId="77777777" w:rsidR="000A03C8" w:rsidRPr="00227B55" w:rsidRDefault="000A03C8" w:rsidP="00A7196B">
            <w:pPr>
              <w:cnfStyle w:val="100000000000" w:firstRow="1" w:lastRow="0" w:firstColumn="0" w:lastColumn="0" w:oddVBand="0" w:evenVBand="0" w:oddHBand="0" w:evenHBand="0" w:firstRowFirstColumn="0" w:firstRowLastColumn="0" w:lastRowFirstColumn="0" w:lastRowLastColumn="0"/>
            </w:pPr>
            <w:r>
              <w:t>(Forecast)</w:t>
            </w:r>
          </w:p>
        </w:tc>
        <w:tc>
          <w:tcPr>
            <w:tcW w:w="1018" w:type="dxa"/>
          </w:tcPr>
          <w:p w14:paraId="259923F4" w14:textId="77777777" w:rsidR="000A03C8" w:rsidRPr="00227B55" w:rsidRDefault="000A03C8" w:rsidP="00A7196B">
            <w:pPr>
              <w:cnfStyle w:val="100000000000" w:firstRow="1" w:lastRow="0" w:firstColumn="0" w:lastColumn="0" w:oddVBand="0" w:evenVBand="0" w:oddHBand="0" w:evenHBand="0" w:firstRowFirstColumn="0" w:firstRowLastColumn="0" w:lastRowFirstColumn="0" w:lastRowLastColumn="0"/>
            </w:pPr>
            <w:r w:rsidRPr="00AB16C1">
              <w:t>5-year total</w:t>
            </w:r>
          </w:p>
        </w:tc>
        <w:tc>
          <w:tcPr>
            <w:tcW w:w="1018" w:type="dxa"/>
          </w:tcPr>
          <w:p w14:paraId="7F050920" w14:textId="77777777" w:rsidR="000A03C8" w:rsidRPr="00227B55" w:rsidRDefault="000A03C8" w:rsidP="00A7196B">
            <w:pPr>
              <w:cnfStyle w:val="100000000000" w:firstRow="1" w:lastRow="0" w:firstColumn="0" w:lastColumn="0" w:oddVBand="0" w:evenVBand="0" w:oddHBand="0" w:evenHBand="0" w:firstRowFirstColumn="0" w:firstRowLastColumn="0" w:lastRowFirstColumn="0" w:lastRowLastColumn="0"/>
            </w:pPr>
            <w:r w:rsidRPr="00AB16C1">
              <w:t>Ongoing</w:t>
            </w:r>
          </w:p>
        </w:tc>
      </w:tr>
      <w:tr w:rsidR="000A03C8" w:rsidRPr="001E5B84" w14:paraId="3010C4E8" w14:textId="77777777" w:rsidTr="00A7196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CF4370F" w14:textId="77777777" w:rsidR="000A03C8" w:rsidRPr="00732267" w:rsidRDefault="000A03C8" w:rsidP="00A7196B">
            <w:pPr>
              <w:spacing w:after="0"/>
              <w:rPr>
                <w:b/>
              </w:rPr>
            </w:pPr>
            <w:r w:rsidRPr="00732267">
              <w:rPr>
                <w:b/>
              </w:rPr>
              <w:t>RCTP grant</w:t>
            </w:r>
            <w:r>
              <w:rPr>
                <w:b/>
              </w:rPr>
              <w:t xml:space="preserve"> proceeds</w:t>
            </w:r>
          </w:p>
        </w:tc>
        <w:tc>
          <w:tcPr>
            <w:tcW w:w="1017" w:type="dxa"/>
          </w:tcPr>
          <w:p w14:paraId="7FF1090C"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5CF4FFF4"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Pr>
          <w:p w14:paraId="3E0C1160"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Pr>
          <w:p w14:paraId="700372A1"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Pr>
          <w:p w14:paraId="4F5173C3"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2D2E1A0"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t>0.000</w:t>
            </w:r>
          </w:p>
        </w:tc>
        <w:tc>
          <w:tcPr>
            <w:tcW w:w="1018" w:type="dxa"/>
          </w:tcPr>
          <w:p w14:paraId="6F266C2C" w14:textId="77777777" w:rsidR="000A03C8" w:rsidRPr="001E5B84" w:rsidRDefault="000A03C8" w:rsidP="00A7196B">
            <w:pPr>
              <w:cnfStyle w:val="000000000000" w:firstRow="0" w:lastRow="0" w:firstColumn="0" w:lastColumn="0" w:oddVBand="0" w:evenVBand="0" w:oddHBand="0" w:evenHBand="0" w:firstRowFirstColumn="0" w:firstRowLastColumn="0" w:lastRowFirstColumn="0" w:lastRowLastColumn="0"/>
            </w:pPr>
            <w:r w:rsidRPr="001E5B84">
              <w:t>0.000</w:t>
            </w:r>
          </w:p>
        </w:tc>
      </w:tr>
      <w:tr w:rsidR="00EE3EEA" w:rsidRPr="001E5B84" w14:paraId="3A36F308" w14:textId="77777777" w:rsidTr="00A7196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FAC162D" w14:textId="77777777" w:rsidR="00EE3EEA" w:rsidRDefault="00EE3EEA" w:rsidP="00EE3EEA"/>
        </w:tc>
        <w:tc>
          <w:tcPr>
            <w:tcW w:w="1017" w:type="dxa"/>
          </w:tcPr>
          <w:p w14:paraId="27DB84F4"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2B885EDB"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9" w:type="dxa"/>
          </w:tcPr>
          <w:p w14:paraId="29ABC5B6"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7" w:type="dxa"/>
          </w:tcPr>
          <w:p w14:paraId="3DCC9BE7"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6D85BD04"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3EB122F6" w14:textId="77777777" w:rsidR="00EE3EEA"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2C970F69"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r>
      <w:tr w:rsidR="00EE3EEA" w:rsidRPr="001E5B84" w14:paraId="3DEF6344" w14:textId="77777777" w:rsidTr="00A7196B">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E5EB880" w14:textId="176F96D0" w:rsidR="00EE3EEA" w:rsidRPr="00732267" w:rsidRDefault="00EE3EEA" w:rsidP="00EE3EEA">
            <w:r>
              <w:lastRenderedPageBreak/>
              <w:t>Service: [insert description]</w:t>
            </w:r>
          </w:p>
        </w:tc>
        <w:tc>
          <w:tcPr>
            <w:tcW w:w="1017" w:type="dxa"/>
          </w:tcPr>
          <w:p w14:paraId="62D8AD29"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2D77F39C"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9" w:type="dxa"/>
          </w:tcPr>
          <w:p w14:paraId="6DC968DB"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7" w:type="dxa"/>
          </w:tcPr>
          <w:p w14:paraId="62C89ACF"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44E7DDC7"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0E33E853" w14:textId="77777777" w:rsidR="00EE3EEA" w:rsidRDefault="00EE3EEA" w:rsidP="00EE3EEA">
            <w:pPr>
              <w:cnfStyle w:val="000000000000" w:firstRow="0" w:lastRow="0" w:firstColumn="0" w:lastColumn="0" w:oddVBand="0" w:evenVBand="0" w:oddHBand="0" w:evenHBand="0" w:firstRowFirstColumn="0" w:firstRowLastColumn="0" w:lastRowFirstColumn="0" w:lastRowLastColumn="0"/>
            </w:pPr>
          </w:p>
        </w:tc>
        <w:tc>
          <w:tcPr>
            <w:tcW w:w="1018" w:type="dxa"/>
          </w:tcPr>
          <w:p w14:paraId="78646123" w14:textId="77777777" w:rsidR="00EE3EEA" w:rsidRPr="001E5B84" w:rsidRDefault="00EE3EEA" w:rsidP="00EE3EEA">
            <w:pPr>
              <w:cnfStyle w:val="000000000000" w:firstRow="0" w:lastRow="0" w:firstColumn="0" w:lastColumn="0" w:oddVBand="0" w:evenVBand="0" w:oddHBand="0" w:evenHBand="0" w:firstRowFirstColumn="0" w:firstRowLastColumn="0" w:lastRowFirstColumn="0" w:lastRowLastColumn="0"/>
            </w:pPr>
          </w:p>
        </w:tc>
      </w:tr>
      <w:tr w:rsidR="00DB2929" w:rsidRPr="001E5B84" w14:paraId="1D1E2F8A"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D689336" w14:textId="77777777" w:rsidR="00DB2929" w:rsidRPr="00732267" w:rsidRDefault="00DB2929" w:rsidP="00392276">
            <w:pPr>
              <w:rPr>
                <w:b/>
              </w:rPr>
            </w:pPr>
            <w:r>
              <w:rPr>
                <w:b/>
              </w:rPr>
              <w:t>RCTP grant budget allocation</w:t>
            </w:r>
          </w:p>
        </w:tc>
        <w:tc>
          <w:tcPr>
            <w:tcW w:w="1017" w:type="dxa"/>
            <w:shd w:val="clear" w:color="auto" w:fill="auto"/>
          </w:tcPr>
          <w:p w14:paraId="1FE44474"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1322D4B5"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9" w:type="dxa"/>
            <w:shd w:val="clear" w:color="auto" w:fill="auto"/>
          </w:tcPr>
          <w:p w14:paraId="3A46F0EE"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7" w:type="dxa"/>
            <w:shd w:val="clear" w:color="auto" w:fill="auto"/>
          </w:tcPr>
          <w:p w14:paraId="4E95B7BF"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60B6F9B2"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CCE3F5"/>
          </w:tcPr>
          <w:p w14:paraId="6695FD4D" w14:textId="77777777" w:rsidR="00DB2929" w:rsidRDefault="00DB2929" w:rsidP="00392276">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2323526F" w14:textId="77777777" w:rsidR="00DB2929" w:rsidRPr="001E5B84" w:rsidRDefault="00DB2929" w:rsidP="00392276">
            <w:pPr>
              <w:cnfStyle w:val="000000010000" w:firstRow="0" w:lastRow="0" w:firstColumn="0" w:lastColumn="0" w:oddVBand="0" w:evenVBand="0" w:oddHBand="0" w:evenHBand="1" w:firstRowFirstColumn="0" w:firstRowLastColumn="0" w:lastRowFirstColumn="0" w:lastRowLastColumn="0"/>
            </w:pPr>
          </w:p>
        </w:tc>
      </w:tr>
      <w:tr w:rsidR="00DB2929" w:rsidRPr="001E5B84" w14:paraId="163326FB"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A1271FD" w14:textId="0D33E082" w:rsidR="00DB2929" w:rsidRDefault="00DB2929" w:rsidP="00DB2929">
            <w:pPr>
              <w:pStyle w:val="ListParagraph"/>
              <w:numPr>
                <w:ilvl w:val="0"/>
                <w:numId w:val="38"/>
              </w:numPr>
              <w:ind w:left="284" w:hanging="284"/>
            </w:pPr>
            <w:r>
              <w:t>Staffing – management / admin</w:t>
            </w:r>
          </w:p>
        </w:tc>
        <w:tc>
          <w:tcPr>
            <w:tcW w:w="1017" w:type="dxa"/>
            <w:shd w:val="clear" w:color="auto" w:fill="auto"/>
          </w:tcPr>
          <w:p w14:paraId="20ABBADF" w14:textId="7EB06502"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72CCD2F" w14:textId="502005CC"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0CC86B8E" w14:textId="778B378D"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7FD2D437" w14:textId="32DF1143"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56243392" w14:textId="32A606B1"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5DB4FF7" w14:textId="265B757E" w:rsidR="00DB2929" w:rsidRDefault="00DB2929" w:rsidP="00DB2929">
            <w:pPr>
              <w:cnfStyle w:val="000000000000" w:firstRow="0" w:lastRow="0" w:firstColumn="0" w:lastColumn="0" w:oddVBand="0" w:evenVBand="0" w:oddHBand="0" w:evenHBand="0" w:firstRowFirstColumn="0" w:firstRowLastColumn="0" w:lastRowFirstColumn="0" w:lastRowLastColumn="0"/>
            </w:pPr>
            <w:r>
              <w:t>0.000</w:t>
            </w:r>
          </w:p>
        </w:tc>
        <w:tc>
          <w:tcPr>
            <w:tcW w:w="1018" w:type="dxa"/>
            <w:shd w:val="clear" w:color="auto" w:fill="auto"/>
          </w:tcPr>
          <w:p w14:paraId="09978E1A" w14:textId="1DB7174D"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43FBF9CC"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36B331D" w14:textId="45482ECB" w:rsidR="00DB2929" w:rsidRPr="00B71BF5" w:rsidRDefault="00DB2929" w:rsidP="00DB2929">
            <w:pPr>
              <w:pStyle w:val="ListParagraph"/>
              <w:numPr>
                <w:ilvl w:val="0"/>
                <w:numId w:val="38"/>
              </w:numPr>
              <w:ind w:left="284" w:hanging="284"/>
            </w:pPr>
            <w:r w:rsidRPr="00732267">
              <w:t>Accom</w:t>
            </w:r>
            <w:r w:rsidR="00172B28">
              <w:t>modation</w:t>
            </w:r>
          </w:p>
        </w:tc>
        <w:tc>
          <w:tcPr>
            <w:tcW w:w="1017" w:type="dxa"/>
            <w:shd w:val="clear" w:color="auto" w:fill="auto"/>
          </w:tcPr>
          <w:p w14:paraId="0294C7C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0C050B8"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0CE56443"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57441868"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6A694537"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63913D59"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t>0.000</w:t>
            </w:r>
          </w:p>
        </w:tc>
        <w:tc>
          <w:tcPr>
            <w:tcW w:w="1018" w:type="dxa"/>
            <w:shd w:val="clear" w:color="auto" w:fill="auto"/>
          </w:tcPr>
          <w:p w14:paraId="55EB6E86"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r>
      <w:tr w:rsidR="00DB2929" w:rsidRPr="001E5B84" w14:paraId="0A19B8B6"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4AAEF43" w14:textId="0A0BDB6F" w:rsidR="00DB2929" w:rsidRPr="00B71BF5" w:rsidRDefault="00DB2929" w:rsidP="00DB2929">
            <w:pPr>
              <w:pStyle w:val="ListParagraph"/>
              <w:numPr>
                <w:ilvl w:val="0"/>
                <w:numId w:val="38"/>
              </w:numPr>
              <w:ind w:left="284" w:hanging="284"/>
            </w:pPr>
            <w:r w:rsidRPr="00732267">
              <w:t>Consultancies</w:t>
            </w:r>
          </w:p>
        </w:tc>
        <w:tc>
          <w:tcPr>
            <w:tcW w:w="1017" w:type="dxa"/>
            <w:shd w:val="clear" w:color="auto" w:fill="auto"/>
          </w:tcPr>
          <w:p w14:paraId="1CA9A34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2E893C9"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1F7A4F14"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238699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936951A"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7E02CD79"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t>0.000</w:t>
            </w:r>
          </w:p>
        </w:tc>
        <w:tc>
          <w:tcPr>
            <w:tcW w:w="1018" w:type="dxa"/>
            <w:shd w:val="clear" w:color="auto" w:fill="auto"/>
          </w:tcPr>
          <w:p w14:paraId="4C91A2A7"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5DE66ABE"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7CFE201" w14:textId="03EDDA64" w:rsidR="00DB2929" w:rsidRPr="00B71BF5" w:rsidRDefault="00DB2929" w:rsidP="00DB2929">
            <w:pPr>
              <w:pStyle w:val="ListParagraph"/>
              <w:numPr>
                <w:ilvl w:val="0"/>
                <w:numId w:val="38"/>
              </w:numPr>
              <w:ind w:left="284" w:hanging="284"/>
            </w:pPr>
            <w:r w:rsidRPr="00732267">
              <w:t>Training and Development</w:t>
            </w:r>
          </w:p>
        </w:tc>
        <w:tc>
          <w:tcPr>
            <w:tcW w:w="1017" w:type="dxa"/>
            <w:shd w:val="clear" w:color="auto" w:fill="auto"/>
          </w:tcPr>
          <w:p w14:paraId="1D1E0992"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461EB46"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5B8BAFF9"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18EAD19B"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0377DB3D"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282261EB" w14:textId="77777777" w:rsidR="00DB2929"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4A133509"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r>
      <w:tr w:rsidR="00DB2929" w:rsidRPr="001E5B84" w14:paraId="2BC31F20"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6B99D802" w14:textId="56DFD01F" w:rsidR="00DB2929" w:rsidRPr="00732267" w:rsidRDefault="00DB2929" w:rsidP="00DB2929">
            <w:pPr>
              <w:pStyle w:val="ListParagraph"/>
              <w:numPr>
                <w:ilvl w:val="0"/>
                <w:numId w:val="38"/>
              </w:numPr>
              <w:ind w:left="284" w:hanging="284"/>
            </w:pPr>
            <w:r w:rsidRPr="00732267">
              <w:t>Legal</w:t>
            </w:r>
          </w:p>
        </w:tc>
        <w:tc>
          <w:tcPr>
            <w:tcW w:w="1017" w:type="dxa"/>
            <w:shd w:val="clear" w:color="auto" w:fill="auto"/>
          </w:tcPr>
          <w:p w14:paraId="0800AE87"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D3436CE"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7727346E"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613579F"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F154BC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F07C83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8979F32"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3B6F0A76"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778DDFEB" w14:textId="63400C07" w:rsidR="00DB2929" w:rsidRPr="00732267" w:rsidRDefault="00DB2929" w:rsidP="00DB2929">
            <w:pPr>
              <w:pStyle w:val="ListParagraph"/>
              <w:numPr>
                <w:ilvl w:val="0"/>
                <w:numId w:val="38"/>
              </w:numPr>
              <w:ind w:left="284" w:hanging="284"/>
            </w:pPr>
            <w:r>
              <w:t>Leases</w:t>
            </w:r>
          </w:p>
        </w:tc>
        <w:tc>
          <w:tcPr>
            <w:tcW w:w="1017" w:type="dxa"/>
            <w:shd w:val="clear" w:color="auto" w:fill="auto"/>
          </w:tcPr>
          <w:p w14:paraId="18D43DA6" w14:textId="592C6410"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14DC5C6" w14:textId="1707AC9B"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3FA906CF" w14:textId="1C75744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527710C9" w14:textId="60FA8396"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3CCBC3D7" w14:textId="0596E963"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7024DA42" w14:textId="098430EB"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t>0.000</w:t>
            </w:r>
          </w:p>
        </w:tc>
        <w:tc>
          <w:tcPr>
            <w:tcW w:w="1018" w:type="dxa"/>
            <w:shd w:val="clear" w:color="auto" w:fill="auto"/>
          </w:tcPr>
          <w:p w14:paraId="50D5F6EF" w14:textId="2F555275"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r>
      <w:tr w:rsidR="00DB2929" w:rsidRPr="001E5B84" w14:paraId="4D1703BC"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8E6BC9A" w14:textId="2B1A4F6C" w:rsidR="00DB2929" w:rsidRPr="00732267" w:rsidRDefault="00DB2929" w:rsidP="00DB2929">
            <w:pPr>
              <w:pStyle w:val="ListParagraph"/>
              <w:numPr>
                <w:ilvl w:val="0"/>
                <w:numId w:val="38"/>
              </w:numPr>
              <w:ind w:left="284" w:hanging="284"/>
            </w:pPr>
            <w:r>
              <w:t>Other direct c</w:t>
            </w:r>
            <w:r w:rsidRPr="00732267">
              <w:t xml:space="preserve">ouncil </w:t>
            </w:r>
            <w:r>
              <w:t>resources</w:t>
            </w:r>
          </w:p>
        </w:tc>
        <w:tc>
          <w:tcPr>
            <w:tcW w:w="1017" w:type="dxa"/>
            <w:shd w:val="clear" w:color="auto" w:fill="auto"/>
          </w:tcPr>
          <w:p w14:paraId="36DE2960" w14:textId="774916FC"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3E62205" w14:textId="4A03C280"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2EB3BAA3" w14:textId="0D497335"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400BC81F" w14:textId="55D56F66"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F091CFD" w14:textId="781F9044"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BA9D394" w14:textId="6DEE765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t>0.000</w:t>
            </w:r>
          </w:p>
        </w:tc>
        <w:tc>
          <w:tcPr>
            <w:tcW w:w="1018" w:type="dxa"/>
            <w:shd w:val="clear" w:color="auto" w:fill="auto"/>
          </w:tcPr>
          <w:p w14:paraId="7D269B0C" w14:textId="703EC856"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7EECA0C7"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7A278EB5" w14:textId="77777777" w:rsidR="00DB2929" w:rsidRPr="00771176" w:rsidRDefault="00DB2929" w:rsidP="00DB2929">
            <w:pPr>
              <w:pStyle w:val="ListParagraph"/>
              <w:ind w:left="0"/>
              <w:rPr>
                <w:b/>
              </w:rPr>
            </w:pPr>
            <w:r w:rsidRPr="00771176">
              <w:rPr>
                <w:b/>
              </w:rPr>
              <w:t>Capital</w:t>
            </w:r>
          </w:p>
        </w:tc>
        <w:tc>
          <w:tcPr>
            <w:tcW w:w="1017" w:type="dxa"/>
            <w:shd w:val="clear" w:color="auto" w:fill="auto"/>
          </w:tcPr>
          <w:p w14:paraId="5A9AB189"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7B99B14D"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9" w:type="dxa"/>
            <w:shd w:val="clear" w:color="auto" w:fill="auto"/>
          </w:tcPr>
          <w:p w14:paraId="5233E3B0"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7" w:type="dxa"/>
            <w:shd w:val="clear" w:color="auto" w:fill="auto"/>
          </w:tcPr>
          <w:p w14:paraId="2BB2B593"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01EC8BB1"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CCE3F5"/>
          </w:tcPr>
          <w:p w14:paraId="6AB7BD1F"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25DF3478"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r>
      <w:tr w:rsidR="00DB2929" w:rsidRPr="001E5B84" w14:paraId="2D69AC64"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6E0F38B" w14:textId="77777777" w:rsidR="00DB2929" w:rsidRDefault="00DB2929" w:rsidP="00DB2929">
            <w:pPr>
              <w:pStyle w:val="ListParagraph"/>
              <w:numPr>
                <w:ilvl w:val="0"/>
                <w:numId w:val="38"/>
              </w:numPr>
              <w:ind w:left="284" w:hanging="284"/>
            </w:pPr>
            <w:r>
              <w:t>Vehicles</w:t>
            </w:r>
          </w:p>
        </w:tc>
        <w:tc>
          <w:tcPr>
            <w:tcW w:w="1017" w:type="dxa"/>
            <w:shd w:val="clear" w:color="auto" w:fill="auto"/>
          </w:tcPr>
          <w:p w14:paraId="0EEC0214"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F185FEF"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3524FCD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670378C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B3C38A4"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2055ABB8"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1A977E8"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2A053932"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A073924" w14:textId="77777777" w:rsidR="00DB2929" w:rsidRDefault="00DB2929" w:rsidP="00DB2929">
            <w:pPr>
              <w:pStyle w:val="ListParagraph"/>
              <w:numPr>
                <w:ilvl w:val="0"/>
                <w:numId w:val="38"/>
              </w:numPr>
              <w:ind w:left="284" w:hanging="284"/>
            </w:pPr>
            <w:r>
              <w:t>Equipment</w:t>
            </w:r>
          </w:p>
        </w:tc>
        <w:tc>
          <w:tcPr>
            <w:tcW w:w="1017" w:type="dxa"/>
            <w:shd w:val="clear" w:color="auto" w:fill="auto"/>
          </w:tcPr>
          <w:p w14:paraId="1227F87E"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274A828"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7063CAB7"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3F64B38F"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1549502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38942ABA"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737FD82"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r>
      <w:tr w:rsidR="00DB2929" w:rsidRPr="001E5B84" w14:paraId="3533D013"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5700C41" w14:textId="77777777" w:rsidR="00DB2929" w:rsidRDefault="00DB2929" w:rsidP="00DB2929">
            <w:pPr>
              <w:pStyle w:val="ListParagraph"/>
              <w:numPr>
                <w:ilvl w:val="0"/>
                <w:numId w:val="38"/>
              </w:numPr>
              <w:ind w:left="284" w:hanging="284"/>
            </w:pPr>
            <w:r>
              <w:t>IT Software</w:t>
            </w:r>
          </w:p>
        </w:tc>
        <w:tc>
          <w:tcPr>
            <w:tcW w:w="1017" w:type="dxa"/>
            <w:shd w:val="clear" w:color="auto" w:fill="auto"/>
          </w:tcPr>
          <w:p w14:paraId="5692F254"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5E675CC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3E5E2298"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C61E9D3"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13541DDE"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1D0A9BCD"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B07CC42"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0EAD77BE"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1FC2496A" w14:textId="77777777" w:rsidR="00DB2929" w:rsidRDefault="00DB2929" w:rsidP="00DB2929">
            <w:pPr>
              <w:pStyle w:val="ListParagraph"/>
              <w:numPr>
                <w:ilvl w:val="0"/>
                <w:numId w:val="38"/>
              </w:numPr>
              <w:ind w:left="284" w:hanging="284"/>
            </w:pPr>
            <w:r>
              <w:t>IT Hardware</w:t>
            </w:r>
          </w:p>
        </w:tc>
        <w:tc>
          <w:tcPr>
            <w:tcW w:w="1017" w:type="dxa"/>
            <w:shd w:val="clear" w:color="auto" w:fill="auto"/>
          </w:tcPr>
          <w:p w14:paraId="7B87192F"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08DE0A5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493EDB82"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0B77DD67"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10755D5C"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018B5AF5"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5A2D15E2"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r w:rsidRPr="001E5B84">
              <w:t>0.000</w:t>
            </w:r>
          </w:p>
        </w:tc>
      </w:tr>
      <w:tr w:rsidR="00DB2929" w:rsidRPr="001E5B84" w14:paraId="171378D1"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FD75D89" w14:textId="77777777" w:rsidR="00DB2929" w:rsidRPr="00B71BF5" w:rsidRDefault="00DB2929" w:rsidP="00DB2929">
            <w:pPr>
              <w:pStyle w:val="ListParagraph"/>
              <w:numPr>
                <w:ilvl w:val="0"/>
                <w:numId w:val="38"/>
              </w:numPr>
              <w:ind w:left="284" w:hanging="284"/>
            </w:pPr>
            <w:r>
              <w:t>{Description]</w:t>
            </w:r>
          </w:p>
        </w:tc>
        <w:tc>
          <w:tcPr>
            <w:tcW w:w="1017" w:type="dxa"/>
            <w:tcBorders>
              <w:bottom w:val="single" w:sz="4" w:space="0" w:color="auto"/>
            </w:tcBorders>
            <w:shd w:val="clear" w:color="auto" w:fill="auto"/>
          </w:tcPr>
          <w:p w14:paraId="742C1C5F"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auto"/>
          </w:tcPr>
          <w:p w14:paraId="5B494CEA"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4" w:space="0" w:color="auto"/>
            </w:tcBorders>
            <w:shd w:val="clear" w:color="auto" w:fill="auto"/>
          </w:tcPr>
          <w:p w14:paraId="26189622"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4" w:space="0" w:color="auto"/>
            </w:tcBorders>
            <w:shd w:val="clear" w:color="auto" w:fill="auto"/>
          </w:tcPr>
          <w:p w14:paraId="18446A20"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auto"/>
          </w:tcPr>
          <w:p w14:paraId="13A803F3"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CCE3F5"/>
          </w:tcPr>
          <w:p w14:paraId="2FAC4F34"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t>0.000</w:t>
            </w:r>
          </w:p>
        </w:tc>
        <w:tc>
          <w:tcPr>
            <w:tcW w:w="1018" w:type="dxa"/>
            <w:tcBorders>
              <w:bottom w:val="single" w:sz="4" w:space="0" w:color="auto"/>
            </w:tcBorders>
            <w:shd w:val="clear" w:color="auto" w:fill="auto"/>
          </w:tcPr>
          <w:p w14:paraId="00675423"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r w:rsidRPr="001E5B84">
              <w:t>0.000</w:t>
            </w:r>
          </w:p>
        </w:tc>
      </w:tr>
      <w:tr w:rsidR="00DB2929" w:rsidRPr="001E5B84" w14:paraId="608E00CC" w14:textId="77777777" w:rsidTr="00A7196B">
        <w:trPr>
          <w:trHeight w:val="31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5AA74587" w14:textId="22A2ACD6" w:rsidR="00DB2929" w:rsidRPr="00EE3EEA" w:rsidRDefault="00DB2929" w:rsidP="00DB2929">
            <w:pPr>
              <w:pStyle w:val="ListParagraph"/>
              <w:ind w:left="567"/>
              <w:jc w:val="right"/>
            </w:pPr>
            <w:r w:rsidRPr="00EE3EEA">
              <w:t>Sub-total</w:t>
            </w:r>
          </w:p>
        </w:tc>
        <w:tc>
          <w:tcPr>
            <w:tcW w:w="1017" w:type="dxa"/>
            <w:tcBorders>
              <w:top w:val="single" w:sz="12" w:space="0" w:color="00B2A9" w:themeColor="accent1"/>
              <w:bottom w:val="single" w:sz="12" w:space="0" w:color="00B2A9" w:themeColor="accent1"/>
            </w:tcBorders>
          </w:tcPr>
          <w:p w14:paraId="5E233983"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tcPr>
          <w:p w14:paraId="08623EE5"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9" w:type="dxa"/>
            <w:tcBorders>
              <w:top w:val="single" w:sz="12" w:space="0" w:color="00B2A9" w:themeColor="accent1"/>
              <w:bottom w:val="single" w:sz="12" w:space="0" w:color="00B2A9" w:themeColor="accent1"/>
            </w:tcBorders>
          </w:tcPr>
          <w:p w14:paraId="3C1384AC"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7" w:type="dxa"/>
            <w:tcBorders>
              <w:top w:val="single" w:sz="12" w:space="0" w:color="00B2A9" w:themeColor="accent1"/>
              <w:bottom w:val="single" w:sz="12" w:space="0" w:color="00B2A9" w:themeColor="accent1"/>
            </w:tcBorders>
          </w:tcPr>
          <w:p w14:paraId="53D59E23"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tcPr>
          <w:p w14:paraId="452094E2"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shd w:val="clear" w:color="auto" w:fill="CCE3F5"/>
          </w:tcPr>
          <w:p w14:paraId="0DFC78B9"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tcPr>
          <w:p w14:paraId="29B003C9" w14:textId="77777777" w:rsidR="00DB2929" w:rsidRPr="00EE3EEA" w:rsidRDefault="00DB2929" w:rsidP="00DB2929">
            <w:pPr>
              <w:cnfStyle w:val="000000000000" w:firstRow="0" w:lastRow="0" w:firstColumn="0" w:lastColumn="0" w:oddVBand="0" w:evenVBand="0" w:oddHBand="0" w:evenHBand="0" w:firstRowFirstColumn="0" w:firstRowLastColumn="0" w:lastRowFirstColumn="0" w:lastRowLastColumn="0"/>
            </w:pPr>
            <w:r w:rsidRPr="00EE3EEA">
              <w:t>0.000</w:t>
            </w:r>
          </w:p>
        </w:tc>
      </w:tr>
      <w:tr w:rsidR="00DB2929" w:rsidRPr="001E5B84" w14:paraId="6BD1AFB4" w14:textId="77777777" w:rsidTr="00745BB3">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33FEB18B" w14:textId="77777777" w:rsidR="00DB2929" w:rsidRPr="00732267" w:rsidRDefault="00DB2929" w:rsidP="00DB2929">
            <w:r>
              <w:t>Service: [insert description]</w:t>
            </w:r>
          </w:p>
        </w:tc>
        <w:tc>
          <w:tcPr>
            <w:tcW w:w="1017" w:type="dxa"/>
            <w:shd w:val="clear" w:color="auto" w:fill="auto"/>
          </w:tcPr>
          <w:p w14:paraId="4CEDE801"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auto"/>
          </w:tcPr>
          <w:p w14:paraId="5DEA4547"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9" w:type="dxa"/>
            <w:shd w:val="clear" w:color="auto" w:fill="auto"/>
          </w:tcPr>
          <w:p w14:paraId="7F70A99A"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7" w:type="dxa"/>
            <w:shd w:val="clear" w:color="auto" w:fill="auto"/>
          </w:tcPr>
          <w:p w14:paraId="20277FF8"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auto"/>
          </w:tcPr>
          <w:p w14:paraId="26650CDC"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CCE3F5"/>
          </w:tcPr>
          <w:p w14:paraId="0DAB1D81" w14:textId="77777777" w:rsidR="00DB2929" w:rsidRDefault="00DB2929" w:rsidP="00DB2929">
            <w:pPr>
              <w:cnfStyle w:val="000000000000" w:firstRow="0" w:lastRow="0" w:firstColumn="0" w:lastColumn="0" w:oddVBand="0" w:evenVBand="0" w:oddHBand="0" w:evenHBand="0" w:firstRowFirstColumn="0" w:firstRowLastColumn="0" w:lastRowFirstColumn="0" w:lastRowLastColumn="0"/>
            </w:pPr>
          </w:p>
        </w:tc>
        <w:tc>
          <w:tcPr>
            <w:tcW w:w="1018" w:type="dxa"/>
            <w:shd w:val="clear" w:color="auto" w:fill="auto"/>
          </w:tcPr>
          <w:p w14:paraId="78979F93" w14:textId="77777777" w:rsidR="00DB2929" w:rsidRPr="001E5B84" w:rsidRDefault="00DB2929" w:rsidP="00DB2929">
            <w:pPr>
              <w:cnfStyle w:val="000000000000" w:firstRow="0" w:lastRow="0" w:firstColumn="0" w:lastColumn="0" w:oddVBand="0" w:evenVBand="0" w:oddHBand="0" w:evenHBand="0" w:firstRowFirstColumn="0" w:firstRowLastColumn="0" w:lastRowFirstColumn="0" w:lastRowLastColumn="0"/>
            </w:pPr>
          </w:p>
        </w:tc>
      </w:tr>
      <w:tr w:rsidR="00DB2929" w:rsidRPr="001E5B84" w14:paraId="290495CB" w14:textId="77777777" w:rsidTr="00EE3EE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64E7C68" w14:textId="77777777" w:rsidR="00DB2929" w:rsidRPr="00732267" w:rsidRDefault="00DB2929" w:rsidP="00DB2929">
            <w:pPr>
              <w:rPr>
                <w:b/>
              </w:rPr>
            </w:pPr>
            <w:r>
              <w:rPr>
                <w:b/>
              </w:rPr>
              <w:t>RCTP grant budget allocation</w:t>
            </w:r>
          </w:p>
        </w:tc>
        <w:tc>
          <w:tcPr>
            <w:tcW w:w="1017" w:type="dxa"/>
            <w:shd w:val="clear" w:color="auto" w:fill="auto"/>
          </w:tcPr>
          <w:p w14:paraId="6C0790E6"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794EAFB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9" w:type="dxa"/>
            <w:shd w:val="clear" w:color="auto" w:fill="auto"/>
          </w:tcPr>
          <w:p w14:paraId="5AB778D0"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7" w:type="dxa"/>
            <w:shd w:val="clear" w:color="auto" w:fill="auto"/>
          </w:tcPr>
          <w:p w14:paraId="4BA2971B"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378BD4F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CCE3F5"/>
          </w:tcPr>
          <w:p w14:paraId="0A756EEF" w14:textId="77777777" w:rsidR="00DB2929" w:rsidRDefault="00DB2929" w:rsidP="00DB2929">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562D7594" w14:textId="77777777" w:rsidR="00DB2929" w:rsidRPr="001E5B84" w:rsidRDefault="00DB2929" w:rsidP="00DB2929">
            <w:pPr>
              <w:cnfStyle w:val="000000010000" w:firstRow="0" w:lastRow="0" w:firstColumn="0" w:lastColumn="0" w:oddVBand="0" w:evenVBand="0" w:oddHBand="0" w:evenHBand="1" w:firstRowFirstColumn="0" w:firstRowLastColumn="0" w:lastRowFirstColumn="0" w:lastRowLastColumn="0"/>
            </w:pPr>
          </w:p>
        </w:tc>
      </w:tr>
      <w:tr w:rsidR="00A30F05" w:rsidRPr="001E5B84" w14:paraId="1AEF7730" w14:textId="77777777" w:rsidTr="00745BB3">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347C45A" w14:textId="1FEA8953" w:rsidR="00A30F05" w:rsidRDefault="00A30F05" w:rsidP="00A30F05">
            <w:pPr>
              <w:pStyle w:val="ListParagraph"/>
              <w:numPr>
                <w:ilvl w:val="0"/>
                <w:numId w:val="39"/>
              </w:numPr>
              <w:ind w:left="284" w:hanging="284"/>
            </w:pPr>
            <w:r>
              <w:t>Staffing – management / admin</w:t>
            </w:r>
          </w:p>
        </w:tc>
        <w:tc>
          <w:tcPr>
            <w:tcW w:w="1017" w:type="dxa"/>
            <w:shd w:val="clear" w:color="auto" w:fill="auto"/>
          </w:tcPr>
          <w:p w14:paraId="334495B3" w14:textId="5410D62D"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692FC82B" w14:textId="24F5530B"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691F1926" w14:textId="727F868A"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6914A67C" w14:textId="21594928"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5843E186" w14:textId="79584218"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3F2FC2E6" w14:textId="49EC8642" w:rsidR="00A30F05" w:rsidRDefault="00A30F05" w:rsidP="00A30F05">
            <w:pPr>
              <w:cnfStyle w:val="000000000000" w:firstRow="0" w:lastRow="0" w:firstColumn="0" w:lastColumn="0" w:oddVBand="0" w:evenVBand="0" w:oddHBand="0" w:evenHBand="0" w:firstRowFirstColumn="0" w:firstRowLastColumn="0" w:lastRowFirstColumn="0" w:lastRowLastColumn="0"/>
            </w:pPr>
            <w:r>
              <w:t>0.000</w:t>
            </w:r>
          </w:p>
        </w:tc>
        <w:tc>
          <w:tcPr>
            <w:tcW w:w="1018" w:type="dxa"/>
            <w:shd w:val="clear" w:color="auto" w:fill="auto"/>
          </w:tcPr>
          <w:p w14:paraId="2654B6A4" w14:textId="11E76F6A"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r>
      <w:tr w:rsidR="00A30F05" w:rsidRPr="001E5B84" w14:paraId="6376A408" w14:textId="77777777" w:rsidTr="00745BB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FF35D38" w14:textId="484071A1" w:rsidR="00A30F05" w:rsidRPr="00B71BF5" w:rsidRDefault="00A30F05" w:rsidP="00A30F05">
            <w:pPr>
              <w:pStyle w:val="ListParagraph"/>
              <w:numPr>
                <w:ilvl w:val="0"/>
                <w:numId w:val="39"/>
              </w:numPr>
              <w:ind w:left="284" w:hanging="284"/>
            </w:pPr>
            <w:r w:rsidRPr="00732267">
              <w:t>Accom</w:t>
            </w:r>
            <w:r>
              <w:t>modation.</w:t>
            </w:r>
          </w:p>
        </w:tc>
        <w:tc>
          <w:tcPr>
            <w:tcW w:w="1017" w:type="dxa"/>
            <w:shd w:val="clear" w:color="auto" w:fill="auto"/>
          </w:tcPr>
          <w:p w14:paraId="264C0A55"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4E352250"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6772432F"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25884009"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770D6A90"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58BE1996"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t>0.000</w:t>
            </w:r>
          </w:p>
        </w:tc>
        <w:tc>
          <w:tcPr>
            <w:tcW w:w="1018" w:type="dxa"/>
            <w:shd w:val="clear" w:color="auto" w:fill="auto"/>
          </w:tcPr>
          <w:p w14:paraId="0FE87253"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r>
      <w:tr w:rsidR="00A30F05" w:rsidRPr="001E5B84" w14:paraId="2C7BE670" w14:textId="77777777" w:rsidTr="00EE3EEA">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97FA47E" w14:textId="55D16CB7" w:rsidR="00A30F05" w:rsidRPr="00B71BF5" w:rsidRDefault="00A30F05" w:rsidP="00A30F05">
            <w:pPr>
              <w:pStyle w:val="ListParagraph"/>
              <w:numPr>
                <w:ilvl w:val="0"/>
                <w:numId w:val="39"/>
              </w:numPr>
              <w:ind w:left="284" w:hanging="284"/>
            </w:pPr>
            <w:r w:rsidRPr="00732267">
              <w:t>Consultancies</w:t>
            </w:r>
          </w:p>
        </w:tc>
        <w:tc>
          <w:tcPr>
            <w:tcW w:w="1017" w:type="dxa"/>
            <w:shd w:val="clear" w:color="auto" w:fill="auto"/>
          </w:tcPr>
          <w:p w14:paraId="10D64A98"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7F87460"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61954178"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5FD7415"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575B1B26"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D2D729F"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t>0.000</w:t>
            </w:r>
          </w:p>
        </w:tc>
        <w:tc>
          <w:tcPr>
            <w:tcW w:w="1018" w:type="dxa"/>
            <w:shd w:val="clear" w:color="auto" w:fill="auto"/>
          </w:tcPr>
          <w:p w14:paraId="3393143B"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r>
      <w:tr w:rsidR="00A30F05" w:rsidRPr="001E5B84" w14:paraId="5F69593E" w14:textId="77777777" w:rsidTr="00EE3EE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284429B6" w14:textId="0872F0FF" w:rsidR="00A30F05" w:rsidRPr="00B71BF5" w:rsidRDefault="00A30F05" w:rsidP="00A30F05">
            <w:pPr>
              <w:pStyle w:val="ListParagraph"/>
              <w:numPr>
                <w:ilvl w:val="0"/>
                <w:numId w:val="39"/>
              </w:numPr>
              <w:ind w:left="284" w:hanging="284"/>
            </w:pPr>
            <w:r w:rsidRPr="00732267">
              <w:t>Training and Development</w:t>
            </w:r>
          </w:p>
        </w:tc>
        <w:tc>
          <w:tcPr>
            <w:tcW w:w="1017" w:type="dxa"/>
            <w:shd w:val="clear" w:color="auto" w:fill="auto"/>
          </w:tcPr>
          <w:p w14:paraId="5A00E87B"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6FE3ADD1"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0C9023CA"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10B9AF6A"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3E8B1D5F"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79F29143" w14:textId="77777777" w:rsidR="00A30F05"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69BBA9AE" w14:textId="77777777" w:rsidR="00A30F05" w:rsidRPr="001E5B84" w:rsidRDefault="00A30F05" w:rsidP="00A30F05">
            <w:pPr>
              <w:cnfStyle w:val="000000010000" w:firstRow="0" w:lastRow="0" w:firstColumn="0" w:lastColumn="0" w:oddVBand="0" w:evenVBand="0" w:oddHBand="0" w:evenHBand="1" w:firstRowFirstColumn="0" w:firstRowLastColumn="0" w:lastRowFirstColumn="0" w:lastRowLastColumn="0"/>
            </w:pPr>
            <w:r w:rsidRPr="001E5B84">
              <w:t>0.000</w:t>
            </w:r>
          </w:p>
        </w:tc>
      </w:tr>
      <w:tr w:rsidR="00A30F05" w:rsidRPr="001E5B84" w14:paraId="3B9FA208"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679181FA" w14:textId="16FA3062" w:rsidR="00A30F05" w:rsidRPr="00732267" w:rsidRDefault="00A30F05" w:rsidP="00A30F05">
            <w:pPr>
              <w:pStyle w:val="ListParagraph"/>
              <w:numPr>
                <w:ilvl w:val="0"/>
                <w:numId w:val="39"/>
              </w:numPr>
              <w:ind w:left="284" w:hanging="284"/>
            </w:pPr>
            <w:r w:rsidRPr="00732267">
              <w:t>Legal</w:t>
            </w:r>
          </w:p>
        </w:tc>
        <w:tc>
          <w:tcPr>
            <w:tcW w:w="1017" w:type="dxa"/>
            <w:shd w:val="clear" w:color="auto" w:fill="auto"/>
          </w:tcPr>
          <w:p w14:paraId="54344795"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4AB1151"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61C449BC"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424D8E22"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4528A37"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5D8D2DFB"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C29D366" w14:textId="77777777" w:rsidR="00A30F05" w:rsidRPr="001E5B84" w:rsidRDefault="00A30F05" w:rsidP="00A30F05">
            <w:pPr>
              <w:cnfStyle w:val="000000000000" w:firstRow="0" w:lastRow="0" w:firstColumn="0" w:lastColumn="0" w:oddVBand="0" w:evenVBand="0" w:oddHBand="0" w:evenHBand="0" w:firstRowFirstColumn="0" w:firstRowLastColumn="0" w:lastRowFirstColumn="0" w:lastRowLastColumn="0"/>
            </w:pPr>
            <w:r w:rsidRPr="001E5B84">
              <w:t>0.000</w:t>
            </w:r>
          </w:p>
        </w:tc>
      </w:tr>
      <w:tr w:rsidR="001C67B7" w:rsidRPr="001E5B84" w14:paraId="58BDF375"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550A9374" w14:textId="18DE868A" w:rsidR="001C67B7" w:rsidRPr="00732267" w:rsidRDefault="001C67B7" w:rsidP="001C67B7">
            <w:pPr>
              <w:pStyle w:val="ListParagraph"/>
              <w:numPr>
                <w:ilvl w:val="0"/>
                <w:numId w:val="39"/>
              </w:numPr>
              <w:ind w:left="284" w:hanging="284"/>
            </w:pPr>
            <w:r>
              <w:t>Leases</w:t>
            </w:r>
          </w:p>
        </w:tc>
        <w:tc>
          <w:tcPr>
            <w:tcW w:w="1017" w:type="dxa"/>
            <w:shd w:val="clear" w:color="auto" w:fill="auto"/>
          </w:tcPr>
          <w:p w14:paraId="11C7A289" w14:textId="488C5732"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32B309A2" w14:textId="4AF9E943"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1985579B" w14:textId="70768FD8"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2B7EA14A" w14:textId="0F794FE0"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33FE4E67" w14:textId="3BFA0856"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3E1299F0" w14:textId="021E9B6B"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6AA861D4" w14:textId="6B3D18FB"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r>
      <w:tr w:rsidR="001C67B7" w:rsidRPr="001E5B84" w14:paraId="73F4F85F"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0F6AD64D" w14:textId="340AA873" w:rsidR="001C67B7" w:rsidRPr="00732267" w:rsidRDefault="001C67B7" w:rsidP="001C67B7">
            <w:pPr>
              <w:pStyle w:val="ListParagraph"/>
              <w:numPr>
                <w:ilvl w:val="0"/>
                <w:numId w:val="39"/>
              </w:numPr>
              <w:ind w:left="284" w:hanging="284"/>
            </w:pPr>
            <w:r>
              <w:t>Other direct c</w:t>
            </w:r>
            <w:r w:rsidRPr="00732267">
              <w:t xml:space="preserve">ouncil </w:t>
            </w:r>
            <w:r>
              <w:t>resources</w:t>
            </w:r>
          </w:p>
        </w:tc>
        <w:tc>
          <w:tcPr>
            <w:tcW w:w="1017" w:type="dxa"/>
            <w:shd w:val="clear" w:color="auto" w:fill="auto"/>
          </w:tcPr>
          <w:p w14:paraId="10ABF036" w14:textId="17AC6E65"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2F2B0FD9" w14:textId="4D13D4A2"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220BD592" w14:textId="0CD130AF"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B0CFE6F" w14:textId="50455748"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C89AB3B" w14:textId="0F32375B"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487AFE81" w14:textId="14825B81"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1826F4F" w14:textId="67FD153D"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r>
      <w:tr w:rsidR="001C67B7" w:rsidRPr="001E5B84" w14:paraId="644B1CEE" w14:textId="77777777" w:rsidTr="00745BB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vAlign w:val="center"/>
          </w:tcPr>
          <w:p w14:paraId="12A71D54" w14:textId="66EF3AC3" w:rsidR="001C67B7" w:rsidRPr="00771176" w:rsidRDefault="001C67B7" w:rsidP="001C67B7">
            <w:pPr>
              <w:pStyle w:val="ListParagraph"/>
              <w:ind w:left="0"/>
              <w:rPr>
                <w:b/>
              </w:rPr>
            </w:pPr>
            <w:r w:rsidRPr="00771176">
              <w:rPr>
                <w:b/>
              </w:rPr>
              <w:t>Capital</w:t>
            </w:r>
          </w:p>
        </w:tc>
        <w:tc>
          <w:tcPr>
            <w:tcW w:w="1017" w:type="dxa"/>
            <w:shd w:val="clear" w:color="auto" w:fill="auto"/>
          </w:tcPr>
          <w:p w14:paraId="301CE3A0"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5F554F3C"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9" w:type="dxa"/>
            <w:shd w:val="clear" w:color="auto" w:fill="auto"/>
          </w:tcPr>
          <w:p w14:paraId="66CD9007"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7" w:type="dxa"/>
            <w:shd w:val="clear" w:color="auto" w:fill="auto"/>
          </w:tcPr>
          <w:p w14:paraId="771B5792"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6EFB85FB"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CCE3F5"/>
          </w:tcPr>
          <w:p w14:paraId="424FD775"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c>
          <w:tcPr>
            <w:tcW w:w="1018" w:type="dxa"/>
            <w:shd w:val="clear" w:color="auto" w:fill="auto"/>
          </w:tcPr>
          <w:p w14:paraId="0C09854A" w14:textId="77777777"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p>
        </w:tc>
      </w:tr>
      <w:tr w:rsidR="001C67B7" w:rsidRPr="001E5B84" w14:paraId="522CE953"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4950768D" w14:textId="699500B6" w:rsidR="001C67B7" w:rsidRDefault="001C67B7" w:rsidP="001C67B7">
            <w:pPr>
              <w:pStyle w:val="ListParagraph"/>
              <w:numPr>
                <w:ilvl w:val="0"/>
                <w:numId w:val="39"/>
              </w:numPr>
              <w:ind w:left="284" w:hanging="284"/>
            </w:pPr>
            <w:r>
              <w:t>Vehicles</w:t>
            </w:r>
          </w:p>
        </w:tc>
        <w:tc>
          <w:tcPr>
            <w:tcW w:w="1017" w:type="dxa"/>
            <w:shd w:val="clear" w:color="auto" w:fill="auto"/>
          </w:tcPr>
          <w:p w14:paraId="2EE0CBF3" w14:textId="7FB6E992"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00FD031F" w14:textId="272B704A"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056D6793" w14:textId="487F903D"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512B256E" w14:textId="60CD4754"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F47C6AE" w14:textId="3E36532F"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7F9DFA5E" w14:textId="4521FA9B"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6A9ADD69" w14:textId="4397DF8E"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r>
      <w:tr w:rsidR="001C67B7" w:rsidRPr="001E5B84" w14:paraId="34E1EAE8"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CD350E6" w14:textId="1DF56D27" w:rsidR="001C67B7" w:rsidRDefault="001C67B7" w:rsidP="001C67B7">
            <w:pPr>
              <w:pStyle w:val="ListParagraph"/>
              <w:numPr>
                <w:ilvl w:val="0"/>
                <w:numId w:val="39"/>
              </w:numPr>
              <w:ind w:left="284" w:hanging="284"/>
            </w:pPr>
            <w:r>
              <w:t>Equipment</w:t>
            </w:r>
          </w:p>
        </w:tc>
        <w:tc>
          <w:tcPr>
            <w:tcW w:w="1017" w:type="dxa"/>
            <w:shd w:val="clear" w:color="auto" w:fill="auto"/>
          </w:tcPr>
          <w:p w14:paraId="01D379F9" w14:textId="34681CDC"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28FB0705" w14:textId="1927E856"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4149222F" w14:textId="2B08D880"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2DB14DFA" w14:textId="0D667541"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06092EB0" w14:textId="2EACEE6B"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2950D8A0" w14:textId="3B43545D"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1D933EEE" w14:textId="2108574B"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r>
      <w:tr w:rsidR="001C67B7" w:rsidRPr="001E5B84" w14:paraId="2A313BB7" w14:textId="77777777" w:rsidTr="00392276">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59ADB0DC" w14:textId="3D9690AE" w:rsidR="001C67B7" w:rsidRDefault="001C67B7" w:rsidP="001C67B7">
            <w:pPr>
              <w:pStyle w:val="ListParagraph"/>
              <w:numPr>
                <w:ilvl w:val="0"/>
                <w:numId w:val="39"/>
              </w:numPr>
              <w:ind w:left="284" w:hanging="284"/>
            </w:pPr>
            <w:r>
              <w:t>IT Software</w:t>
            </w:r>
          </w:p>
        </w:tc>
        <w:tc>
          <w:tcPr>
            <w:tcW w:w="1017" w:type="dxa"/>
            <w:shd w:val="clear" w:color="auto" w:fill="auto"/>
          </w:tcPr>
          <w:p w14:paraId="7766C74D" w14:textId="5809941D"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CF8DDF1" w14:textId="0283FB66"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shd w:val="clear" w:color="auto" w:fill="auto"/>
          </w:tcPr>
          <w:p w14:paraId="326741E4" w14:textId="1C5029E2"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shd w:val="clear" w:color="auto" w:fill="auto"/>
          </w:tcPr>
          <w:p w14:paraId="3E578B6A" w14:textId="4A6394ED"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3F8C3534" w14:textId="69552010"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CCE3F5"/>
          </w:tcPr>
          <w:p w14:paraId="00E1E19D" w14:textId="01BBE919"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shd w:val="clear" w:color="auto" w:fill="auto"/>
          </w:tcPr>
          <w:p w14:paraId="7498EFB7" w14:textId="20EA0B0C"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r>
      <w:tr w:rsidR="001C67B7" w:rsidRPr="001E5B84" w14:paraId="22E3CBE8" w14:textId="77777777" w:rsidTr="003922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94" w:type="dxa"/>
          </w:tcPr>
          <w:p w14:paraId="6B21A061" w14:textId="05BCD371" w:rsidR="001C67B7" w:rsidRDefault="001C67B7" w:rsidP="001C67B7">
            <w:pPr>
              <w:pStyle w:val="ListParagraph"/>
              <w:numPr>
                <w:ilvl w:val="0"/>
                <w:numId w:val="39"/>
              </w:numPr>
              <w:ind w:left="284" w:hanging="284"/>
            </w:pPr>
            <w:r>
              <w:t>IT Hardware</w:t>
            </w:r>
          </w:p>
        </w:tc>
        <w:tc>
          <w:tcPr>
            <w:tcW w:w="1017" w:type="dxa"/>
            <w:shd w:val="clear" w:color="auto" w:fill="auto"/>
          </w:tcPr>
          <w:p w14:paraId="0412A553" w14:textId="4DB69038"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5A5D0CD6" w14:textId="6FC7A269"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9" w:type="dxa"/>
            <w:shd w:val="clear" w:color="auto" w:fill="auto"/>
          </w:tcPr>
          <w:p w14:paraId="3EC2439C" w14:textId="58AE8FD4"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7" w:type="dxa"/>
            <w:shd w:val="clear" w:color="auto" w:fill="auto"/>
          </w:tcPr>
          <w:p w14:paraId="3DA897A8" w14:textId="3BD09141"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07CED5A9" w14:textId="4B615144"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CCE3F5"/>
          </w:tcPr>
          <w:p w14:paraId="24E76EC4" w14:textId="6F7771B2"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c>
          <w:tcPr>
            <w:tcW w:w="1018" w:type="dxa"/>
            <w:shd w:val="clear" w:color="auto" w:fill="auto"/>
          </w:tcPr>
          <w:p w14:paraId="5D911BC9" w14:textId="5451AB41" w:rsidR="001C67B7" w:rsidRPr="001E5B84" w:rsidRDefault="001C67B7" w:rsidP="001C67B7">
            <w:pPr>
              <w:cnfStyle w:val="000000010000" w:firstRow="0" w:lastRow="0" w:firstColumn="0" w:lastColumn="0" w:oddVBand="0" w:evenVBand="0" w:oddHBand="0" w:evenHBand="1" w:firstRowFirstColumn="0" w:firstRowLastColumn="0" w:lastRowFirstColumn="0" w:lastRowLastColumn="0"/>
            </w:pPr>
            <w:r w:rsidRPr="001E5B84">
              <w:t>0.000</w:t>
            </w:r>
          </w:p>
        </w:tc>
      </w:tr>
      <w:tr w:rsidR="001C67B7" w:rsidRPr="001E5B84" w14:paraId="3A3CC4AC" w14:textId="77777777" w:rsidTr="00EE3EEA">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3194" w:type="dxa"/>
          </w:tcPr>
          <w:p w14:paraId="7617ECA9" w14:textId="00F4C7C3" w:rsidR="001C67B7" w:rsidRPr="00B71BF5" w:rsidRDefault="001C67B7" w:rsidP="001C67B7">
            <w:pPr>
              <w:pStyle w:val="ListParagraph"/>
              <w:numPr>
                <w:ilvl w:val="0"/>
                <w:numId w:val="39"/>
              </w:numPr>
              <w:ind w:left="284" w:hanging="284"/>
            </w:pPr>
            <w:r>
              <w:t>{Description]</w:t>
            </w:r>
          </w:p>
        </w:tc>
        <w:tc>
          <w:tcPr>
            <w:tcW w:w="1017" w:type="dxa"/>
            <w:tcBorders>
              <w:bottom w:val="single" w:sz="4" w:space="0" w:color="auto"/>
            </w:tcBorders>
            <w:shd w:val="clear" w:color="auto" w:fill="auto"/>
          </w:tcPr>
          <w:p w14:paraId="0EDF14D8"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auto"/>
          </w:tcPr>
          <w:p w14:paraId="1F2F6947"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9" w:type="dxa"/>
            <w:tcBorders>
              <w:bottom w:val="single" w:sz="4" w:space="0" w:color="auto"/>
            </w:tcBorders>
            <w:shd w:val="clear" w:color="auto" w:fill="auto"/>
          </w:tcPr>
          <w:p w14:paraId="78E69537"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7" w:type="dxa"/>
            <w:tcBorders>
              <w:bottom w:val="single" w:sz="4" w:space="0" w:color="auto"/>
            </w:tcBorders>
            <w:shd w:val="clear" w:color="auto" w:fill="auto"/>
          </w:tcPr>
          <w:p w14:paraId="40F769AC"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auto"/>
          </w:tcPr>
          <w:p w14:paraId="6E9DCDB6"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c>
          <w:tcPr>
            <w:tcW w:w="1018" w:type="dxa"/>
            <w:tcBorders>
              <w:bottom w:val="single" w:sz="4" w:space="0" w:color="auto"/>
            </w:tcBorders>
            <w:shd w:val="clear" w:color="auto" w:fill="CCE3F5"/>
          </w:tcPr>
          <w:p w14:paraId="36E9C457"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t>0.000</w:t>
            </w:r>
          </w:p>
        </w:tc>
        <w:tc>
          <w:tcPr>
            <w:tcW w:w="1018" w:type="dxa"/>
            <w:tcBorders>
              <w:bottom w:val="single" w:sz="4" w:space="0" w:color="auto"/>
            </w:tcBorders>
            <w:shd w:val="clear" w:color="auto" w:fill="auto"/>
          </w:tcPr>
          <w:p w14:paraId="411E15F2" w14:textId="77777777" w:rsidR="001C67B7" w:rsidRPr="001E5B84" w:rsidRDefault="001C67B7" w:rsidP="001C67B7">
            <w:pPr>
              <w:cnfStyle w:val="000000000000" w:firstRow="0" w:lastRow="0" w:firstColumn="0" w:lastColumn="0" w:oddVBand="0" w:evenVBand="0" w:oddHBand="0" w:evenHBand="0" w:firstRowFirstColumn="0" w:firstRowLastColumn="0" w:lastRowFirstColumn="0" w:lastRowLastColumn="0"/>
            </w:pPr>
            <w:r w:rsidRPr="001E5B84">
              <w:t>0.000</w:t>
            </w:r>
          </w:p>
        </w:tc>
      </w:tr>
      <w:tr w:rsidR="001C67B7" w:rsidRPr="001E5B84" w14:paraId="7F357AAC" w14:textId="77777777" w:rsidTr="00EE3EE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4" w:type="dxa"/>
          </w:tcPr>
          <w:p w14:paraId="4851D991" w14:textId="5BD25F15" w:rsidR="001C67B7" w:rsidRPr="00EE3EEA" w:rsidRDefault="001C67B7" w:rsidP="001C67B7">
            <w:pPr>
              <w:pStyle w:val="ListParagraph"/>
              <w:ind w:left="567"/>
              <w:jc w:val="right"/>
            </w:pPr>
            <w:r w:rsidRPr="00EE3EEA">
              <w:t>Sub-total</w:t>
            </w:r>
          </w:p>
        </w:tc>
        <w:tc>
          <w:tcPr>
            <w:tcW w:w="1017" w:type="dxa"/>
            <w:tcBorders>
              <w:top w:val="single" w:sz="12" w:space="0" w:color="00B2A9" w:themeColor="accent1"/>
              <w:bottom w:val="single" w:sz="12" w:space="0" w:color="00B2A9" w:themeColor="accent1"/>
            </w:tcBorders>
            <w:shd w:val="clear" w:color="auto" w:fill="auto"/>
          </w:tcPr>
          <w:p w14:paraId="07147CC6" w14:textId="7D9B6E64"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shd w:val="clear" w:color="auto" w:fill="auto"/>
          </w:tcPr>
          <w:p w14:paraId="38037D64" w14:textId="0C7782A4"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9" w:type="dxa"/>
            <w:tcBorders>
              <w:top w:val="single" w:sz="12" w:space="0" w:color="00B2A9" w:themeColor="accent1"/>
              <w:bottom w:val="single" w:sz="12" w:space="0" w:color="00B2A9" w:themeColor="accent1"/>
            </w:tcBorders>
            <w:shd w:val="clear" w:color="auto" w:fill="auto"/>
          </w:tcPr>
          <w:p w14:paraId="78EE2769" w14:textId="0670BF8B"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7" w:type="dxa"/>
            <w:tcBorders>
              <w:top w:val="single" w:sz="12" w:space="0" w:color="00B2A9" w:themeColor="accent1"/>
              <w:bottom w:val="single" w:sz="12" w:space="0" w:color="00B2A9" w:themeColor="accent1"/>
            </w:tcBorders>
            <w:shd w:val="clear" w:color="auto" w:fill="auto"/>
          </w:tcPr>
          <w:p w14:paraId="636AEF4A" w14:textId="3A891FEF"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shd w:val="clear" w:color="auto" w:fill="auto"/>
          </w:tcPr>
          <w:p w14:paraId="186AC55F" w14:textId="0817FEDF"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shd w:val="clear" w:color="auto" w:fill="CCE3F5"/>
          </w:tcPr>
          <w:p w14:paraId="53229F08" w14:textId="68D028A3"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c>
          <w:tcPr>
            <w:tcW w:w="1018" w:type="dxa"/>
            <w:tcBorders>
              <w:top w:val="single" w:sz="12" w:space="0" w:color="00B2A9" w:themeColor="accent1"/>
              <w:bottom w:val="single" w:sz="12" w:space="0" w:color="00B2A9" w:themeColor="accent1"/>
            </w:tcBorders>
            <w:shd w:val="clear" w:color="auto" w:fill="auto"/>
          </w:tcPr>
          <w:p w14:paraId="723BE7B8" w14:textId="550C105D"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pPr>
            <w:r w:rsidRPr="00EE3EEA">
              <w:t>0.000</w:t>
            </w:r>
          </w:p>
        </w:tc>
      </w:tr>
      <w:tr w:rsidR="001C67B7" w:rsidRPr="001E5B84" w14:paraId="6F3D6610" w14:textId="77777777" w:rsidTr="00771176">
        <w:tblPrEx>
          <w:tblLook w:val="04A0" w:firstRow="1" w:lastRow="0" w:firstColumn="1" w:lastColumn="0" w:noHBand="0" w:noVBand="1"/>
        </w:tblPrEx>
        <w:trPr>
          <w:trHeight w:val="317"/>
        </w:trPr>
        <w:tc>
          <w:tcPr>
            <w:cnfStyle w:val="001000000000" w:firstRow="0" w:lastRow="0" w:firstColumn="1" w:lastColumn="0" w:oddVBand="0" w:evenVBand="0" w:oddHBand="0" w:evenHBand="0" w:firstRowFirstColumn="0" w:firstRowLastColumn="0" w:lastRowFirstColumn="0" w:lastRowLastColumn="0"/>
            <w:tcW w:w="3194" w:type="dxa"/>
          </w:tcPr>
          <w:p w14:paraId="1FA94F17" w14:textId="77777777" w:rsidR="001C67B7" w:rsidRPr="00EE3EEA" w:rsidRDefault="001C67B7" w:rsidP="001C67B7">
            <w:pPr>
              <w:pStyle w:val="ListParagraph"/>
              <w:ind w:left="567"/>
              <w:jc w:val="right"/>
            </w:pPr>
          </w:p>
        </w:tc>
        <w:tc>
          <w:tcPr>
            <w:tcW w:w="1017" w:type="dxa"/>
            <w:tcBorders>
              <w:top w:val="single" w:sz="12" w:space="0" w:color="00B2A9" w:themeColor="accent1"/>
              <w:bottom w:val="single" w:sz="12" w:space="0" w:color="00B2A9" w:themeColor="accent1"/>
            </w:tcBorders>
            <w:shd w:val="clear" w:color="auto" w:fill="auto"/>
          </w:tcPr>
          <w:p w14:paraId="3D4BF0E2"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bottom w:val="single" w:sz="12" w:space="0" w:color="00B2A9" w:themeColor="accent1"/>
            </w:tcBorders>
            <w:shd w:val="clear" w:color="auto" w:fill="auto"/>
          </w:tcPr>
          <w:p w14:paraId="2564EB8A"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9" w:type="dxa"/>
            <w:tcBorders>
              <w:top w:val="single" w:sz="12" w:space="0" w:color="00B2A9" w:themeColor="accent1"/>
              <w:bottom w:val="single" w:sz="12" w:space="0" w:color="00B2A9" w:themeColor="accent1"/>
            </w:tcBorders>
            <w:shd w:val="clear" w:color="auto" w:fill="auto"/>
          </w:tcPr>
          <w:p w14:paraId="2BACD404"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7" w:type="dxa"/>
            <w:tcBorders>
              <w:top w:val="single" w:sz="12" w:space="0" w:color="00B2A9" w:themeColor="accent1"/>
              <w:bottom w:val="single" w:sz="12" w:space="0" w:color="00B2A9" w:themeColor="accent1"/>
            </w:tcBorders>
            <w:shd w:val="clear" w:color="auto" w:fill="auto"/>
          </w:tcPr>
          <w:p w14:paraId="204E70DA"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bottom w:val="single" w:sz="12" w:space="0" w:color="00B2A9" w:themeColor="accent1"/>
            </w:tcBorders>
            <w:shd w:val="clear" w:color="auto" w:fill="auto"/>
          </w:tcPr>
          <w:p w14:paraId="7C4C1509"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bottom w:val="single" w:sz="12" w:space="0" w:color="00B2A9" w:themeColor="accent1"/>
            </w:tcBorders>
            <w:shd w:val="clear" w:color="auto" w:fill="CCE3F5"/>
          </w:tcPr>
          <w:p w14:paraId="0DD0032B"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c>
          <w:tcPr>
            <w:tcW w:w="1018" w:type="dxa"/>
            <w:tcBorders>
              <w:top w:val="single" w:sz="12" w:space="0" w:color="00B2A9" w:themeColor="accent1"/>
              <w:bottom w:val="single" w:sz="12" w:space="0" w:color="00B2A9" w:themeColor="accent1"/>
            </w:tcBorders>
            <w:shd w:val="clear" w:color="auto" w:fill="auto"/>
          </w:tcPr>
          <w:p w14:paraId="001636B5" w14:textId="77777777" w:rsidR="001C67B7" w:rsidRPr="00EE3EEA" w:rsidRDefault="001C67B7" w:rsidP="001C67B7">
            <w:pPr>
              <w:cnfStyle w:val="000000000000" w:firstRow="0" w:lastRow="0" w:firstColumn="0" w:lastColumn="0" w:oddVBand="0" w:evenVBand="0" w:oddHBand="0" w:evenHBand="0" w:firstRowFirstColumn="0" w:firstRowLastColumn="0" w:lastRowFirstColumn="0" w:lastRowLastColumn="0"/>
            </w:pPr>
          </w:p>
        </w:tc>
      </w:tr>
      <w:tr w:rsidR="001C67B7" w:rsidRPr="001E5B84" w14:paraId="17018118" w14:textId="77777777" w:rsidTr="00EE3EEA">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4" w:type="dxa"/>
          </w:tcPr>
          <w:p w14:paraId="714AD865" w14:textId="534A91EF" w:rsidR="001C67B7" w:rsidRPr="00EE3EEA" w:rsidRDefault="001C67B7" w:rsidP="001C67B7">
            <w:pPr>
              <w:pStyle w:val="ListParagraph"/>
              <w:ind w:left="567"/>
              <w:jc w:val="right"/>
              <w:rPr>
                <w:b/>
              </w:rPr>
            </w:pPr>
            <w:r w:rsidRPr="00EE3EEA">
              <w:rPr>
                <w:b/>
              </w:rPr>
              <w:t>Total</w:t>
            </w:r>
          </w:p>
        </w:tc>
        <w:tc>
          <w:tcPr>
            <w:tcW w:w="1017" w:type="dxa"/>
            <w:tcBorders>
              <w:top w:val="single" w:sz="12" w:space="0" w:color="00B2A9" w:themeColor="accent1"/>
              <w:bottom w:val="single" w:sz="12" w:space="0" w:color="00B2A9" w:themeColor="accent1"/>
            </w:tcBorders>
            <w:shd w:val="clear" w:color="auto" w:fill="auto"/>
          </w:tcPr>
          <w:p w14:paraId="5F5C8A1C" w14:textId="24BB552F"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8" w:type="dxa"/>
            <w:tcBorders>
              <w:top w:val="single" w:sz="12" w:space="0" w:color="00B2A9" w:themeColor="accent1"/>
              <w:bottom w:val="single" w:sz="12" w:space="0" w:color="00B2A9" w:themeColor="accent1"/>
            </w:tcBorders>
            <w:shd w:val="clear" w:color="auto" w:fill="auto"/>
          </w:tcPr>
          <w:p w14:paraId="7C2B31E7" w14:textId="41BFA9BE"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9" w:type="dxa"/>
            <w:tcBorders>
              <w:top w:val="single" w:sz="12" w:space="0" w:color="00B2A9" w:themeColor="accent1"/>
              <w:bottom w:val="single" w:sz="12" w:space="0" w:color="00B2A9" w:themeColor="accent1"/>
            </w:tcBorders>
            <w:shd w:val="clear" w:color="auto" w:fill="auto"/>
          </w:tcPr>
          <w:p w14:paraId="2026740A" w14:textId="70DFA44E"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7" w:type="dxa"/>
            <w:tcBorders>
              <w:top w:val="single" w:sz="12" w:space="0" w:color="00B2A9" w:themeColor="accent1"/>
              <w:bottom w:val="single" w:sz="12" w:space="0" w:color="00B2A9" w:themeColor="accent1"/>
            </w:tcBorders>
            <w:shd w:val="clear" w:color="auto" w:fill="auto"/>
          </w:tcPr>
          <w:p w14:paraId="7E3E66B1" w14:textId="4EAF2CB6"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8" w:type="dxa"/>
            <w:tcBorders>
              <w:top w:val="single" w:sz="12" w:space="0" w:color="00B2A9" w:themeColor="accent1"/>
              <w:bottom w:val="single" w:sz="12" w:space="0" w:color="00B2A9" w:themeColor="accent1"/>
            </w:tcBorders>
            <w:shd w:val="clear" w:color="auto" w:fill="auto"/>
          </w:tcPr>
          <w:p w14:paraId="3AF683F2" w14:textId="31531D02"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8" w:type="dxa"/>
            <w:tcBorders>
              <w:top w:val="single" w:sz="12" w:space="0" w:color="00B2A9" w:themeColor="accent1"/>
              <w:bottom w:val="single" w:sz="12" w:space="0" w:color="00B2A9" w:themeColor="accent1"/>
            </w:tcBorders>
            <w:shd w:val="clear" w:color="auto" w:fill="CCE3F5"/>
          </w:tcPr>
          <w:p w14:paraId="1E30A745" w14:textId="5C8C95DD"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c>
          <w:tcPr>
            <w:tcW w:w="1018" w:type="dxa"/>
            <w:tcBorders>
              <w:top w:val="single" w:sz="12" w:space="0" w:color="00B2A9" w:themeColor="accent1"/>
              <w:bottom w:val="single" w:sz="12" w:space="0" w:color="00B2A9" w:themeColor="accent1"/>
            </w:tcBorders>
            <w:shd w:val="clear" w:color="auto" w:fill="auto"/>
          </w:tcPr>
          <w:p w14:paraId="4B8DB910" w14:textId="185E2BB6" w:rsidR="001C67B7" w:rsidRPr="00EE3EEA" w:rsidRDefault="001C67B7" w:rsidP="001C67B7">
            <w:pPr>
              <w:cnfStyle w:val="000000010000" w:firstRow="0" w:lastRow="0" w:firstColumn="0" w:lastColumn="0" w:oddVBand="0" w:evenVBand="0" w:oddHBand="0" w:evenHBand="1" w:firstRowFirstColumn="0" w:firstRowLastColumn="0" w:lastRowFirstColumn="0" w:lastRowLastColumn="0"/>
              <w:rPr>
                <w:b/>
              </w:rPr>
            </w:pPr>
            <w:r w:rsidRPr="00EE3EEA">
              <w:rPr>
                <w:b/>
              </w:rPr>
              <w:t>0.000</w:t>
            </w:r>
          </w:p>
        </w:tc>
      </w:tr>
    </w:tbl>
    <w:p w14:paraId="63CB783A" w14:textId="10EEC792" w:rsidR="00567FA7" w:rsidRPr="0092036A" w:rsidRDefault="00567FA7" w:rsidP="00567FA7">
      <w:pPr>
        <w:pStyle w:val="Heading2"/>
        <w:tabs>
          <w:tab w:val="clear" w:pos="1418"/>
          <w:tab w:val="clear" w:pos="1701"/>
          <w:tab w:val="clear" w:pos="1985"/>
          <w:tab w:val="left" w:pos="567"/>
        </w:tabs>
      </w:pPr>
      <w:bookmarkStart w:id="33" w:name="_Toc528589536"/>
      <w:r>
        <w:t>6.</w:t>
      </w:r>
      <w:r w:rsidR="00D76673">
        <w:t>4</w:t>
      </w:r>
      <w:r>
        <w:tab/>
        <w:t>Return on investment</w:t>
      </w:r>
      <w:bookmarkEnd w:id="33"/>
    </w:p>
    <w:p w14:paraId="043A7D99" w14:textId="248C7028" w:rsidR="00031EB3" w:rsidRPr="00031EB3" w:rsidRDefault="00A60A3D" w:rsidP="00242CE3">
      <w:pPr>
        <w:pStyle w:val="GuidanceBullet1"/>
        <w:numPr>
          <w:ilvl w:val="0"/>
          <w:numId w:val="0"/>
        </w:numPr>
        <w:jc w:val="both"/>
        <w:rPr>
          <w:bCs/>
          <w:kern w:val="32"/>
        </w:rPr>
      </w:pPr>
      <w:r>
        <w:rPr>
          <w:bCs/>
          <w:kern w:val="32"/>
        </w:rPr>
        <w:t>A full NPV assessment of the partnering group’s ‘recommended solution’ must be prepared in support of the business case.</w:t>
      </w:r>
    </w:p>
    <w:p w14:paraId="0FD03EDC" w14:textId="63071905" w:rsidR="00567FA7" w:rsidRPr="007F7D9B" w:rsidRDefault="00031EB3" w:rsidP="00BB6E74">
      <w:pPr>
        <w:pStyle w:val="GuidanceBullet1"/>
        <w:jc w:val="both"/>
        <w:rPr>
          <w:b/>
          <w:bCs/>
          <w:color w:val="B3272F" w:themeColor="text2"/>
          <w:kern w:val="32"/>
          <w:sz w:val="40"/>
          <w:szCs w:val="32"/>
        </w:rPr>
      </w:pPr>
      <w:r>
        <w:t>All underlying assumptions must be adequately disclosed</w:t>
      </w:r>
      <w:r w:rsidR="00916126">
        <w:t xml:space="preserve"> in the costings spreadsheet attached to this submission</w:t>
      </w:r>
      <w:r>
        <w:t>.</w:t>
      </w:r>
    </w:p>
    <w:p w14:paraId="43084614" w14:textId="48C62244" w:rsidR="00567FA7" w:rsidRPr="007C6153" w:rsidRDefault="007C6153" w:rsidP="007C6153">
      <w:pPr>
        <w:pStyle w:val="GuidanceBullet1"/>
        <w:rPr>
          <w:b/>
          <w:bCs/>
          <w:color w:val="B3272F" w:themeColor="text2"/>
          <w:kern w:val="32"/>
          <w:sz w:val="40"/>
          <w:szCs w:val="32"/>
        </w:rPr>
      </w:pPr>
      <w:r>
        <w:t xml:space="preserve">Include figures in Appendix C as prompted and </w:t>
      </w:r>
      <w:proofErr w:type="gramStart"/>
      <w:r w:rsidR="00E31FEA">
        <w:t xml:space="preserve">make </w:t>
      </w:r>
      <w:r>
        <w:t>reference</w:t>
      </w:r>
      <w:proofErr w:type="gramEnd"/>
      <w:r>
        <w:t xml:space="preserve"> </w:t>
      </w:r>
      <w:r w:rsidR="00E31FEA">
        <w:t xml:space="preserve">to </w:t>
      </w:r>
      <w:r>
        <w:t>this.</w:t>
      </w:r>
    </w:p>
    <w:p w14:paraId="56887018" w14:textId="20C47D6B" w:rsidR="002948C0" w:rsidRDefault="00C809E9" w:rsidP="00C809E9">
      <w:pPr>
        <w:pStyle w:val="Heading1"/>
        <w:tabs>
          <w:tab w:val="left" w:pos="567"/>
        </w:tabs>
      </w:pPr>
      <w:bookmarkStart w:id="34" w:name="_Toc528589537"/>
      <w:r>
        <w:lastRenderedPageBreak/>
        <w:t>7.</w:t>
      </w:r>
      <w:r>
        <w:tab/>
      </w:r>
      <w:r w:rsidR="002948C0">
        <w:t>Deliverability</w:t>
      </w:r>
      <w:bookmarkEnd w:id="34"/>
    </w:p>
    <w:p w14:paraId="4B413F8E" w14:textId="1D2D1DAC" w:rsidR="002948C0" w:rsidRDefault="001271D3" w:rsidP="00C809E9">
      <w:pPr>
        <w:pStyle w:val="Heading2"/>
        <w:tabs>
          <w:tab w:val="clear" w:pos="1418"/>
          <w:tab w:val="clear" w:pos="1701"/>
          <w:tab w:val="clear" w:pos="1985"/>
          <w:tab w:val="left" w:pos="567"/>
        </w:tabs>
      </w:pPr>
      <w:bookmarkStart w:id="35" w:name="_Toc528589538"/>
      <w:r>
        <w:t>7.1</w:t>
      </w:r>
      <w:r w:rsidR="00C809E9">
        <w:tab/>
      </w:r>
      <w:r w:rsidR="002948C0">
        <w:t>Assessment and management of risks and sensitivities</w:t>
      </w:r>
      <w:bookmarkEnd w:id="35"/>
    </w:p>
    <w:p w14:paraId="21300793" w14:textId="19D374D4" w:rsidR="002948C0" w:rsidRDefault="002948C0" w:rsidP="00BB6E74">
      <w:pPr>
        <w:pStyle w:val="GuidanceNormal"/>
        <w:jc w:val="both"/>
      </w:pPr>
      <w:r>
        <w:t>Provide a detailed risk assessment of the recommended solution, outlining key risks.</w:t>
      </w:r>
    </w:p>
    <w:p w14:paraId="4A9F55D6" w14:textId="092E5C23" w:rsidR="002948C0" w:rsidRDefault="002948C0" w:rsidP="00BB6E74">
      <w:pPr>
        <w:pStyle w:val="GuidanceNormal"/>
        <w:jc w:val="both"/>
      </w:pPr>
      <w:r>
        <w:t>Describe how the risks will be mitigated, including management strategies</w:t>
      </w:r>
      <w:r w:rsidR="00A02375">
        <w:t xml:space="preserve"> and exit considerations</w:t>
      </w:r>
      <w:r>
        <w:t>.</w:t>
      </w:r>
    </w:p>
    <w:p w14:paraId="5DACDEDD" w14:textId="77777777" w:rsidR="002948C0" w:rsidRDefault="002948C0" w:rsidP="00BB6E74">
      <w:pPr>
        <w:pStyle w:val="GuidanceNormal"/>
        <w:jc w:val="both"/>
      </w:pPr>
      <w:r>
        <w:t xml:space="preserve">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w:t>
      </w:r>
    </w:p>
    <w:p w14:paraId="4BEEA23F" w14:textId="4058170A" w:rsidR="002948C0" w:rsidRDefault="002948C0" w:rsidP="00BB6E74">
      <w:pPr>
        <w:pStyle w:val="GuidanceNormal"/>
        <w:jc w:val="both"/>
      </w:pPr>
      <w:r>
        <w:t>Include an overview of proposed</w:t>
      </w:r>
      <w:r w:rsidR="007C1AE6">
        <w:t xml:space="preserve"> new service(s)</w:t>
      </w:r>
      <w:r>
        <w:t xml:space="preserve"> arrangements for ongoing risk monitoring and management.</w:t>
      </w:r>
    </w:p>
    <w:p w14:paraId="1CD31C30" w14:textId="5C24D66E" w:rsidR="002948C0" w:rsidRDefault="002948C0" w:rsidP="00BB6E74">
      <w:pPr>
        <w:pStyle w:val="GuidanceNormal"/>
        <w:jc w:val="both"/>
      </w:pPr>
      <w:r>
        <w:t xml:space="preserve">Provide an overview of the likely impact on key </w:t>
      </w:r>
      <w:proofErr w:type="gramStart"/>
      <w:r>
        <w:t>stakeholders, and</w:t>
      </w:r>
      <w:proofErr w:type="gramEnd"/>
      <w:r>
        <w:t xml:space="preserve"> outline their position in relation to the project. Describe how these stakeholders will be engaged and proposed communication / change management strategy.</w:t>
      </w:r>
    </w:p>
    <w:p w14:paraId="69ED13FC" w14:textId="1D168DD9" w:rsidR="002948C0" w:rsidRDefault="002948C0" w:rsidP="00BB6E74">
      <w:pPr>
        <w:pStyle w:val="GuidanceNormal"/>
        <w:jc w:val="both"/>
      </w:pPr>
      <w:r>
        <w:t>Include any</w:t>
      </w:r>
      <w:r w:rsidR="00660124">
        <w:t xml:space="preserve"> material</w:t>
      </w:r>
      <w:r>
        <w:t xml:space="preserve"> implementation risks.</w:t>
      </w:r>
    </w:p>
    <w:p w14:paraId="47248D61" w14:textId="77777777" w:rsidR="002948C0" w:rsidRPr="00DA7780" w:rsidRDefault="002948C0" w:rsidP="00BB6E74">
      <w:pPr>
        <w:pStyle w:val="GuidanceNormal"/>
        <w:jc w:val="both"/>
        <w:rPr>
          <w:b/>
        </w:rPr>
      </w:pPr>
      <w:r w:rsidRPr="00DA7780">
        <w:rPr>
          <w:b/>
        </w:rPr>
        <w:t>Tips</w:t>
      </w:r>
    </w:p>
    <w:p w14:paraId="60508C1E" w14:textId="6851811F" w:rsidR="002948C0" w:rsidRDefault="002948C0" w:rsidP="00BB6E74">
      <w:pPr>
        <w:pStyle w:val="GuidanceNormal"/>
        <w:jc w:val="both"/>
      </w:pPr>
      <w:r>
        <w:t>In identifying the key risks to consider, the following is a (non-exhaustive) list of risk categories: change in law/policy; commercial; completion; contractual; demand; economic; environmental; financial; implementation; management; organisational; political; private sector; regulatory; supply; technological and workforce.</w:t>
      </w:r>
    </w:p>
    <w:p w14:paraId="0D1C387D" w14:textId="2EA5E551" w:rsidR="002948C0" w:rsidRDefault="00C809E9" w:rsidP="00C809E9">
      <w:pPr>
        <w:pStyle w:val="Heading2"/>
        <w:tabs>
          <w:tab w:val="clear" w:pos="1418"/>
          <w:tab w:val="clear" w:pos="1701"/>
          <w:tab w:val="clear" w:pos="1985"/>
          <w:tab w:val="left" w:pos="567"/>
        </w:tabs>
      </w:pPr>
      <w:bookmarkStart w:id="36" w:name="_Toc528589539"/>
      <w:r>
        <w:t>7.2</w:t>
      </w:r>
      <w:r>
        <w:tab/>
      </w:r>
      <w:r w:rsidR="002948C0">
        <w:t>Impacts</w:t>
      </w:r>
      <w:bookmarkEnd w:id="36"/>
    </w:p>
    <w:p w14:paraId="0EAFC1DE" w14:textId="2C457DB0" w:rsidR="002948C0" w:rsidRDefault="002948C0" w:rsidP="00BB6E74">
      <w:pPr>
        <w:pStyle w:val="GuidanceNormal"/>
        <w:jc w:val="both"/>
      </w:pPr>
      <w:r>
        <w:t>Outline the impacts and opportunities of the proposal and identify any significant issues, this could include (but not limited to):</w:t>
      </w:r>
    </w:p>
    <w:p w14:paraId="07AD2CCE" w14:textId="77777777" w:rsidR="002948C0" w:rsidRDefault="002948C0" w:rsidP="00BB6E74">
      <w:pPr>
        <w:pStyle w:val="GuidanceBullet1"/>
        <w:jc w:val="both"/>
      </w:pPr>
      <w:r>
        <w:t>Social impacts;</w:t>
      </w:r>
    </w:p>
    <w:p w14:paraId="199C956F" w14:textId="77777777" w:rsidR="002948C0" w:rsidRDefault="002948C0" w:rsidP="00BB6E74">
      <w:pPr>
        <w:pStyle w:val="GuidanceBullet1"/>
        <w:jc w:val="both"/>
      </w:pPr>
      <w:r>
        <w:t>Economic impacts (e.g. workforce participation, unemployment);</w:t>
      </w:r>
    </w:p>
    <w:p w14:paraId="271D7873" w14:textId="77777777" w:rsidR="002948C0" w:rsidRDefault="002948C0" w:rsidP="00BB6E74">
      <w:pPr>
        <w:pStyle w:val="GuidanceBullet1"/>
        <w:jc w:val="both"/>
      </w:pPr>
      <w:r>
        <w:t>Climate change impacts;</w:t>
      </w:r>
    </w:p>
    <w:p w14:paraId="30A2A54D" w14:textId="77777777" w:rsidR="002948C0" w:rsidRDefault="002948C0" w:rsidP="00BB6E74">
      <w:pPr>
        <w:pStyle w:val="GuidanceBullet1"/>
        <w:jc w:val="both"/>
      </w:pPr>
      <w:r>
        <w:t>Regulatory impacts;</w:t>
      </w:r>
    </w:p>
    <w:p w14:paraId="6AAC466C" w14:textId="77777777" w:rsidR="002948C0" w:rsidRDefault="002948C0" w:rsidP="00BB6E74">
      <w:pPr>
        <w:pStyle w:val="GuidanceBullet1"/>
        <w:jc w:val="both"/>
      </w:pPr>
      <w:r>
        <w:t>Environmental impacts;</w:t>
      </w:r>
    </w:p>
    <w:p w14:paraId="3C013CCF" w14:textId="05A9A411" w:rsidR="002948C0" w:rsidRDefault="002948C0" w:rsidP="00E552B2">
      <w:pPr>
        <w:pStyle w:val="GuidanceBullet1"/>
        <w:jc w:val="both"/>
      </w:pPr>
      <w:r>
        <w:t xml:space="preserve">Charter of Human Rights and Responsibilities; and </w:t>
      </w:r>
    </w:p>
    <w:p w14:paraId="1686959D" w14:textId="3DFD821C" w:rsidR="002948C0" w:rsidRDefault="002948C0" w:rsidP="00BB6E74">
      <w:pPr>
        <w:pStyle w:val="GuidanceBullet1"/>
        <w:jc w:val="both"/>
      </w:pPr>
      <w:r>
        <w:t>Regional impacts.</w:t>
      </w:r>
    </w:p>
    <w:p w14:paraId="08B5B661" w14:textId="77777777" w:rsidR="00A1227A" w:rsidRPr="00DA7780" w:rsidRDefault="00A1227A" w:rsidP="00BB6E74">
      <w:pPr>
        <w:pStyle w:val="GuidanceNormal"/>
        <w:jc w:val="both"/>
        <w:rPr>
          <w:b/>
        </w:rPr>
      </w:pPr>
      <w:r w:rsidRPr="00DA7780">
        <w:rPr>
          <w:b/>
        </w:rPr>
        <w:t>Tips</w:t>
      </w:r>
    </w:p>
    <w:p w14:paraId="4175377A" w14:textId="7844CBAA" w:rsidR="00A1227A" w:rsidRDefault="00A70F56" w:rsidP="00A1227A">
      <w:pPr>
        <w:pStyle w:val="GuidanceBullet1"/>
      </w:pPr>
      <w:r>
        <w:t>Include a summary in</w:t>
      </w:r>
      <w:r w:rsidR="00A1227A">
        <w:t xml:space="preserve"> Appendix </w:t>
      </w:r>
      <w:r w:rsidR="004B05A6">
        <w:t>C</w:t>
      </w:r>
      <w:r>
        <w:t xml:space="preserve"> and </w:t>
      </w:r>
      <w:proofErr w:type="gramStart"/>
      <w:r w:rsidR="00440713">
        <w:t xml:space="preserve">make </w:t>
      </w:r>
      <w:r>
        <w:t>reference</w:t>
      </w:r>
      <w:proofErr w:type="gramEnd"/>
      <w:r w:rsidR="007C6153">
        <w:t xml:space="preserve"> </w:t>
      </w:r>
      <w:r w:rsidR="00440713">
        <w:t xml:space="preserve">to </w:t>
      </w:r>
      <w:r w:rsidR="007C6153">
        <w:t>this</w:t>
      </w:r>
      <w:r w:rsidR="00A1227A">
        <w:t>.</w:t>
      </w:r>
    </w:p>
    <w:p w14:paraId="0DA2ED00" w14:textId="77777777" w:rsidR="002948C0" w:rsidRDefault="002948C0" w:rsidP="002948C0"/>
    <w:p w14:paraId="3E6AC8CE" w14:textId="1D7C5EF4" w:rsidR="002948C0" w:rsidRDefault="00C809E9" w:rsidP="00C809E9">
      <w:pPr>
        <w:pStyle w:val="Heading2"/>
        <w:tabs>
          <w:tab w:val="clear" w:pos="1418"/>
          <w:tab w:val="clear" w:pos="1701"/>
          <w:tab w:val="clear" w:pos="1985"/>
          <w:tab w:val="left" w:pos="567"/>
        </w:tabs>
      </w:pPr>
      <w:bookmarkStart w:id="37" w:name="_Toc528589540"/>
      <w:r>
        <w:t>7.3</w:t>
      </w:r>
      <w:r>
        <w:tab/>
      </w:r>
      <w:r w:rsidR="002948C0">
        <w:t>Readiness and implementation process</w:t>
      </w:r>
      <w:bookmarkEnd w:id="37"/>
    </w:p>
    <w:p w14:paraId="21A65C55" w14:textId="6224C58E" w:rsidR="002948C0" w:rsidRDefault="002948C0" w:rsidP="000312E0">
      <w:pPr>
        <w:pStyle w:val="GuidanceNormal"/>
        <w:jc w:val="both"/>
      </w:pPr>
      <w:r>
        <w:t>Provide an overview of the preferred solution’s readiness for implementation as planned, this may include:</w:t>
      </w:r>
    </w:p>
    <w:p w14:paraId="0630E606" w14:textId="42480AE9" w:rsidR="002948C0" w:rsidRDefault="002948C0" w:rsidP="000312E0">
      <w:pPr>
        <w:pStyle w:val="GuidanceBullet1"/>
        <w:jc w:val="both"/>
      </w:pPr>
      <w:r>
        <w:t>Definition of the scope of the preferred solution;</w:t>
      </w:r>
    </w:p>
    <w:p w14:paraId="1CF5300D" w14:textId="40FC864F" w:rsidR="002948C0" w:rsidRDefault="002948C0" w:rsidP="000312E0">
      <w:pPr>
        <w:pStyle w:val="GuidanceBullet1"/>
        <w:jc w:val="both"/>
      </w:pPr>
      <w:r>
        <w:t>Deliverability within the proposed project cost and phasings;</w:t>
      </w:r>
    </w:p>
    <w:p w14:paraId="05411B39" w14:textId="6786E673" w:rsidR="002948C0" w:rsidRDefault="002948C0" w:rsidP="000312E0">
      <w:pPr>
        <w:pStyle w:val="GuidanceBullet1"/>
        <w:jc w:val="both"/>
      </w:pPr>
      <w:r>
        <w:t>The capacity and skills to deliver this project and cope with the increased workload;</w:t>
      </w:r>
    </w:p>
    <w:p w14:paraId="2DBE0B89" w14:textId="0A1C8073" w:rsidR="002948C0" w:rsidRDefault="002948C0" w:rsidP="000312E0">
      <w:pPr>
        <w:pStyle w:val="GuidanceBullet1"/>
        <w:jc w:val="both"/>
      </w:pPr>
      <w:r>
        <w:t>Market conditions and capacity (e.g. workforce, skills shortage); and</w:t>
      </w:r>
    </w:p>
    <w:p w14:paraId="6ECD5897" w14:textId="61FD5A86" w:rsidR="002948C0" w:rsidRDefault="002948C0" w:rsidP="000312E0">
      <w:pPr>
        <w:pStyle w:val="GuidanceBullet1"/>
        <w:jc w:val="both"/>
      </w:pPr>
      <w:r>
        <w:t>Other factors (e.g. legislative changes required).</w:t>
      </w:r>
    </w:p>
    <w:p w14:paraId="56CC802E" w14:textId="4F86B55A" w:rsidR="002948C0" w:rsidRDefault="002948C0" w:rsidP="000312E0">
      <w:pPr>
        <w:pStyle w:val="GuidanceNormal"/>
        <w:jc w:val="both"/>
      </w:pPr>
      <w:r>
        <w:t>Describe the proposed implementation process including managing:</w:t>
      </w:r>
    </w:p>
    <w:p w14:paraId="7E5E5121" w14:textId="7DE81309" w:rsidR="002948C0" w:rsidRDefault="002948C0" w:rsidP="000312E0">
      <w:pPr>
        <w:pStyle w:val="GuidanceBullet1"/>
        <w:jc w:val="both"/>
      </w:pPr>
      <w:r>
        <w:t>organisational change;</w:t>
      </w:r>
    </w:p>
    <w:p w14:paraId="035B58D3" w14:textId="4B2F3C33" w:rsidR="002948C0" w:rsidRDefault="002948C0" w:rsidP="000312E0">
      <w:pPr>
        <w:pStyle w:val="GuidanceBullet1"/>
        <w:jc w:val="both"/>
      </w:pPr>
      <w:r>
        <w:t>stakeholders;</w:t>
      </w:r>
    </w:p>
    <w:p w14:paraId="626B579D" w14:textId="6E255B26" w:rsidR="002948C0" w:rsidRDefault="002948C0" w:rsidP="000312E0">
      <w:pPr>
        <w:pStyle w:val="GuidanceBullet1"/>
        <w:jc w:val="both"/>
      </w:pPr>
      <w:r>
        <w:lastRenderedPageBreak/>
        <w:t xml:space="preserve">risks and issues (e.g. timeliness, budget, knowledge management, governance); </w:t>
      </w:r>
    </w:p>
    <w:p w14:paraId="4B0D0E62" w14:textId="2A26ACDA" w:rsidR="002948C0" w:rsidRDefault="002948C0" w:rsidP="000312E0">
      <w:pPr>
        <w:pStyle w:val="GuidanceBullet1"/>
        <w:jc w:val="both"/>
      </w:pPr>
      <w:r>
        <w:t xml:space="preserve">procurement; </w:t>
      </w:r>
    </w:p>
    <w:p w14:paraId="56876D05" w14:textId="77777777" w:rsidR="00BB6E74" w:rsidRDefault="002948C0" w:rsidP="000312E0">
      <w:pPr>
        <w:pStyle w:val="GuidanceBullet1"/>
        <w:jc w:val="both"/>
      </w:pPr>
      <w:r>
        <w:t>benefits; and</w:t>
      </w:r>
    </w:p>
    <w:p w14:paraId="4EED921A" w14:textId="265A2CD7" w:rsidR="002948C0" w:rsidRDefault="00BB6E74" w:rsidP="000312E0">
      <w:pPr>
        <w:pStyle w:val="GuidanceBullet1"/>
        <w:jc w:val="both"/>
      </w:pPr>
      <w:r>
        <w:t>any other factors that may constrain achieving full implementation within the proposed timeline.</w:t>
      </w:r>
    </w:p>
    <w:p w14:paraId="33D00C4C" w14:textId="77777777" w:rsidR="00C721C5" w:rsidRPr="00DA7780" w:rsidRDefault="00C721C5" w:rsidP="00C721C5">
      <w:pPr>
        <w:pStyle w:val="GuidanceNormal"/>
        <w:jc w:val="both"/>
        <w:rPr>
          <w:b/>
        </w:rPr>
      </w:pPr>
      <w:r w:rsidRPr="00DA7780">
        <w:rPr>
          <w:b/>
        </w:rPr>
        <w:t>Tips</w:t>
      </w:r>
    </w:p>
    <w:p w14:paraId="4F749C5F" w14:textId="71DCA0EA" w:rsidR="00C721C5" w:rsidRDefault="00C721C5" w:rsidP="00C721C5">
      <w:pPr>
        <w:pStyle w:val="GuidanceBullet1"/>
        <w:jc w:val="both"/>
      </w:pPr>
      <w:r>
        <w:rPr>
          <w:rFonts w:ascii="Helv" w:hAnsi="Helv" w:cs="Helv"/>
          <w:color w:val="000000"/>
        </w:rPr>
        <w:t xml:space="preserve">Members of the applicant group should note the requirements of Section 186 of the </w:t>
      </w:r>
      <w:r>
        <w:rPr>
          <w:rFonts w:ascii="Helv" w:hAnsi="Helv" w:cs="Helv"/>
          <w:i/>
          <w:iCs/>
          <w:color w:val="000000"/>
        </w:rPr>
        <w:t>Local Government Act 1989</w:t>
      </w:r>
      <w:r>
        <w:rPr>
          <w:rFonts w:ascii="Helv" w:hAnsi="Helv" w:cs="Helv"/>
          <w:color w:val="000000"/>
        </w:rPr>
        <w:t xml:space="preserve"> with regards to any procurement anticipated as part of development of the business case and implementation.  It is a requirement of the RCTP that individual procurement policies and the requirements of the </w:t>
      </w:r>
      <w:r>
        <w:rPr>
          <w:rFonts w:ascii="Helv" w:hAnsi="Helv" w:cs="Helv"/>
          <w:i/>
          <w:iCs/>
          <w:color w:val="000000"/>
        </w:rPr>
        <w:t>Local Government Act 1989</w:t>
      </w:r>
      <w:r>
        <w:rPr>
          <w:rFonts w:ascii="Helv" w:hAnsi="Helv" w:cs="Helv"/>
          <w:color w:val="000000"/>
        </w:rPr>
        <w:t xml:space="preserve"> be adhered to in any procurement</w:t>
      </w:r>
      <w:r>
        <w:t>.</w:t>
      </w:r>
    </w:p>
    <w:p w14:paraId="6C76F79D" w14:textId="45B05E84" w:rsidR="00C721C5" w:rsidRDefault="00C721C5" w:rsidP="00C721C5">
      <w:pPr>
        <w:pStyle w:val="GuidanceBullet1"/>
      </w:pPr>
      <w:r>
        <w:t xml:space="preserve">Applications for exemption from the tender requirements of the Act will be considered following the same criteria and requirements for exemption that apply to all local governments.  The details of the process and the application form are provided here </w:t>
      </w:r>
      <w:hyperlink r:id="rId19" w:history="1">
        <w:r>
          <w:rPr>
            <w:rFonts w:ascii="Helv" w:hAnsi="Helv" w:cs="Helv"/>
            <w:color w:val="0000FF"/>
          </w:rPr>
          <w:t>https://www.localgovernment.vic.gov.au/strengthening-councils/procurement</w:t>
        </w:r>
      </w:hyperlink>
      <w:r>
        <w:rPr>
          <w:rFonts w:ascii="Tms Rmn" w:hAnsi="Tms Rmn"/>
          <w:sz w:val="24"/>
          <w:szCs w:val="24"/>
        </w:rPr>
        <w:t>.</w:t>
      </w:r>
    </w:p>
    <w:p w14:paraId="7074DCB6" w14:textId="4D482E7B" w:rsidR="002948C0" w:rsidRDefault="002948C0" w:rsidP="002948C0"/>
    <w:p w14:paraId="4E443145" w14:textId="4F0C57A6" w:rsidR="002948C0" w:rsidRDefault="004A42F9" w:rsidP="004A42F9">
      <w:pPr>
        <w:pStyle w:val="Heading2"/>
        <w:tabs>
          <w:tab w:val="clear" w:pos="1418"/>
          <w:tab w:val="clear" w:pos="1701"/>
          <w:tab w:val="clear" w:pos="1985"/>
          <w:tab w:val="left" w:pos="567"/>
        </w:tabs>
      </w:pPr>
      <w:bookmarkStart w:id="38" w:name="_Toc528589541"/>
      <w:r>
        <w:t>7.4</w:t>
      </w:r>
      <w:r>
        <w:tab/>
      </w:r>
      <w:r w:rsidR="002948C0">
        <w:t>Timelines and milestones</w:t>
      </w:r>
      <w:bookmarkEnd w:id="38"/>
    </w:p>
    <w:p w14:paraId="29230759" w14:textId="426BA244" w:rsidR="002948C0" w:rsidRDefault="002948C0" w:rsidP="000312E0">
      <w:pPr>
        <w:pStyle w:val="GuidanceBullet1"/>
        <w:jc w:val="both"/>
      </w:pPr>
      <w:r>
        <w:t>Outline the timelines for this initiative</w:t>
      </w:r>
      <w:r w:rsidR="00120FA7">
        <w:t xml:space="preserve"> for both operational and capital elements</w:t>
      </w:r>
      <w:r>
        <w:t>, including details of key implementation components or project milestones. This should include both the forecast start and end dates.</w:t>
      </w:r>
    </w:p>
    <w:p w14:paraId="3FDDAEA9" w14:textId="77777777" w:rsidR="002948C0" w:rsidRDefault="002948C0" w:rsidP="000312E0">
      <w:pPr>
        <w:pStyle w:val="GuidanceBullet1"/>
        <w:jc w:val="both"/>
      </w:pPr>
      <w:r>
        <w:t>List the major milestones and deliverables and their delivery timelines including:</w:t>
      </w:r>
    </w:p>
    <w:p w14:paraId="36824E41" w14:textId="77777777" w:rsidR="002948C0" w:rsidRDefault="002948C0" w:rsidP="000312E0">
      <w:pPr>
        <w:pStyle w:val="GuidanceBullet2"/>
        <w:jc w:val="both"/>
      </w:pPr>
      <w:r>
        <w:t>–</w:t>
      </w:r>
      <w:r>
        <w:tab/>
        <w:t>an outline of the high-level project schedule;</w:t>
      </w:r>
    </w:p>
    <w:p w14:paraId="4000EAAE" w14:textId="77777777" w:rsidR="002948C0" w:rsidRDefault="002948C0" w:rsidP="000312E0">
      <w:pPr>
        <w:pStyle w:val="GuidanceBullet2"/>
        <w:jc w:val="both"/>
      </w:pPr>
      <w:r>
        <w:t>–</w:t>
      </w:r>
      <w:r>
        <w:tab/>
        <w:t>if the rollout is staged, specify the details (e.g. 30% of target cohort will receive the service by December 2018, 60% by December 2019); and</w:t>
      </w:r>
    </w:p>
    <w:p w14:paraId="7E37F198" w14:textId="77777777" w:rsidR="002948C0" w:rsidRDefault="002948C0" w:rsidP="000312E0">
      <w:pPr>
        <w:pStyle w:val="GuidanceBullet2"/>
        <w:jc w:val="both"/>
      </w:pPr>
      <w:r>
        <w:t>–</w:t>
      </w:r>
      <w:r>
        <w:tab/>
        <w:t>advice on public communication of project timelines (to be consistent with communications strategy).</w:t>
      </w:r>
    </w:p>
    <w:p w14:paraId="433C52FF" w14:textId="77777777" w:rsidR="002948C0" w:rsidRDefault="002948C0" w:rsidP="000312E0">
      <w:pPr>
        <w:pStyle w:val="GuidanceBullet1"/>
        <w:jc w:val="both"/>
      </w:pPr>
      <w:r w:rsidRPr="004D1548">
        <w:t xml:space="preserve">If this initiative has multiple components, insert additional rows and specify the </w:t>
      </w:r>
      <w:r>
        <w:t>timelines</w:t>
      </w:r>
      <w:r w:rsidRPr="004D1548">
        <w:t xml:space="preserve"> for each component separately.</w:t>
      </w:r>
    </w:p>
    <w:p w14:paraId="68E6BFDD" w14:textId="77777777" w:rsidR="00120FA7" w:rsidRPr="00120FA7" w:rsidRDefault="00120FA7" w:rsidP="00120FA7">
      <w:pPr>
        <w:pStyle w:val="GuidanceBullet1"/>
        <w:numPr>
          <w:ilvl w:val="0"/>
          <w:numId w:val="0"/>
        </w:numPr>
        <w:spacing w:before="160"/>
        <w:rPr>
          <w:b/>
        </w:rPr>
      </w:pPr>
      <w:r w:rsidRPr="00120FA7">
        <w:rPr>
          <w:b/>
        </w:rPr>
        <w:t>Tips</w:t>
      </w:r>
    </w:p>
    <w:p w14:paraId="7C48E75C" w14:textId="4FEF70CF" w:rsidR="002948C0" w:rsidRPr="00120FA7" w:rsidRDefault="00120FA7" w:rsidP="00120FA7">
      <w:pPr>
        <w:pStyle w:val="GuidanceBullet1"/>
      </w:pPr>
      <w:r>
        <w:t>Timelines and milestones</w:t>
      </w:r>
      <w:r w:rsidRPr="00120FA7">
        <w:t xml:space="preserve"> of capital elements should include:</w:t>
      </w:r>
    </w:p>
    <w:p w14:paraId="3022729A" w14:textId="398563FB" w:rsidR="002948C0" w:rsidRDefault="00FF4937" w:rsidP="000312E0">
      <w:pPr>
        <w:pStyle w:val="GuidanceNormal"/>
        <w:tabs>
          <w:tab w:val="left" w:pos="284"/>
        </w:tabs>
        <w:ind w:left="284" w:hanging="284"/>
        <w:jc w:val="both"/>
      </w:pPr>
      <w:r>
        <w:t>1.</w:t>
      </w:r>
      <w:r>
        <w:tab/>
        <w:t>Tender release</w:t>
      </w:r>
      <w:r w:rsidR="002948C0">
        <w:t xml:space="preserve"> – date for the request for tenders is expected to be released to market.</w:t>
      </w:r>
    </w:p>
    <w:p w14:paraId="3493498D" w14:textId="4717B9C3" w:rsidR="002948C0" w:rsidRDefault="00FF4937" w:rsidP="000312E0">
      <w:pPr>
        <w:pStyle w:val="GuidanceNormal"/>
        <w:tabs>
          <w:tab w:val="left" w:pos="284"/>
        </w:tabs>
        <w:ind w:left="284" w:hanging="284"/>
        <w:jc w:val="both"/>
      </w:pPr>
      <w:r>
        <w:t>2</w:t>
      </w:r>
      <w:r w:rsidR="003A2DC3">
        <w:t>.</w:t>
      </w:r>
      <w:r w:rsidR="003A2DC3">
        <w:tab/>
        <w:t>Contract signing</w:t>
      </w:r>
      <w:r w:rsidR="002948C0">
        <w:t xml:space="preserve"> – date the contract for both parties is expected to be signed.</w:t>
      </w:r>
    </w:p>
    <w:p w14:paraId="11796444" w14:textId="64D5C8BD" w:rsidR="002948C0" w:rsidRDefault="00FF4937" w:rsidP="000312E0">
      <w:pPr>
        <w:pStyle w:val="GuidanceNormal"/>
        <w:tabs>
          <w:tab w:val="left" w:pos="284"/>
        </w:tabs>
        <w:ind w:left="284" w:hanging="284"/>
        <w:jc w:val="both"/>
      </w:pPr>
      <w:r>
        <w:t>3</w:t>
      </w:r>
      <w:r w:rsidR="002948C0">
        <w:t>.</w:t>
      </w:r>
      <w:r w:rsidR="002948C0">
        <w:tab/>
        <w:t>Build commence</w:t>
      </w:r>
      <w:r w:rsidR="003A2DC3">
        <w:t>ment</w:t>
      </w:r>
      <w:r w:rsidR="002948C0">
        <w:t xml:space="preserve"> – date the </w:t>
      </w:r>
      <w:r w:rsidR="00552B93">
        <w:t>asset development</w:t>
      </w:r>
      <w:r w:rsidR="002948C0">
        <w:t xml:space="preserve"> is due to commence.</w:t>
      </w:r>
    </w:p>
    <w:p w14:paraId="79084776" w14:textId="0D00D2DC" w:rsidR="002948C0" w:rsidRDefault="00FF4937" w:rsidP="000312E0">
      <w:pPr>
        <w:pStyle w:val="GuidanceNormal"/>
        <w:tabs>
          <w:tab w:val="left" w:pos="284"/>
        </w:tabs>
        <w:ind w:left="284" w:hanging="284"/>
        <w:jc w:val="both"/>
      </w:pPr>
      <w:r>
        <w:t>4</w:t>
      </w:r>
      <w:r w:rsidR="002948C0">
        <w:t>.</w:t>
      </w:r>
      <w:r w:rsidR="002948C0">
        <w:tab/>
        <w:t>Build</w:t>
      </w:r>
      <w:r w:rsidR="00552B93">
        <w:t xml:space="preserve"> completed – date asset development</w:t>
      </w:r>
      <w:r w:rsidR="002948C0">
        <w:t xml:space="preserve"> is due to be completed and handed </w:t>
      </w:r>
      <w:r w:rsidR="00552B93">
        <w:t>over</w:t>
      </w:r>
      <w:r w:rsidR="002948C0">
        <w:t>.</w:t>
      </w:r>
    </w:p>
    <w:p w14:paraId="67C2B132" w14:textId="48395A66" w:rsidR="00C721C5" w:rsidRDefault="00FF4937" w:rsidP="00C721C5">
      <w:pPr>
        <w:pStyle w:val="GuidanceNormal"/>
        <w:tabs>
          <w:tab w:val="left" w:pos="284"/>
        </w:tabs>
        <w:ind w:left="284" w:hanging="284"/>
        <w:jc w:val="both"/>
      </w:pPr>
      <w:r>
        <w:t>5</w:t>
      </w:r>
      <w:r w:rsidR="002948C0">
        <w:t>.</w:t>
      </w:r>
      <w:r w:rsidR="002948C0">
        <w:tab/>
        <w:t>Operations commenced – date the asset is due to commence delivery of services.</w:t>
      </w:r>
    </w:p>
    <w:p w14:paraId="1F3100D7" w14:textId="77777777" w:rsidR="002948C0" w:rsidRDefault="002948C0" w:rsidP="002948C0"/>
    <w:tbl>
      <w:tblPr>
        <w:tblStyle w:val="DTFtexttable"/>
        <w:tblW w:w="9271" w:type="dxa"/>
        <w:tblLook w:val="0620" w:firstRow="1" w:lastRow="0" w:firstColumn="0" w:lastColumn="0" w:noHBand="1" w:noVBand="1"/>
      </w:tblPr>
      <w:tblGrid>
        <w:gridCol w:w="6240"/>
        <w:gridCol w:w="3031"/>
      </w:tblGrid>
      <w:tr w:rsidR="002948C0" w:rsidRPr="00EF63E6" w14:paraId="0893B0EA" w14:textId="77777777" w:rsidTr="002948C0">
        <w:trPr>
          <w:cnfStyle w:val="100000000000" w:firstRow="1" w:lastRow="0" w:firstColumn="0" w:lastColumn="0" w:oddVBand="0" w:evenVBand="0" w:oddHBand="0" w:evenHBand="0" w:firstRowFirstColumn="0" w:firstRowLastColumn="0" w:lastRowFirstColumn="0" w:lastRowLastColumn="0"/>
        </w:trPr>
        <w:tc>
          <w:tcPr>
            <w:tcW w:w="6240" w:type="dxa"/>
          </w:tcPr>
          <w:p w14:paraId="35F9ED9B" w14:textId="77777777" w:rsidR="002948C0" w:rsidRPr="00705B51" w:rsidRDefault="002948C0" w:rsidP="002948C0">
            <w:r w:rsidRPr="00705B51">
              <w:t>Implementation component/key milestone</w:t>
            </w:r>
          </w:p>
        </w:tc>
        <w:tc>
          <w:tcPr>
            <w:tcW w:w="3031" w:type="dxa"/>
          </w:tcPr>
          <w:p w14:paraId="501D214F" w14:textId="77777777" w:rsidR="002948C0" w:rsidRDefault="002948C0" w:rsidP="002948C0">
            <w:r w:rsidRPr="00705B51">
              <w:t>Timeline</w:t>
            </w:r>
          </w:p>
        </w:tc>
      </w:tr>
      <w:tr w:rsidR="002948C0" w:rsidRPr="00EF63E6" w14:paraId="75CB886B" w14:textId="77777777" w:rsidTr="002948C0">
        <w:tc>
          <w:tcPr>
            <w:tcW w:w="6240" w:type="dxa"/>
          </w:tcPr>
          <w:p w14:paraId="24F6B2FD" w14:textId="77777777" w:rsidR="002948C0" w:rsidRPr="00EF63E6" w:rsidRDefault="002948C0" w:rsidP="002948C0"/>
        </w:tc>
        <w:tc>
          <w:tcPr>
            <w:tcW w:w="3031" w:type="dxa"/>
          </w:tcPr>
          <w:p w14:paraId="273D4D4F" w14:textId="77777777" w:rsidR="002948C0" w:rsidRPr="00EF63E6" w:rsidRDefault="002948C0" w:rsidP="002948C0"/>
        </w:tc>
      </w:tr>
      <w:tr w:rsidR="002948C0" w:rsidRPr="00EF63E6" w14:paraId="4296E1AC" w14:textId="77777777" w:rsidTr="002948C0">
        <w:tc>
          <w:tcPr>
            <w:tcW w:w="6240" w:type="dxa"/>
          </w:tcPr>
          <w:p w14:paraId="1C3D5DF8" w14:textId="77777777" w:rsidR="002948C0" w:rsidRPr="00EF63E6" w:rsidRDefault="002948C0" w:rsidP="002948C0"/>
        </w:tc>
        <w:tc>
          <w:tcPr>
            <w:tcW w:w="3031" w:type="dxa"/>
          </w:tcPr>
          <w:p w14:paraId="794AB88D" w14:textId="77777777" w:rsidR="002948C0" w:rsidRPr="00EF63E6" w:rsidRDefault="002948C0" w:rsidP="002948C0"/>
        </w:tc>
      </w:tr>
      <w:tr w:rsidR="002948C0" w:rsidRPr="00EF63E6" w14:paraId="0DE1C63D" w14:textId="77777777" w:rsidTr="002948C0">
        <w:tc>
          <w:tcPr>
            <w:tcW w:w="6240" w:type="dxa"/>
          </w:tcPr>
          <w:p w14:paraId="315C656B" w14:textId="77777777" w:rsidR="002948C0" w:rsidRPr="00EF63E6" w:rsidRDefault="002948C0" w:rsidP="002948C0"/>
        </w:tc>
        <w:tc>
          <w:tcPr>
            <w:tcW w:w="3031" w:type="dxa"/>
          </w:tcPr>
          <w:p w14:paraId="40AB7CDB" w14:textId="77777777" w:rsidR="002948C0" w:rsidRPr="00EF63E6" w:rsidRDefault="002948C0" w:rsidP="002948C0"/>
        </w:tc>
      </w:tr>
    </w:tbl>
    <w:p w14:paraId="297EBC1F" w14:textId="77777777" w:rsidR="002948C0" w:rsidRDefault="002948C0" w:rsidP="002948C0"/>
    <w:bookmarkEnd w:id="26"/>
    <w:p w14:paraId="7E03C04F" w14:textId="7C1836CD" w:rsidR="002948C0" w:rsidRDefault="002948C0" w:rsidP="002948C0"/>
    <w:p w14:paraId="70F588BD" w14:textId="17702D25" w:rsidR="002948C0" w:rsidRDefault="00C809E9" w:rsidP="00C809E9">
      <w:pPr>
        <w:pStyle w:val="Heading1"/>
        <w:tabs>
          <w:tab w:val="left" w:pos="567"/>
        </w:tabs>
      </w:pPr>
      <w:bookmarkStart w:id="39" w:name="_Toc528589542"/>
      <w:r>
        <w:lastRenderedPageBreak/>
        <w:t>8.</w:t>
      </w:r>
      <w:r>
        <w:tab/>
      </w:r>
      <w:r w:rsidR="002948C0">
        <w:t>Staffing requirements</w:t>
      </w:r>
      <w:bookmarkEnd w:id="39"/>
      <w:r w:rsidR="002948C0">
        <w:t xml:space="preserve"> </w:t>
      </w:r>
    </w:p>
    <w:p w14:paraId="168BA62F" w14:textId="6DCC2D8C" w:rsidR="002948C0" w:rsidRDefault="00C809E9" w:rsidP="00C809E9">
      <w:pPr>
        <w:pStyle w:val="Heading2"/>
        <w:tabs>
          <w:tab w:val="clear" w:pos="1418"/>
          <w:tab w:val="clear" w:pos="1701"/>
          <w:tab w:val="clear" w:pos="1985"/>
          <w:tab w:val="left" w:pos="567"/>
        </w:tabs>
      </w:pPr>
      <w:bookmarkStart w:id="40" w:name="_Ref527385820"/>
      <w:bookmarkStart w:id="41" w:name="_Toc528589543"/>
      <w:r>
        <w:t>8.1</w:t>
      </w:r>
      <w:r>
        <w:tab/>
      </w:r>
      <w:r w:rsidR="002948C0">
        <w:t>Staff/Contractors</w:t>
      </w:r>
      <w:bookmarkEnd w:id="40"/>
      <w:bookmarkEnd w:id="41"/>
    </w:p>
    <w:p w14:paraId="067325BB" w14:textId="6C7D20DC" w:rsidR="002948C0" w:rsidRDefault="002948C0" w:rsidP="002948C0">
      <w:pPr>
        <w:pStyle w:val="GuidanceBullet1"/>
      </w:pPr>
      <w:r>
        <w:t>Estimate the number of staff that will be employed under this initiative</w:t>
      </w:r>
      <w:r w:rsidR="00E552B2">
        <w:t>. N</w:t>
      </w:r>
      <w:r>
        <w:t>umbers entered should be full time equivalents (FTE) to one decimal place.</w:t>
      </w:r>
    </w:p>
    <w:p w14:paraId="0A7B2372" w14:textId="77777777" w:rsidR="002948C0" w:rsidRDefault="002948C0" w:rsidP="002948C0">
      <w:pPr>
        <w:pStyle w:val="GuidanceBullet1"/>
      </w:pPr>
      <w:r>
        <w:t>If this initiative has multiple components, insert additional rows and specify the staffing for each component separately.</w:t>
      </w:r>
    </w:p>
    <w:p w14:paraId="310B7BD8" w14:textId="70FC4915" w:rsidR="002948C0" w:rsidRDefault="002948C0" w:rsidP="002948C0">
      <w:pPr>
        <w:pStyle w:val="GuidanceBullet1"/>
      </w:pPr>
      <w:r>
        <w:t>Specify where staff will be located</w:t>
      </w:r>
      <w:r w:rsidR="004B3D32">
        <w:t>, stating all material assumptions</w:t>
      </w:r>
      <w:r>
        <w:t>.</w:t>
      </w:r>
    </w:p>
    <w:p w14:paraId="42586DE0" w14:textId="77777777" w:rsidR="002948C0" w:rsidRPr="00050BB8" w:rsidRDefault="002948C0" w:rsidP="002948C0">
      <w:pPr>
        <w:pStyle w:val="GuidanceNormal"/>
        <w:rPr>
          <w:b/>
        </w:rPr>
      </w:pPr>
      <w:r w:rsidRPr="00050BB8">
        <w:rPr>
          <w:b/>
        </w:rPr>
        <w:t>Tips</w:t>
      </w:r>
    </w:p>
    <w:p w14:paraId="557C10F3" w14:textId="77777777" w:rsidR="002948C0" w:rsidRDefault="002948C0" w:rsidP="002948C0">
      <w:pPr>
        <w:pStyle w:val="GuidanceBullet1"/>
      </w:pPr>
      <w:r>
        <w:t xml:space="preserve">As a guide, staff are classified as follows: </w:t>
      </w:r>
    </w:p>
    <w:p w14:paraId="13A32DAC" w14:textId="58F9A50C" w:rsidR="002948C0" w:rsidRDefault="002948C0" w:rsidP="002948C0">
      <w:pPr>
        <w:pStyle w:val="GuidanceBullet2"/>
      </w:pPr>
      <w:r>
        <w:t>–</w:t>
      </w:r>
      <w:r>
        <w:tab/>
      </w:r>
      <w:r w:rsidRPr="00050BB8">
        <w:rPr>
          <w:i/>
        </w:rPr>
        <w:t>Front line</w:t>
      </w:r>
      <w:r>
        <w:t xml:space="preserve"> – client-facing roles;</w:t>
      </w:r>
    </w:p>
    <w:p w14:paraId="761BC878" w14:textId="77777777" w:rsidR="002948C0" w:rsidRDefault="002948C0" w:rsidP="002948C0">
      <w:pPr>
        <w:pStyle w:val="GuidanceBullet2"/>
      </w:pPr>
      <w:r>
        <w:t>–</w:t>
      </w:r>
      <w:r>
        <w:tab/>
      </w:r>
      <w:r w:rsidRPr="00050BB8">
        <w:rPr>
          <w:i/>
        </w:rPr>
        <w:t>Back office</w:t>
      </w:r>
      <w:r>
        <w:t xml:space="preserve"> – non-client-facing roles; and</w:t>
      </w:r>
    </w:p>
    <w:p w14:paraId="22E68B26" w14:textId="33ECB2C7" w:rsidR="002948C0" w:rsidRDefault="002948C0" w:rsidP="002948C0">
      <w:pPr>
        <w:pStyle w:val="GuidanceBullet2"/>
      </w:pPr>
      <w:r>
        <w:t>–</w:t>
      </w:r>
      <w:r>
        <w:tab/>
      </w:r>
      <w:r w:rsidRPr="00050BB8">
        <w:rPr>
          <w:i/>
        </w:rPr>
        <w:t>Contractor</w:t>
      </w:r>
      <w:r>
        <w:t xml:space="preserve"> – individuals engaged to undertake work that would or could be regarded as normally undertaken by an employee.</w:t>
      </w:r>
    </w:p>
    <w:p w14:paraId="1A933C6F" w14:textId="3D9B6D61" w:rsidR="001D468A" w:rsidRDefault="001D468A" w:rsidP="001D468A">
      <w:pPr>
        <w:pStyle w:val="GuidanceBullet1"/>
      </w:pPr>
      <w:r>
        <w:t>If the submission is comprised of multiple service components, provide information for each service component separately and ensure that each component is clearly labelled. Also ensure information provided throughout this document is consistently presented in these service components.</w:t>
      </w:r>
    </w:p>
    <w:p w14:paraId="0174E57C" w14:textId="77777777" w:rsidR="002948C0" w:rsidRDefault="002948C0" w:rsidP="002948C0"/>
    <w:tbl>
      <w:tblPr>
        <w:tblStyle w:val="DTFfinancialtable"/>
        <w:tblW w:w="9072" w:type="dxa"/>
        <w:tblLayout w:type="fixed"/>
        <w:tblLook w:val="06E0" w:firstRow="1" w:lastRow="1" w:firstColumn="1" w:lastColumn="0" w:noHBand="1" w:noVBand="1"/>
      </w:tblPr>
      <w:tblGrid>
        <w:gridCol w:w="2041"/>
        <w:gridCol w:w="1255"/>
        <w:gridCol w:w="962"/>
        <w:gridCol w:w="963"/>
        <w:gridCol w:w="963"/>
        <w:gridCol w:w="962"/>
        <w:gridCol w:w="963"/>
        <w:gridCol w:w="963"/>
      </w:tblGrid>
      <w:tr w:rsidR="006531A4" w:rsidRPr="008D227F" w14:paraId="296639FD" w14:textId="77777777" w:rsidTr="00294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1" w:type="dxa"/>
          </w:tcPr>
          <w:p w14:paraId="7C946DC1" w14:textId="77777777" w:rsidR="006531A4" w:rsidRPr="008D227F" w:rsidRDefault="006531A4" w:rsidP="006531A4">
            <w:r w:rsidRPr="008D227F">
              <w:t>Functional category</w:t>
            </w:r>
          </w:p>
        </w:tc>
        <w:tc>
          <w:tcPr>
            <w:tcW w:w="1255" w:type="dxa"/>
          </w:tcPr>
          <w:p w14:paraId="65438FA8" w14:textId="77777777" w:rsidR="006531A4" w:rsidRPr="008D227F" w:rsidRDefault="006531A4" w:rsidP="006531A4">
            <w:pPr>
              <w:cnfStyle w:val="100000000000" w:firstRow="1" w:lastRow="0" w:firstColumn="0" w:lastColumn="0" w:oddVBand="0" w:evenVBand="0" w:oddHBand="0" w:evenHBand="0" w:firstRowFirstColumn="0" w:firstRowLastColumn="0" w:lastRowFirstColumn="0" w:lastRowLastColumn="0"/>
            </w:pPr>
          </w:p>
        </w:tc>
        <w:tc>
          <w:tcPr>
            <w:tcW w:w="962" w:type="dxa"/>
          </w:tcPr>
          <w:p w14:paraId="6BEAFFDD" w14:textId="164F3254" w:rsidR="006531A4" w:rsidRPr="006531A4" w:rsidRDefault="006531A4" w:rsidP="006531A4">
            <w:pPr>
              <w:cnfStyle w:val="100000000000" w:firstRow="1" w:lastRow="0" w:firstColumn="0" w:lastColumn="0" w:oddVBand="0" w:evenVBand="0" w:oddHBand="0" w:evenHBand="0" w:firstRowFirstColumn="0" w:firstRowLastColumn="0" w:lastRowFirstColumn="0" w:lastRowLastColumn="0"/>
            </w:pPr>
            <w:r w:rsidRPr="00227B55">
              <w:t>20</w:t>
            </w:r>
            <w:r>
              <w:t>19</w:t>
            </w:r>
            <w:r w:rsidRPr="00227B55">
              <w:t>-</w:t>
            </w:r>
            <w:r>
              <w:t>20</w:t>
            </w:r>
          </w:p>
        </w:tc>
        <w:tc>
          <w:tcPr>
            <w:tcW w:w="963" w:type="dxa"/>
          </w:tcPr>
          <w:p w14:paraId="3166A757" w14:textId="5AD2EB8B" w:rsidR="006531A4" w:rsidRPr="006531A4" w:rsidRDefault="006531A4" w:rsidP="006531A4">
            <w:pPr>
              <w:cnfStyle w:val="100000000000" w:firstRow="1" w:lastRow="0" w:firstColumn="0" w:lastColumn="0" w:oddVBand="0" w:evenVBand="0" w:oddHBand="0" w:evenHBand="0" w:firstRowFirstColumn="0" w:firstRowLastColumn="0" w:lastRowFirstColumn="0" w:lastRowLastColumn="0"/>
            </w:pPr>
            <w:r w:rsidRPr="00227B55">
              <w:t>20</w:t>
            </w:r>
            <w:r>
              <w:t>20</w:t>
            </w:r>
            <w:r w:rsidRPr="00227B55">
              <w:t>-</w:t>
            </w:r>
            <w:r>
              <w:t>21</w:t>
            </w:r>
          </w:p>
        </w:tc>
        <w:tc>
          <w:tcPr>
            <w:tcW w:w="963" w:type="dxa"/>
          </w:tcPr>
          <w:p w14:paraId="4A2E775E" w14:textId="682775FE" w:rsidR="006531A4" w:rsidRPr="006531A4" w:rsidRDefault="006531A4" w:rsidP="006531A4">
            <w:pPr>
              <w:cnfStyle w:val="100000000000" w:firstRow="1" w:lastRow="0" w:firstColumn="0" w:lastColumn="0" w:oddVBand="0" w:evenVBand="0" w:oddHBand="0" w:evenHBand="0" w:firstRowFirstColumn="0" w:firstRowLastColumn="0" w:lastRowFirstColumn="0" w:lastRowLastColumn="0"/>
            </w:pPr>
            <w:r w:rsidRPr="00227B55">
              <w:t>20</w:t>
            </w:r>
            <w:r>
              <w:t>21</w:t>
            </w:r>
            <w:r w:rsidRPr="00227B55">
              <w:t>-</w:t>
            </w:r>
            <w:r>
              <w:t>22</w:t>
            </w:r>
          </w:p>
        </w:tc>
        <w:tc>
          <w:tcPr>
            <w:tcW w:w="962" w:type="dxa"/>
          </w:tcPr>
          <w:p w14:paraId="73A624EA" w14:textId="34AAFF28" w:rsidR="006531A4" w:rsidRPr="006531A4" w:rsidRDefault="006531A4" w:rsidP="006531A4">
            <w:pPr>
              <w:cnfStyle w:val="100000000000" w:firstRow="1" w:lastRow="0" w:firstColumn="0" w:lastColumn="0" w:oddVBand="0" w:evenVBand="0" w:oddHBand="0" w:evenHBand="0" w:firstRowFirstColumn="0" w:firstRowLastColumn="0" w:lastRowFirstColumn="0" w:lastRowLastColumn="0"/>
            </w:pPr>
            <w:r w:rsidRPr="00227B55">
              <w:t>20</w:t>
            </w:r>
            <w:r>
              <w:t>22</w:t>
            </w:r>
            <w:r w:rsidRPr="00227B55">
              <w:t>-</w:t>
            </w:r>
            <w:r>
              <w:t>23</w:t>
            </w:r>
          </w:p>
        </w:tc>
        <w:tc>
          <w:tcPr>
            <w:tcW w:w="963" w:type="dxa"/>
          </w:tcPr>
          <w:p w14:paraId="47E3280F" w14:textId="51BC6FA0" w:rsidR="006531A4" w:rsidRPr="006531A4" w:rsidRDefault="006531A4" w:rsidP="006531A4">
            <w:pPr>
              <w:cnfStyle w:val="100000000000" w:firstRow="1" w:lastRow="0" w:firstColumn="0" w:lastColumn="0" w:oddVBand="0" w:evenVBand="0" w:oddHBand="0" w:evenHBand="0" w:firstRowFirstColumn="0" w:firstRowLastColumn="0" w:lastRowFirstColumn="0" w:lastRowLastColumn="0"/>
            </w:pPr>
            <w:r w:rsidRPr="00227B55">
              <w:t>20</w:t>
            </w:r>
            <w:r>
              <w:t>23</w:t>
            </w:r>
            <w:r w:rsidRPr="00227B55">
              <w:t>-</w:t>
            </w:r>
            <w:r>
              <w:t>24</w:t>
            </w:r>
          </w:p>
        </w:tc>
        <w:tc>
          <w:tcPr>
            <w:tcW w:w="963" w:type="dxa"/>
          </w:tcPr>
          <w:p w14:paraId="70849572" w14:textId="77777777" w:rsidR="006531A4" w:rsidRPr="008D227F" w:rsidRDefault="006531A4" w:rsidP="006531A4">
            <w:pPr>
              <w:cnfStyle w:val="100000000000" w:firstRow="1" w:lastRow="0" w:firstColumn="0" w:lastColumn="0" w:oddVBand="0" w:evenVBand="0" w:oddHBand="0" w:evenHBand="0" w:firstRowFirstColumn="0" w:firstRowLastColumn="0" w:lastRowFirstColumn="0" w:lastRowLastColumn="0"/>
            </w:pPr>
            <w:r w:rsidRPr="008D227F">
              <w:t>Ongoing</w:t>
            </w:r>
          </w:p>
        </w:tc>
      </w:tr>
      <w:tr w:rsidR="006531A4" w:rsidRPr="008D227F" w14:paraId="6380A365" w14:textId="77777777" w:rsidTr="002948C0">
        <w:tc>
          <w:tcPr>
            <w:cnfStyle w:val="001000000000" w:firstRow="0" w:lastRow="0" w:firstColumn="1" w:lastColumn="0" w:oddVBand="0" w:evenVBand="0" w:oddHBand="0" w:evenHBand="0" w:firstRowFirstColumn="0" w:firstRowLastColumn="0" w:lastRowFirstColumn="0" w:lastRowLastColumn="0"/>
            <w:tcW w:w="2041" w:type="dxa"/>
          </w:tcPr>
          <w:p w14:paraId="51CB7740" w14:textId="0EE532B7" w:rsidR="006531A4" w:rsidRPr="008D227F" w:rsidRDefault="006531A4" w:rsidP="006531A4">
            <w:r w:rsidRPr="008D227F">
              <w:t xml:space="preserve">New staff </w:t>
            </w:r>
          </w:p>
        </w:tc>
        <w:tc>
          <w:tcPr>
            <w:tcW w:w="1255" w:type="dxa"/>
          </w:tcPr>
          <w:p w14:paraId="05AAB203" w14:textId="77777777"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Pr>
          <w:p w14:paraId="007BD5D1" w14:textId="0D889B95"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Pr>
                <w:rFonts w:cstheme="minorHAnsi"/>
              </w:rPr>
              <w:t>±</w:t>
            </w:r>
            <w:r w:rsidRPr="008D227F">
              <w:t>0.0</w:t>
            </w:r>
          </w:p>
        </w:tc>
        <w:tc>
          <w:tcPr>
            <w:tcW w:w="963" w:type="dxa"/>
          </w:tcPr>
          <w:p w14:paraId="29C6534C" w14:textId="0325FE0D"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69649F">
              <w:rPr>
                <w:rFonts w:cstheme="minorHAnsi"/>
              </w:rPr>
              <w:t>±</w:t>
            </w:r>
            <w:r w:rsidRPr="0069649F">
              <w:t>0.0</w:t>
            </w:r>
          </w:p>
        </w:tc>
        <w:tc>
          <w:tcPr>
            <w:tcW w:w="963" w:type="dxa"/>
          </w:tcPr>
          <w:p w14:paraId="38765012" w14:textId="2359B2B9"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69649F">
              <w:rPr>
                <w:rFonts w:cstheme="minorHAnsi"/>
              </w:rPr>
              <w:t>±</w:t>
            </w:r>
            <w:r w:rsidRPr="0069649F">
              <w:t>0.0</w:t>
            </w:r>
          </w:p>
        </w:tc>
        <w:tc>
          <w:tcPr>
            <w:tcW w:w="962" w:type="dxa"/>
          </w:tcPr>
          <w:p w14:paraId="2DEA9021" w14:textId="40CEE815"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69649F">
              <w:rPr>
                <w:rFonts w:cstheme="minorHAnsi"/>
              </w:rPr>
              <w:t>±</w:t>
            </w:r>
            <w:r w:rsidRPr="0069649F">
              <w:t>0.0</w:t>
            </w:r>
          </w:p>
        </w:tc>
        <w:tc>
          <w:tcPr>
            <w:tcW w:w="963" w:type="dxa"/>
          </w:tcPr>
          <w:p w14:paraId="1AA80C05" w14:textId="0BA436D9"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69649F">
              <w:rPr>
                <w:rFonts w:cstheme="minorHAnsi"/>
              </w:rPr>
              <w:t>±</w:t>
            </w:r>
            <w:r w:rsidRPr="0069649F">
              <w:t>0.0</w:t>
            </w:r>
          </w:p>
        </w:tc>
        <w:tc>
          <w:tcPr>
            <w:tcW w:w="963" w:type="dxa"/>
          </w:tcPr>
          <w:p w14:paraId="3BE1E0FA" w14:textId="5985D32C"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69649F">
              <w:rPr>
                <w:rFonts w:cstheme="minorHAnsi"/>
              </w:rPr>
              <w:t>±</w:t>
            </w:r>
            <w:r w:rsidRPr="0069649F">
              <w:t>0.0</w:t>
            </w:r>
          </w:p>
        </w:tc>
      </w:tr>
      <w:tr w:rsidR="006531A4" w:rsidRPr="008D227F" w14:paraId="18E38F0D" w14:textId="77777777" w:rsidTr="002948C0">
        <w:tc>
          <w:tcPr>
            <w:cnfStyle w:val="001000000000" w:firstRow="0" w:lastRow="0" w:firstColumn="1" w:lastColumn="0" w:oddVBand="0" w:evenVBand="0" w:oddHBand="0" w:evenHBand="0" w:firstRowFirstColumn="0" w:firstRowLastColumn="0" w:lastRowFirstColumn="0" w:lastRowLastColumn="0"/>
            <w:tcW w:w="2041" w:type="dxa"/>
          </w:tcPr>
          <w:p w14:paraId="59094BF5" w14:textId="77777777" w:rsidR="006531A4" w:rsidRPr="008D227F" w:rsidRDefault="006531A4" w:rsidP="006531A4"/>
        </w:tc>
        <w:tc>
          <w:tcPr>
            <w:tcW w:w="1255" w:type="dxa"/>
          </w:tcPr>
          <w:p w14:paraId="54B3CFEB" w14:textId="77777777"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14:paraId="113C4304" w14:textId="43A604CE"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Pr>
          <w:p w14:paraId="4FE39F5C" w14:textId="6C114B20"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Pr>
          <w:p w14:paraId="6A655B05" w14:textId="1D354323"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2" w:type="dxa"/>
          </w:tcPr>
          <w:p w14:paraId="4D61BD69" w14:textId="4FE9B73C"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Pr>
          <w:p w14:paraId="39AC42E1" w14:textId="5D643745"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Pr>
          <w:p w14:paraId="208E947F" w14:textId="321FDF51"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r>
      <w:tr w:rsidR="006531A4" w:rsidRPr="008D227F" w14:paraId="656B2693"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B2A9" w:themeColor="accent1"/>
            </w:tcBorders>
          </w:tcPr>
          <w:p w14:paraId="6CF3A110" w14:textId="77777777" w:rsidR="006531A4" w:rsidRPr="008D227F" w:rsidRDefault="006531A4" w:rsidP="006531A4"/>
        </w:tc>
        <w:tc>
          <w:tcPr>
            <w:tcW w:w="1255" w:type="dxa"/>
            <w:tcBorders>
              <w:bottom w:val="single" w:sz="6" w:space="0" w:color="00B2A9" w:themeColor="accent1"/>
            </w:tcBorders>
          </w:tcPr>
          <w:p w14:paraId="5976DD9E" w14:textId="77777777"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B2A9" w:themeColor="accent1"/>
            </w:tcBorders>
          </w:tcPr>
          <w:p w14:paraId="4020EB83" w14:textId="23DEE0EA"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Borders>
              <w:bottom w:val="single" w:sz="6" w:space="0" w:color="00B2A9" w:themeColor="accent1"/>
            </w:tcBorders>
          </w:tcPr>
          <w:p w14:paraId="49F7D6C2" w14:textId="24991CB8"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Borders>
              <w:bottom w:val="single" w:sz="6" w:space="0" w:color="00B2A9" w:themeColor="accent1"/>
            </w:tcBorders>
          </w:tcPr>
          <w:p w14:paraId="43F6A5F8" w14:textId="591E2ADA"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2" w:type="dxa"/>
            <w:tcBorders>
              <w:bottom w:val="single" w:sz="6" w:space="0" w:color="00B2A9" w:themeColor="accent1"/>
            </w:tcBorders>
          </w:tcPr>
          <w:p w14:paraId="6849FE99" w14:textId="03F604C1"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Borders>
              <w:bottom w:val="single" w:sz="6" w:space="0" w:color="00B2A9" w:themeColor="accent1"/>
            </w:tcBorders>
          </w:tcPr>
          <w:p w14:paraId="79B915CF" w14:textId="410586EA"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c>
          <w:tcPr>
            <w:tcW w:w="963" w:type="dxa"/>
            <w:tcBorders>
              <w:bottom w:val="single" w:sz="6" w:space="0" w:color="00B2A9" w:themeColor="accent1"/>
            </w:tcBorders>
          </w:tcPr>
          <w:p w14:paraId="4C86AB6C" w14:textId="6C1D057A" w:rsidR="006531A4" w:rsidRPr="008D227F" w:rsidRDefault="006531A4" w:rsidP="006531A4">
            <w:pPr>
              <w:cnfStyle w:val="000000000000" w:firstRow="0" w:lastRow="0" w:firstColumn="0" w:lastColumn="0" w:oddVBand="0" w:evenVBand="0" w:oddHBand="0" w:evenHBand="0" w:firstRowFirstColumn="0" w:firstRowLastColumn="0" w:lastRowFirstColumn="0" w:lastRowLastColumn="0"/>
            </w:pPr>
            <w:r w:rsidRPr="00B541DD">
              <w:rPr>
                <w:rFonts w:cstheme="minorHAnsi"/>
              </w:rPr>
              <w:t>±</w:t>
            </w:r>
            <w:r w:rsidRPr="00B541DD">
              <w:t>0.0</w:t>
            </w:r>
          </w:p>
        </w:tc>
      </w:tr>
      <w:tr w:rsidR="002948C0" w:rsidRPr="008D227F" w14:paraId="08213486"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B2A9" w:themeColor="accent1"/>
              <w:bottom w:val="single" w:sz="6" w:space="0" w:color="00B2A9" w:themeColor="accent1"/>
            </w:tcBorders>
          </w:tcPr>
          <w:p w14:paraId="5AB3B529" w14:textId="77777777" w:rsidR="002948C0" w:rsidRPr="008D227F" w:rsidRDefault="002948C0" w:rsidP="002948C0">
            <w:pPr>
              <w:rPr>
                <w:b/>
              </w:rPr>
            </w:pPr>
            <w:r w:rsidRPr="008D227F">
              <w:rPr>
                <w:b/>
              </w:rPr>
              <w:t xml:space="preserve">Subtotal </w:t>
            </w:r>
          </w:p>
        </w:tc>
        <w:tc>
          <w:tcPr>
            <w:tcW w:w="1255" w:type="dxa"/>
            <w:tcBorders>
              <w:top w:val="single" w:sz="6" w:space="0" w:color="00B2A9" w:themeColor="accent1"/>
              <w:bottom w:val="single" w:sz="6" w:space="0" w:color="00B2A9" w:themeColor="accent1"/>
            </w:tcBorders>
          </w:tcPr>
          <w:p w14:paraId="3B39C4F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B2A9" w:themeColor="accent1"/>
              <w:bottom w:val="single" w:sz="6" w:space="0" w:color="00B2A9" w:themeColor="accent1"/>
            </w:tcBorders>
          </w:tcPr>
          <w:p w14:paraId="324697E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593ED7D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5AEAC877"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B2A9" w:themeColor="accent1"/>
              <w:bottom w:val="single" w:sz="6" w:space="0" w:color="00B2A9" w:themeColor="accent1"/>
            </w:tcBorders>
          </w:tcPr>
          <w:p w14:paraId="7C195F02"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745ED180"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74980C6A"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2948C0" w:rsidRPr="008D227F" w14:paraId="25A9E013"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B2A9" w:themeColor="accent1"/>
            </w:tcBorders>
          </w:tcPr>
          <w:p w14:paraId="7CE8AF73" w14:textId="0EE93B4F" w:rsidR="002948C0" w:rsidRPr="008D227F" w:rsidRDefault="002948C0" w:rsidP="002948C0">
            <w:r w:rsidRPr="008D227F">
              <w:t>Existing staff</w:t>
            </w:r>
          </w:p>
        </w:tc>
        <w:tc>
          <w:tcPr>
            <w:tcW w:w="1255" w:type="dxa"/>
            <w:tcBorders>
              <w:top w:val="single" w:sz="6" w:space="0" w:color="00B2A9" w:themeColor="accent1"/>
            </w:tcBorders>
          </w:tcPr>
          <w:p w14:paraId="059FC68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B2A9" w:themeColor="accent1"/>
            </w:tcBorders>
          </w:tcPr>
          <w:p w14:paraId="5D8F739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6353610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10BECB60"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B2A9" w:themeColor="accent1"/>
            </w:tcBorders>
          </w:tcPr>
          <w:p w14:paraId="028CD65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70070DAF"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59A4E31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038A184A" w14:textId="77777777" w:rsidTr="002948C0">
        <w:tc>
          <w:tcPr>
            <w:cnfStyle w:val="001000000000" w:firstRow="0" w:lastRow="0" w:firstColumn="1" w:lastColumn="0" w:oddVBand="0" w:evenVBand="0" w:oddHBand="0" w:evenHBand="0" w:firstRowFirstColumn="0" w:firstRowLastColumn="0" w:lastRowFirstColumn="0" w:lastRowLastColumn="0"/>
            <w:tcW w:w="2041" w:type="dxa"/>
          </w:tcPr>
          <w:p w14:paraId="0105FB25" w14:textId="77777777" w:rsidR="002948C0" w:rsidRPr="008D227F" w:rsidRDefault="002948C0" w:rsidP="002948C0"/>
        </w:tc>
        <w:tc>
          <w:tcPr>
            <w:tcW w:w="1255" w:type="dxa"/>
          </w:tcPr>
          <w:p w14:paraId="5D805D6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14:paraId="208D3E7F"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65A364E7"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4862D8C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14:paraId="1323CCA6"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5F6EBB2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360F49AC"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2327DB7C"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B2A9" w:themeColor="accent1"/>
            </w:tcBorders>
          </w:tcPr>
          <w:p w14:paraId="63D28953" w14:textId="77777777" w:rsidR="002948C0" w:rsidRPr="008D227F" w:rsidRDefault="002948C0" w:rsidP="002948C0"/>
        </w:tc>
        <w:tc>
          <w:tcPr>
            <w:tcW w:w="1255" w:type="dxa"/>
            <w:tcBorders>
              <w:bottom w:val="single" w:sz="6" w:space="0" w:color="00B2A9" w:themeColor="accent1"/>
            </w:tcBorders>
          </w:tcPr>
          <w:p w14:paraId="1EEB2912"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B2A9" w:themeColor="accent1"/>
            </w:tcBorders>
          </w:tcPr>
          <w:p w14:paraId="3E934AF1"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33AECA41"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5391FD1F"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B2A9" w:themeColor="accent1"/>
            </w:tcBorders>
          </w:tcPr>
          <w:p w14:paraId="22A8827A"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35A25198"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2F2114C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6B7F968A"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B2A9" w:themeColor="accent1"/>
              <w:bottom w:val="single" w:sz="6" w:space="0" w:color="00B2A9" w:themeColor="accent1"/>
            </w:tcBorders>
          </w:tcPr>
          <w:p w14:paraId="4B1BE3CF" w14:textId="77777777" w:rsidR="002948C0" w:rsidRPr="008D227F" w:rsidRDefault="002948C0" w:rsidP="002948C0">
            <w:pPr>
              <w:rPr>
                <w:b/>
              </w:rPr>
            </w:pPr>
            <w:r w:rsidRPr="008D227F">
              <w:rPr>
                <w:b/>
              </w:rPr>
              <w:t>Subtotal</w:t>
            </w:r>
          </w:p>
        </w:tc>
        <w:tc>
          <w:tcPr>
            <w:tcW w:w="1255" w:type="dxa"/>
            <w:tcBorders>
              <w:top w:val="single" w:sz="6" w:space="0" w:color="00B2A9" w:themeColor="accent1"/>
              <w:bottom w:val="single" w:sz="6" w:space="0" w:color="00B2A9" w:themeColor="accent1"/>
            </w:tcBorders>
          </w:tcPr>
          <w:p w14:paraId="07FF6C25"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B2A9" w:themeColor="accent1"/>
              <w:bottom w:val="single" w:sz="6" w:space="0" w:color="00B2A9" w:themeColor="accent1"/>
            </w:tcBorders>
          </w:tcPr>
          <w:p w14:paraId="6CE48927"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166E8279"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2890259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B2A9" w:themeColor="accent1"/>
              <w:bottom w:val="single" w:sz="6" w:space="0" w:color="00B2A9" w:themeColor="accent1"/>
            </w:tcBorders>
          </w:tcPr>
          <w:p w14:paraId="3CFFC0B7"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3A910DAA"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6" w:space="0" w:color="00B2A9" w:themeColor="accent1"/>
            </w:tcBorders>
          </w:tcPr>
          <w:p w14:paraId="69C5FCC9"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2948C0" w:rsidRPr="008D227F" w14:paraId="5175BEF9" w14:textId="77777777" w:rsidTr="002948C0">
        <w:tc>
          <w:tcPr>
            <w:cnfStyle w:val="001000000000" w:firstRow="0" w:lastRow="0" w:firstColumn="1" w:lastColumn="0" w:oddVBand="0" w:evenVBand="0" w:oddHBand="0" w:evenHBand="0" w:firstRowFirstColumn="0" w:firstRowLastColumn="0" w:lastRowFirstColumn="0" w:lastRowLastColumn="0"/>
            <w:tcW w:w="2041" w:type="dxa"/>
            <w:vMerge w:val="restart"/>
            <w:tcBorders>
              <w:top w:val="single" w:sz="6" w:space="0" w:color="00B2A9" w:themeColor="accent1"/>
            </w:tcBorders>
          </w:tcPr>
          <w:p w14:paraId="18BF1F13" w14:textId="5BC3C830" w:rsidR="002948C0" w:rsidRPr="008D227F" w:rsidDel="00171C42" w:rsidRDefault="006531A4" w:rsidP="002948C0">
            <w:proofErr w:type="gramStart"/>
            <w:r>
              <w:t>Non staff</w:t>
            </w:r>
            <w:proofErr w:type="gramEnd"/>
            <w:r>
              <w:t xml:space="preserve"> (specify category </w:t>
            </w:r>
          </w:p>
        </w:tc>
        <w:tc>
          <w:tcPr>
            <w:tcW w:w="1255" w:type="dxa"/>
            <w:tcBorders>
              <w:top w:val="single" w:sz="6" w:space="0" w:color="00B2A9" w:themeColor="accent1"/>
            </w:tcBorders>
          </w:tcPr>
          <w:p w14:paraId="7717E7F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B2A9" w:themeColor="accent1"/>
            </w:tcBorders>
          </w:tcPr>
          <w:p w14:paraId="6B2A637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5437A952"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766792D1"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B2A9" w:themeColor="accent1"/>
            </w:tcBorders>
          </w:tcPr>
          <w:p w14:paraId="7E784891"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6784F190"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B2A9" w:themeColor="accent1"/>
            </w:tcBorders>
          </w:tcPr>
          <w:p w14:paraId="72340A22"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5FA6F7DC" w14:textId="77777777" w:rsidTr="002948C0">
        <w:tc>
          <w:tcPr>
            <w:cnfStyle w:val="001000000000" w:firstRow="0" w:lastRow="0" w:firstColumn="1" w:lastColumn="0" w:oddVBand="0" w:evenVBand="0" w:oddHBand="0" w:evenHBand="0" w:firstRowFirstColumn="0" w:firstRowLastColumn="0" w:lastRowFirstColumn="0" w:lastRowLastColumn="0"/>
            <w:tcW w:w="2041" w:type="dxa"/>
            <w:vMerge/>
          </w:tcPr>
          <w:p w14:paraId="2D2C43C7" w14:textId="77777777" w:rsidR="002948C0" w:rsidRPr="008D227F" w:rsidDel="00171C42" w:rsidRDefault="002948C0" w:rsidP="002948C0"/>
        </w:tc>
        <w:tc>
          <w:tcPr>
            <w:tcW w:w="1255" w:type="dxa"/>
          </w:tcPr>
          <w:p w14:paraId="163103A9"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14:paraId="7166201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75EB01C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53B10CAF"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14:paraId="4A406F1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24F387B3"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14:paraId="2DA9A18A"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353815F8"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B2A9" w:themeColor="accent1"/>
            </w:tcBorders>
          </w:tcPr>
          <w:p w14:paraId="237F8CC3" w14:textId="77777777" w:rsidR="002948C0" w:rsidRPr="008D227F" w:rsidRDefault="002948C0" w:rsidP="002948C0"/>
        </w:tc>
        <w:tc>
          <w:tcPr>
            <w:tcW w:w="1255" w:type="dxa"/>
            <w:tcBorders>
              <w:bottom w:val="single" w:sz="6" w:space="0" w:color="00B2A9" w:themeColor="accent1"/>
            </w:tcBorders>
          </w:tcPr>
          <w:p w14:paraId="6F47E682"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B2A9" w:themeColor="accent1"/>
            </w:tcBorders>
          </w:tcPr>
          <w:p w14:paraId="346308F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565C537C"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2EFB8EC5"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B2A9" w:themeColor="accent1"/>
            </w:tcBorders>
          </w:tcPr>
          <w:p w14:paraId="03A0E36D"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4E41877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B2A9" w:themeColor="accent1"/>
            </w:tcBorders>
          </w:tcPr>
          <w:p w14:paraId="42F7BDC5"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pPr>
            <w:r w:rsidRPr="008D227F">
              <w:t>0.0</w:t>
            </w:r>
          </w:p>
        </w:tc>
      </w:tr>
      <w:tr w:rsidR="002948C0" w:rsidRPr="008D227F" w14:paraId="1C57C182" w14:textId="77777777" w:rsidTr="002948C0">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B2A9" w:themeColor="accent1"/>
              <w:bottom w:val="single" w:sz="12" w:space="0" w:color="00B2A9" w:themeColor="accent1"/>
            </w:tcBorders>
          </w:tcPr>
          <w:p w14:paraId="43AF980C" w14:textId="77777777" w:rsidR="002948C0" w:rsidRPr="008D227F" w:rsidRDefault="002948C0" w:rsidP="002948C0">
            <w:pPr>
              <w:rPr>
                <w:b/>
              </w:rPr>
            </w:pPr>
            <w:r w:rsidRPr="008D227F">
              <w:rPr>
                <w:b/>
              </w:rPr>
              <w:t>Subtotal</w:t>
            </w:r>
          </w:p>
        </w:tc>
        <w:tc>
          <w:tcPr>
            <w:tcW w:w="1255" w:type="dxa"/>
            <w:tcBorders>
              <w:top w:val="single" w:sz="6" w:space="0" w:color="00B2A9" w:themeColor="accent1"/>
              <w:bottom w:val="single" w:sz="12" w:space="0" w:color="00B2A9" w:themeColor="accent1"/>
            </w:tcBorders>
          </w:tcPr>
          <w:p w14:paraId="4268CCBE"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B2A9" w:themeColor="accent1"/>
              <w:bottom w:val="single" w:sz="12" w:space="0" w:color="00B2A9" w:themeColor="accent1"/>
            </w:tcBorders>
          </w:tcPr>
          <w:p w14:paraId="49835A55"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12" w:space="0" w:color="00B2A9" w:themeColor="accent1"/>
            </w:tcBorders>
          </w:tcPr>
          <w:p w14:paraId="4F2D496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12" w:space="0" w:color="00B2A9" w:themeColor="accent1"/>
            </w:tcBorders>
          </w:tcPr>
          <w:p w14:paraId="17656B5B"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B2A9" w:themeColor="accent1"/>
              <w:bottom w:val="single" w:sz="12" w:space="0" w:color="00B2A9" w:themeColor="accent1"/>
            </w:tcBorders>
          </w:tcPr>
          <w:p w14:paraId="28D4365C"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12" w:space="0" w:color="00B2A9" w:themeColor="accent1"/>
            </w:tcBorders>
          </w:tcPr>
          <w:p w14:paraId="70363904"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B2A9" w:themeColor="accent1"/>
              <w:bottom w:val="single" w:sz="12" w:space="0" w:color="00B2A9" w:themeColor="accent1"/>
            </w:tcBorders>
          </w:tcPr>
          <w:p w14:paraId="6B36473C" w14:textId="77777777" w:rsidR="002948C0" w:rsidRPr="008D227F" w:rsidRDefault="002948C0" w:rsidP="002948C0">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2948C0" w:rsidRPr="008D227F" w14:paraId="1400E031" w14:textId="77777777" w:rsidTr="002948C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Borders>
              <w:top w:val="single" w:sz="12" w:space="0" w:color="00B2A9" w:themeColor="accent1"/>
            </w:tcBorders>
          </w:tcPr>
          <w:p w14:paraId="6DA763AD" w14:textId="77777777" w:rsidR="002948C0" w:rsidRPr="008D227F" w:rsidRDefault="002948C0" w:rsidP="002948C0">
            <w:r w:rsidRPr="008D227F">
              <w:t>Total staff</w:t>
            </w:r>
          </w:p>
        </w:tc>
        <w:tc>
          <w:tcPr>
            <w:tcW w:w="1255" w:type="dxa"/>
            <w:tcBorders>
              <w:top w:val="single" w:sz="12" w:space="0" w:color="00B2A9" w:themeColor="accent1"/>
            </w:tcBorders>
          </w:tcPr>
          <w:p w14:paraId="49A7E0AE"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p>
        </w:tc>
        <w:tc>
          <w:tcPr>
            <w:tcW w:w="962" w:type="dxa"/>
            <w:tcBorders>
              <w:top w:val="single" w:sz="12" w:space="0" w:color="00B2A9" w:themeColor="accent1"/>
            </w:tcBorders>
          </w:tcPr>
          <w:p w14:paraId="48633E5D"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B2A9" w:themeColor="accent1"/>
            </w:tcBorders>
          </w:tcPr>
          <w:p w14:paraId="225C56BF"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B2A9" w:themeColor="accent1"/>
            </w:tcBorders>
          </w:tcPr>
          <w:p w14:paraId="4B789283"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c>
          <w:tcPr>
            <w:tcW w:w="962" w:type="dxa"/>
            <w:tcBorders>
              <w:top w:val="single" w:sz="12" w:space="0" w:color="00B2A9" w:themeColor="accent1"/>
            </w:tcBorders>
          </w:tcPr>
          <w:p w14:paraId="6B997D1C"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B2A9" w:themeColor="accent1"/>
            </w:tcBorders>
          </w:tcPr>
          <w:p w14:paraId="7A618CFC"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B2A9" w:themeColor="accent1"/>
            </w:tcBorders>
          </w:tcPr>
          <w:p w14:paraId="0B6A9C75" w14:textId="77777777" w:rsidR="002948C0" w:rsidRPr="008D227F" w:rsidRDefault="002948C0" w:rsidP="002948C0">
            <w:pPr>
              <w:cnfStyle w:val="010000000000" w:firstRow="0" w:lastRow="1" w:firstColumn="0" w:lastColumn="0" w:oddVBand="0" w:evenVBand="0" w:oddHBand="0" w:evenHBand="0" w:firstRowFirstColumn="0" w:firstRowLastColumn="0" w:lastRowFirstColumn="0" w:lastRowLastColumn="0"/>
            </w:pPr>
            <w:r w:rsidRPr="008D227F">
              <w:t>0.0</w:t>
            </w:r>
          </w:p>
        </w:tc>
      </w:tr>
    </w:tbl>
    <w:p w14:paraId="43D6D438" w14:textId="77777777" w:rsidR="001945F8" w:rsidRDefault="001945F8" w:rsidP="0061717C">
      <w:pPr>
        <w:pStyle w:val="BodyText12ptBefore"/>
      </w:pPr>
    </w:p>
    <w:p w14:paraId="3EA96ADE" w14:textId="03753DF7" w:rsidR="002948C0" w:rsidRDefault="00E92FD1" w:rsidP="00E92FD1">
      <w:pPr>
        <w:pStyle w:val="Heading1"/>
        <w:tabs>
          <w:tab w:val="left" w:pos="567"/>
        </w:tabs>
      </w:pPr>
      <w:bookmarkStart w:id="42" w:name="_Toc528589544"/>
      <w:r>
        <w:t>9.</w:t>
      </w:r>
      <w:r>
        <w:tab/>
      </w:r>
      <w:r w:rsidR="002948C0">
        <w:t>Other relevant information</w:t>
      </w:r>
      <w:bookmarkEnd w:id="42"/>
    </w:p>
    <w:sdt>
      <w:sdtPr>
        <w:alias w:val="Guidance"/>
        <w:tag w:val="guidance"/>
        <w:id w:val="-551621910"/>
        <w:lock w:val="contentLocked"/>
        <w:placeholder>
          <w:docPart w:val="D5D35A21D77A456FA50BBA7429A645E2"/>
        </w:placeholder>
      </w:sdtPr>
      <w:sdtContent>
        <w:p w14:paraId="04758A9D" w14:textId="77777777" w:rsidR="002948C0" w:rsidRDefault="002948C0" w:rsidP="002948C0">
          <w:pPr>
            <w:pStyle w:val="GuidanceNormal"/>
          </w:pPr>
          <w:r>
            <w:t>Provide information on any factors not addressed elsewhere in this submission that may impact on the department’s ability to deliver the initiative as stated, or that should be considered by ERSC in making a funding decision.</w:t>
          </w:r>
        </w:p>
      </w:sdtContent>
    </w:sdt>
    <w:p w14:paraId="2C5352D9" w14:textId="77777777" w:rsidR="002948C0" w:rsidRDefault="002948C0" w:rsidP="002948C0"/>
    <w:p w14:paraId="139E0FF3" w14:textId="77777777" w:rsidR="002948C0" w:rsidRDefault="002948C0" w:rsidP="002948C0"/>
    <w:p w14:paraId="31D68AD6" w14:textId="6BD06D71" w:rsidR="002948C0" w:rsidRDefault="001271D3" w:rsidP="00F17AB1">
      <w:pPr>
        <w:pStyle w:val="Heading1"/>
        <w:tabs>
          <w:tab w:val="left" w:pos="567"/>
        </w:tabs>
      </w:pPr>
      <w:bookmarkStart w:id="43" w:name="_Toc528589545"/>
      <w:r>
        <w:lastRenderedPageBreak/>
        <w:t>1</w:t>
      </w:r>
      <w:r w:rsidR="00E92FD1">
        <w:t>0</w:t>
      </w:r>
      <w:r w:rsidR="00F17AB1">
        <w:t>.</w:t>
      </w:r>
      <w:r w:rsidR="00F17AB1">
        <w:tab/>
      </w:r>
      <w:r w:rsidR="002948C0">
        <w:t>Attachments</w:t>
      </w:r>
      <w:bookmarkEnd w:id="43"/>
    </w:p>
    <w:p w14:paraId="0E98F801" w14:textId="0E64A480" w:rsidR="002948C0" w:rsidRDefault="002948C0" w:rsidP="002948C0">
      <w:pPr>
        <w:pStyle w:val="GuidanceNormal"/>
      </w:pPr>
      <w:r>
        <w:t>Attach the following documents to the submission.</w:t>
      </w:r>
    </w:p>
    <w:p w14:paraId="46FB175A" w14:textId="3B0FDA1F" w:rsidR="002948C0" w:rsidRDefault="002948C0" w:rsidP="002948C0">
      <w:pPr>
        <w:pStyle w:val="GuidanceBullet1"/>
      </w:pPr>
      <w:r>
        <w:t>Detailed costings of all components of the initiative, in Microsoft Excel</w:t>
      </w:r>
      <w:r w:rsidR="00586DF3">
        <w:t xml:space="preserve"> with a summary overlay </w:t>
      </w:r>
      <w:r w:rsidR="001945F8">
        <w:t>incorporating the</w:t>
      </w:r>
      <w:r w:rsidR="00586DF3">
        <w:t xml:space="preserve"> </w:t>
      </w:r>
      <w:r w:rsidR="001945F8">
        <w:t>worksheet provided</w:t>
      </w:r>
      <w:r>
        <w:t>;</w:t>
      </w:r>
    </w:p>
    <w:p w14:paraId="6441AEE4" w14:textId="0198F4FA" w:rsidR="002948C0" w:rsidRDefault="00F17AB1" w:rsidP="002948C0">
      <w:pPr>
        <w:pStyle w:val="GuidanceBullet1"/>
      </w:pPr>
      <w:r>
        <w:t xml:space="preserve">Resolutions from all members of the </w:t>
      </w:r>
      <w:r w:rsidR="00C721C5">
        <w:t>applicant</w:t>
      </w:r>
      <w:r>
        <w:t xml:space="preserve"> group to implement a successful</w:t>
      </w:r>
      <w:r w:rsidR="004B3D32">
        <w:t>ly funded</w:t>
      </w:r>
      <w:r>
        <w:t xml:space="preserve"> business case.</w:t>
      </w:r>
    </w:p>
    <w:p w14:paraId="46DF3F50" w14:textId="77777777" w:rsidR="002948C0" w:rsidRDefault="002948C0" w:rsidP="002948C0">
      <w:pPr>
        <w:pStyle w:val="GuidanceNormal"/>
      </w:pPr>
      <w:r>
        <w:t xml:space="preserve">Other supporting documentation, as considered relevant to the initiative, such as </w:t>
      </w:r>
      <w:r>
        <w:br/>
        <w:t>(but not limited to):</w:t>
      </w:r>
    </w:p>
    <w:p w14:paraId="7D8CBBC5" w14:textId="12A96714" w:rsidR="002948C0" w:rsidRDefault="00B96DDB" w:rsidP="002948C0">
      <w:pPr>
        <w:pStyle w:val="GuidanceBullet1"/>
      </w:pPr>
      <w:hyperlink r:id="rId20" w:history="1">
        <w:r w:rsidR="002948C0" w:rsidRPr="00DC020E">
          <w:rPr>
            <w:rStyle w:val="Hyperlink"/>
          </w:rPr>
          <w:t>Investment Concept Brief</w:t>
        </w:r>
      </w:hyperlink>
      <w:r w:rsidR="002948C0">
        <w:t xml:space="preserve">; </w:t>
      </w:r>
    </w:p>
    <w:p w14:paraId="1B0C815C" w14:textId="0F198AA7" w:rsidR="002948C0" w:rsidRDefault="00B96DDB" w:rsidP="002948C0">
      <w:pPr>
        <w:pStyle w:val="GuidanceBullet1"/>
      </w:pPr>
      <w:hyperlink r:id="rId21" w:history="1">
        <w:r w:rsidR="002948C0" w:rsidRPr="00DC020E">
          <w:rPr>
            <w:rStyle w:val="Hyperlink"/>
          </w:rPr>
          <w:t>Investment Logic Map</w:t>
        </w:r>
      </w:hyperlink>
      <w:r w:rsidR="002948C0">
        <w:t>; and</w:t>
      </w:r>
    </w:p>
    <w:p w14:paraId="29976CFD" w14:textId="243B756B" w:rsidR="00F17AB1" w:rsidRDefault="00B96DDB" w:rsidP="002948C0">
      <w:pPr>
        <w:pStyle w:val="GuidanceBullet1"/>
      </w:pPr>
      <w:hyperlink r:id="rId22" w:history="1">
        <w:r w:rsidR="00F17AB1" w:rsidRPr="00DC020E">
          <w:rPr>
            <w:rStyle w:val="Hyperlink"/>
          </w:rPr>
          <w:t>Benefit Management Plan</w:t>
        </w:r>
      </w:hyperlink>
    </w:p>
    <w:p w14:paraId="49CB6596" w14:textId="696872F5" w:rsidR="002948C0" w:rsidRDefault="00B96DDB" w:rsidP="002948C0">
      <w:pPr>
        <w:pStyle w:val="GuidanceBullet1"/>
      </w:pPr>
      <w:hyperlink r:id="rId23" w:history="1">
        <w:r w:rsidR="002948C0" w:rsidRPr="00DC020E">
          <w:rPr>
            <w:rStyle w:val="Hyperlink"/>
          </w:rPr>
          <w:t>Strategic Assessment</w:t>
        </w:r>
      </w:hyperlink>
      <w:r w:rsidR="002948C0">
        <w:t>.</w:t>
      </w:r>
    </w:p>
    <w:p w14:paraId="1B050A0E" w14:textId="77777777" w:rsidR="002948C0" w:rsidRDefault="002948C0" w:rsidP="002948C0"/>
    <w:p w14:paraId="2B5F7768" w14:textId="77777777" w:rsidR="002948C0" w:rsidRDefault="002948C0" w:rsidP="002948C0">
      <w:pPr>
        <w:pStyle w:val="Heading1"/>
        <w:pageBreakBefore/>
      </w:pPr>
      <w:bookmarkStart w:id="44" w:name="_Toc341452456"/>
      <w:bookmarkStart w:id="45" w:name="_Toc466630720"/>
      <w:bookmarkStart w:id="46" w:name="_Toc468196393"/>
      <w:bookmarkStart w:id="47" w:name="_Toc528589546"/>
      <w:r w:rsidRPr="001B6A9F">
        <w:lastRenderedPageBreak/>
        <w:t xml:space="preserve">Appendix </w:t>
      </w:r>
      <w:r>
        <w:t>A – C</w:t>
      </w:r>
      <w:r w:rsidRPr="001B6A9F">
        <w:t>hecklist</w:t>
      </w:r>
      <w:bookmarkEnd w:id="44"/>
      <w:bookmarkEnd w:id="45"/>
      <w:bookmarkEnd w:id="46"/>
      <w:bookmarkEnd w:id="47"/>
    </w:p>
    <w:tbl>
      <w:tblPr>
        <w:tblStyle w:val="DTFtexttable"/>
        <w:tblW w:w="5046" w:type="pct"/>
        <w:tblLook w:val="0620" w:firstRow="1" w:lastRow="0" w:firstColumn="0" w:lastColumn="0" w:noHBand="1" w:noVBand="1"/>
      </w:tblPr>
      <w:tblGrid>
        <w:gridCol w:w="546"/>
        <w:gridCol w:w="1370"/>
        <w:gridCol w:w="7881"/>
        <w:gridCol w:w="617"/>
      </w:tblGrid>
      <w:tr w:rsidR="002948C0" w:rsidRPr="00FA0DA5" w14:paraId="16DCC7F4" w14:textId="77777777" w:rsidTr="002948C0">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14:paraId="08748CBA" w14:textId="77777777" w:rsidR="002948C0" w:rsidRPr="00FA0DA5" w:rsidRDefault="002948C0" w:rsidP="002948C0">
            <w:pPr>
              <w:rPr>
                <w:sz w:val="20"/>
                <w:szCs w:val="20"/>
              </w:rPr>
            </w:pPr>
            <w:r w:rsidRPr="00FA0DA5">
              <w:rPr>
                <w:sz w:val="20"/>
                <w:szCs w:val="20"/>
              </w:rPr>
              <w:t>Initiative title:</w:t>
            </w:r>
          </w:p>
        </w:tc>
        <w:tc>
          <w:tcPr>
            <w:tcW w:w="3784" w:type="pct"/>
          </w:tcPr>
          <w:sdt>
            <w:sdtPr>
              <w:alias w:val="Title"/>
              <w:tag w:val=""/>
              <w:id w:val="-721136989"/>
              <w:placeholder>
                <w:docPart w:val="2386E4E668B242DD99ECB2A7A6842D2A"/>
              </w:placeholder>
              <w:dataBinding w:prefixMappings="xmlns:ns0='http://purl.org/dc/elements/1.1/' xmlns:ns1='http://schemas.openxmlformats.org/package/2006/metadata/core-properties' " w:xpath="/ns1:coreProperties[1]/ns0:title[1]" w:storeItemID="{6C3C8BC8-F283-45AE-878A-BAB7291924A1}"/>
              <w:text/>
            </w:sdtPr>
            <w:sdtContent>
              <w:p w14:paraId="7A477B08" w14:textId="344EDECC" w:rsidR="002948C0" w:rsidRPr="007E47A4" w:rsidRDefault="00612DC2" w:rsidP="002948C0">
                <w:pPr>
                  <w:rPr>
                    <w:sz w:val="20"/>
                    <w:szCs w:val="20"/>
                  </w:rPr>
                </w:pPr>
                <w:r>
                  <w:t>Rural Councils Transformation Program business case template</w:t>
                </w:r>
              </w:p>
            </w:sdtContent>
          </w:sdt>
        </w:tc>
        <w:tc>
          <w:tcPr>
            <w:tcW w:w="296" w:type="pct"/>
            <w:vMerge w:val="restart"/>
          </w:tcPr>
          <w:p w14:paraId="2347DC57" w14:textId="77777777" w:rsidR="002948C0" w:rsidRPr="00FA0DA5" w:rsidRDefault="002948C0" w:rsidP="002948C0">
            <w:pPr>
              <w:jc w:val="center"/>
              <w:rPr>
                <w:sz w:val="20"/>
                <w:szCs w:val="20"/>
              </w:rPr>
            </w:pPr>
            <w:r w:rsidRPr="00FA0DA5">
              <w:rPr>
                <w:sz w:val="20"/>
                <w:szCs w:val="20"/>
              </w:rPr>
              <w:t>Yes</w:t>
            </w:r>
          </w:p>
        </w:tc>
      </w:tr>
      <w:tr w:rsidR="002948C0" w:rsidRPr="00FA0DA5" w14:paraId="627C67DE" w14:textId="77777777" w:rsidTr="002948C0">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14:paraId="2EEFA705" w14:textId="77777777" w:rsidR="002948C0" w:rsidRPr="00FA0DA5" w:rsidRDefault="002948C0" w:rsidP="002948C0">
            <w:pPr>
              <w:rPr>
                <w:sz w:val="20"/>
                <w:szCs w:val="20"/>
              </w:rPr>
            </w:pPr>
            <w:r>
              <w:rPr>
                <w:sz w:val="20"/>
                <w:szCs w:val="20"/>
              </w:rPr>
              <w:t>Department</w:t>
            </w:r>
            <w:r w:rsidRPr="00FA0DA5">
              <w:rPr>
                <w:sz w:val="20"/>
                <w:szCs w:val="20"/>
              </w:rPr>
              <w:t>:</w:t>
            </w:r>
          </w:p>
        </w:tc>
        <w:tc>
          <w:tcPr>
            <w:tcW w:w="3784" w:type="pct"/>
            <w:tcBorders>
              <w:bottom w:val="nil"/>
            </w:tcBorders>
          </w:tcPr>
          <w:sdt>
            <w:sdtPr>
              <w:alias w:val="Department title"/>
              <w:tag w:val=""/>
              <w:id w:val="1229653377"/>
              <w:placeholder>
                <w:docPart w:val="873B3995CAB84FC78C549939191B44B3"/>
              </w:placeholder>
              <w:showingPlcHdr/>
              <w:dataBinding w:prefixMappings="xmlns:ns0='http://schemas.openxmlformats.org/officeDocument/2006/extended-properties' " w:xpath="/ns0:Properties[1]/ns0:Company[1]" w:storeItemID="{6668398D-A668-4E3E-A5EB-62B293D839F1}"/>
              <w:text/>
            </w:sdtPr>
            <w:sdtContent>
              <w:p w14:paraId="3AE73A51" w14:textId="75743BAE" w:rsidR="002948C0" w:rsidRPr="007E47A4" w:rsidRDefault="002948C0" w:rsidP="002948C0">
                <w:pPr>
                  <w:rPr>
                    <w:sz w:val="20"/>
                    <w:szCs w:val="20"/>
                  </w:rPr>
                </w:pPr>
                <w:r w:rsidRPr="00CD4E8E">
                  <w:rPr>
                    <w:rStyle w:val="PlaceholderText"/>
                  </w:rPr>
                  <w:t>[Company]</w:t>
                </w:r>
              </w:p>
            </w:sdtContent>
          </w:sdt>
        </w:tc>
        <w:tc>
          <w:tcPr>
            <w:tcW w:w="296" w:type="pct"/>
            <w:vMerge/>
            <w:tcBorders>
              <w:bottom w:val="nil"/>
            </w:tcBorders>
          </w:tcPr>
          <w:p w14:paraId="53B5048D" w14:textId="77777777" w:rsidR="002948C0" w:rsidRPr="00FA0DA5" w:rsidRDefault="002948C0" w:rsidP="002948C0">
            <w:pPr>
              <w:jc w:val="center"/>
              <w:rPr>
                <w:sz w:val="20"/>
                <w:szCs w:val="20"/>
              </w:rPr>
            </w:pPr>
          </w:p>
        </w:tc>
      </w:tr>
      <w:tr w:rsidR="002948C0" w:rsidRPr="00FA0DA5" w14:paraId="0649A757" w14:textId="77777777" w:rsidTr="002948C0">
        <w:trPr>
          <w:trHeight w:val="165"/>
        </w:trPr>
        <w:tc>
          <w:tcPr>
            <w:tcW w:w="262" w:type="pct"/>
            <w:tcBorders>
              <w:bottom w:val="single" w:sz="6" w:space="0" w:color="00B2A9" w:themeColor="accent1"/>
            </w:tcBorders>
          </w:tcPr>
          <w:p w14:paraId="59A996E6" w14:textId="77777777" w:rsidR="002948C0" w:rsidRPr="00FA0DA5" w:rsidRDefault="002948C0" w:rsidP="002948C0">
            <w:pPr>
              <w:spacing w:before="60" w:after="120"/>
              <w:rPr>
                <w:sz w:val="20"/>
                <w:szCs w:val="20"/>
              </w:rPr>
            </w:pPr>
            <w:r w:rsidRPr="00FA0DA5">
              <w:rPr>
                <w:sz w:val="20"/>
                <w:szCs w:val="20"/>
              </w:rPr>
              <w:t>1.</w:t>
            </w:r>
          </w:p>
        </w:tc>
        <w:tc>
          <w:tcPr>
            <w:tcW w:w="4442" w:type="pct"/>
            <w:gridSpan w:val="2"/>
            <w:tcBorders>
              <w:bottom w:val="single" w:sz="6" w:space="0" w:color="00B2A9" w:themeColor="accent1"/>
            </w:tcBorders>
          </w:tcPr>
          <w:p w14:paraId="5A0EDAEE" w14:textId="77777777" w:rsidR="002948C0" w:rsidRPr="00FA0DA5" w:rsidRDefault="002948C0" w:rsidP="002948C0">
            <w:pPr>
              <w:spacing w:before="60" w:after="120"/>
              <w:rPr>
                <w:sz w:val="20"/>
                <w:szCs w:val="20"/>
              </w:rPr>
            </w:pPr>
            <w:r w:rsidRPr="00FA0DA5">
              <w:rPr>
                <w:sz w:val="20"/>
                <w:szCs w:val="20"/>
              </w:rPr>
              <w:t>Is the problem clearly defined?</w:t>
            </w:r>
          </w:p>
        </w:tc>
        <w:sdt>
          <w:sdtPr>
            <w:rPr>
              <w:sz w:val="24"/>
            </w:rPr>
            <w:id w:val="2100057135"/>
            <w14:checkbox>
              <w14:checked w14:val="0"/>
              <w14:checkedState w14:val="2612" w14:font="MS Gothic"/>
              <w14:uncheckedState w14:val="2610" w14:font="MS Gothic"/>
            </w14:checkbox>
          </w:sdtPr>
          <w:sdtContent>
            <w:tc>
              <w:tcPr>
                <w:tcW w:w="296" w:type="pct"/>
                <w:tcBorders>
                  <w:bottom w:val="single" w:sz="6" w:space="0" w:color="00B2A9" w:themeColor="accent1"/>
                </w:tcBorders>
              </w:tcPr>
              <w:p w14:paraId="06F1D373" w14:textId="77777777" w:rsidR="002948C0" w:rsidRPr="00FA0DA5" w:rsidRDefault="002948C0" w:rsidP="002948C0">
                <w:pPr>
                  <w:pStyle w:val="Tabletext0"/>
                  <w:spacing w:after="120"/>
                  <w:jc w:val="center"/>
                  <w:rPr>
                    <w:sz w:val="24"/>
                    <w:szCs w:val="20"/>
                  </w:rPr>
                </w:pPr>
                <w:r>
                  <w:rPr>
                    <w:rFonts w:ascii="MS Gothic" w:eastAsia="MS Gothic" w:hAnsi="MS Gothic" w:hint="eastAsia"/>
                    <w:sz w:val="24"/>
                  </w:rPr>
                  <w:t>☐</w:t>
                </w:r>
              </w:p>
            </w:tc>
          </w:sdtContent>
        </w:sdt>
      </w:tr>
      <w:tr w:rsidR="002948C0" w:rsidRPr="00FA0DA5" w14:paraId="45BBF0E5" w14:textId="77777777" w:rsidTr="002948C0">
        <w:tc>
          <w:tcPr>
            <w:tcW w:w="262" w:type="pct"/>
            <w:tcBorders>
              <w:top w:val="single" w:sz="6" w:space="0" w:color="00B2A9" w:themeColor="accent1"/>
              <w:bottom w:val="single" w:sz="6" w:space="0" w:color="00B2A9" w:themeColor="accent1"/>
            </w:tcBorders>
          </w:tcPr>
          <w:p w14:paraId="52A56FCC" w14:textId="77777777" w:rsidR="002948C0" w:rsidRPr="00FA0DA5" w:rsidRDefault="002948C0" w:rsidP="002948C0">
            <w:pPr>
              <w:spacing w:before="60" w:after="120"/>
              <w:rPr>
                <w:sz w:val="20"/>
                <w:szCs w:val="20"/>
              </w:rPr>
            </w:pPr>
            <w:r w:rsidRPr="00FA0DA5">
              <w:rPr>
                <w:sz w:val="20"/>
                <w:szCs w:val="20"/>
              </w:rPr>
              <w:t>2.</w:t>
            </w:r>
          </w:p>
        </w:tc>
        <w:tc>
          <w:tcPr>
            <w:tcW w:w="4442" w:type="pct"/>
            <w:gridSpan w:val="2"/>
            <w:tcBorders>
              <w:top w:val="single" w:sz="6" w:space="0" w:color="00B2A9" w:themeColor="accent1"/>
              <w:bottom w:val="single" w:sz="6" w:space="0" w:color="00B2A9" w:themeColor="accent1"/>
            </w:tcBorders>
          </w:tcPr>
          <w:p w14:paraId="2FBED1FB" w14:textId="438509BC" w:rsidR="002948C0" w:rsidRPr="00FA0DA5" w:rsidRDefault="002948C0" w:rsidP="002948C0">
            <w:pPr>
              <w:spacing w:before="60" w:after="120"/>
              <w:rPr>
                <w:sz w:val="20"/>
                <w:szCs w:val="20"/>
              </w:rPr>
            </w:pPr>
            <w:r w:rsidRPr="00FA0DA5">
              <w:rPr>
                <w:sz w:val="20"/>
                <w:szCs w:val="20"/>
              </w:rPr>
              <w:t xml:space="preserve">Is it clear what the </w:t>
            </w:r>
            <w:r w:rsidR="00F17AB1">
              <w:rPr>
                <w:sz w:val="20"/>
                <w:szCs w:val="20"/>
              </w:rPr>
              <w:t>RCTP</w:t>
            </w:r>
            <w:r w:rsidRPr="00FA0DA5">
              <w:rPr>
                <w:sz w:val="20"/>
                <w:szCs w:val="20"/>
              </w:rPr>
              <w:t xml:space="preserve"> is purchasing?</w:t>
            </w:r>
          </w:p>
        </w:tc>
        <w:sdt>
          <w:sdtPr>
            <w:rPr>
              <w:sz w:val="24"/>
            </w:rPr>
            <w:id w:val="615878994"/>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468A611A" w14:textId="77777777" w:rsidR="002948C0" w:rsidRPr="00FA0DA5" w:rsidRDefault="002948C0" w:rsidP="002948C0">
                <w:pPr>
                  <w:pStyle w:val="Tabletext0"/>
                  <w:spacing w:after="120"/>
                  <w:jc w:val="center"/>
                  <w:rPr>
                    <w:sz w:val="24"/>
                    <w:szCs w:val="20"/>
                  </w:rPr>
                </w:pPr>
                <w:r w:rsidRPr="00FA0DA5">
                  <w:rPr>
                    <w:rFonts w:ascii="MS Gothic" w:eastAsia="MS Gothic" w:hAnsi="MS Gothic" w:hint="eastAsia"/>
                    <w:sz w:val="24"/>
                    <w:szCs w:val="20"/>
                  </w:rPr>
                  <w:t>☐</w:t>
                </w:r>
              </w:p>
            </w:tc>
          </w:sdtContent>
        </w:sdt>
      </w:tr>
      <w:tr w:rsidR="002948C0" w:rsidRPr="00FA0DA5" w14:paraId="476EC535" w14:textId="77777777" w:rsidTr="002948C0">
        <w:tc>
          <w:tcPr>
            <w:tcW w:w="262" w:type="pct"/>
            <w:tcBorders>
              <w:top w:val="single" w:sz="6" w:space="0" w:color="00B2A9" w:themeColor="accent1"/>
              <w:bottom w:val="single" w:sz="6" w:space="0" w:color="00B2A9" w:themeColor="accent1"/>
            </w:tcBorders>
          </w:tcPr>
          <w:p w14:paraId="561561D9" w14:textId="77777777" w:rsidR="002948C0" w:rsidRPr="00FA0DA5" w:rsidRDefault="002948C0" w:rsidP="002948C0">
            <w:pPr>
              <w:spacing w:before="60" w:after="120"/>
              <w:rPr>
                <w:sz w:val="20"/>
                <w:szCs w:val="20"/>
              </w:rPr>
            </w:pPr>
            <w:r w:rsidRPr="00FA0DA5">
              <w:rPr>
                <w:sz w:val="20"/>
                <w:szCs w:val="20"/>
              </w:rPr>
              <w:t>3.</w:t>
            </w:r>
          </w:p>
        </w:tc>
        <w:tc>
          <w:tcPr>
            <w:tcW w:w="4442" w:type="pct"/>
            <w:gridSpan w:val="2"/>
            <w:tcBorders>
              <w:top w:val="single" w:sz="6" w:space="0" w:color="00B2A9" w:themeColor="accent1"/>
              <w:bottom w:val="single" w:sz="6" w:space="0" w:color="00B2A9" w:themeColor="accent1"/>
            </w:tcBorders>
          </w:tcPr>
          <w:p w14:paraId="0D57A7D0" w14:textId="07570087" w:rsidR="002948C0" w:rsidRPr="00FA0DA5" w:rsidRDefault="002948C0" w:rsidP="002948C0">
            <w:pPr>
              <w:spacing w:before="60" w:after="120"/>
              <w:rPr>
                <w:sz w:val="20"/>
                <w:szCs w:val="20"/>
              </w:rPr>
            </w:pPr>
            <w:r w:rsidRPr="00FA0DA5">
              <w:rPr>
                <w:sz w:val="20"/>
                <w:szCs w:val="20"/>
              </w:rPr>
              <w:t>Are the links to policy(</w:t>
            </w:r>
            <w:proofErr w:type="spellStart"/>
            <w:r w:rsidRPr="00FA0DA5">
              <w:rPr>
                <w:sz w:val="20"/>
                <w:szCs w:val="20"/>
              </w:rPr>
              <w:t>ies</w:t>
            </w:r>
            <w:proofErr w:type="spellEnd"/>
            <w:r w:rsidRPr="00FA0DA5">
              <w:rPr>
                <w:sz w:val="20"/>
                <w:szCs w:val="20"/>
              </w:rPr>
              <w:t>) and contributions explicit?</w:t>
            </w:r>
          </w:p>
        </w:tc>
        <w:sdt>
          <w:sdtPr>
            <w:rPr>
              <w:sz w:val="24"/>
            </w:rPr>
            <w:id w:val="-250818980"/>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76CD9234" w14:textId="77777777" w:rsidR="002948C0" w:rsidRPr="00FA0DA5" w:rsidRDefault="002948C0" w:rsidP="002948C0">
                <w:pPr>
                  <w:pStyle w:val="Tabletext0"/>
                  <w:spacing w:after="120"/>
                  <w:jc w:val="center"/>
                  <w:rPr>
                    <w:sz w:val="24"/>
                    <w:szCs w:val="20"/>
                  </w:rPr>
                </w:pPr>
                <w:r w:rsidRPr="00FA0DA5">
                  <w:rPr>
                    <w:rFonts w:ascii="MS Gothic" w:eastAsia="MS Gothic" w:hAnsi="MS Gothic" w:hint="eastAsia"/>
                    <w:sz w:val="24"/>
                    <w:szCs w:val="20"/>
                  </w:rPr>
                  <w:t>☐</w:t>
                </w:r>
              </w:p>
            </w:tc>
          </w:sdtContent>
        </w:sdt>
      </w:tr>
      <w:tr w:rsidR="002948C0" w:rsidRPr="00FA0DA5" w14:paraId="7EACA501" w14:textId="77777777" w:rsidTr="002948C0">
        <w:tc>
          <w:tcPr>
            <w:tcW w:w="262" w:type="pct"/>
            <w:tcBorders>
              <w:top w:val="single" w:sz="6" w:space="0" w:color="00B2A9" w:themeColor="accent1"/>
              <w:bottom w:val="single" w:sz="6" w:space="0" w:color="00B2A9" w:themeColor="accent1"/>
            </w:tcBorders>
          </w:tcPr>
          <w:p w14:paraId="7F9066E1" w14:textId="77777777" w:rsidR="002948C0" w:rsidRPr="00FA0DA5" w:rsidRDefault="002948C0" w:rsidP="002948C0">
            <w:pPr>
              <w:spacing w:before="60" w:after="120"/>
              <w:rPr>
                <w:sz w:val="20"/>
                <w:szCs w:val="20"/>
              </w:rPr>
            </w:pPr>
            <w:r w:rsidRPr="00FA0DA5">
              <w:rPr>
                <w:sz w:val="20"/>
                <w:szCs w:val="20"/>
              </w:rPr>
              <w:t>4.</w:t>
            </w:r>
          </w:p>
        </w:tc>
        <w:tc>
          <w:tcPr>
            <w:tcW w:w="4442" w:type="pct"/>
            <w:gridSpan w:val="2"/>
            <w:tcBorders>
              <w:top w:val="single" w:sz="6" w:space="0" w:color="00B2A9" w:themeColor="accent1"/>
              <w:bottom w:val="single" w:sz="6" w:space="0" w:color="00B2A9" w:themeColor="accent1"/>
            </w:tcBorders>
          </w:tcPr>
          <w:p w14:paraId="61C7C3C4" w14:textId="77777777" w:rsidR="002948C0" w:rsidRPr="00FA0DA5" w:rsidRDefault="002948C0" w:rsidP="002948C0">
            <w:pPr>
              <w:spacing w:before="60" w:after="120"/>
              <w:rPr>
                <w:sz w:val="20"/>
                <w:szCs w:val="20"/>
              </w:rPr>
            </w:pPr>
            <w:r w:rsidRPr="00FA0DA5">
              <w:rPr>
                <w:sz w:val="20"/>
                <w:szCs w:val="20"/>
              </w:rPr>
              <w:t>Are impacts on performance measures specified?</w:t>
            </w:r>
          </w:p>
        </w:tc>
        <w:sdt>
          <w:sdtPr>
            <w:rPr>
              <w:sz w:val="24"/>
            </w:rPr>
            <w:id w:val="-960107594"/>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47AE241F" w14:textId="77777777" w:rsidR="002948C0" w:rsidRPr="00FA0DA5" w:rsidRDefault="002948C0" w:rsidP="002948C0">
                <w:pPr>
                  <w:spacing w:before="60" w:after="120"/>
                  <w:jc w:val="center"/>
                  <w:rPr>
                    <w:sz w:val="24"/>
                    <w:szCs w:val="20"/>
                  </w:rPr>
                </w:pPr>
                <w:r>
                  <w:rPr>
                    <w:rFonts w:ascii="MS Gothic" w:eastAsia="MS Gothic" w:hAnsi="MS Gothic" w:hint="eastAsia"/>
                    <w:sz w:val="24"/>
                  </w:rPr>
                  <w:t>☐</w:t>
                </w:r>
              </w:p>
            </w:tc>
          </w:sdtContent>
        </w:sdt>
      </w:tr>
      <w:tr w:rsidR="002948C0" w:rsidRPr="00FA0DA5" w14:paraId="79175800" w14:textId="77777777" w:rsidTr="002948C0">
        <w:tc>
          <w:tcPr>
            <w:tcW w:w="262" w:type="pct"/>
            <w:tcBorders>
              <w:top w:val="single" w:sz="6" w:space="0" w:color="00B2A9" w:themeColor="accent1"/>
              <w:bottom w:val="single" w:sz="6" w:space="0" w:color="00B2A9" w:themeColor="accent1"/>
            </w:tcBorders>
          </w:tcPr>
          <w:p w14:paraId="40431F35" w14:textId="77777777" w:rsidR="002948C0" w:rsidRPr="00FA0DA5" w:rsidRDefault="002948C0" w:rsidP="002948C0">
            <w:pPr>
              <w:spacing w:before="60" w:after="120"/>
              <w:rPr>
                <w:sz w:val="20"/>
                <w:szCs w:val="20"/>
              </w:rPr>
            </w:pPr>
            <w:r w:rsidRPr="00FA0DA5">
              <w:rPr>
                <w:sz w:val="20"/>
                <w:szCs w:val="20"/>
              </w:rPr>
              <w:t>5.</w:t>
            </w:r>
          </w:p>
        </w:tc>
        <w:tc>
          <w:tcPr>
            <w:tcW w:w="4442" w:type="pct"/>
            <w:gridSpan w:val="2"/>
            <w:tcBorders>
              <w:top w:val="single" w:sz="6" w:space="0" w:color="00B2A9" w:themeColor="accent1"/>
              <w:bottom w:val="single" w:sz="6" w:space="0" w:color="00B2A9" w:themeColor="accent1"/>
            </w:tcBorders>
          </w:tcPr>
          <w:p w14:paraId="6A111A3B" w14:textId="77777777" w:rsidR="002948C0" w:rsidRPr="00FA0DA5" w:rsidRDefault="002948C0" w:rsidP="002948C0">
            <w:pPr>
              <w:spacing w:before="60" w:after="120"/>
              <w:rPr>
                <w:sz w:val="20"/>
                <w:szCs w:val="20"/>
              </w:rPr>
            </w:pPr>
            <w:r w:rsidRPr="00FA0DA5">
              <w:rPr>
                <w:sz w:val="20"/>
                <w:szCs w:val="20"/>
              </w:rPr>
              <w:t>If the submission has multiple components, have these been described separately and is the impact of each component clearly articulated in the costings, staffing and performance measures sections?</w:t>
            </w:r>
          </w:p>
        </w:tc>
        <w:sdt>
          <w:sdtPr>
            <w:rPr>
              <w:sz w:val="24"/>
            </w:rPr>
            <w:id w:val="556055466"/>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2D282B71" w14:textId="77777777" w:rsidR="002948C0" w:rsidRPr="00FA0DA5" w:rsidRDefault="002948C0" w:rsidP="002948C0">
                <w:pPr>
                  <w:spacing w:before="60" w:after="120"/>
                  <w:jc w:val="center"/>
                  <w:rPr>
                    <w:sz w:val="24"/>
                    <w:szCs w:val="20"/>
                  </w:rPr>
                </w:pPr>
                <w:r>
                  <w:rPr>
                    <w:rFonts w:ascii="MS Gothic" w:eastAsia="MS Gothic" w:hAnsi="MS Gothic" w:hint="eastAsia"/>
                    <w:sz w:val="24"/>
                  </w:rPr>
                  <w:t>☐</w:t>
                </w:r>
              </w:p>
            </w:tc>
          </w:sdtContent>
        </w:sdt>
      </w:tr>
      <w:tr w:rsidR="002948C0" w:rsidRPr="00FA0DA5" w14:paraId="15175565" w14:textId="77777777" w:rsidTr="002948C0">
        <w:tc>
          <w:tcPr>
            <w:tcW w:w="262" w:type="pct"/>
            <w:tcBorders>
              <w:top w:val="single" w:sz="6" w:space="0" w:color="00B2A9" w:themeColor="accent1"/>
              <w:bottom w:val="single" w:sz="6" w:space="0" w:color="00B2A9" w:themeColor="accent1"/>
            </w:tcBorders>
          </w:tcPr>
          <w:p w14:paraId="0F9802EC" w14:textId="77777777" w:rsidR="002948C0" w:rsidRPr="00FA0DA5" w:rsidRDefault="002948C0" w:rsidP="002948C0">
            <w:pPr>
              <w:spacing w:before="60" w:after="120"/>
              <w:rPr>
                <w:sz w:val="20"/>
                <w:szCs w:val="20"/>
              </w:rPr>
            </w:pPr>
            <w:r w:rsidRPr="00FA0DA5">
              <w:rPr>
                <w:sz w:val="20"/>
                <w:szCs w:val="20"/>
              </w:rPr>
              <w:t>6.</w:t>
            </w:r>
          </w:p>
        </w:tc>
        <w:tc>
          <w:tcPr>
            <w:tcW w:w="4442" w:type="pct"/>
            <w:gridSpan w:val="2"/>
            <w:tcBorders>
              <w:top w:val="single" w:sz="6" w:space="0" w:color="00B2A9" w:themeColor="accent1"/>
              <w:bottom w:val="single" w:sz="6" w:space="0" w:color="00B2A9" w:themeColor="accent1"/>
            </w:tcBorders>
          </w:tcPr>
          <w:p w14:paraId="55B4C238" w14:textId="3E4B82B6" w:rsidR="002948C0" w:rsidRPr="00FA0DA5" w:rsidRDefault="002948C0" w:rsidP="002948C0">
            <w:pPr>
              <w:spacing w:before="60" w:after="120"/>
              <w:rPr>
                <w:sz w:val="20"/>
                <w:szCs w:val="20"/>
              </w:rPr>
            </w:pPr>
            <w:r w:rsidRPr="00FA0DA5">
              <w:rPr>
                <w:sz w:val="20"/>
                <w:szCs w:val="20"/>
              </w:rPr>
              <w:t>Ha</w:t>
            </w:r>
            <w:r w:rsidR="00F17AB1">
              <w:rPr>
                <w:sz w:val="20"/>
                <w:szCs w:val="20"/>
              </w:rPr>
              <w:t>s</w:t>
            </w:r>
            <w:r w:rsidRPr="00FA0DA5">
              <w:rPr>
                <w:sz w:val="20"/>
                <w:szCs w:val="20"/>
              </w:rPr>
              <w:t xml:space="preserve"> </w:t>
            </w:r>
            <w:r w:rsidR="00F17AB1">
              <w:rPr>
                <w:sz w:val="20"/>
                <w:szCs w:val="20"/>
              </w:rPr>
              <w:t>Local Government Victoria (LGV)</w:t>
            </w:r>
            <w:r w:rsidRPr="00FA0DA5">
              <w:rPr>
                <w:sz w:val="20"/>
                <w:szCs w:val="20"/>
              </w:rPr>
              <w:t xml:space="preserve"> been engaged on the development of the draft business case?</w:t>
            </w:r>
          </w:p>
        </w:tc>
        <w:sdt>
          <w:sdtPr>
            <w:rPr>
              <w:sz w:val="24"/>
            </w:rPr>
            <w:id w:val="-12846244"/>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128BB7D0" w14:textId="77777777" w:rsidR="002948C0" w:rsidRPr="00FA0DA5" w:rsidRDefault="002948C0" w:rsidP="002948C0">
                <w:pPr>
                  <w:spacing w:before="60" w:after="120"/>
                  <w:jc w:val="center"/>
                  <w:rPr>
                    <w:sz w:val="24"/>
                    <w:szCs w:val="20"/>
                  </w:rPr>
                </w:pPr>
                <w:r>
                  <w:rPr>
                    <w:rFonts w:ascii="MS Gothic" w:eastAsia="MS Gothic" w:hAnsi="MS Gothic" w:hint="eastAsia"/>
                    <w:sz w:val="24"/>
                  </w:rPr>
                  <w:t>☐</w:t>
                </w:r>
              </w:p>
            </w:tc>
          </w:sdtContent>
        </w:sdt>
      </w:tr>
      <w:tr w:rsidR="002948C0" w:rsidRPr="00FA0DA5" w14:paraId="58EAADFC" w14:textId="77777777" w:rsidTr="002948C0">
        <w:tc>
          <w:tcPr>
            <w:tcW w:w="262" w:type="pct"/>
            <w:tcBorders>
              <w:top w:val="single" w:sz="6" w:space="0" w:color="00B2A9" w:themeColor="accent1"/>
              <w:bottom w:val="single" w:sz="6" w:space="0" w:color="00B2A9" w:themeColor="accent1"/>
            </w:tcBorders>
          </w:tcPr>
          <w:p w14:paraId="3B33CB53" w14:textId="77777777" w:rsidR="002948C0" w:rsidRPr="00FA0DA5" w:rsidRDefault="002948C0" w:rsidP="002948C0">
            <w:pPr>
              <w:spacing w:before="60" w:after="120"/>
              <w:rPr>
                <w:sz w:val="20"/>
                <w:szCs w:val="20"/>
              </w:rPr>
            </w:pPr>
            <w:r w:rsidRPr="00FA0DA5">
              <w:rPr>
                <w:sz w:val="20"/>
                <w:szCs w:val="20"/>
              </w:rPr>
              <w:t>7.</w:t>
            </w:r>
          </w:p>
        </w:tc>
        <w:tc>
          <w:tcPr>
            <w:tcW w:w="4442" w:type="pct"/>
            <w:gridSpan w:val="2"/>
            <w:tcBorders>
              <w:top w:val="single" w:sz="6" w:space="0" w:color="00B2A9" w:themeColor="accent1"/>
              <w:bottom w:val="single" w:sz="6" w:space="0" w:color="00B2A9" w:themeColor="accent1"/>
            </w:tcBorders>
          </w:tcPr>
          <w:p w14:paraId="4D0BFB81" w14:textId="0205219A" w:rsidR="002948C0" w:rsidRPr="00FA0DA5" w:rsidRDefault="002948C0" w:rsidP="002948C0">
            <w:pPr>
              <w:spacing w:before="60" w:after="120"/>
              <w:rPr>
                <w:sz w:val="20"/>
                <w:szCs w:val="20"/>
              </w:rPr>
            </w:pPr>
            <w:r w:rsidRPr="00FA0DA5">
              <w:rPr>
                <w:sz w:val="20"/>
                <w:szCs w:val="20"/>
              </w:rPr>
              <w:t xml:space="preserve">Has </w:t>
            </w:r>
            <w:r w:rsidR="00F17AB1">
              <w:rPr>
                <w:sz w:val="20"/>
                <w:szCs w:val="20"/>
              </w:rPr>
              <w:t xml:space="preserve">the </w:t>
            </w:r>
            <w:r w:rsidRPr="004D1548">
              <w:rPr>
                <w:i/>
                <w:sz w:val="20"/>
                <w:szCs w:val="20"/>
              </w:rPr>
              <w:t xml:space="preserve">Business </w:t>
            </w:r>
            <w:r>
              <w:rPr>
                <w:i/>
                <w:sz w:val="20"/>
                <w:szCs w:val="20"/>
              </w:rPr>
              <w:t>c</w:t>
            </w:r>
            <w:r w:rsidRPr="004D1548">
              <w:rPr>
                <w:i/>
                <w:sz w:val="20"/>
                <w:szCs w:val="20"/>
              </w:rPr>
              <w:t xml:space="preserve">ase </w:t>
            </w:r>
            <w:r w:rsidRPr="00FA0DA5">
              <w:rPr>
                <w:sz w:val="20"/>
                <w:szCs w:val="20"/>
              </w:rPr>
              <w:t xml:space="preserve">been completed </w:t>
            </w:r>
            <w:r w:rsidR="00F17AB1">
              <w:rPr>
                <w:sz w:val="20"/>
                <w:szCs w:val="20"/>
              </w:rPr>
              <w:t>in the form of the</w:t>
            </w:r>
            <w:r w:rsidRPr="00FA0DA5">
              <w:rPr>
                <w:sz w:val="20"/>
                <w:szCs w:val="20"/>
              </w:rPr>
              <w:t xml:space="preserve"> </w:t>
            </w:r>
            <w:r>
              <w:rPr>
                <w:sz w:val="20"/>
                <w:szCs w:val="20"/>
              </w:rPr>
              <w:t>b</w:t>
            </w:r>
            <w:r w:rsidRPr="00FA0DA5">
              <w:rPr>
                <w:sz w:val="20"/>
                <w:szCs w:val="20"/>
              </w:rPr>
              <w:t xml:space="preserve">usiness </w:t>
            </w:r>
            <w:r>
              <w:rPr>
                <w:sz w:val="20"/>
                <w:szCs w:val="20"/>
              </w:rPr>
              <w:t>c</w:t>
            </w:r>
            <w:r w:rsidRPr="00FA0DA5">
              <w:rPr>
                <w:sz w:val="20"/>
                <w:szCs w:val="20"/>
              </w:rPr>
              <w:t>ase</w:t>
            </w:r>
            <w:r w:rsidR="00F17AB1">
              <w:rPr>
                <w:sz w:val="20"/>
                <w:szCs w:val="20"/>
              </w:rPr>
              <w:t xml:space="preserve"> template</w:t>
            </w:r>
            <w:r w:rsidRPr="00FA0DA5">
              <w:rPr>
                <w:sz w:val="20"/>
                <w:szCs w:val="20"/>
              </w:rPr>
              <w:t>?</w:t>
            </w:r>
          </w:p>
        </w:tc>
        <w:sdt>
          <w:sdtPr>
            <w:rPr>
              <w:sz w:val="24"/>
            </w:rPr>
            <w:id w:val="-1836293467"/>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5FBC6139" w14:textId="77777777" w:rsidR="002948C0" w:rsidRPr="00FA0DA5" w:rsidRDefault="002948C0" w:rsidP="002948C0">
                <w:pPr>
                  <w:spacing w:before="60" w:after="120"/>
                  <w:jc w:val="center"/>
                  <w:rPr>
                    <w:sz w:val="24"/>
                    <w:szCs w:val="20"/>
                  </w:rPr>
                </w:pPr>
                <w:r w:rsidRPr="00FA0DA5">
                  <w:rPr>
                    <w:rFonts w:ascii="MS Gothic" w:eastAsia="MS Gothic" w:hAnsi="MS Gothic" w:hint="eastAsia"/>
                    <w:sz w:val="24"/>
                    <w:szCs w:val="20"/>
                  </w:rPr>
                  <w:t>☐</w:t>
                </w:r>
              </w:p>
            </w:tc>
          </w:sdtContent>
        </w:sdt>
      </w:tr>
      <w:tr w:rsidR="002948C0" w:rsidRPr="00FA0DA5" w14:paraId="02AD2D41" w14:textId="77777777" w:rsidTr="002948C0">
        <w:tc>
          <w:tcPr>
            <w:tcW w:w="262" w:type="pct"/>
            <w:tcBorders>
              <w:top w:val="single" w:sz="6" w:space="0" w:color="00B2A9" w:themeColor="accent1"/>
              <w:bottom w:val="single" w:sz="6" w:space="0" w:color="00B2A9" w:themeColor="accent1"/>
            </w:tcBorders>
          </w:tcPr>
          <w:p w14:paraId="3E217410" w14:textId="77777777" w:rsidR="002948C0" w:rsidRPr="00FA0DA5" w:rsidRDefault="002948C0" w:rsidP="002948C0">
            <w:pPr>
              <w:spacing w:before="60" w:after="120"/>
              <w:rPr>
                <w:sz w:val="20"/>
                <w:szCs w:val="20"/>
              </w:rPr>
            </w:pPr>
            <w:r w:rsidRPr="00FA0DA5">
              <w:rPr>
                <w:sz w:val="20"/>
                <w:szCs w:val="20"/>
              </w:rPr>
              <w:t>8.</w:t>
            </w:r>
          </w:p>
        </w:tc>
        <w:tc>
          <w:tcPr>
            <w:tcW w:w="4442" w:type="pct"/>
            <w:gridSpan w:val="2"/>
            <w:tcBorders>
              <w:top w:val="single" w:sz="6" w:space="0" w:color="00B2A9" w:themeColor="accent1"/>
              <w:bottom w:val="single" w:sz="6" w:space="0" w:color="00B2A9" w:themeColor="accent1"/>
            </w:tcBorders>
          </w:tcPr>
          <w:p w14:paraId="246E69A6" w14:textId="5A34570A" w:rsidR="002948C0" w:rsidRPr="00FA0DA5" w:rsidRDefault="002948C0" w:rsidP="002948C0">
            <w:pPr>
              <w:spacing w:before="60" w:after="120"/>
              <w:rPr>
                <w:sz w:val="20"/>
                <w:szCs w:val="20"/>
              </w:rPr>
            </w:pPr>
            <w:r w:rsidRPr="00FA0DA5">
              <w:rPr>
                <w:sz w:val="20"/>
                <w:szCs w:val="20"/>
              </w:rPr>
              <w:t xml:space="preserve">Have costings been agreed with </w:t>
            </w:r>
            <w:r w:rsidR="00F17AB1">
              <w:rPr>
                <w:sz w:val="20"/>
                <w:szCs w:val="20"/>
              </w:rPr>
              <w:t>LGV</w:t>
            </w:r>
            <w:r w:rsidRPr="00FA0DA5">
              <w:rPr>
                <w:sz w:val="20"/>
                <w:szCs w:val="20"/>
              </w:rPr>
              <w:t>?</w:t>
            </w:r>
          </w:p>
        </w:tc>
        <w:sdt>
          <w:sdtPr>
            <w:rPr>
              <w:sz w:val="24"/>
            </w:rPr>
            <w:id w:val="100071841"/>
            <w14:checkbox>
              <w14:checked w14:val="0"/>
              <w14:checkedState w14:val="2612" w14:font="MS Gothic"/>
              <w14:uncheckedState w14:val="2610" w14:font="MS Gothic"/>
            </w14:checkbox>
          </w:sdtPr>
          <w:sdtContent>
            <w:tc>
              <w:tcPr>
                <w:tcW w:w="296" w:type="pct"/>
                <w:tcBorders>
                  <w:top w:val="single" w:sz="6" w:space="0" w:color="00B2A9" w:themeColor="accent1"/>
                  <w:bottom w:val="single" w:sz="6" w:space="0" w:color="00B2A9" w:themeColor="accent1"/>
                </w:tcBorders>
              </w:tcPr>
              <w:p w14:paraId="3AD7C4FF" w14:textId="77777777" w:rsidR="002948C0" w:rsidRPr="00FA0DA5" w:rsidRDefault="002948C0" w:rsidP="002948C0">
                <w:pPr>
                  <w:spacing w:before="60" w:after="120"/>
                  <w:jc w:val="center"/>
                  <w:rPr>
                    <w:sz w:val="24"/>
                    <w:szCs w:val="20"/>
                  </w:rPr>
                </w:pPr>
                <w:r w:rsidRPr="00FA0DA5">
                  <w:rPr>
                    <w:rFonts w:ascii="MS Gothic" w:eastAsia="MS Gothic" w:hAnsi="MS Gothic" w:hint="eastAsia"/>
                    <w:sz w:val="24"/>
                    <w:szCs w:val="20"/>
                  </w:rPr>
                  <w:t>☐</w:t>
                </w:r>
              </w:p>
            </w:tc>
          </w:sdtContent>
        </w:sdt>
      </w:tr>
      <w:tr w:rsidR="002948C0" w:rsidRPr="00FA0DA5" w14:paraId="3F43F835" w14:textId="77777777" w:rsidTr="002948C0">
        <w:tc>
          <w:tcPr>
            <w:tcW w:w="262" w:type="pct"/>
            <w:tcBorders>
              <w:top w:val="single" w:sz="6" w:space="0" w:color="00B2A9" w:themeColor="accent1"/>
              <w:bottom w:val="single" w:sz="12" w:space="0" w:color="00B2A9" w:themeColor="accent1"/>
            </w:tcBorders>
          </w:tcPr>
          <w:p w14:paraId="48ADB615" w14:textId="77777777" w:rsidR="002948C0" w:rsidRPr="00FA0DA5" w:rsidRDefault="002948C0" w:rsidP="002948C0">
            <w:pPr>
              <w:spacing w:before="60" w:after="120"/>
              <w:rPr>
                <w:sz w:val="20"/>
                <w:szCs w:val="20"/>
              </w:rPr>
            </w:pPr>
            <w:r w:rsidRPr="00FA0DA5">
              <w:rPr>
                <w:sz w:val="20"/>
                <w:szCs w:val="20"/>
              </w:rPr>
              <w:t>9.</w:t>
            </w:r>
          </w:p>
        </w:tc>
        <w:tc>
          <w:tcPr>
            <w:tcW w:w="4442" w:type="pct"/>
            <w:gridSpan w:val="2"/>
            <w:tcBorders>
              <w:top w:val="single" w:sz="6" w:space="0" w:color="00B2A9" w:themeColor="accent1"/>
              <w:bottom w:val="single" w:sz="12" w:space="0" w:color="00B2A9" w:themeColor="accent1"/>
            </w:tcBorders>
          </w:tcPr>
          <w:p w14:paraId="4B2F288F" w14:textId="77777777" w:rsidR="002948C0" w:rsidRPr="00FA0DA5" w:rsidRDefault="002948C0" w:rsidP="002948C0">
            <w:pPr>
              <w:spacing w:before="60" w:after="120"/>
              <w:rPr>
                <w:sz w:val="20"/>
                <w:szCs w:val="20"/>
              </w:rPr>
            </w:pPr>
            <w:r w:rsidRPr="00FA0DA5">
              <w:rPr>
                <w:sz w:val="20"/>
                <w:szCs w:val="20"/>
              </w:rPr>
              <w:t>Have detailed costings been provided in Excel?</w:t>
            </w:r>
          </w:p>
        </w:tc>
        <w:sdt>
          <w:sdtPr>
            <w:rPr>
              <w:sz w:val="24"/>
            </w:rPr>
            <w:id w:val="85195882"/>
            <w14:checkbox>
              <w14:checked w14:val="0"/>
              <w14:checkedState w14:val="2612" w14:font="MS Gothic"/>
              <w14:uncheckedState w14:val="2610" w14:font="MS Gothic"/>
            </w14:checkbox>
          </w:sdtPr>
          <w:sdtContent>
            <w:tc>
              <w:tcPr>
                <w:tcW w:w="296" w:type="pct"/>
                <w:tcBorders>
                  <w:top w:val="single" w:sz="6" w:space="0" w:color="00B2A9" w:themeColor="accent1"/>
                  <w:bottom w:val="single" w:sz="12" w:space="0" w:color="00B2A9" w:themeColor="accent1"/>
                </w:tcBorders>
              </w:tcPr>
              <w:p w14:paraId="6B33DA20" w14:textId="77777777" w:rsidR="002948C0" w:rsidRPr="00FA0DA5" w:rsidRDefault="002948C0" w:rsidP="002948C0">
                <w:pPr>
                  <w:spacing w:before="60" w:after="120"/>
                  <w:jc w:val="center"/>
                  <w:rPr>
                    <w:sz w:val="24"/>
                    <w:szCs w:val="20"/>
                  </w:rPr>
                </w:pPr>
                <w:r>
                  <w:rPr>
                    <w:rFonts w:ascii="MS Gothic" w:eastAsia="MS Gothic" w:hAnsi="MS Gothic" w:hint="eastAsia"/>
                    <w:sz w:val="24"/>
                  </w:rPr>
                  <w:t>☐</w:t>
                </w:r>
              </w:p>
            </w:tc>
          </w:sdtContent>
        </w:sdt>
      </w:tr>
    </w:tbl>
    <w:p w14:paraId="2D95E963" w14:textId="77777777" w:rsidR="002948C0" w:rsidRDefault="002948C0" w:rsidP="002948C0"/>
    <w:p w14:paraId="32036B85" w14:textId="50EA6D47" w:rsidR="00507A2F" w:rsidRDefault="00507A2F">
      <w:pPr>
        <w:rPr>
          <w:b/>
          <w:bCs/>
          <w:color w:val="B3272F" w:themeColor="text2"/>
          <w:kern w:val="32"/>
          <w:sz w:val="40"/>
          <w:szCs w:val="32"/>
        </w:rPr>
      </w:pPr>
      <w:r>
        <w:br w:type="page"/>
      </w:r>
    </w:p>
    <w:p w14:paraId="624396AB" w14:textId="5C5A612F" w:rsidR="00507A2F" w:rsidRDefault="00507A2F" w:rsidP="00507A2F">
      <w:pPr>
        <w:pStyle w:val="Heading1"/>
        <w:pageBreakBefore/>
      </w:pPr>
      <w:bookmarkStart w:id="48" w:name="_Toc528589547"/>
      <w:r w:rsidRPr="001B6A9F">
        <w:lastRenderedPageBreak/>
        <w:t xml:space="preserve">Appendix </w:t>
      </w:r>
      <w:r>
        <w:t xml:space="preserve">B – </w:t>
      </w:r>
      <w:r w:rsidRPr="00507A2F">
        <w:t>Ministerial Guideline for Entrepreneurial Powers</w:t>
      </w:r>
      <w:r w:rsidR="00CB0245">
        <w:t xml:space="preserve"> / Application Form</w:t>
      </w:r>
      <w:bookmarkEnd w:id="48"/>
    </w:p>
    <w:p w14:paraId="318D6455" w14:textId="37BEA70D" w:rsidR="00C13055" w:rsidRDefault="00C13055" w:rsidP="00C13055">
      <w:pPr>
        <w:pStyle w:val="BodyText12ptBefore"/>
      </w:pPr>
      <w:r>
        <w:t xml:space="preserve">The following </w:t>
      </w:r>
      <w:r w:rsidR="003359E7">
        <w:t>attachments</w:t>
      </w:r>
      <w:r>
        <w:t xml:space="preserve"> </w:t>
      </w:r>
      <w:r w:rsidR="003359E7">
        <w:t>accompany this document.</w:t>
      </w:r>
    </w:p>
    <w:p w14:paraId="0B24FB3A" w14:textId="2450244D" w:rsidR="00C13055" w:rsidRDefault="00C13055" w:rsidP="00C13055">
      <w:pPr>
        <w:pStyle w:val="BodyText12ptBefore"/>
        <w:numPr>
          <w:ilvl w:val="0"/>
          <w:numId w:val="41"/>
        </w:numPr>
      </w:pPr>
      <w:r>
        <w:t>Entrepreneurial Powers Ministerial Guideline</w:t>
      </w:r>
    </w:p>
    <w:p w14:paraId="74D51260" w14:textId="77777777" w:rsidR="00C13055" w:rsidRDefault="00C13055" w:rsidP="00C13055">
      <w:pPr>
        <w:pStyle w:val="BodyText12ptBefore"/>
        <w:numPr>
          <w:ilvl w:val="0"/>
          <w:numId w:val="41"/>
        </w:numPr>
      </w:pPr>
      <w:r w:rsidRPr="00C13055">
        <w:t>Application for Ministerial Approval for the</w:t>
      </w:r>
      <w:r>
        <w:t xml:space="preserve"> </w:t>
      </w:r>
      <w:r w:rsidRPr="00C13055">
        <w:t>Exercise of Entrepreneurial Powers</w:t>
      </w:r>
    </w:p>
    <w:p w14:paraId="3A1351AA" w14:textId="373381FB" w:rsidR="00C13055" w:rsidRPr="00C13055" w:rsidRDefault="00C13055" w:rsidP="00C13055">
      <w:pPr>
        <w:pStyle w:val="BodyText12ptBefore"/>
        <w:numPr>
          <w:ilvl w:val="0"/>
          <w:numId w:val="41"/>
        </w:numPr>
      </w:pPr>
      <w:r w:rsidRPr="00C13055">
        <w:t>Application for Ministerial Approval for the</w:t>
      </w:r>
      <w:r>
        <w:t xml:space="preserve"> Exercise of Entrepreneurial Powers – Explanatory Notes</w:t>
      </w:r>
    </w:p>
    <w:p w14:paraId="21B2AA90" w14:textId="77777777" w:rsidR="00C13055" w:rsidRPr="00C13055" w:rsidRDefault="00C13055" w:rsidP="00C13055">
      <w:pPr>
        <w:pStyle w:val="BodyText"/>
      </w:pPr>
    </w:p>
    <w:p w14:paraId="4E5C4811" w14:textId="77777777" w:rsidR="001945F8" w:rsidRDefault="001945F8" w:rsidP="001945F8">
      <w:pPr>
        <w:pStyle w:val="BodyText12ptBefore"/>
        <w:pageBreakBefore/>
        <w:numPr>
          <w:ilvl w:val="0"/>
          <w:numId w:val="40"/>
        </w:numPr>
        <w:spacing w:before="120" w:after="60"/>
        <w:sectPr w:rsidR="001945F8" w:rsidSect="001945F8">
          <w:headerReference w:type="even" r:id="rId24"/>
          <w:headerReference w:type="default" r:id="rId25"/>
          <w:footerReference w:type="even" r:id="rId26"/>
          <w:footerReference w:type="default" r:id="rId27"/>
          <w:headerReference w:type="first" r:id="rId28"/>
          <w:footerReference w:type="first" r:id="rId29"/>
          <w:pgSz w:w="11907" w:h="16840" w:code="9"/>
          <w:pgMar w:top="2211" w:right="851" w:bottom="567" w:left="851" w:header="284" w:footer="284" w:gutter="0"/>
          <w:cols w:space="284"/>
          <w:docGrid w:linePitch="360"/>
        </w:sectPr>
      </w:pPr>
    </w:p>
    <w:p w14:paraId="30C1C9F9" w14:textId="0CCCE091" w:rsidR="00322E1D" w:rsidRDefault="00322E1D" w:rsidP="001945F8">
      <w:pPr>
        <w:pStyle w:val="Heading1"/>
        <w:pageBreakBefore/>
        <w:spacing w:before="120" w:after="240"/>
      </w:pPr>
      <w:bookmarkStart w:id="49" w:name="_Toc528589548"/>
      <w:r w:rsidRPr="001B6A9F">
        <w:lastRenderedPageBreak/>
        <w:t xml:space="preserve">Appendix </w:t>
      </w:r>
      <w:r w:rsidR="00CB0245">
        <w:t>C</w:t>
      </w:r>
      <w:r>
        <w:t xml:space="preserve"> </w:t>
      </w:r>
      <w:r w:rsidR="00A46475">
        <w:t>–</w:t>
      </w:r>
      <w:r>
        <w:t xml:space="preserve"> </w:t>
      </w:r>
      <w:r w:rsidR="00A46475">
        <w:t>Benefits</w:t>
      </w:r>
      <w:r w:rsidR="00902EBD">
        <w:t xml:space="preserve"> Summary</w:t>
      </w:r>
      <w:bookmarkEnd w:id="49"/>
    </w:p>
    <w:tbl>
      <w:tblPr>
        <w:tblW w:w="1578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721"/>
        <w:gridCol w:w="1089"/>
        <w:gridCol w:w="1089"/>
        <w:gridCol w:w="1089"/>
        <w:gridCol w:w="1089"/>
        <w:gridCol w:w="1089"/>
        <w:gridCol w:w="1089"/>
        <w:gridCol w:w="1089"/>
        <w:gridCol w:w="1089"/>
        <w:gridCol w:w="1089"/>
        <w:gridCol w:w="1089"/>
        <w:gridCol w:w="1089"/>
        <w:gridCol w:w="1089"/>
      </w:tblGrid>
      <w:tr w:rsidR="00322E1D" w:rsidRPr="005700B6" w14:paraId="64922039" w14:textId="77777777" w:rsidTr="00322E1D">
        <w:tc>
          <w:tcPr>
            <w:tcW w:w="2721" w:type="dxa"/>
            <w:tcBorders>
              <w:top w:val="single" w:sz="18" w:space="0" w:color="808080"/>
              <w:left w:val="single" w:sz="18" w:space="0" w:color="808080"/>
              <w:right w:val="single" w:sz="18" w:space="0" w:color="808080"/>
            </w:tcBorders>
            <w:shd w:val="clear" w:color="auto" w:fill="00B2A9"/>
            <w:vAlign w:val="bottom"/>
          </w:tcPr>
          <w:p w14:paraId="410D9450" w14:textId="77777777" w:rsidR="00322E1D" w:rsidRPr="005700B6" w:rsidRDefault="00322E1D" w:rsidP="00322E1D">
            <w:pPr>
              <w:pStyle w:val="TableHeader-White"/>
              <w:ind w:left="1029" w:hanging="1029"/>
            </w:pPr>
          </w:p>
        </w:tc>
        <w:tc>
          <w:tcPr>
            <w:tcW w:w="6534" w:type="dxa"/>
            <w:gridSpan w:val="6"/>
            <w:tcBorders>
              <w:top w:val="single" w:sz="18" w:space="0" w:color="808080"/>
              <w:left w:val="single" w:sz="18" w:space="0" w:color="808080"/>
              <w:right w:val="single" w:sz="18" w:space="0" w:color="808080"/>
            </w:tcBorders>
            <w:shd w:val="clear" w:color="auto" w:fill="00B2A9"/>
            <w:vAlign w:val="center"/>
          </w:tcPr>
          <w:p w14:paraId="40FFA05F" w14:textId="77777777" w:rsidR="00322E1D" w:rsidRDefault="00322E1D" w:rsidP="00322E1D">
            <w:pPr>
              <w:pStyle w:val="TableHeader-White"/>
              <w:jc w:val="center"/>
            </w:pPr>
            <w:r>
              <w:t>Option 1:</w:t>
            </w:r>
          </w:p>
          <w:p w14:paraId="29B83827" w14:textId="13150181" w:rsidR="00322E1D" w:rsidRDefault="00322E1D" w:rsidP="00322E1D">
            <w:pPr>
              <w:pStyle w:val="TableHeader-White"/>
              <w:jc w:val="center"/>
            </w:pPr>
            <w:r>
              <w:t>Existing</w:t>
            </w:r>
            <w:r w:rsidR="001F0C18">
              <w:t xml:space="preserve"> service(s)</w:t>
            </w:r>
            <w:r>
              <w:t xml:space="preserve"> arrangements</w:t>
            </w:r>
          </w:p>
        </w:tc>
        <w:tc>
          <w:tcPr>
            <w:tcW w:w="6534" w:type="dxa"/>
            <w:gridSpan w:val="6"/>
            <w:tcBorders>
              <w:top w:val="single" w:sz="18" w:space="0" w:color="808080"/>
              <w:left w:val="single" w:sz="18" w:space="0" w:color="808080"/>
              <w:right w:val="single" w:sz="18" w:space="0" w:color="808080"/>
            </w:tcBorders>
            <w:shd w:val="clear" w:color="auto" w:fill="00B2A9"/>
          </w:tcPr>
          <w:p w14:paraId="1B4EE944" w14:textId="77777777" w:rsidR="00322E1D" w:rsidRDefault="00322E1D" w:rsidP="00322E1D">
            <w:pPr>
              <w:pStyle w:val="TableHeader-White"/>
              <w:jc w:val="center"/>
            </w:pPr>
            <w:r>
              <w:t>Option 2:</w:t>
            </w:r>
          </w:p>
          <w:p w14:paraId="3D5798EA" w14:textId="21FC5343" w:rsidR="00322E1D" w:rsidRPr="005700B6" w:rsidRDefault="00322E1D" w:rsidP="00322E1D">
            <w:pPr>
              <w:pStyle w:val="TableHeader-White"/>
              <w:jc w:val="center"/>
            </w:pPr>
            <w:r>
              <w:t xml:space="preserve">Recommended </w:t>
            </w:r>
            <w:r w:rsidR="001F0C18">
              <w:t>new service(s) arrangements</w:t>
            </w:r>
          </w:p>
        </w:tc>
      </w:tr>
      <w:tr w:rsidR="00322E1D" w:rsidRPr="005700B6" w14:paraId="6D32F926" w14:textId="77777777" w:rsidTr="00322E1D">
        <w:tc>
          <w:tcPr>
            <w:tcW w:w="2721" w:type="dxa"/>
            <w:tcBorders>
              <w:left w:val="single" w:sz="18" w:space="0" w:color="808080"/>
              <w:right w:val="single" w:sz="18" w:space="0" w:color="808080"/>
            </w:tcBorders>
            <w:shd w:val="clear" w:color="auto" w:fill="00B2A9"/>
            <w:vAlign w:val="bottom"/>
          </w:tcPr>
          <w:p w14:paraId="54EB1508" w14:textId="77777777" w:rsidR="00322E1D" w:rsidRPr="005700B6" w:rsidRDefault="00322E1D" w:rsidP="00322E1D">
            <w:pPr>
              <w:pStyle w:val="TableHeader-White"/>
            </w:pPr>
          </w:p>
        </w:tc>
        <w:tc>
          <w:tcPr>
            <w:tcW w:w="1089" w:type="dxa"/>
            <w:tcBorders>
              <w:left w:val="single" w:sz="18" w:space="0" w:color="808080"/>
            </w:tcBorders>
            <w:shd w:val="clear" w:color="auto" w:fill="00B2A9"/>
          </w:tcPr>
          <w:p w14:paraId="5992A414" w14:textId="77777777" w:rsidR="00322E1D" w:rsidRPr="00836E32" w:rsidRDefault="00322E1D" w:rsidP="00322E1D">
            <w:pPr>
              <w:pStyle w:val="TableHeader-White"/>
              <w:rPr>
                <w:color w:val="FFFFFF" w:themeColor="background1"/>
              </w:rPr>
            </w:pPr>
            <w:r>
              <w:rPr>
                <w:color w:val="FFFFFF" w:themeColor="background1"/>
              </w:rPr>
              <w:t>2019-20</w:t>
            </w:r>
          </w:p>
        </w:tc>
        <w:tc>
          <w:tcPr>
            <w:tcW w:w="1089" w:type="dxa"/>
            <w:shd w:val="clear" w:color="auto" w:fill="00B2A9"/>
          </w:tcPr>
          <w:p w14:paraId="69AD7ABD" w14:textId="77777777" w:rsidR="00322E1D" w:rsidRPr="00836E32" w:rsidRDefault="00322E1D" w:rsidP="00322E1D">
            <w:pPr>
              <w:pStyle w:val="TableHeader-White"/>
              <w:rPr>
                <w:color w:val="FFFFFF" w:themeColor="background1"/>
              </w:rPr>
            </w:pPr>
            <w:r>
              <w:rPr>
                <w:color w:val="FFFFFF" w:themeColor="background1"/>
              </w:rPr>
              <w:t>2020-21</w:t>
            </w:r>
          </w:p>
        </w:tc>
        <w:tc>
          <w:tcPr>
            <w:tcW w:w="1089" w:type="dxa"/>
            <w:shd w:val="clear" w:color="auto" w:fill="00B2A9"/>
          </w:tcPr>
          <w:p w14:paraId="3F4A9EF2" w14:textId="77777777" w:rsidR="00322E1D" w:rsidRPr="00836E32" w:rsidRDefault="00322E1D" w:rsidP="00322E1D">
            <w:pPr>
              <w:pStyle w:val="TableHeader-White"/>
              <w:rPr>
                <w:color w:val="FFFFFF" w:themeColor="background1"/>
              </w:rPr>
            </w:pPr>
            <w:r>
              <w:rPr>
                <w:color w:val="FFFFFF" w:themeColor="background1"/>
              </w:rPr>
              <w:t>2021-22</w:t>
            </w:r>
          </w:p>
        </w:tc>
        <w:tc>
          <w:tcPr>
            <w:tcW w:w="1089" w:type="dxa"/>
            <w:shd w:val="clear" w:color="auto" w:fill="00B2A9"/>
          </w:tcPr>
          <w:p w14:paraId="2CC06E2D" w14:textId="77777777" w:rsidR="00322E1D" w:rsidRPr="00836E32" w:rsidRDefault="00322E1D" w:rsidP="00322E1D">
            <w:pPr>
              <w:pStyle w:val="TableHeader-White"/>
              <w:rPr>
                <w:color w:val="FFFFFF" w:themeColor="background1"/>
              </w:rPr>
            </w:pPr>
            <w:r>
              <w:rPr>
                <w:color w:val="FFFFFF" w:themeColor="background1"/>
              </w:rPr>
              <w:t>2022-23</w:t>
            </w:r>
          </w:p>
        </w:tc>
        <w:tc>
          <w:tcPr>
            <w:tcW w:w="1089" w:type="dxa"/>
            <w:shd w:val="clear" w:color="auto" w:fill="00B2A9"/>
          </w:tcPr>
          <w:p w14:paraId="6D4F7A07" w14:textId="77777777" w:rsidR="00322E1D" w:rsidRPr="00836E32" w:rsidRDefault="00322E1D" w:rsidP="00322E1D">
            <w:pPr>
              <w:pStyle w:val="TableHeader-White"/>
              <w:rPr>
                <w:color w:val="FFFFFF" w:themeColor="background1"/>
              </w:rPr>
            </w:pPr>
            <w:r>
              <w:rPr>
                <w:color w:val="FFFFFF" w:themeColor="background1"/>
              </w:rPr>
              <w:t>2023-24</w:t>
            </w:r>
          </w:p>
        </w:tc>
        <w:tc>
          <w:tcPr>
            <w:tcW w:w="1089" w:type="dxa"/>
            <w:tcBorders>
              <w:right w:val="single" w:sz="18" w:space="0" w:color="808080"/>
            </w:tcBorders>
            <w:shd w:val="clear" w:color="auto" w:fill="00B2A9"/>
          </w:tcPr>
          <w:p w14:paraId="1D095BE7" w14:textId="77777777" w:rsidR="00322E1D" w:rsidRDefault="00322E1D" w:rsidP="00322E1D">
            <w:pPr>
              <w:pStyle w:val="TableHeader-White"/>
              <w:rPr>
                <w:color w:val="FFFFFF" w:themeColor="background1"/>
              </w:rPr>
            </w:pPr>
            <w:r>
              <w:rPr>
                <w:color w:val="FFFFFF" w:themeColor="background1"/>
              </w:rPr>
              <w:t>Ongoing</w:t>
            </w:r>
          </w:p>
        </w:tc>
        <w:tc>
          <w:tcPr>
            <w:tcW w:w="1089" w:type="dxa"/>
            <w:tcBorders>
              <w:left w:val="single" w:sz="18" w:space="0" w:color="808080"/>
            </w:tcBorders>
            <w:shd w:val="clear" w:color="auto" w:fill="00B2A9"/>
          </w:tcPr>
          <w:p w14:paraId="0B175C0D" w14:textId="77777777" w:rsidR="00322E1D" w:rsidRDefault="00322E1D" w:rsidP="00322E1D">
            <w:pPr>
              <w:pStyle w:val="TableHeader-White"/>
              <w:rPr>
                <w:color w:val="FFFFFF" w:themeColor="background1"/>
              </w:rPr>
            </w:pPr>
            <w:r>
              <w:rPr>
                <w:color w:val="FFFFFF" w:themeColor="background1"/>
              </w:rPr>
              <w:t>2019-20</w:t>
            </w:r>
          </w:p>
        </w:tc>
        <w:tc>
          <w:tcPr>
            <w:tcW w:w="1089" w:type="dxa"/>
            <w:shd w:val="clear" w:color="auto" w:fill="00B2A9"/>
          </w:tcPr>
          <w:p w14:paraId="1A331BDE" w14:textId="77777777" w:rsidR="00322E1D" w:rsidRDefault="00322E1D" w:rsidP="00322E1D">
            <w:pPr>
              <w:pStyle w:val="TableHeader-White"/>
              <w:rPr>
                <w:color w:val="FFFFFF" w:themeColor="background1"/>
              </w:rPr>
            </w:pPr>
            <w:r>
              <w:rPr>
                <w:color w:val="FFFFFF" w:themeColor="background1"/>
              </w:rPr>
              <w:t>2020-21</w:t>
            </w:r>
          </w:p>
        </w:tc>
        <w:tc>
          <w:tcPr>
            <w:tcW w:w="1089" w:type="dxa"/>
            <w:shd w:val="clear" w:color="auto" w:fill="00B2A9"/>
          </w:tcPr>
          <w:p w14:paraId="35C0CF84" w14:textId="77777777" w:rsidR="00322E1D" w:rsidRDefault="00322E1D" w:rsidP="00322E1D">
            <w:pPr>
              <w:pStyle w:val="TableHeader-White"/>
              <w:rPr>
                <w:color w:val="FFFFFF" w:themeColor="background1"/>
              </w:rPr>
            </w:pPr>
            <w:r>
              <w:rPr>
                <w:color w:val="FFFFFF" w:themeColor="background1"/>
              </w:rPr>
              <w:t>2021-22</w:t>
            </w:r>
          </w:p>
        </w:tc>
        <w:tc>
          <w:tcPr>
            <w:tcW w:w="1089" w:type="dxa"/>
            <w:shd w:val="clear" w:color="auto" w:fill="00B2A9"/>
          </w:tcPr>
          <w:p w14:paraId="40E5D9D0" w14:textId="77777777" w:rsidR="00322E1D" w:rsidRDefault="00322E1D" w:rsidP="00322E1D">
            <w:pPr>
              <w:pStyle w:val="TableHeader-White"/>
              <w:rPr>
                <w:color w:val="FFFFFF" w:themeColor="background1"/>
              </w:rPr>
            </w:pPr>
            <w:r>
              <w:rPr>
                <w:color w:val="FFFFFF" w:themeColor="background1"/>
              </w:rPr>
              <w:t>2022-23</w:t>
            </w:r>
          </w:p>
        </w:tc>
        <w:tc>
          <w:tcPr>
            <w:tcW w:w="1089" w:type="dxa"/>
            <w:shd w:val="clear" w:color="auto" w:fill="00B2A9"/>
          </w:tcPr>
          <w:p w14:paraId="4CE1D8C1" w14:textId="77777777" w:rsidR="00322E1D" w:rsidRDefault="00322E1D" w:rsidP="00322E1D">
            <w:pPr>
              <w:pStyle w:val="TableHeader-White"/>
              <w:rPr>
                <w:color w:val="FFFFFF" w:themeColor="background1"/>
              </w:rPr>
            </w:pPr>
            <w:r>
              <w:rPr>
                <w:color w:val="FFFFFF" w:themeColor="background1"/>
              </w:rPr>
              <w:t>2023-24</w:t>
            </w:r>
          </w:p>
        </w:tc>
        <w:tc>
          <w:tcPr>
            <w:tcW w:w="1089" w:type="dxa"/>
            <w:tcBorders>
              <w:right w:val="single" w:sz="18" w:space="0" w:color="808080"/>
            </w:tcBorders>
            <w:shd w:val="clear" w:color="auto" w:fill="00B2A9"/>
          </w:tcPr>
          <w:p w14:paraId="0F4535F0" w14:textId="77777777" w:rsidR="00322E1D" w:rsidRDefault="00322E1D" w:rsidP="00322E1D">
            <w:pPr>
              <w:pStyle w:val="TableHeader-White"/>
              <w:rPr>
                <w:color w:val="FFFFFF" w:themeColor="background1"/>
              </w:rPr>
            </w:pPr>
            <w:r>
              <w:rPr>
                <w:color w:val="FFFFFF" w:themeColor="background1"/>
              </w:rPr>
              <w:t>Ongoing</w:t>
            </w:r>
          </w:p>
        </w:tc>
      </w:tr>
      <w:tr w:rsidR="00322E1D" w:rsidRPr="005700B6" w14:paraId="3470F663" w14:textId="77777777" w:rsidTr="00322E1D">
        <w:trPr>
          <w:trHeight w:val="510"/>
        </w:trPr>
        <w:tc>
          <w:tcPr>
            <w:tcW w:w="2721" w:type="dxa"/>
            <w:tcBorders>
              <w:left w:val="single" w:sz="18" w:space="0" w:color="808080"/>
              <w:right w:val="single" w:sz="18" w:space="0" w:color="808080"/>
            </w:tcBorders>
            <w:vAlign w:val="center"/>
          </w:tcPr>
          <w:p w14:paraId="578D1326" w14:textId="77777777" w:rsidR="00322E1D" w:rsidRPr="00A46475" w:rsidRDefault="00322E1D" w:rsidP="00322E1D">
            <w:pPr>
              <w:pStyle w:val="TableText"/>
              <w:rPr>
                <w:lang w:eastAsia="en-US"/>
              </w:rPr>
            </w:pPr>
            <w:r w:rsidRPr="00A46475">
              <w:rPr>
                <w:lang w:eastAsia="en-US"/>
              </w:rPr>
              <w:t>Analysis period (years)</w:t>
            </w:r>
          </w:p>
        </w:tc>
        <w:tc>
          <w:tcPr>
            <w:tcW w:w="5445" w:type="dxa"/>
            <w:gridSpan w:val="5"/>
            <w:tcBorders>
              <w:left w:val="single" w:sz="18" w:space="0" w:color="808080"/>
            </w:tcBorders>
            <w:vAlign w:val="center"/>
          </w:tcPr>
          <w:p w14:paraId="5A248BD1" w14:textId="77777777" w:rsidR="00322E1D" w:rsidRPr="005700B6" w:rsidRDefault="00322E1D" w:rsidP="00322E1D">
            <w:pPr>
              <w:pStyle w:val="TableText"/>
              <w:jc w:val="center"/>
              <w:rPr>
                <w:lang w:eastAsia="en-US"/>
              </w:rPr>
            </w:pPr>
            <w:r>
              <w:rPr>
                <w:lang w:eastAsia="en-US"/>
              </w:rPr>
              <w:t>5 years</w:t>
            </w:r>
          </w:p>
        </w:tc>
        <w:tc>
          <w:tcPr>
            <w:tcW w:w="1089" w:type="dxa"/>
            <w:tcBorders>
              <w:right w:val="single" w:sz="18" w:space="0" w:color="808080"/>
            </w:tcBorders>
            <w:vAlign w:val="center"/>
          </w:tcPr>
          <w:p w14:paraId="4714CA29" w14:textId="77777777" w:rsidR="00322E1D" w:rsidRDefault="00322E1D" w:rsidP="00322E1D">
            <w:pPr>
              <w:pStyle w:val="TableText"/>
              <w:jc w:val="right"/>
              <w:rPr>
                <w:lang w:eastAsia="en-US"/>
              </w:rPr>
            </w:pPr>
            <w:r>
              <w:rPr>
                <w:lang w:eastAsia="en-US"/>
              </w:rPr>
              <w:t>N/A</w:t>
            </w:r>
          </w:p>
        </w:tc>
        <w:tc>
          <w:tcPr>
            <w:tcW w:w="5445" w:type="dxa"/>
            <w:gridSpan w:val="5"/>
            <w:tcBorders>
              <w:left w:val="single" w:sz="18" w:space="0" w:color="808080"/>
            </w:tcBorders>
            <w:vAlign w:val="center"/>
          </w:tcPr>
          <w:p w14:paraId="039C5CB1" w14:textId="77777777" w:rsidR="00322E1D" w:rsidRPr="005700B6" w:rsidRDefault="00322E1D" w:rsidP="00322E1D">
            <w:pPr>
              <w:pStyle w:val="TableText"/>
              <w:jc w:val="center"/>
              <w:rPr>
                <w:lang w:eastAsia="en-US"/>
              </w:rPr>
            </w:pPr>
            <w:r>
              <w:rPr>
                <w:lang w:eastAsia="en-US"/>
              </w:rPr>
              <w:t>5 Years</w:t>
            </w:r>
          </w:p>
        </w:tc>
        <w:tc>
          <w:tcPr>
            <w:tcW w:w="1089" w:type="dxa"/>
            <w:tcBorders>
              <w:right w:val="single" w:sz="18" w:space="0" w:color="808080"/>
            </w:tcBorders>
            <w:vAlign w:val="center"/>
          </w:tcPr>
          <w:p w14:paraId="209CA4F4" w14:textId="77777777" w:rsidR="00322E1D" w:rsidRPr="005700B6" w:rsidRDefault="00322E1D" w:rsidP="00322E1D">
            <w:pPr>
              <w:pStyle w:val="TableText"/>
              <w:jc w:val="right"/>
              <w:rPr>
                <w:lang w:eastAsia="en-US"/>
              </w:rPr>
            </w:pPr>
            <w:r>
              <w:rPr>
                <w:lang w:eastAsia="en-US"/>
              </w:rPr>
              <w:t>N/A</w:t>
            </w:r>
          </w:p>
        </w:tc>
      </w:tr>
      <w:tr w:rsidR="00322E1D" w:rsidRPr="005700B6" w14:paraId="2850C78E" w14:textId="77777777" w:rsidTr="00322E1D">
        <w:trPr>
          <w:trHeight w:val="510"/>
        </w:trPr>
        <w:tc>
          <w:tcPr>
            <w:tcW w:w="2721" w:type="dxa"/>
            <w:tcBorders>
              <w:left w:val="single" w:sz="18" w:space="0" w:color="808080"/>
              <w:right w:val="single" w:sz="18" w:space="0" w:color="808080"/>
            </w:tcBorders>
            <w:vAlign w:val="center"/>
          </w:tcPr>
          <w:p w14:paraId="6CA91452" w14:textId="77777777" w:rsidR="00322E1D" w:rsidRPr="00A46475" w:rsidRDefault="00322E1D" w:rsidP="00322E1D">
            <w:pPr>
              <w:pStyle w:val="TableText"/>
              <w:rPr>
                <w:lang w:eastAsia="en-US"/>
              </w:rPr>
            </w:pPr>
            <w:r w:rsidRPr="00A46475">
              <w:rPr>
                <w:lang w:eastAsia="en-US"/>
              </w:rPr>
              <w:t>Capital costs ($m)</w:t>
            </w:r>
          </w:p>
        </w:tc>
        <w:tc>
          <w:tcPr>
            <w:tcW w:w="1089" w:type="dxa"/>
            <w:tcBorders>
              <w:left w:val="single" w:sz="18" w:space="0" w:color="808080"/>
            </w:tcBorders>
            <w:vAlign w:val="center"/>
          </w:tcPr>
          <w:p w14:paraId="2D7D7E42" w14:textId="77777777" w:rsidR="00322E1D" w:rsidRPr="005700B6" w:rsidRDefault="00322E1D" w:rsidP="00322E1D">
            <w:pPr>
              <w:pStyle w:val="TableText"/>
              <w:jc w:val="right"/>
              <w:rPr>
                <w:lang w:eastAsia="en-US"/>
              </w:rPr>
            </w:pPr>
          </w:p>
        </w:tc>
        <w:tc>
          <w:tcPr>
            <w:tcW w:w="1089" w:type="dxa"/>
            <w:vAlign w:val="center"/>
          </w:tcPr>
          <w:p w14:paraId="4261762E" w14:textId="77777777" w:rsidR="00322E1D" w:rsidRPr="005700B6" w:rsidRDefault="00322E1D" w:rsidP="00322E1D">
            <w:pPr>
              <w:pStyle w:val="TableText"/>
              <w:jc w:val="right"/>
              <w:rPr>
                <w:lang w:eastAsia="en-US"/>
              </w:rPr>
            </w:pPr>
          </w:p>
        </w:tc>
        <w:tc>
          <w:tcPr>
            <w:tcW w:w="1089" w:type="dxa"/>
            <w:vAlign w:val="center"/>
          </w:tcPr>
          <w:p w14:paraId="2FFF9223" w14:textId="77777777" w:rsidR="00322E1D" w:rsidRPr="005700B6" w:rsidRDefault="00322E1D" w:rsidP="00322E1D">
            <w:pPr>
              <w:pStyle w:val="TableText"/>
              <w:jc w:val="right"/>
              <w:rPr>
                <w:lang w:eastAsia="en-US"/>
              </w:rPr>
            </w:pPr>
          </w:p>
        </w:tc>
        <w:tc>
          <w:tcPr>
            <w:tcW w:w="1089" w:type="dxa"/>
            <w:vAlign w:val="center"/>
          </w:tcPr>
          <w:p w14:paraId="7A9610DE" w14:textId="77777777" w:rsidR="00322E1D" w:rsidRPr="005700B6" w:rsidRDefault="00322E1D" w:rsidP="00322E1D">
            <w:pPr>
              <w:pStyle w:val="TableText"/>
              <w:jc w:val="right"/>
              <w:rPr>
                <w:lang w:eastAsia="en-US"/>
              </w:rPr>
            </w:pPr>
          </w:p>
        </w:tc>
        <w:tc>
          <w:tcPr>
            <w:tcW w:w="1089" w:type="dxa"/>
            <w:vAlign w:val="center"/>
          </w:tcPr>
          <w:p w14:paraId="6A1211C7"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5240E652" w14:textId="77777777" w:rsidR="00322E1D" w:rsidRPr="005700B6" w:rsidRDefault="00322E1D" w:rsidP="00322E1D">
            <w:pPr>
              <w:pStyle w:val="TableText"/>
              <w:jc w:val="right"/>
              <w:rPr>
                <w:lang w:eastAsia="en-US"/>
              </w:rPr>
            </w:pPr>
          </w:p>
        </w:tc>
        <w:tc>
          <w:tcPr>
            <w:tcW w:w="1089" w:type="dxa"/>
            <w:tcBorders>
              <w:left w:val="single" w:sz="18" w:space="0" w:color="808080"/>
            </w:tcBorders>
            <w:vAlign w:val="center"/>
          </w:tcPr>
          <w:p w14:paraId="1ED0A844" w14:textId="77777777" w:rsidR="00322E1D" w:rsidRPr="005700B6" w:rsidRDefault="00322E1D" w:rsidP="00322E1D">
            <w:pPr>
              <w:pStyle w:val="TableText"/>
              <w:jc w:val="right"/>
              <w:rPr>
                <w:lang w:eastAsia="en-US"/>
              </w:rPr>
            </w:pPr>
          </w:p>
        </w:tc>
        <w:tc>
          <w:tcPr>
            <w:tcW w:w="1089" w:type="dxa"/>
            <w:vAlign w:val="center"/>
          </w:tcPr>
          <w:p w14:paraId="45D3EF53" w14:textId="77777777" w:rsidR="00322E1D" w:rsidRPr="005700B6" w:rsidRDefault="00322E1D" w:rsidP="00322E1D">
            <w:pPr>
              <w:pStyle w:val="TableText"/>
              <w:jc w:val="right"/>
              <w:rPr>
                <w:lang w:eastAsia="en-US"/>
              </w:rPr>
            </w:pPr>
          </w:p>
        </w:tc>
        <w:tc>
          <w:tcPr>
            <w:tcW w:w="1089" w:type="dxa"/>
            <w:vAlign w:val="center"/>
          </w:tcPr>
          <w:p w14:paraId="6E912CF3" w14:textId="77777777" w:rsidR="00322E1D" w:rsidRPr="005700B6" w:rsidRDefault="00322E1D" w:rsidP="00322E1D">
            <w:pPr>
              <w:pStyle w:val="TableText"/>
              <w:jc w:val="right"/>
              <w:rPr>
                <w:lang w:eastAsia="en-US"/>
              </w:rPr>
            </w:pPr>
          </w:p>
        </w:tc>
        <w:tc>
          <w:tcPr>
            <w:tcW w:w="1089" w:type="dxa"/>
            <w:vAlign w:val="center"/>
          </w:tcPr>
          <w:p w14:paraId="52765266" w14:textId="77777777" w:rsidR="00322E1D" w:rsidRPr="005700B6" w:rsidRDefault="00322E1D" w:rsidP="00322E1D">
            <w:pPr>
              <w:pStyle w:val="TableText"/>
              <w:jc w:val="right"/>
              <w:rPr>
                <w:lang w:eastAsia="en-US"/>
              </w:rPr>
            </w:pPr>
          </w:p>
        </w:tc>
        <w:tc>
          <w:tcPr>
            <w:tcW w:w="1089" w:type="dxa"/>
            <w:vAlign w:val="center"/>
          </w:tcPr>
          <w:p w14:paraId="2043F118"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6984D79E" w14:textId="77777777" w:rsidR="00322E1D" w:rsidRPr="005700B6" w:rsidRDefault="00322E1D" w:rsidP="00322E1D">
            <w:pPr>
              <w:pStyle w:val="TableText"/>
              <w:jc w:val="right"/>
              <w:rPr>
                <w:lang w:eastAsia="en-US"/>
              </w:rPr>
            </w:pPr>
          </w:p>
        </w:tc>
      </w:tr>
      <w:tr w:rsidR="00322E1D" w:rsidRPr="005700B6" w14:paraId="11B7C6AE" w14:textId="77777777" w:rsidTr="00322E1D">
        <w:trPr>
          <w:trHeight w:val="510"/>
        </w:trPr>
        <w:tc>
          <w:tcPr>
            <w:tcW w:w="2721" w:type="dxa"/>
            <w:tcBorders>
              <w:left w:val="single" w:sz="18" w:space="0" w:color="808080"/>
              <w:bottom w:val="single" w:sz="4" w:space="0" w:color="808080"/>
              <w:right w:val="single" w:sz="18" w:space="0" w:color="808080"/>
            </w:tcBorders>
            <w:vAlign w:val="center"/>
          </w:tcPr>
          <w:p w14:paraId="3E044F6E" w14:textId="0B920D2F" w:rsidR="00322E1D" w:rsidRPr="00A46475" w:rsidRDefault="00EA674B" w:rsidP="00322E1D">
            <w:pPr>
              <w:pStyle w:val="TableText"/>
              <w:rPr>
                <w:lang w:eastAsia="en-US"/>
              </w:rPr>
            </w:pPr>
            <w:r>
              <w:rPr>
                <w:lang w:eastAsia="en-US"/>
              </w:rPr>
              <w:t>Operational</w:t>
            </w:r>
            <w:r w:rsidR="00322E1D" w:rsidRPr="00A46475">
              <w:rPr>
                <w:lang w:eastAsia="en-US"/>
              </w:rPr>
              <w:t xml:space="preserve"> costs ($m)</w:t>
            </w:r>
          </w:p>
        </w:tc>
        <w:tc>
          <w:tcPr>
            <w:tcW w:w="1089" w:type="dxa"/>
            <w:tcBorders>
              <w:left w:val="single" w:sz="18" w:space="0" w:color="808080"/>
              <w:bottom w:val="single" w:sz="4" w:space="0" w:color="808080"/>
            </w:tcBorders>
            <w:vAlign w:val="center"/>
          </w:tcPr>
          <w:p w14:paraId="4667F552"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1D3B13C6"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E724341"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008B1AE4"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3933D1F" w14:textId="77777777" w:rsidR="00322E1D" w:rsidRPr="005700B6" w:rsidRDefault="00322E1D" w:rsidP="00322E1D">
            <w:pPr>
              <w:pStyle w:val="TableText"/>
              <w:jc w:val="right"/>
              <w:rPr>
                <w:lang w:eastAsia="en-US"/>
              </w:rPr>
            </w:pPr>
          </w:p>
        </w:tc>
        <w:tc>
          <w:tcPr>
            <w:tcW w:w="1089" w:type="dxa"/>
            <w:tcBorders>
              <w:bottom w:val="single" w:sz="4" w:space="0" w:color="808080"/>
              <w:right w:val="single" w:sz="18" w:space="0" w:color="808080"/>
            </w:tcBorders>
            <w:vAlign w:val="center"/>
          </w:tcPr>
          <w:p w14:paraId="729CB31D" w14:textId="77777777" w:rsidR="00322E1D" w:rsidRPr="005700B6" w:rsidRDefault="00322E1D" w:rsidP="00322E1D">
            <w:pPr>
              <w:pStyle w:val="TableText"/>
              <w:jc w:val="right"/>
              <w:rPr>
                <w:lang w:eastAsia="en-US"/>
              </w:rPr>
            </w:pPr>
          </w:p>
        </w:tc>
        <w:tc>
          <w:tcPr>
            <w:tcW w:w="1089" w:type="dxa"/>
            <w:tcBorders>
              <w:left w:val="single" w:sz="18" w:space="0" w:color="808080"/>
              <w:bottom w:val="single" w:sz="4" w:space="0" w:color="808080"/>
            </w:tcBorders>
            <w:vAlign w:val="center"/>
          </w:tcPr>
          <w:p w14:paraId="009057A6"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3C7F3560"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72F74F2"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2A661BF"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400C3B6" w14:textId="77777777" w:rsidR="00322E1D" w:rsidRPr="005700B6" w:rsidRDefault="00322E1D" w:rsidP="00322E1D">
            <w:pPr>
              <w:pStyle w:val="TableText"/>
              <w:jc w:val="right"/>
              <w:rPr>
                <w:lang w:eastAsia="en-US"/>
              </w:rPr>
            </w:pPr>
          </w:p>
        </w:tc>
        <w:tc>
          <w:tcPr>
            <w:tcW w:w="1089" w:type="dxa"/>
            <w:tcBorders>
              <w:bottom w:val="single" w:sz="4" w:space="0" w:color="808080"/>
              <w:right w:val="single" w:sz="18" w:space="0" w:color="808080"/>
            </w:tcBorders>
            <w:vAlign w:val="center"/>
          </w:tcPr>
          <w:p w14:paraId="5C610989" w14:textId="77777777" w:rsidR="00322E1D" w:rsidRPr="005700B6" w:rsidRDefault="00322E1D" w:rsidP="00322E1D">
            <w:pPr>
              <w:pStyle w:val="TableText"/>
              <w:jc w:val="right"/>
              <w:rPr>
                <w:lang w:eastAsia="en-US"/>
              </w:rPr>
            </w:pPr>
          </w:p>
        </w:tc>
      </w:tr>
      <w:tr w:rsidR="00322E1D" w:rsidRPr="005700B6" w14:paraId="0D249291" w14:textId="77777777" w:rsidTr="00322E1D">
        <w:trPr>
          <w:trHeight w:val="340"/>
        </w:trPr>
        <w:tc>
          <w:tcPr>
            <w:tcW w:w="15789" w:type="dxa"/>
            <w:gridSpan w:val="13"/>
            <w:tcBorders>
              <w:left w:val="single" w:sz="18" w:space="0" w:color="808080"/>
              <w:bottom w:val="single" w:sz="4" w:space="0" w:color="808080"/>
              <w:right w:val="single" w:sz="18" w:space="0" w:color="808080"/>
            </w:tcBorders>
            <w:shd w:val="clear" w:color="auto" w:fill="00B2A9"/>
            <w:vAlign w:val="center"/>
          </w:tcPr>
          <w:p w14:paraId="524DC8FE" w14:textId="77777777" w:rsidR="00322E1D" w:rsidRPr="006B1110" w:rsidRDefault="00322E1D" w:rsidP="00322E1D">
            <w:pPr>
              <w:pStyle w:val="TableText"/>
              <w:rPr>
                <w:b/>
                <w:lang w:eastAsia="en-US"/>
              </w:rPr>
            </w:pPr>
            <w:r w:rsidRPr="006B1110">
              <w:rPr>
                <w:b/>
                <w:color w:val="FFFFFF" w:themeColor="background1"/>
              </w:rPr>
              <w:t>Cost-Benefit Analysis (of monetised costs and benefits)</w:t>
            </w:r>
          </w:p>
        </w:tc>
      </w:tr>
      <w:tr w:rsidR="00322E1D" w:rsidRPr="005700B6" w14:paraId="5130D2B8" w14:textId="77777777" w:rsidTr="00322E1D">
        <w:trPr>
          <w:trHeight w:val="567"/>
        </w:trPr>
        <w:tc>
          <w:tcPr>
            <w:tcW w:w="2721" w:type="dxa"/>
            <w:tcBorders>
              <w:left w:val="single" w:sz="18" w:space="0" w:color="808080"/>
              <w:right w:val="single" w:sz="18" w:space="0" w:color="808080"/>
            </w:tcBorders>
            <w:vAlign w:val="center"/>
          </w:tcPr>
          <w:p w14:paraId="4F17736E" w14:textId="77777777" w:rsidR="00322E1D" w:rsidRDefault="00322E1D" w:rsidP="00322E1D">
            <w:pPr>
              <w:pStyle w:val="TableText"/>
              <w:rPr>
                <w:lang w:eastAsia="en-US"/>
              </w:rPr>
            </w:pPr>
            <w:r>
              <w:rPr>
                <w:lang w:eastAsia="en-US"/>
              </w:rPr>
              <w:t>Discount factor</w:t>
            </w:r>
          </w:p>
        </w:tc>
        <w:tc>
          <w:tcPr>
            <w:tcW w:w="1089" w:type="dxa"/>
            <w:tcBorders>
              <w:left w:val="single" w:sz="18" w:space="0" w:color="808080"/>
            </w:tcBorders>
            <w:vAlign w:val="center"/>
          </w:tcPr>
          <w:p w14:paraId="51B429FD" w14:textId="77777777" w:rsidR="00322E1D" w:rsidRPr="005700B6" w:rsidRDefault="00322E1D" w:rsidP="00322E1D">
            <w:pPr>
              <w:pStyle w:val="TableText"/>
              <w:jc w:val="right"/>
              <w:rPr>
                <w:lang w:eastAsia="en-US"/>
              </w:rPr>
            </w:pPr>
          </w:p>
        </w:tc>
        <w:tc>
          <w:tcPr>
            <w:tcW w:w="1089" w:type="dxa"/>
            <w:vAlign w:val="center"/>
          </w:tcPr>
          <w:p w14:paraId="07BB9F63" w14:textId="77777777" w:rsidR="00322E1D" w:rsidRPr="005700B6" w:rsidRDefault="00322E1D" w:rsidP="00322E1D">
            <w:pPr>
              <w:pStyle w:val="TableText"/>
              <w:jc w:val="right"/>
              <w:rPr>
                <w:lang w:eastAsia="en-US"/>
              </w:rPr>
            </w:pPr>
          </w:p>
        </w:tc>
        <w:tc>
          <w:tcPr>
            <w:tcW w:w="1089" w:type="dxa"/>
            <w:vAlign w:val="center"/>
          </w:tcPr>
          <w:p w14:paraId="43DE4F96" w14:textId="77777777" w:rsidR="00322E1D" w:rsidRPr="005700B6" w:rsidRDefault="00322E1D" w:rsidP="00322E1D">
            <w:pPr>
              <w:pStyle w:val="TableText"/>
              <w:jc w:val="right"/>
              <w:rPr>
                <w:lang w:eastAsia="en-US"/>
              </w:rPr>
            </w:pPr>
          </w:p>
        </w:tc>
        <w:tc>
          <w:tcPr>
            <w:tcW w:w="1089" w:type="dxa"/>
            <w:vAlign w:val="center"/>
          </w:tcPr>
          <w:p w14:paraId="42A0174B" w14:textId="77777777" w:rsidR="00322E1D" w:rsidRPr="005700B6" w:rsidRDefault="00322E1D" w:rsidP="00322E1D">
            <w:pPr>
              <w:pStyle w:val="TableText"/>
              <w:jc w:val="right"/>
              <w:rPr>
                <w:lang w:eastAsia="en-US"/>
              </w:rPr>
            </w:pPr>
          </w:p>
        </w:tc>
        <w:tc>
          <w:tcPr>
            <w:tcW w:w="1089" w:type="dxa"/>
            <w:vAlign w:val="center"/>
          </w:tcPr>
          <w:p w14:paraId="12AA5E02"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2CE52A53" w14:textId="77777777" w:rsidR="00322E1D" w:rsidRPr="005700B6" w:rsidRDefault="00322E1D" w:rsidP="00322E1D">
            <w:pPr>
              <w:pStyle w:val="TableText"/>
              <w:jc w:val="right"/>
              <w:rPr>
                <w:lang w:eastAsia="en-US"/>
              </w:rPr>
            </w:pPr>
            <w:r>
              <w:rPr>
                <w:lang w:eastAsia="en-US"/>
              </w:rPr>
              <w:t>N/A</w:t>
            </w:r>
          </w:p>
        </w:tc>
        <w:tc>
          <w:tcPr>
            <w:tcW w:w="1089" w:type="dxa"/>
            <w:tcBorders>
              <w:left w:val="single" w:sz="18" w:space="0" w:color="808080"/>
            </w:tcBorders>
            <w:vAlign w:val="center"/>
          </w:tcPr>
          <w:p w14:paraId="6E958372" w14:textId="77777777" w:rsidR="00322E1D" w:rsidRPr="005700B6" w:rsidRDefault="00322E1D" w:rsidP="00322E1D">
            <w:pPr>
              <w:pStyle w:val="TableText"/>
              <w:jc w:val="right"/>
              <w:rPr>
                <w:lang w:eastAsia="en-US"/>
              </w:rPr>
            </w:pPr>
          </w:p>
        </w:tc>
        <w:tc>
          <w:tcPr>
            <w:tcW w:w="1089" w:type="dxa"/>
            <w:vAlign w:val="center"/>
          </w:tcPr>
          <w:p w14:paraId="78E0AFAF" w14:textId="77777777" w:rsidR="00322E1D" w:rsidRPr="005700B6" w:rsidRDefault="00322E1D" w:rsidP="00322E1D">
            <w:pPr>
              <w:pStyle w:val="TableText"/>
              <w:jc w:val="right"/>
              <w:rPr>
                <w:lang w:eastAsia="en-US"/>
              </w:rPr>
            </w:pPr>
          </w:p>
        </w:tc>
        <w:tc>
          <w:tcPr>
            <w:tcW w:w="1089" w:type="dxa"/>
            <w:vAlign w:val="center"/>
          </w:tcPr>
          <w:p w14:paraId="5EC0D5C4" w14:textId="77777777" w:rsidR="00322E1D" w:rsidRPr="005700B6" w:rsidRDefault="00322E1D" w:rsidP="00322E1D">
            <w:pPr>
              <w:pStyle w:val="TableText"/>
              <w:jc w:val="right"/>
              <w:rPr>
                <w:lang w:eastAsia="en-US"/>
              </w:rPr>
            </w:pPr>
          </w:p>
        </w:tc>
        <w:tc>
          <w:tcPr>
            <w:tcW w:w="1089" w:type="dxa"/>
            <w:vAlign w:val="center"/>
          </w:tcPr>
          <w:p w14:paraId="26D5B086" w14:textId="77777777" w:rsidR="00322E1D" w:rsidRPr="005700B6" w:rsidRDefault="00322E1D" w:rsidP="00322E1D">
            <w:pPr>
              <w:pStyle w:val="TableText"/>
              <w:jc w:val="right"/>
              <w:rPr>
                <w:lang w:eastAsia="en-US"/>
              </w:rPr>
            </w:pPr>
          </w:p>
        </w:tc>
        <w:tc>
          <w:tcPr>
            <w:tcW w:w="1089" w:type="dxa"/>
            <w:vAlign w:val="center"/>
          </w:tcPr>
          <w:p w14:paraId="6EE1C2DE"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65FDB5B5" w14:textId="77777777" w:rsidR="00322E1D" w:rsidRPr="005700B6" w:rsidRDefault="00322E1D" w:rsidP="00322E1D">
            <w:pPr>
              <w:pStyle w:val="TableText"/>
              <w:jc w:val="right"/>
              <w:rPr>
                <w:lang w:eastAsia="en-US"/>
              </w:rPr>
            </w:pPr>
            <w:r>
              <w:rPr>
                <w:lang w:eastAsia="en-US"/>
              </w:rPr>
              <w:t>N/A</w:t>
            </w:r>
          </w:p>
        </w:tc>
      </w:tr>
      <w:tr w:rsidR="00322E1D" w:rsidRPr="005700B6" w14:paraId="7A4A0872" w14:textId="77777777" w:rsidTr="00322E1D">
        <w:trPr>
          <w:trHeight w:val="567"/>
        </w:trPr>
        <w:tc>
          <w:tcPr>
            <w:tcW w:w="2721" w:type="dxa"/>
            <w:tcBorders>
              <w:left w:val="single" w:sz="18" w:space="0" w:color="808080"/>
              <w:right w:val="single" w:sz="18" w:space="0" w:color="808080"/>
            </w:tcBorders>
            <w:vAlign w:val="center"/>
          </w:tcPr>
          <w:p w14:paraId="5910C13F" w14:textId="77777777" w:rsidR="00322E1D" w:rsidRPr="005700B6" w:rsidRDefault="00322E1D" w:rsidP="00322E1D">
            <w:pPr>
              <w:pStyle w:val="TableText"/>
              <w:rPr>
                <w:lang w:eastAsia="en-US"/>
              </w:rPr>
            </w:pPr>
            <w:r>
              <w:rPr>
                <w:lang w:eastAsia="en-US"/>
              </w:rPr>
              <w:t>Present value of b</w:t>
            </w:r>
            <w:r w:rsidRPr="005700B6">
              <w:rPr>
                <w:lang w:eastAsia="en-US"/>
              </w:rPr>
              <w:t>enefits ($m)</w:t>
            </w:r>
          </w:p>
        </w:tc>
        <w:tc>
          <w:tcPr>
            <w:tcW w:w="1089" w:type="dxa"/>
            <w:tcBorders>
              <w:left w:val="single" w:sz="18" w:space="0" w:color="808080"/>
            </w:tcBorders>
            <w:vAlign w:val="center"/>
          </w:tcPr>
          <w:p w14:paraId="72D27702" w14:textId="77777777" w:rsidR="00322E1D" w:rsidRPr="005700B6" w:rsidRDefault="00322E1D" w:rsidP="00322E1D">
            <w:pPr>
              <w:pStyle w:val="TableText"/>
              <w:jc w:val="right"/>
              <w:rPr>
                <w:lang w:eastAsia="en-US"/>
              </w:rPr>
            </w:pPr>
          </w:p>
        </w:tc>
        <w:tc>
          <w:tcPr>
            <w:tcW w:w="1089" w:type="dxa"/>
            <w:vAlign w:val="center"/>
          </w:tcPr>
          <w:p w14:paraId="0F2C81DD" w14:textId="77777777" w:rsidR="00322E1D" w:rsidRPr="005700B6" w:rsidRDefault="00322E1D" w:rsidP="00322E1D">
            <w:pPr>
              <w:pStyle w:val="TableText"/>
              <w:jc w:val="right"/>
              <w:rPr>
                <w:lang w:eastAsia="en-US"/>
              </w:rPr>
            </w:pPr>
          </w:p>
        </w:tc>
        <w:tc>
          <w:tcPr>
            <w:tcW w:w="1089" w:type="dxa"/>
            <w:vAlign w:val="center"/>
          </w:tcPr>
          <w:p w14:paraId="397EB1C2" w14:textId="77777777" w:rsidR="00322E1D" w:rsidRPr="005700B6" w:rsidRDefault="00322E1D" w:rsidP="00322E1D">
            <w:pPr>
              <w:pStyle w:val="TableText"/>
              <w:jc w:val="right"/>
              <w:rPr>
                <w:lang w:eastAsia="en-US"/>
              </w:rPr>
            </w:pPr>
          </w:p>
        </w:tc>
        <w:tc>
          <w:tcPr>
            <w:tcW w:w="1089" w:type="dxa"/>
            <w:vAlign w:val="center"/>
          </w:tcPr>
          <w:p w14:paraId="4C763B57" w14:textId="77777777" w:rsidR="00322E1D" w:rsidRPr="005700B6" w:rsidRDefault="00322E1D" w:rsidP="00322E1D">
            <w:pPr>
              <w:pStyle w:val="TableText"/>
              <w:jc w:val="right"/>
              <w:rPr>
                <w:lang w:eastAsia="en-US"/>
              </w:rPr>
            </w:pPr>
          </w:p>
        </w:tc>
        <w:tc>
          <w:tcPr>
            <w:tcW w:w="1089" w:type="dxa"/>
            <w:vAlign w:val="center"/>
          </w:tcPr>
          <w:p w14:paraId="6ECF469A"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20D48586" w14:textId="77777777" w:rsidR="00322E1D" w:rsidRPr="005700B6" w:rsidRDefault="00322E1D" w:rsidP="00322E1D">
            <w:pPr>
              <w:pStyle w:val="TableText"/>
              <w:jc w:val="right"/>
              <w:rPr>
                <w:lang w:eastAsia="en-US"/>
              </w:rPr>
            </w:pPr>
            <w:r>
              <w:rPr>
                <w:lang w:eastAsia="en-US"/>
              </w:rPr>
              <w:t>N/A</w:t>
            </w:r>
          </w:p>
        </w:tc>
        <w:tc>
          <w:tcPr>
            <w:tcW w:w="1089" w:type="dxa"/>
            <w:tcBorders>
              <w:left w:val="single" w:sz="18" w:space="0" w:color="808080"/>
            </w:tcBorders>
            <w:vAlign w:val="center"/>
          </w:tcPr>
          <w:p w14:paraId="141317A9" w14:textId="77777777" w:rsidR="00322E1D" w:rsidRPr="005700B6" w:rsidRDefault="00322E1D" w:rsidP="00322E1D">
            <w:pPr>
              <w:pStyle w:val="TableText"/>
              <w:jc w:val="right"/>
              <w:rPr>
                <w:lang w:eastAsia="en-US"/>
              </w:rPr>
            </w:pPr>
          </w:p>
        </w:tc>
        <w:tc>
          <w:tcPr>
            <w:tcW w:w="1089" w:type="dxa"/>
            <w:vAlign w:val="center"/>
          </w:tcPr>
          <w:p w14:paraId="3B7F67CA" w14:textId="77777777" w:rsidR="00322E1D" w:rsidRPr="005700B6" w:rsidRDefault="00322E1D" w:rsidP="00322E1D">
            <w:pPr>
              <w:pStyle w:val="TableText"/>
              <w:jc w:val="right"/>
              <w:rPr>
                <w:lang w:eastAsia="en-US"/>
              </w:rPr>
            </w:pPr>
          </w:p>
        </w:tc>
        <w:tc>
          <w:tcPr>
            <w:tcW w:w="1089" w:type="dxa"/>
            <w:vAlign w:val="center"/>
          </w:tcPr>
          <w:p w14:paraId="21BD8F78" w14:textId="77777777" w:rsidR="00322E1D" w:rsidRPr="005700B6" w:rsidRDefault="00322E1D" w:rsidP="00322E1D">
            <w:pPr>
              <w:pStyle w:val="TableText"/>
              <w:jc w:val="right"/>
              <w:rPr>
                <w:lang w:eastAsia="en-US"/>
              </w:rPr>
            </w:pPr>
          </w:p>
        </w:tc>
        <w:tc>
          <w:tcPr>
            <w:tcW w:w="1089" w:type="dxa"/>
            <w:vAlign w:val="center"/>
          </w:tcPr>
          <w:p w14:paraId="0035B555" w14:textId="77777777" w:rsidR="00322E1D" w:rsidRPr="005700B6" w:rsidRDefault="00322E1D" w:rsidP="00322E1D">
            <w:pPr>
              <w:pStyle w:val="TableText"/>
              <w:jc w:val="right"/>
              <w:rPr>
                <w:lang w:eastAsia="en-US"/>
              </w:rPr>
            </w:pPr>
          </w:p>
        </w:tc>
        <w:tc>
          <w:tcPr>
            <w:tcW w:w="1089" w:type="dxa"/>
            <w:vAlign w:val="center"/>
          </w:tcPr>
          <w:p w14:paraId="277A1CFA" w14:textId="77777777" w:rsidR="00322E1D" w:rsidRPr="005700B6" w:rsidRDefault="00322E1D" w:rsidP="00322E1D">
            <w:pPr>
              <w:pStyle w:val="TableText"/>
              <w:jc w:val="right"/>
              <w:rPr>
                <w:lang w:eastAsia="en-US"/>
              </w:rPr>
            </w:pPr>
          </w:p>
        </w:tc>
        <w:tc>
          <w:tcPr>
            <w:tcW w:w="1089" w:type="dxa"/>
            <w:tcBorders>
              <w:right w:val="single" w:sz="18" w:space="0" w:color="808080"/>
            </w:tcBorders>
            <w:vAlign w:val="center"/>
          </w:tcPr>
          <w:p w14:paraId="12B664E9" w14:textId="77777777" w:rsidR="00322E1D" w:rsidRPr="005700B6" w:rsidRDefault="00322E1D" w:rsidP="00322E1D">
            <w:pPr>
              <w:pStyle w:val="TableText"/>
              <w:jc w:val="right"/>
              <w:rPr>
                <w:lang w:eastAsia="en-US"/>
              </w:rPr>
            </w:pPr>
            <w:r>
              <w:rPr>
                <w:lang w:eastAsia="en-US"/>
              </w:rPr>
              <w:t>N/A</w:t>
            </w:r>
          </w:p>
        </w:tc>
      </w:tr>
      <w:tr w:rsidR="00322E1D" w:rsidRPr="005700B6" w14:paraId="51DBD4AC" w14:textId="77777777" w:rsidTr="00322E1D">
        <w:trPr>
          <w:trHeight w:val="567"/>
        </w:trPr>
        <w:tc>
          <w:tcPr>
            <w:tcW w:w="2721" w:type="dxa"/>
            <w:tcBorders>
              <w:left w:val="single" w:sz="18" w:space="0" w:color="808080"/>
              <w:bottom w:val="single" w:sz="4" w:space="0" w:color="808080"/>
              <w:right w:val="single" w:sz="18" w:space="0" w:color="808080"/>
            </w:tcBorders>
            <w:vAlign w:val="center"/>
          </w:tcPr>
          <w:p w14:paraId="0532FA66" w14:textId="77777777" w:rsidR="00322E1D" w:rsidRPr="005700B6" w:rsidRDefault="00322E1D" w:rsidP="00322E1D">
            <w:pPr>
              <w:pStyle w:val="TableText"/>
              <w:rPr>
                <w:lang w:eastAsia="en-US"/>
              </w:rPr>
            </w:pPr>
            <w:r w:rsidRPr="005700B6">
              <w:rPr>
                <w:lang w:eastAsia="en-US"/>
              </w:rPr>
              <w:t xml:space="preserve">Present </w:t>
            </w:r>
            <w:r>
              <w:rPr>
                <w:lang w:eastAsia="en-US"/>
              </w:rPr>
              <w:t>v</w:t>
            </w:r>
            <w:r w:rsidRPr="005700B6">
              <w:rPr>
                <w:lang w:eastAsia="en-US"/>
              </w:rPr>
              <w:t xml:space="preserve">alue of </w:t>
            </w:r>
            <w:r>
              <w:rPr>
                <w:lang w:eastAsia="en-US"/>
              </w:rPr>
              <w:t>c</w:t>
            </w:r>
            <w:r w:rsidRPr="005700B6">
              <w:rPr>
                <w:lang w:eastAsia="en-US"/>
              </w:rPr>
              <w:t>osts ($m)</w:t>
            </w:r>
          </w:p>
        </w:tc>
        <w:tc>
          <w:tcPr>
            <w:tcW w:w="1089" w:type="dxa"/>
            <w:tcBorders>
              <w:left w:val="single" w:sz="18" w:space="0" w:color="808080"/>
              <w:bottom w:val="single" w:sz="4" w:space="0" w:color="808080"/>
            </w:tcBorders>
            <w:vAlign w:val="center"/>
          </w:tcPr>
          <w:p w14:paraId="0FBCCDA2"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59298AA1"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29B826F8"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18BBC1D3"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76078B4C" w14:textId="77777777" w:rsidR="00322E1D" w:rsidRPr="005700B6" w:rsidRDefault="00322E1D" w:rsidP="00322E1D">
            <w:pPr>
              <w:pStyle w:val="TableText"/>
              <w:jc w:val="right"/>
              <w:rPr>
                <w:lang w:eastAsia="en-US"/>
              </w:rPr>
            </w:pPr>
          </w:p>
        </w:tc>
        <w:tc>
          <w:tcPr>
            <w:tcW w:w="1089" w:type="dxa"/>
            <w:tcBorders>
              <w:bottom w:val="single" w:sz="4" w:space="0" w:color="808080"/>
              <w:right w:val="single" w:sz="18" w:space="0" w:color="808080"/>
            </w:tcBorders>
            <w:vAlign w:val="center"/>
          </w:tcPr>
          <w:p w14:paraId="1A77E609" w14:textId="77777777" w:rsidR="00322E1D" w:rsidRPr="005700B6" w:rsidRDefault="00322E1D" w:rsidP="00322E1D">
            <w:pPr>
              <w:pStyle w:val="TableText"/>
              <w:jc w:val="right"/>
              <w:rPr>
                <w:lang w:eastAsia="en-US"/>
              </w:rPr>
            </w:pPr>
            <w:r>
              <w:rPr>
                <w:lang w:eastAsia="en-US"/>
              </w:rPr>
              <w:t>N/A</w:t>
            </w:r>
          </w:p>
        </w:tc>
        <w:tc>
          <w:tcPr>
            <w:tcW w:w="1089" w:type="dxa"/>
            <w:tcBorders>
              <w:left w:val="single" w:sz="18" w:space="0" w:color="808080"/>
              <w:bottom w:val="single" w:sz="4" w:space="0" w:color="808080"/>
            </w:tcBorders>
            <w:vAlign w:val="center"/>
          </w:tcPr>
          <w:p w14:paraId="04C0B1D4"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6F72BB39"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1F85762A"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5E12F7DB" w14:textId="77777777" w:rsidR="00322E1D" w:rsidRPr="005700B6" w:rsidRDefault="00322E1D" w:rsidP="00322E1D">
            <w:pPr>
              <w:pStyle w:val="TableText"/>
              <w:jc w:val="right"/>
              <w:rPr>
                <w:lang w:eastAsia="en-US"/>
              </w:rPr>
            </w:pPr>
          </w:p>
        </w:tc>
        <w:tc>
          <w:tcPr>
            <w:tcW w:w="1089" w:type="dxa"/>
            <w:tcBorders>
              <w:bottom w:val="single" w:sz="4" w:space="0" w:color="808080"/>
            </w:tcBorders>
            <w:vAlign w:val="center"/>
          </w:tcPr>
          <w:p w14:paraId="18BB7B28" w14:textId="77777777" w:rsidR="00322E1D" w:rsidRPr="005700B6" w:rsidRDefault="00322E1D" w:rsidP="00322E1D">
            <w:pPr>
              <w:pStyle w:val="TableText"/>
              <w:jc w:val="right"/>
              <w:rPr>
                <w:lang w:eastAsia="en-US"/>
              </w:rPr>
            </w:pPr>
          </w:p>
        </w:tc>
        <w:tc>
          <w:tcPr>
            <w:tcW w:w="1089" w:type="dxa"/>
            <w:tcBorders>
              <w:bottom w:val="single" w:sz="4" w:space="0" w:color="808080"/>
              <w:right w:val="single" w:sz="18" w:space="0" w:color="808080"/>
            </w:tcBorders>
            <w:vAlign w:val="center"/>
          </w:tcPr>
          <w:p w14:paraId="6B7064E7" w14:textId="77777777" w:rsidR="00322E1D" w:rsidRPr="005700B6" w:rsidRDefault="00322E1D" w:rsidP="00322E1D">
            <w:pPr>
              <w:pStyle w:val="TableText"/>
              <w:jc w:val="right"/>
              <w:rPr>
                <w:lang w:eastAsia="en-US"/>
              </w:rPr>
            </w:pPr>
            <w:r>
              <w:rPr>
                <w:lang w:eastAsia="en-US"/>
              </w:rPr>
              <w:t>N/A</w:t>
            </w:r>
          </w:p>
        </w:tc>
      </w:tr>
      <w:tr w:rsidR="00322E1D" w:rsidRPr="005700B6" w14:paraId="6FF270AE" w14:textId="77777777" w:rsidTr="00322E1D">
        <w:trPr>
          <w:trHeight w:val="567"/>
        </w:trPr>
        <w:tc>
          <w:tcPr>
            <w:tcW w:w="2721" w:type="dxa"/>
            <w:tcBorders>
              <w:left w:val="single" w:sz="18" w:space="0" w:color="808080"/>
              <w:bottom w:val="single" w:sz="4" w:space="0" w:color="808080"/>
              <w:right w:val="single" w:sz="18" w:space="0" w:color="808080"/>
            </w:tcBorders>
            <w:shd w:val="clear" w:color="auto" w:fill="E2F3FA"/>
            <w:vAlign w:val="center"/>
          </w:tcPr>
          <w:p w14:paraId="797AB3E8" w14:textId="77777777" w:rsidR="00322E1D" w:rsidRPr="005700B6" w:rsidRDefault="00322E1D" w:rsidP="00322E1D">
            <w:pPr>
              <w:pStyle w:val="TableTextTitle"/>
              <w:rPr>
                <w:lang w:eastAsia="en-US"/>
              </w:rPr>
            </w:pPr>
            <w:r w:rsidRPr="005700B6">
              <w:rPr>
                <w:lang w:eastAsia="en-US"/>
              </w:rPr>
              <w:t>Net Present Value ($</w:t>
            </w:r>
            <w:r>
              <w:rPr>
                <w:lang w:eastAsia="en-US"/>
              </w:rPr>
              <w:t>m)</w:t>
            </w:r>
          </w:p>
        </w:tc>
        <w:tc>
          <w:tcPr>
            <w:tcW w:w="5445" w:type="dxa"/>
            <w:gridSpan w:val="5"/>
            <w:tcBorders>
              <w:left w:val="single" w:sz="18" w:space="0" w:color="808080"/>
              <w:bottom w:val="single" w:sz="4" w:space="0" w:color="808080"/>
            </w:tcBorders>
            <w:shd w:val="clear" w:color="auto" w:fill="E2F3FA"/>
            <w:vAlign w:val="center"/>
          </w:tcPr>
          <w:p w14:paraId="7354BAEC" w14:textId="77777777" w:rsidR="00322E1D" w:rsidRPr="005700B6" w:rsidRDefault="00322E1D" w:rsidP="00322E1D">
            <w:pPr>
              <w:pStyle w:val="TableTextTitle"/>
              <w:rPr>
                <w:lang w:eastAsia="en-US"/>
              </w:rPr>
            </w:pPr>
          </w:p>
        </w:tc>
        <w:tc>
          <w:tcPr>
            <w:tcW w:w="1089" w:type="dxa"/>
            <w:tcBorders>
              <w:bottom w:val="single" w:sz="4" w:space="0" w:color="808080"/>
              <w:right w:val="single" w:sz="18" w:space="0" w:color="808080"/>
            </w:tcBorders>
            <w:shd w:val="clear" w:color="auto" w:fill="E2F3FA"/>
            <w:vAlign w:val="center"/>
          </w:tcPr>
          <w:p w14:paraId="1493E274" w14:textId="77777777" w:rsidR="00322E1D" w:rsidRPr="005700B6" w:rsidRDefault="00322E1D" w:rsidP="00322E1D">
            <w:pPr>
              <w:pStyle w:val="TableTextTitle"/>
              <w:jc w:val="right"/>
              <w:rPr>
                <w:lang w:eastAsia="en-US"/>
              </w:rPr>
            </w:pPr>
            <w:r>
              <w:rPr>
                <w:lang w:eastAsia="en-US"/>
              </w:rPr>
              <w:t>N/A</w:t>
            </w:r>
          </w:p>
        </w:tc>
        <w:tc>
          <w:tcPr>
            <w:tcW w:w="5445" w:type="dxa"/>
            <w:gridSpan w:val="5"/>
            <w:tcBorders>
              <w:left w:val="single" w:sz="18" w:space="0" w:color="808080"/>
              <w:bottom w:val="single" w:sz="4" w:space="0" w:color="808080"/>
            </w:tcBorders>
            <w:shd w:val="clear" w:color="auto" w:fill="E2F3FA"/>
            <w:vAlign w:val="center"/>
          </w:tcPr>
          <w:p w14:paraId="08633337" w14:textId="77777777" w:rsidR="00322E1D" w:rsidRPr="005700B6" w:rsidRDefault="00322E1D" w:rsidP="00322E1D">
            <w:pPr>
              <w:pStyle w:val="TableTextTitle"/>
              <w:jc w:val="right"/>
              <w:rPr>
                <w:lang w:eastAsia="en-US"/>
              </w:rPr>
            </w:pPr>
          </w:p>
        </w:tc>
        <w:tc>
          <w:tcPr>
            <w:tcW w:w="1089" w:type="dxa"/>
            <w:tcBorders>
              <w:bottom w:val="single" w:sz="4" w:space="0" w:color="808080"/>
              <w:right w:val="single" w:sz="18" w:space="0" w:color="808080"/>
            </w:tcBorders>
            <w:shd w:val="clear" w:color="auto" w:fill="E2F3FA"/>
            <w:vAlign w:val="center"/>
          </w:tcPr>
          <w:p w14:paraId="60B08BDC" w14:textId="77777777" w:rsidR="00322E1D" w:rsidRPr="005700B6" w:rsidRDefault="00322E1D" w:rsidP="00322E1D">
            <w:pPr>
              <w:pStyle w:val="TableTextTitle"/>
              <w:jc w:val="right"/>
              <w:rPr>
                <w:lang w:eastAsia="en-US"/>
              </w:rPr>
            </w:pPr>
            <w:r>
              <w:rPr>
                <w:lang w:eastAsia="en-US"/>
              </w:rPr>
              <w:t>N/A</w:t>
            </w:r>
          </w:p>
        </w:tc>
      </w:tr>
      <w:tr w:rsidR="00322E1D" w:rsidRPr="005700B6" w14:paraId="325F2267" w14:textId="77777777" w:rsidTr="00322E1D">
        <w:trPr>
          <w:trHeight w:val="340"/>
        </w:trPr>
        <w:tc>
          <w:tcPr>
            <w:tcW w:w="15789" w:type="dxa"/>
            <w:gridSpan w:val="13"/>
            <w:tcBorders>
              <w:left w:val="single" w:sz="18" w:space="0" w:color="808080"/>
              <w:right w:val="single" w:sz="18" w:space="0" w:color="808080"/>
            </w:tcBorders>
            <w:shd w:val="clear" w:color="auto" w:fill="00B2A9"/>
            <w:vAlign w:val="center"/>
          </w:tcPr>
          <w:p w14:paraId="42D9A36B" w14:textId="77777777" w:rsidR="00322E1D" w:rsidRPr="005700B6" w:rsidRDefault="00322E1D" w:rsidP="00322E1D">
            <w:pPr>
              <w:pStyle w:val="TableTextTitle"/>
              <w:rPr>
                <w:lang w:eastAsia="en-US"/>
              </w:rPr>
            </w:pPr>
            <w:r>
              <w:rPr>
                <w:color w:val="FFFFFF" w:themeColor="background1"/>
              </w:rPr>
              <w:t>Other important considerations</w:t>
            </w:r>
          </w:p>
        </w:tc>
      </w:tr>
      <w:tr w:rsidR="00322E1D" w:rsidRPr="005700B6" w14:paraId="5DE9A06F" w14:textId="77777777" w:rsidTr="00322E1D">
        <w:tc>
          <w:tcPr>
            <w:tcW w:w="2721" w:type="dxa"/>
            <w:tcBorders>
              <w:left w:val="single" w:sz="18" w:space="0" w:color="808080"/>
              <w:right w:val="single" w:sz="18" w:space="0" w:color="808080"/>
            </w:tcBorders>
          </w:tcPr>
          <w:p w14:paraId="06B79DCB" w14:textId="77777777" w:rsidR="00322E1D" w:rsidRPr="00465689" w:rsidRDefault="00322E1D" w:rsidP="00322E1D">
            <w:pPr>
              <w:pStyle w:val="TableText"/>
              <w:rPr>
                <w:b/>
                <w:lang w:eastAsia="en-US"/>
              </w:rPr>
            </w:pPr>
            <w:r w:rsidRPr="00465689">
              <w:rPr>
                <w:b/>
                <w:lang w:eastAsia="en-US"/>
              </w:rPr>
              <w:t>Scenario analysis (in NPV)</w:t>
            </w:r>
          </w:p>
          <w:p w14:paraId="4D2D1617" w14:textId="77777777" w:rsidR="00322E1D" w:rsidRPr="005700B6" w:rsidRDefault="00322E1D" w:rsidP="00322E1D">
            <w:pPr>
              <w:pStyle w:val="TableText"/>
              <w:rPr>
                <w:lang w:eastAsia="en-US"/>
              </w:rPr>
            </w:pPr>
            <w:r w:rsidRPr="005700B6">
              <w:rPr>
                <w:lang w:eastAsia="en-US"/>
              </w:rPr>
              <w:t>Pessimistic scenario ($m)</w:t>
            </w:r>
          </w:p>
          <w:p w14:paraId="55B543AD" w14:textId="77777777" w:rsidR="00322E1D" w:rsidRPr="005700B6" w:rsidRDefault="00322E1D" w:rsidP="00322E1D">
            <w:pPr>
              <w:pStyle w:val="TableText"/>
              <w:rPr>
                <w:lang w:eastAsia="en-US"/>
              </w:rPr>
            </w:pPr>
            <w:r w:rsidRPr="005700B6">
              <w:rPr>
                <w:lang w:eastAsia="en-US"/>
              </w:rPr>
              <w:t>Optimistic scenario ($m)</w:t>
            </w:r>
          </w:p>
        </w:tc>
        <w:tc>
          <w:tcPr>
            <w:tcW w:w="5445" w:type="dxa"/>
            <w:gridSpan w:val="5"/>
            <w:tcBorders>
              <w:left w:val="single" w:sz="18" w:space="0" w:color="808080"/>
            </w:tcBorders>
          </w:tcPr>
          <w:p w14:paraId="25F21D17" w14:textId="77777777" w:rsidR="00322E1D" w:rsidRPr="005700B6" w:rsidRDefault="00322E1D" w:rsidP="00322E1D">
            <w:pPr>
              <w:pStyle w:val="TableText"/>
              <w:rPr>
                <w:lang w:eastAsia="en-US"/>
              </w:rPr>
            </w:pPr>
          </w:p>
        </w:tc>
        <w:tc>
          <w:tcPr>
            <w:tcW w:w="1089" w:type="dxa"/>
            <w:tcBorders>
              <w:right w:val="single" w:sz="18" w:space="0" w:color="808080"/>
            </w:tcBorders>
            <w:vAlign w:val="center"/>
          </w:tcPr>
          <w:p w14:paraId="5452BBA5" w14:textId="77777777" w:rsidR="00322E1D" w:rsidRPr="005700B6" w:rsidRDefault="00322E1D" w:rsidP="00322E1D">
            <w:pPr>
              <w:pStyle w:val="TableText"/>
              <w:jc w:val="right"/>
              <w:rPr>
                <w:lang w:eastAsia="en-US"/>
              </w:rPr>
            </w:pPr>
            <w:r>
              <w:rPr>
                <w:lang w:eastAsia="en-US"/>
              </w:rPr>
              <w:t>N/A</w:t>
            </w:r>
          </w:p>
        </w:tc>
        <w:tc>
          <w:tcPr>
            <w:tcW w:w="5445" w:type="dxa"/>
            <w:gridSpan w:val="5"/>
            <w:tcBorders>
              <w:left w:val="single" w:sz="18" w:space="0" w:color="808080"/>
            </w:tcBorders>
          </w:tcPr>
          <w:p w14:paraId="04F57CF1" w14:textId="77777777" w:rsidR="00322E1D" w:rsidRPr="005700B6" w:rsidRDefault="00322E1D" w:rsidP="00322E1D">
            <w:pPr>
              <w:pStyle w:val="TableText"/>
              <w:rPr>
                <w:lang w:eastAsia="en-US"/>
              </w:rPr>
            </w:pPr>
          </w:p>
        </w:tc>
        <w:tc>
          <w:tcPr>
            <w:tcW w:w="1089" w:type="dxa"/>
            <w:tcBorders>
              <w:right w:val="single" w:sz="18" w:space="0" w:color="808080"/>
            </w:tcBorders>
            <w:vAlign w:val="center"/>
          </w:tcPr>
          <w:p w14:paraId="58C6CE6A" w14:textId="77777777" w:rsidR="00322E1D" w:rsidRPr="005700B6" w:rsidRDefault="00322E1D" w:rsidP="00322E1D">
            <w:pPr>
              <w:pStyle w:val="TableText"/>
              <w:jc w:val="right"/>
              <w:rPr>
                <w:lang w:eastAsia="en-US"/>
              </w:rPr>
            </w:pPr>
            <w:r>
              <w:rPr>
                <w:lang w:eastAsia="en-US"/>
              </w:rPr>
              <w:t>N/A</w:t>
            </w:r>
          </w:p>
        </w:tc>
      </w:tr>
      <w:tr w:rsidR="00322E1D" w:rsidRPr="005700B6" w14:paraId="7604C01F" w14:textId="77777777" w:rsidTr="00322E1D">
        <w:tc>
          <w:tcPr>
            <w:tcW w:w="2721" w:type="dxa"/>
            <w:tcBorders>
              <w:left w:val="single" w:sz="18" w:space="0" w:color="808080"/>
              <w:right w:val="single" w:sz="18" w:space="0" w:color="808080"/>
            </w:tcBorders>
          </w:tcPr>
          <w:p w14:paraId="66BC99B0" w14:textId="77777777" w:rsidR="00322E1D" w:rsidRPr="005700B6" w:rsidRDefault="00322E1D" w:rsidP="00322E1D">
            <w:pPr>
              <w:pStyle w:val="TableText"/>
              <w:rPr>
                <w:lang w:eastAsia="en-US"/>
              </w:rPr>
            </w:pPr>
            <w:r>
              <w:rPr>
                <w:lang w:eastAsia="en-US"/>
              </w:rPr>
              <w:t>Non-</w:t>
            </w:r>
            <w:proofErr w:type="spellStart"/>
            <w:r>
              <w:rPr>
                <w:lang w:eastAsia="en-US"/>
              </w:rPr>
              <w:t>monetisable</w:t>
            </w:r>
            <w:proofErr w:type="spellEnd"/>
            <w:r>
              <w:rPr>
                <w:lang w:eastAsia="en-US"/>
              </w:rPr>
              <w:t xml:space="preserve"> </w:t>
            </w:r>
            <w:proofErr w:type="spellStart"/>
            <w:r>
              <w:rPr>
                <w:lang w:eastAsia="en-US"/>
              </w:rPr>
              <w:t>disbenefits</w:t>
            </w:r>
            <w:proofErr w:type="spellEnd"/>
            <w:r>
              <w:rPr>
                <w:lang w:eastAsia="en-US"/>
              </w:rPr>
              <w:t>/</w:t>
            </w:r>
            <w:r w:rsidRPr="005700B6">
              <w:rPr>
                <w:lang w:eastAsia="en-US"/>
              </w:rPr>
              <w:t xml:space="preserve">benefits </w:t>
            </w:r>
            <w:r>
              <w:rPr>
                <w:lang w:eastAsia="en-US"/>
              </w:rPr>
              <w:br/>
            </w:r>
            <w:r w:rsidRPr="005700B6">
              <w:rPr>
                <w:lang w:eastAsia="en-US"/>
              </w:rPr>
              <w:t>(e.g. small, med., large)</w:t>
            </w:r>
          </w:p>
        </w:tc>
        <w:tc>
          <w:tcPr>
            <w:tcW w:w="5445" w:type="dxa"/>
            <w:gridSpan w:val="5"/>
            <w:tcBorders>
              <w:left w:val="single" w:sz="18" w:space="0" w:color="808080"/>
            </w:tcBorders>
          </w:tcPr>
          <w:p w14:paraId="6C60ED32" w14:textId="240498B6" w:rsidR="00322E1D" w:rsidRPr="00624955" w:rsidRDefault="00322E1D" w:rsidP="00322E1D">
            <w:pPr>
              <w:pStyle w:val="TableText"/>
              <w:rPr>
                <w:i/>
                <w:szCs w:val="18"/>
                <w:lang w:eastAsia="en-US"/>
              </w:rPr>
            </w:pPr>
          </w:p>
        </w:tc>
        <w:tc>
          <w:tcPr>
            <w:tcW w:w="1089" w:type="dxa"/>
            <w:tcBorders>
              <w:right w:val="single" w:sz="18" w:space="0" w:color="808080"/>
            </w:tcBorders>
            <w:vAlign w:val="center"/>
          </w:tcPr>
          <w:p w14:paraId="5D788575" w14:textId="77777777" w:rsidR="00322E1D" w:rsidRPr="005700B6" w:rsidRDefault="00322E1D" w:rsidP="00322E1D">
            <w:pPr>
              <w:pStyle w:val="TableText"/>
              <w:jc w:val="right"/>
              <w:rPr>
                <w:lang w:eastAsia="en-US"/>
              </w:rPr>
            </w:pPr>
            <w:r>
              <w:rPr>
                <w:lang w:eastAsia="en-US"/>
              </w:rPr>
              <w:t>N/A</w:t>
            </w:r>
          </w:p>
        </w:tc>
        <w:tc>
          <w:tcPr>
            <w:tcW w:w="5445" w:type="dxa"/>
            <w:gridSpan w:val="5"/>
            <w:tcBorders>
              <w:left w:val="single" w:sz="18" w:space="0" w:color="808080"/>
            </w:tcBorders>
          </w:tcPr>
          <w:p w14:paraId="73A4C1BA" w14:textId="7CEB2733" w:rsidR="00322E1D" w:rsidRPr="005700B6" w:rsidRDefault="00322E1D" w:rsidP="00322E1D">
            <w:pPr>
              <w:pStyle w:val="TableText"/>
              <w:rPr>
                <w:lang w:eastAsia="en-US"/>
              </w:rPr>
            </w:pPr>
          </w:p>
        </w:tc>
        <w:tc>
          <w:tcPr>
            <w:tcW w:w="1089" w:type="dxa"/>
            <w:tcBorders>
              <w:right w:val="single" w:sz="18" w:space="0" w:color="808080"/>
            </w:tcBorders>
            <w:vAlign w:val="center"/>
          </w:tcPr>
          <w:p w14:paraId="12A8EFD0" w14:textId="77777777" w:rsidR="00322E1D" w:rsidRPr="005700B6" w:rsidRDefault="00322E1D" w:rsidP="00322E1D">
            <w:pPr>
              <w:pStyle w:val="TableText"/>
              <w:jc w:val="right"/>
              <w:rPr>
                <w:lang w:eastAsia="en-US"/>
              </w:rPr>
            </w:pPr>
            <w:r>
              <w:rPr>
                <w:lang w:eastAsia="en-US"/>
              </w:rPr>
              <w:t>N/A</w:t>
            </w:r>
          </w:p>
        </w:tc>
      </w:tr>
      <w:tr w:rsidR="00322E1D" w:rsidRPr="005700B6" w14:paraId="47310AA6" w14:textId="77777777" w:rsidTr="00322E1D">
        <w:tc>
          <w:tcPr>
            <w:tcW w:w="2721" w:type="dxa"/>
            <w:tcBorders>
              <w:left w:val="single" w:sz="18" w:space="0" w:color="808080"/>
              <w:right w:val="single" w:sz="18" w:space="0" w:color="808080"/>
            </w:tcBorders>
          </w:tcPr>
          <w:p w14:paraId="2F4B62FE" w14:textId="493F63C5" w:rsidR="00322E1D" w:rsidRPr="005700B6" w:rsidRDefault="001945F8" w:rsidP="00322E1D">
            <w:pPr>
              <w:pStyle w:val="TableText"/>
              <w:rPr>
                <w:lang w:eastAsia="en-US"/>
              </w:rPr>
            </w:pPr>
            <w:r>
              <w:rPr>
                <w:lang w:eastAsia="en-US"/>
              </w:rPr>
              <w:t>I</w:t>
            </w:r>
            <w:r w:rsidR="00322E1D">
              <w:rPr>
                <w:lang w:eastAsia="en-US"/>
              </w:rPr>
              <w:t>mpacts</w:t>
            </w:r>
            <w:r w:rsidR="00322E1D">
              <w:rPr>
                <w:lang w:eastAsia="en-US"/>
              </w:rPr>
              <w:br/>
            </w:r>
            <w:r w:rsidR="00322E1D" w:rsidRPr="005700B6">
              <w:rPr>
                <w:lang w:eastAsia="en-US"/>
              </w:rPr>
              <w:t>(e.g. small, med., large)</w:t>
            </w:r>
          </w:p>
        </w:tc>
        <w:tc>
          <w:tcPr>
            <w:tcW w:w="5445" w:type="dxa"/>
            <w:gridSpan w:val="5"/>
            <w:tcBorders>
              <w:left w:val="single" w:sz="18" w:space="0" w:color="808080"/>
            </w:tcBorders>
          </w:tcPr>
          <w:p w14:paraId="7A217C51" w14:textId="1FE356C8" w:rsidR="00322E1D" w:rsidRPr="00A51ECF" w:rsidRDefault="00322E1D" w:rsidP="00322E1D">
            <w:pPr>
              <w:pStyle w:val="TableText"/>
              <w:rPr>
                <w:i/>
                <w:color w:val="0000E1"/>
                <w:lang w:eastAsia="en-US"/>
              </w:rPr>
            </w:pPr>
          </w:p>
        </w:tc>
        <w:tc>
          <w:tcPr>
            <w:tcW w:w="1089" w:type="dxa"/>
            <w:tcBorders>
              <w:right w:val="single" w:sz="18" w:space="0" w:color="808080"/>
            </w:tcBorders>
            <w:vAlign w:val="center"/>
          </w:tcPr>
          <w:p w14:paraId="71AB2BA7" w14:textId="77777777" w:rsidR="00322E1D" w:rsidRPr="005700B6" w:rsidRDefault="00322E1D" w:rsidP="00322E1D">
            <w:pPr>
              <w:pStyle w:val="TableText"/>
              <w:jc w:val="right"/>
              <w:rPr>
                <w:lang w:eastAsia="en-US"/>
              </w:rPr>
            </w:pPr>
            <w:r>
              <w:rPr>
                <w:lang w:eastAsia="en-US"/>
              </w:rPr>
              <w:t>N/A</w:t>
            </w:r>
          </w:p>
        </w:tc>
        <w:tc>
          <w:tcPr>
            <w:tcW w:w="5445" w:type="dxa"/>
            <w:gridSpan w:val="5"/>
            <w:tcBorders>
              <w:left w:val="single" w:sz="18" w:space="0" w:color="808080"/>
            </w:tcBorders>
          </w:tcPr>
          <w:p w14:paraId="4EB6AC2A" w14:textId="6F8504CE" w:rsidR="00322E1D" w:rsidRPr="005700B6" w:rsidRDefault="00322E1D" w:rsidP="00322E1D">
            <w:pPr>
              <w:pStyle w:val="TableText"/>
              <w:rPr>
                <w:lang w:eastAsia="en-US"/>
              </w:rPr>
            </w:pPr>
          </w:p>
        </w:tc>
        <w:tc>
          <w:tcPr>
            <w:tcW w:w="1089" w:type="dxa"/>
            <w:tcBorders>
              <w:right w:val="single" w:sz="18" w:space="0" w:color="808080"/>
            </w:tcBorders>
            <w:vAlign w:val="center"/>
          </w:tcPr>
          <w:p w14:paraId="50F7A2E5" w14:textId="77777777" w:rsidR="00322E1D" w:rsidRPr="005700B6" w:rsidRDefault="00322E1D" w:rsidP="00322E1D">
            <w:pPr>
              <w:pStyle w:val="TableText"/>
              <w:jc w:val="right"/>
              <w:rPr>
                <w:lang w:eastAsia="en-US"/>
              </w:rPr>
            </w:pPr>
            <w:r>
              <w:rPr>
                <w:lang w:eastAsia="en-US"/>
              </w:rPr>
              <w:t>N/A</w:t>
            </w:r>
          </w:p>
        </w:tc>
      </w:tr>
      <w:tr w:rsidR="00322E1D" w:rsidRPr="005700B6" w14:paraId="2990DDAC" w14:textId="77777777" w:rsidTr="00322E1D">
        <w:trPr>
          <w:trHeight w:val="340"/>
        </w:trPr>
        <w:tc>
          <w:tcPr>
            <w:tcW w:w="15789" w:type="dxa"/>
            <w:gridSpan w:val="13"/>
            <w:tcBorders>
              <w:left w:val="single" w:sz="18" w:space="0" w:color="808080"/>
              <w:bottom w:val="single" w:sz="4" w:space="0" w:color="808080"/>
              <w:right w:val="single" w:sz="18" w:space="0" w:color="808080"/>
            </w:tcBorders>
            <w:shd w:val="clear" w:color="auto" w:fill="00B2A9"/>
            <w:vAlign w:val="center"/>
          </w:tcPr>
          <w:p w14:paraId="1E8D30AB" w14:textId="77777777" w:rsidR="00322E1D" w:rsidRPr="005700B6" w:rsidRDefault="00322E1D" w:rsidP="00322E1D">
            <w:pPr>
              <w:pStyle w:val="TableHeader-White"/>
            </w:pPr>
            <w:r w:rsidRPr="005700B6">
              <w:t>Preferred option</w:t>
            </w:r>
          </w:p>
        </w:tc>
      </w:tr>
      <w:tr w:rsidR="00322E1D" w:rsidRPr="005700B6" w14:paraId="687B5204" w14:textId="77777777" w:rsidTr="00322E1D">
        <w:tc>
          <w:tcPr>
            <w:tcW w:w="2721" w:type="dxa"/>
            <w:tcBorders>
              <w:left w:val="single" w:sz="18" w:space="0" w:color="808080"/>
              <w:bottom w:val="single" w:sz="18" w:space="0" w:color="808080"/>
              <w:right w:val="single" w:sz="18" w:space="0" w:color="808080"/>
            </w:tcBorders>
            <w:shd w:val="clear" w:color="auto" w:fill="auto"/>
          </w:tcPr>
          <w:p w14:paraId="3594E940" w14:textId="77777777" w:rsidR="00322E1D" w:rsidRPr="005700B6" w:rsidRDefault="00322E1D" w:rsidP="00322E1D">
            <w:pPr>
              <w:pStyle w:val="TableText-Grey"/>
            </w:pPr>
            <w:r w:rsidRPr="00A46475">
              <w:rPr>
                <w:color w:val="auto"/>
              </w:rPr>
              <w:t>Provide a summary to justify the preferred option.</w:t>
            </w:r>
          </w:p>
        </w:tc>
        <w:tc>
          <w:tcPr>
            <w:tcW w:w="6534" w:type="dxa"/>
            <w:gridSpan w:val="6"/>
            <w:tcBorders>
              <w:left w:val="single" w:sz="18" w:space="0" w:color="808080"/>
              <w:bottom w:val="single" w:sz="18" w:space="0" w:color="808080"/>
              <w:right w:val="single" w:sz="18" w:space="0" w:color="808080"/>
            </w:tcBorders>
            <w:shd w:val="clear" w:color="auto" w:fill="auto"/>
          </w:tcPr>
          <w:p w14:paraId="2CC506F4" w14:textId="77777777" w:rsidR="00322E1D" w:rsidRPr="005700B6" w:rsidRDefault="00322E1D" w:rsidP="00322E1D">
            <w:pPr>
              <w:pStyle w:val="TableHeader-White"/>
            </w:pPr>
          </w:p>
        </w:tc>
        <w:tc>
          <w:tcPr>
            <w:tcW w:w="6534" w:type="dxa"/>
            <w:gridSpan w:val="6"/>
            <w:tcBorders>
              <w:left w:val="single" w:sz="18" w:space="0" w:color="808080"/>
              <w:bottom w:val="single" w:sz="18" w:space="0" w:color="808080"/>
              <w:right w:val="single" w:sz="18" w:space="0" w:color="808080"/>
            </w:tcBorders>
            <w:shd w:val="clear" w:color="auto" w:fill="auto"/>
          </w:tcPr>
          <w:p w14:paraId="1DA89C27" w14:textId="77777777" w:rsidR="00322E1D" w:rsidRPr="005700B6" w:rsidRDefault="00322E1D" w:rsidP="00322E1D">
            <w:pPr>
              <w:pStyle w:val="TableHeader-White"/>
            </w:pPr>
          </w:p>
        </w:tc>
      </w:tr>
      <w:bookmarkEnd w:id="3"/>
    </w:tbl>
    <w:p w14:paraId="3EE0CF55" w14:textId="46F158CC" w:rsidR="00017379" w:rsidRPr="001945F8" w:rsidRDefault="00017379" w:rsidP="001945F8">
      <w:pPr>
        <w:rPr>
          <w:sz w:val="4"/>
          <w:szCs w:val="4"/>
        </w:rPr>
      </w:pPr>
    </w:p>
    <w:sectPr w:rsidR="00017379" w:rsidRPr="001945F8" w:rsidSect="001945F8">
      <w:pgSz w:w="16840" w:h="11907" w:orient="landscape" w:code="9"/>
      <w:pgMar w:top="851" w:right="2211" w:bottom="851" w:left="567"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C344" w14:textId="77777777" w:rsidR="002F707D" w:rsidRDefault="002F707D">
      <w:r>
        <w:separator/>
      </w:r>
    </w:p>
    <w:p w14:paraId="3708F759" w14:textId="77777777" w:rsidR="002F707D" w:rsidRDefault="002F707D"/>
    <w:p w14:paraId="6E05DDAE" w14:textId="77777777" w:rsidR="002F707D" w:rsidRDefault="002F707D"/>
  </w:endnote>
  <w:endnote w:type="continuationSeparator" w:id="0">
    <w:p w14:paraId="5F6B3A40" w14:textId="77777777" w:rsidR="002F707D" w:rsidRDefault="002F707D">
      <w:r>
        <w:continuationSeparator/>
      </w:r>
    </w:p>
    <w:p w14:paraId="2FA68EC7" w14:textId="77777777" w:rsidR="002F707D" w:rsidRDefault="002F707D"/>
    <w:p w14:paraId="23C046DB" w14:textId="77777777" w:rsidR="002F707D" w:rsidRDefault="002F707D"/>
  </w:endnote>
  <w:endnote w:type="continuationNotice" w:id="1">
    <w:p w14:paraId="7D4DA2AD" w14:textId="77777777" w:rsidR="002F707D" w:rsidRDefault="002F70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5 Light">
    <w:altName w:val="Calibri"/>
    <w:charset w:val="00"/>
    <w:family w:val="auto"/>
    <w:pitch w:val="variable"/>
    <w:sig w:usb0="80000023" w:usb1="00000000" w:usb2="00000000" w:usb3="00000000" w:csb0="00000001" w:csb1="00000000"/>
  </w:font>
  <w:font w:name="VIC">
    <w:altName w:val="Calibri"/>
    <w:charset w:val="00"/>
    <w:family w:val="auto"/>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F707D" w14:paraId="3F169928" w14:textId="77777777" w:rsidTr="00771427">
      <w:trPr>
        <w:trHeight w:val="397"/>
      </w:trPr>
      <w:tc>
        <w:tcPr>
          <w:tcW w:w="340" w:type="dxa"/>
        </w:tcPr>
        <w:p w14:paraId="5FE8CA86" w14:textId="72511FEB" w:rsidR="002F707D" w:rsidRPr="00D55628" w:rsidRDefault="002F707D"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12</w:t>
          </w:r>
          <w:r w:rsidRPr="00D55628">
            <w:fldChar w:fldCharType="end"/>
          </w:r>
        </w:p>
      </w:tc>
      <w:tc>
        <w:tcPr>
          <w:tcW w:w="9071" w:type="dxa"/>
        </w:tcPr>
        <w:p w14:paraId="00AE704B" w14:textId="77777777" w:rsidR="002F707D" w:rsidRPr="00D55628" w:rsidRDefault="002F707D" w:rsidP="008D7087">
          <w:pPr>
            <w:pStyle w:val="FooterEven"/>
          </w:pPr>
        </w:p>
      </w:tc>
    </w:tr>
  </w:tbl>
  <w:p w14:paraId="60FE57F1" w14:textId="77777777" w:rsidR="002F707D" w:rsidRPr="008B5730" w:rsidRDefault="002F707D" w:rsidP="008D7087">
    <w:pPr>
      <w:pStyle w:val="Footer"/>
    </w:pPr>
  </w:p>
  <w:p w14:paraId="188097A3" w14:textId="77777777" w:rsidR="002F707D" w:rsidRPr="008D7087" w:rsidRDefault="002F707D"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F707D" w14:paraId="0AACF22C" w14:textId="77777777" w:rsidTr="00771427">
      <w:trPr>
        <w:trHeight w:val="397"/>
      </w:trPr>
      <w:tc>
        <w:tcPr>
          <w:tcW w:w="9071" w:type="dxa"/>
        </w:tcPr>
        <w:p w14:paraId="52B845BC" w14:textId="77777777" w:rsidR="002F707D" w:rsidRPr="00CB1FB7" w:rsidRDefault="002F707D" w:rsidP="008D7087">
          <w:pPr>
            <w:pStyle w:val="FooterOdd"/>
            <w:rPr>
              <w:b/>
            </w:rPr>
          </w:pPr>
        </w:p>
      </w:tc>
      <w:tc>
        <w:tcPr>
          <w:tcW w:w="340" w:type="dxa"/>
        </w:tcPr>
        <w:p w14:paraId="025825C0" w14:textId="642475E9" w:rsidR="002F707D" w:rsidRPr="00D55628" w:rsidRDefault="002F707D" w:rsidP="008D7087">
          <w:pPr>
            <w:pStyle w:val="FooterOddPageNumber"/>
          </w:pPr>
          <w:r w:rsidRPr="00D55628">
            <w:fldChar w:fldCharType="begin"/>
          </w:r>
          <w:r w:rsidRPr="00D55628">
            <w:instrText xml:space="preserve"> PAGE   \* MERGEFORMAT </w:instrText>
          </w:r>
          <w:r w:rsidRPr="00D55628">
            <w:fldChar w:fldCharType="separate"/>
          </w:r>
          <w:r>
            <w:rPr>
              <w:noProof/>
            </w:rPr>
            <w:t>13</w:t>
          </w:r>
          <w:r w:rsidRPr="00D55628">
            <w:fldChar w:fldCharType="end"/>
          </w:r>
        </w:p>
      </w:tc>
    </w:tr>
  </w:tbl>
  <w:p w14:paraId="27D3370A" w14:textId="77777777" w:rsidR="002F707D" w:rsidRDefault="002F707D" w:rsidP="008D7087">
    <w:pPr>
      <w:pStyle w:val="Footer"/>
    </w:pPr>
  </w:p>
  <w:p w14:paraId="6CF335D0" w14:textId="77777777" w:rsidR="002F707D" w:rsidRPr="008D7087" w:rsidRDefault="002F707D"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829D" w14:textId="16D73EBE" w:rsidR="002F707D" w:rsidRPr="00706B73" w:rsidRDefault="002F707D" w:rsidP="00BF3066">
    <w:pPr>
      <w:pStyle w:val="Footer"/>
      <w:spacing w:before="1600"/>
      <w:rPr>
        <w:b/>
      </w:rPr>
    </w:pPr>
    <w:r w:rsidRPr="00706B73">
      <w:rPr>
        <w:b/>
        <w:noProof/>
      </w:rPr>
      <w:drawing>
        <wp:anchor distT="0" distB="0" distL="114300" distR="114300" simplePos="0" relativeHeight="251693056" behindDoc="1" locked="1" layoutInCell="1" allowOverlap="1" wp14:anchorId="2CEFCDFF" wp14:editId="3B8532A5">
          <wp:simplePos x="0" y="0"/>
          <wp:positionH relativeFrom="page">
            <wp:align>right</wp:align>
          </wp:positionH>
          <wp:positionV relativeFrom="page">
            <wp:align>bottom</wp:align>
          </wp:positionV>
          <wp:extent cx="2408753" cy="1085850"/>
          <wp:effectExtent l="0" t="0" r="0" b="0"/>
          <wp:wrapNone/>
          <wp:docPr id="3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6B73">
      <w:rPr>
        <w:b/>
        <w:noProof/>
        <w:sz w:val="18"/>
      </w:rPr>
      <w:drawing>
        <wp:anchor distT="0" distB="0" distL="114300" distR="114300" simplePos="0" relativeHeight="251682816" behindDoc="1" locked="1" layoutInCell="1" allowOverlap="1" wp14:anchorId="538AE313" wp14:editId="7FF4C4E5">
          <wp:simplePos x="0" y="0"/>
          <wp:positionH relativeFrom="page">
            <wp:align>right</wp:align>
          </wp:positionH>
          <wp:positionV relativeFrom="page">
            <wp:align>bottom</wp:align>
          </wp:positionV>
          <wp:extent cx="2422800" cy="1083600"/>
          <wp:effectExtent l="0" t="0" r="0" b="0"/>
          <wp:wrapNone/>
          <wp:docPr id="4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Pr="00706B73">
      <w:rPr>
        <w:b/>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37D7" w14:textId="77777777" w:rsidR="002F707D" w:rsidRPr="008F5280" w:rsidRDefault="002F707D" w:rsidP="008F5280">
      <w:pPr>
        <w:pStyle w:val="FootnoteSeparator"/>
      </w:pPr>
    </w:p>
    <w:p w14:paraId="171922FA" w14:textId="77777777" w:rsidR="002F707D" w:rsidRDefault="002F707D"/>
  </w:footnote>
  <w:footnote w:type="continuationSeparator" w:id="0">
    <w:p w14:paraId="7E7CDC9B" w14:textId="77777777" w:rsidR="002F707D" w:rsidRDefault="002F707D" w:rsidP="008F5280">
      <w:pPr>
        <w:pStyle w:val="FootnoteSeparator"/>
      </w:pPr>
    </w:p>
    <w:p w14:paraId="172811D5" w14:textId="77777777" w:rsidR="002F707D" w:rsidRDefault="002F707D"/>
    <w:p w14:paraId="7740E507" w14:textId="77777777" w:rsidR="002F707D" w:rsidRDefault="002F707D"/>
  </w:footnote>
  <w:footnote w:type="continuationNotice" w:id="1">
    <w:p w14:paraId="6A05463C" w14:textId="77777777" w:rsidR="002F707D" w:rsidRDefault="002F707D" w:rsidP="00D55628"/>
    <w:p w14:paraId="676452BF" w14:textId="77777777" w:rsidR="002F707D" w:rsidRDefault="002F707D"/>
    <w:p w14:paraId="0EC75942" w14:textId="77777777" w:rsidR="002F707D" w:rsidRDefault="002F7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F707D" w:rsidRPr="00975ED3" w14:paraId="0D57C117" w14:textId="77777777" w:rsidTr="008F2EFD">
      <w:trPr>
        <w:trHeight w:hRule="exact" w:val="1418"/>
      </w:trPr>
      <w:tc>
        <w:tcPr>
          <w:tcW w:w="7761" w:type="dxa"/>
          <w:vAlign w:val="center"/>
        </w:tcPr>
        <w:p w14:paraId="0DBC56B9" w14:textId="7D249586" w:rsidR="002F707D" w:rsidRPr="00975ED3" w:rsidRDefault="002F707D" w:rsidP="008F2EFD">
          <w:pPr>
            <w:pStyle w:val="Header"/>
          </w:pPr>
          <w:fldSimple w:instr=" STYLEREF  Title  \* MERGEFORMAT ">
            <w:r w:rsidR="00C52189">
              <w:rPr>
                <w:noProof/>
              </w:rPr>
              <w:t>Rural Councils Transformation Program</w:t>
            </w:r>
          </w:fldSimple>
        </w:p>
      </w:tc>
    </w:tr>
  </w:tbl>
  <w:p w14:paraId="7A9754F1" w14:textId="46FAF9E5" w:rsidR="002F707D" w:rsidRDefault="002F707D" w:rsidP="00254A01">
    <w:pPr>
      <w:pStyle w:val="Header"/>
    </w:pPr>
    <w:r>
      <w:rPr>
        <w:noProof/>
      </w:rPr>
      <mc:AlternateContent>
        <mc:Choice Requires="wps">
          <w:drawing>
            <wp:anchor distT="0" distB="0" distL="114300" distR="114300" simplePos="0" relativeHeight="251667456" behindDoc="0" locked="1" layoutInCell="1" allowOverlap="1" wp14:anchorId="0C9FF0A5" wp14:editId="054C9A3F">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96A68" id="Rectangle 18" o:spid="_x0000_s1026" style="position:absolute;margin-left:0;margin-top:0;width:21.25pt;height:96.4pt;z-index:25166745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2336" behindDoc="1" locked="0" layoutInCell="1" allowOverlap="1" wp14:anchorId="11F7B6F2" wp14:editId="66C624B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EA7AE"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0800E847" wp14:editId="5A7CA6A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826E3"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77CA1118" wp14:editId="7B112FE6">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87BC9" id="Rectangle" o:spid="_x0000_s1026" style="position:absolute;margin-left:22.7pt;margin-top:22.7pt;width:114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1AA29FCA" w14:textId="77777777" w:rsidR="002F707D" w:rsidRPr="00254A01" w:rsidRDefault="002F707D"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F707D" w:rsidRPr="00975ED3" w14:paraId="6CCA8D84" w14:textId="77777777" w:rsidTr="008F2EFD">
      <w:trPr>
        <w:trHeight w:hRule="exact" w:val="1418"/>
      </w:trPr>
      <w:tc>
        <w:tcPr>
          <w:tcW w:w="7761" w:type="dxa"/>
          <w:vAlign w:val="center"/>
        </w:tcPr>
        <w:p w14:paraId="763866BE" w14:textId="76545CC2" w:rsidR="002F707D" w:rsidRPr="00975ED3" w:rsidRDefault="002F707D" w:rsidP="008F2EFD">
          <w:pPr>
            <w:pStyle w:val="Header"/>
          </w:pPr>
          <w:fldSimple w:instr=" STYLEREF  Title  \* MERGEFORMAT ">
            <w:r w:rsidR="00C52189">
              <w:rPr>
                <w:noProof/>
              </w:rPr>
              <w:t>Rural Councils Transformation Program</w:t>
            </w:r>
          </w:fldSimple>
        </w:p>
      </w:tc>
    </w:tr>
  </w:tbl>
  <w:p w14:paraId="31A402F4" w14:textId="175C434C" w:rsidR="002F707D" w:rsidRPr="006902AC" w:rsidRDefault="002F707D">
    <w:pPr>
      <w:pStyle w:val="Header"/>
      <w:rPr>
        <w:color w:val="FF0000"/>
      </w:rPr>
    </w:pPr>
    <w:r w:rsidRPr="006902AC">
      <w:rPr>
        <w:noProof/>
        <w:color w:val="FF0000"/>
      </w:rPr>
      <mc:AlternateContent>
        <mc:Choice Requires="wps">
          <w:drawing>
            <wp:anchor distT="0" distB="0" distL="114300" distR="114300" simplePos="0" relativeHeight="251698176" behindDoc="0" locked="1" layoutInCell="1" allowOverlap="1" wp14:anchorId="512CC9CB" wp14:editId="5D677A5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2BB9" id="Rectangle 13" o:spid="_x0000_s1026" style="position:absolute;margin-left:0;margin-top:0;width:21.25pt;height:96.4pt;z-index:2516981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6902AC">
      <w:rPr>
        <w:noProof/>
        <w:color w:val="FF0000"/>
      </w:rPr>
      <mc:AlternateContent>
        <mc:Choice Requires="wps">
          <w:drawing>
            <wp:anchor distT="0" distB="0" distL="114300" distR="114300" simplePos="0" relativeHeight="251677696" behindDoc="1" locked="0" layoutInCell="1" allowOverlap="1" wp14:anchorId="291B5481" wp14:editId="65CD827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CF975" id="TriangleRight" o:spid="_x0000_s1026" style="position:absolute;margin-left:56.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6902AC">
      <w:rPr>
        <w:noProof/>
        <w:color w:val="FF0000"/>
      </w:rPr>
      <mc:AlternateContent>
        <mc:Choice Requires="wps">
          <w:drawing>
            <wp:anchor distT="0" distB="0" distL="114300" distR="114300" simplePos="0" relativeHeight="251636736" behindDoc="1" locked="0" layoutInCell="1" allowOverlap="1" wp14:anchorId="57D88698" wp14:editId="1813232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539E0" id="TriangleLeft" o:spid="_x0000_s1026" style="position:absolute;margin-left:22.7pt;margin-top:22.7pt;width:68.0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6902AC">
      <w:rPr>
        <w:noProof/>
        <w:color w:val="FF0000"/>
      </w:rPr>
      <mc:AlternateContent>
        <mc:Choice Requires="wps">
          <w:drawing>
            <wp:anchor distT="0" distB="0" distL="114300" distR="114300" simplePos="0" relativeHeight="251626496" behindDoc="1" locked="0" layoutInCell="1" allowOverlap="1" wp14:anchorId="0F965B76" wp14:editId="3137E4FC">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D9CAF8" id="Rectangle" o:spid="_x0000_s1026" style="position:absolute;margin-left:22.7pt;margin-top:22.7pt;width:1148.0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Pr="006902AC">
      <w:rPr>
        <w:noProof/>
        <w:color w:val="FF0000"/>
      </w:rPr>
      <mc:AlternateContent>
        <mc:Choice Requires="wps">
          <w:drawing>
            <wp:anchor distT="0" distB="0" distL="114300" distR="114300" simplePos="0" relativeHeight="251687936" behindDoc="0" locked="1" layoutInCell="1" allowOverlap="1" wp14:anchorId="19B87C7B" wp14:editId="48586745">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638B" id="Rectangle 19" o:spid="_x0000_s1026" style="position:absolute;margin-left:-29.95pt;margin-top:0;width:21.25pt;height:96.4pt;z-index:2516879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9662" w14:textId="2BB5E4B3" w:rsidR="002F707D" w:rsidRPr="00E97294" w:rsidRDefault="002F707D" w:rsidP="00225F31">
    <w:pPr>
      <w:pStyle w:val="Header"/>
    </w:pPr>
    <w:r w:rsidRPr="00806AB6">
      <w:rPr>
        <w:noProof/>
      </w:rPr>
      <mc:AlternateContent>
        <mc:Choice Requires="wps">
          <w:drawing>
            <wp:anchor distT="0" distB="0" distL="114300" distR="114300" simplePos="0" relativeHeight="251641856" behindDoc="1" locked="0" layoutInCell="1" allowOverlap="1" wp14:anchorId="0099ACA1" wp14:editId="027EA61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8FC94" id="TriangleRight" o:spid="_x0000_s1026" style="position:absolute;margin-left:56.7pt;margin-top:22.7pt;width:68.0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2C668C7D" wp14:editId="4FB6D35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A4D14"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1616" behindDoc="1" locked="0" layoutInCell="1" allowOverlap="1" wp14:anchorId="274A9701" wp14:editId="33D77F2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190AB" id="TriangleLeft" o:spid="_x0000_s1026" style="position:absolute;margin-left:22.7pt;margin-top:22.7pt;width:68.05pt;height:7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1376" behindDoc="1" locked="0" layoutInCell="1" allowOverlap="1" wp14:anchorId="6C94DCB4" wp14:editId="6D3639B5">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CEE843" id="Rectangle" o:spid="_x0000_s1026" style="position:absolute;margin-left:22.7pt;margin-top:22.7pt;width:1148.0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2576" behindDoc="0" locked="1" layoutInCell="1" allowOverlap="1" wp14:anchorId="31D7D662" wp14:editId="5450D195">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DA59" id="Rectangle 17" o:spid="_x0000_s1026" style="position:absolute;margin-left:-29.95pt;margin-top:0;width:21.25pt;height:96.4pt;z-index:2516725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4CF"/>
    <w:multiLevelType w:val="hybridMultilevel"/>
    <w:tmpl w:val="6AA232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2115"/>
    <w:multiLevelType w:val="hybridMultilevel"/>
    <w:tmpl w:val="CC4655F8"/>
    <w:lvl w:ilvl="0" w:tplc="FEF243DE">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8013E"/>
    <w:multiLevelType w:val="multilevel"/>
    <w:tmpl w:val="28605890"/>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138649BC"/>
    <w:lvl w:ilvl="0">
      <w:start w:val="1"/>
      <w:numFmt w:val="decimal"/>
      <w:lvlText w:val="%1."/>
      <w:lvlJc w:val="left"/>
      <w:pPr>
        <w:ind w:left="0" w:firstLine="0"/>
      </w:pPr>
      <w:rPr>
        <w:rFonts w:hint="default"/>
        <w:color w:val="B3272F" w:themeColor="text2"/>
        <w:sz w:val="40"/>
      </w:rPr>
    </w:lvl>
    <w:lvl w:ilvl="1">
      <w:start w:val="1"/>
      <w:numFmt w:val="decimal"/>
      <w:lvlText w:val="%2.1"/>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7CA653C"/>
    <w:multiLevelType w:val="hybridMultilevel"/>
    <w:tmpl w:val="A03C949C"/>
    <w:lvl w:ilvl="0" w:tplc="98A6AC1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B26E8"/>
    <w:multiLevelType w:val="hybridMultilevel"/>
    <w:tmpl w:val="47FE336A"/>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AE74BEF"/>
    <w:multiLevelType w:val="multilevel"/>
    <w:tmpl w:val="28605890"/>
    <w:styleLink w:val="GuidanceBullet"/>
    <w:lvl w:ilvl="0">
      <w:start w:val="1"/>
      <w:numFmt w:val="bullet"/>
      <w:lvlText w:val=""/>
      <w:lvlJc w:val="left"/>
      <w:pPr>
        <w:tabs>
          <w:tab w:val="num" w:pos="340"/>
        </w:tabs>
        <w:ind w:left="340" w:hanging="340"/>
      </w:pPr>
      <w:rPr>
        <w:rFonts w:ascii="Symbol" w:hAnsi="Symbol" w:hint="default"/>
        <w:b w:val="0"/>
        <w:i w:val="0"/>
        <w:vanish w:val="0"/>
        <w:color w:val="auto"/>
        <w:sz w:val="22"/>
      </w:rPr>
    </w:lvl>
    <w:lvl w:ilvl="1">
      <w:start w:val="1"/>
      <w:numFmt w:val="none"/>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1B653350"/>
    <w:multiLevelType w:val="hybridMultilevel"/>
    <w:tmpl w:val="7D0A6482"/>
    <w:lvl w:ilvl="0" w:tplc="02DE370C">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1F500853"/>
    <w:multiLevelType w:val="multilevel"/>
    <w:tmpl w:val="152463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180F57"/>
    <w:multiLevelType w:val="hybridMultilevel"/>
    <w:tmpl w:val="6D3E4EDC"/>
    <w:lvl w:ilvl="0" w:tplc="C6C643C6">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EE54BC0"/>
    <w:multiLevelType w:val="hybridMultilevel"/>
    <w:tmpl w:val="99F26790"/>
    <w:lvl w:ilvl="0" w:tplc="5136F436">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366C14B5"/>
    <w:multiLevelType w:val="hybridMultilevel"/>
    <w:tmpl w:val="4CDE41CC"/>
    <w:lvl w:ilvl="0" w:tplc="1096B53C">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4" w15:restartNumberingAfterBreak="0">
    <w:nsid w:val="487E4698"/>
    <w:multiLevelType w:val="singleLevel"/>
    <w:tmpl w:val="5F525F6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4BB8177C"/>
    <w:multiLevelType w:val="hybridMultilevel"/>
    <w:tmpl w:val="70D4DEAC"/>
    <w:lvl w:ilvl="0" w:tplc="55B696B2">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45EC4"/>
    <w:multiLevelType w:val="multilevel"/>
    <w:tmpl w:val="08364BA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52C16CF6"/>
    <w:multiLevelType w:val="hybridMultilevel"/>
    <w:tmpl w:val="B274A3FA"/>
    <w:lvl w:ilvl="0" w:tplc="1340DA8C">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295D89"/>
    <w:multiLevelType w:val="hybridMultilevel"/>
    <w:tmpl w:val="4344FCD0"/>
    <w:lvl w:ilvl="0" w:tplc="418ACC50">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C38D1"/>
    <w:multiLevelType w:val="hybridMultilevel"/>
    <w:tmpl w:val="AFF006BA"/>
    <w:lvl w:ilvl="0" w:tplc="1446344C">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F1687D"/>
    <w:multiLevelType w:val="hybridMultilevel"/>
    <w:tmpl w:val="47FE336A"/>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4" w15:restartNumberingAfterBreak="0">
    <w:nsid w:val="5D6541FC"/>
    <w:multiLevelType w:val="hybridMultilevel"/>
    <w:tmpl w:val="6464D9C6"/>
    <w:lvl w:ilvl="0" w:tplc="C824C9BC">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FD51821"/>
    <w:multiLevelType w:val="hybridMultilevel"/>
    <w:tmpl w:val="DCA2B9E6"/>
    <w:lvl w:ilvl="0" w:tplc="4BB61C1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9" w15:restartNumberingAfterBreak="0">
    <w:nsid w:val="71B74604"/>
    <w:multiLevelType w:val="hybridMultilevel"/>
    <w:tmpl w:val="9D58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313DE"/>
    <w:multiLevelType w:val="hybridMultilevel"/>
    <w:tmpl w:val="1B3E6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DF1F51"/>
    <w:multiLevelType w:val="hybridMultilevel"/>
    <w:tmpl w:val="42169F2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1"/>
  </w:num>
  <w:num w:numId="2">
    <w:abstractNumId w:val="36"/>
  </w:num>
  <w:num w:numId="3">
    <w:abstractNumId w:val="33"/>
  </w:num>
  <w:num w:numId="4">
    <w:abstractNumId w:val="42"/>
  </w:num>
  <w:num w:numId="5">
    <w:abstractNumId w:val="15"/>
  </w:num>
  <w:num w:numId="6">
    <w:abstractNumId w:val="5"/>
  </w:num>
  <w:num w:numId="7">
    <w:abstractNumId w:val="4"/>
  </w:num>
  <w:num w:numId="8">
    <w:abstractNumId w:val="3"/>
  </w:num>
  <w:num w:numId="9">
    <w:abstractNumId w:val="38"/>
  </w:num>
  <w:num w:numId="10">
    <w:abstractNumId w:val="8"/>
  </w:num>
  <w:num w:numId="11">
    <w:abstractNumId w:val="19"/>
  </w:num>
  <w:num w:numId="12">
    <w:abstractNumId w:val="11"/>
  </w:num>
  <w:num w:numId="13">
    <w:abstractNumId w:val="22"/>
  </w:num>
  <w:num w:numId="14">
    <w:abstractNumId w:val="26"/>
  </w:num>
  <w:num w:numId="15">
    <w:abstractNumId w:val="17"/>
  </w:num>
  <w:num w:numId="16">
    <w:abstractNumId w:val="24"/>
  </w:num>
  <w:num w:numId="17">
    <w:abstractNumId w:val="9"/>
  </w:num>
  <w:num w:numId="18">
    <w:abstractNumId w:val="2"/>
  </w:num>
  <w:num w:numId="19">
    <w:abstractNumId w:val="23"/>
  </w:num>
  <w:num w:numId="20">
    <w:abstractNumId w:val="44"/>
  </w:num>
  <w:num w:numId="21">
    <w:abstractNumId w:val="13"/>
  </w:num>
  <w:num w:numId="22">
    <w:abstractNumId w:val="43"/>
  </w:num>
  <w:num w:numId="23">
    <w:abstractNumId w:val="41"/>
  </w:num>
  <w:num w:numId="24">
    <w:abstractNumId w:val="7"/>
  </w:num>
  <w:num w:numId="25">
    <w:abstractNumId w:val="16"/>
  </w:num>
  <w:num w:numId="26">
    <w:abstractNumId w:val="18"/>
  </w:num>
  <w:num w:numId="27">
    <w:abstractNumId w:val="32"/>
  </w:num>
  <w:num w:numId="28">
    <w:abstractNumId w:val="37"/>
  </w:num>
  <w:num w:numId="29">
    <w:abstractNumId w:val="1"/>
  </w:num>
  <w:num w:numId="30">
    <w:abstractNumId w:val="29"/>
  </w:num>
  <w:num w:numId="31">
    <w:abstractNumId w:val="30"/>
  </w:num>
  <w:num w:numId="32">
    <w:abstractNumId w:val="31"/>
  </w:num>
  <w:num w:numId="33">
    <w:abstractNumId w:val="14"/>
  </w:num>
  <w:num w:numId="34">
    <w:abstractNumId w:val="25"/>
  </w:num>
  <w:num w:numId="35">
    <w:abstractNumId w:val="40"/>
  </w:num>
  <w:num w:numId="36">
    <w:abstractNumId w:val="34"/>
  </w:num>
  <w:num w:numId="37">
    <w:abstractNumId w:val="12"/>
  </w:num>
  <w:num w:numId="38">
    <w:abstractNumId w:val="6"/>
  </w:num>
  <w:num w:numId="39">
    <w:abstractNumId w:val="10"/>
  </w:num>
  <w:num w:numId="40">
    <w:abstractNumId w:val="39"/>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37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017379"/>
    <w:rsid w:val="0000017F"/>
    <w:rsid w:val="00000279"/>
    <w:rsid w:val="000004BD"/>
    <w:rsid w:val="00000539"/>
    <w:rsid w:val="00000B7A"/>
    <w:rsid w:val="00000C89"/>
    <w:rsid w:val="00000FEB"/>
    <w:rsid w:val="000012BE"/>
    <w:rsid w:val="00001BD3"/>
    <w:rsid w:val="00001E86"/>
    <w:rsid w:val="00001F76"/>
    <w:rsid w:val="000024EB"/>
    <w:rsid w:val="0000279C"/>
    <w:rsid w:val="000028B4"/>
    <w:rsid w:val="00002DE1"/>
    <w:rsid w:val="00003960"/>
    <w:rsid w:val="00003D56"/>
    <w:rsid w:val="00003ED7"/>
    <w:rsid w:val="00004237"/>
    <w:rsid w:val="0000456E"/>
    <w:rsid w:val="00004641"/>
    <w:rsid w:val="0000491E"/>
    <w:rsid w:val="00004B9A"/>
    <w:rsid w:val="00004CA4"/>
    <w:rsid w:val="00005261"/>
    <w:rsid w:val="00005647"/>
    <w:rsid w:val="0000591C"/>
    <w:rsid w:val="00006000"/>
    <w:rsid w:val="0000617D"/>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E53"/>
    <w:rsid w:val="00015BB6"/>
    <w:rsid w:val="00016478"/>
    <w:rsid w:val="000171F8"/>
    <w:rsid w:val="000171FD"/>
    <w:rsid w:val="00017379"/>
    <w:rsid w:val="00017669"/>
    <w:rsid w:val="00017D91"/>
    <w:rsid w:val="00020DB2"/>
    <w:rsid w:val="00021A33"/>
    <w:rsid w:val="00021CF5"/>
    <w:rsid w:val="0002261E"/>
    <w:rsid w:val="000227DA"/>
    <w:rsid w:val="00022F51"/>
    <w:rsid w:val="000230FD"/>
    <w:rsid w:val="0002325E"/>
    <w:rsid w:val="00023536"/>
    <w:rsid w:val="000236AE"/>
    <w:rsid w:val="00023AFB"/>
    <w:rsid w:val="00023D1C"/>
    <w:rsid w:val="0002404B"/>
    <w:rsid w:val="0002421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0"/>
    <w:rsid w:val="000312E9"/>
    <w:rsid w:val="0003176C"/>
    <w:rsid w:val="00031EB3"/>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721"/>
    <w:rsid w:val="00035B4E"/>
    <w:rsid w:val="00035F72"/>
    <w:rsid w:val="000362D6"/>
    <w:rsid w:val="00036908"/>
    <w:rsid w:val="00036A70"/>
    <w:rsid w:val="00036FBD"/>
    <w:rsid w:val="00037072"/>
    <w:rsid w:val="00037CE2"/>
    <w:rsid w:val="00037F49"/>
    <w:rsid w:val="00037F81"/>
    <w:rsid w:val="0004065C"/>
    <w:rsid w:val="00040BDB"/>
    <w:rsid w:val="00040D98"/>
    <w:rsid w:val="0004108B"/>
    <w:rsid w:val="0004176C"/>
    <w:rsid w:val="00041797"/>
    <w:rsid w:val="00041903"/>
    <w:rsid w:val="00041C5B"/>
    <w:rsid w:val="00041D37"/>
    <w:rsid w:val="00041FBF"/>
    <w:rsid w:val="00042132"/>
    <w:rsid w:val="0004263E"/>
    <w:rsid w:val="000430CC"/>
    <w:rsid w:val="000430E6"/>
    <w:rsid w:val="00043650"/>
    <w:rsid w:val="00043866"/>
    <w:rsid w:val="00043BC5"/>
    <w:rsid w:val="00043E65"/>
    <w:rsid w:val="000441FC"/>
    <w:rsid w:val="00044882"/>
    <w:rsid w:val="00044BDC"/>
    <w:rsid w:val="000455E1"/>
    <w:rsid w:val="00045A12"/>
    <w:rsid w:val="00045AA1"/>
    <w:rsid w:val="0004622F"/>
    <w:rsid w:val="0004680A"/>
    <w:rsid w:val="00046864"/>
    <w:rsid w:val="000468C7"/>
    <w:rsid w:val="00046EE3"/>
    <w:rsid w:val="000473A1"/>
    <w:rsid w:val="0004761D"/>
    <w:rsid w:val="00047C72"/>
    <w:rsid w:val="00047CE9"/>
    <w:rsid w:val="000501F1"/>
    <w:rsid w:val="00050257"/>
    <w:rsid w:val="0005040F"/>
    <w:rsid w:val="00050487"/>
    <w:rsid w:val="000504A5"/>
    <w:rsid w:val="000507C3"/>
    <w:rsid w:val="00052234"/>
    <w:rsid w:val="00052630"/>
    <w:rsid w:val="00052825"/>
    <w:rsid w:val="00052C61"/>
    <w:rsid w:val="00053244"/>
    <w:rsid w:val="000534E2"/>
    <w:rsid w:val="00053C43"/>
    <w:rsid w:val="0005468F"/>
    <w:rsid w:val="0005472E"/>
    <w:rsid w:val="000547C6"/>
    <w:rsid w:val="00054AD4"/>
    <w:rsid w:val="00055546"/>
    <w:rsid w:val="000555AE"/>
    <w:rsid w:val="0005568C"/>
    <w:rsid w:val="000557B4"/>
    <w:rsid w:val="00055860"/>
    <w:rsid w:val="00055D0B"/>
    <w:rsid w:val="000560BA"/>
    <w:rsid w:val="000570E5"/>
    <w:rsid w:val="00057740"/>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628"/>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C71"/>
    <w:rsid w:val="00076B41"/>
    <w:rsid w:val="0008006E"/>
    <w:rsid w:val="000802A9"/>
    <w:rsid w:val="0008061A"/>
    <w:rsid w:val="0008129B"/>
    <w:rsid w:val="0008153E"/>
    <w:rsid w:val="000816AD"/>
    <w:rsid w:val="00081EB5"/>
    <w:rsid w:val="0008221A"/>
    <w:rsid w:val="00082224"/>
    <w:rsid w:val="0008252E"/>
    <w:rsid w:val="00082889"/>
    <w:rsid w:val="00082914"/>
    <w:rsid w:val="0008309F"/>
    <w:rsid w:val="000838A2"/>
    <w:rsid w:val="00083917"/>
    <w:rsid w:val="00083CD6"/>
    <w:rsid w:val="00084187"/>
    <w:rsid w:val="00084CB1"/>
    <w:rsid w:val="00085689"/>
    <w:rsid w:val="0008568F"/>
    <w:rsid w:val="000873FA"/>
    <w:rsid w:val="0008745F"/>
    <w:rsid w:val="00087B3D"/>
    <w:rsid w:val="000908D6"/>
    <w:rsid w:val="0009125C"/>
    <w:rsid w:val="000913AD"/>
    <w:rsid w:val="00091F49"/>
    <w:rsid w:val="0009214D"/>
    <w:rsid w:val="00092E02"/>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3C8"/>
    <w:rsid w:val="000A04B4"/>
    <w:rsid w:val="000A055B"/>
    <w:rsid w:val="000A059B"/>
    <w:rsid w:val="000A05D6"/>
    <w:rsid w:val="000A09AD"/>
    <w:rsid w:val="000A0D74"/>
    <w:rsid w:val="000A11A0"/>
    <w:rsid w:val="000A1512"/>
    <w:rsid w:val="000A15E4"/>
    <w:rsid w:val="000A16B0"/>
    <w:rsid w:val="000A2315"/>
    <w:rsid w:val="000A28BD"/>
    <w:rsid w:val="000A2A90"/>
    <w:rsid w:val="000A2C62"/>
    <w:rsid w:val="000A2C90"/>
    <w:rsid w:val="000A2E96"/>
    <w:rsid w:val="000A30F9"/>
    <w:rsid w:val="000A3721"/>
    <w:rsid w:val="000A3841"/>
    <w:rsid w:val="000A3B01"/>
    <w:rsid w:val="000A4744"/>
    <w:rsid w:val="000A51F3"/>
    <w:rsid w:val="000A5E67"/>
    <w:rsid w:val="000A5EBD"/>
    <w:rsid w:val="000A6267"/>
    <w:rsid w:val="000A6592"/>
    <w:rsid w:val="000A69F9"/>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9EC"/>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60"/>
    <w:rsid w:val="000C4E6D"/>
    <w:rsid w:val="000C55BE"/>
    <w:rsid w:val="000C57F2"/>
    <w:rsid w:val="000C59E2"/>
    <w:rsid w:val="000C6231"/>
    <w:rsid w:val="000C6ECB"/>
    <w:rsid w:val="000C707C"/>
    <w:rsid w:val="000C7611"/>
    <w:rsid w:val="000D050A"/>
    <w:rsid w:val="000D0526"/>
    <w:rsid w:val="000D06EA"/>
    <w:rsid w:val="000D0CA4"/>
    <w:rsid w:val="000D1A7B"/>
    <w:rsid w:val="000D1E7B"/>
    <w:rsid w:val="000D2526"/>
    <w:rsid w:val="000D2813"/>
    <w:rsid w:val="000D3105"/>
    <w:rsid w:val="000D3282"/>
    <w:rsid w:val="000D3AE8"/>
    <w:rsid w:val="000D3B59"/>
    <w:rsid w:val="000D3D33"/>
    <w:rsid w:val="000D3E39"/>
    <w:rsid w:val="000D3F7B"/>
    <w:rsid w:val="000D42D6"/>
    <w:rsid w:val="000D464F"/>
    <w:rsid w:val="000D4EC1"/>
    <w:rsid w:val="000D5914"/>
    <w:rsid w:val="000D6DC7"/>
    <w:rsid w:val="000D703A"/>
    <w:rsid w:val="000D7202"/>
    <w:rsid w:val="000D73C7"/>
    <w:rsid w:val="000D7482"/>
    <w:rsid w:val="000D76D9"/>
    <w:rsid w:val="000D7891"/>
    <w:rsid w:val="000D7E1F"/>
    <w:rsid w:val="000D7FFD"/>
    <w:rsid w:val="000E01C1"/>
    <w:rsid w:val="000E01D0"/>
    <w:rsid w:val="000E0DF1"/>
    <w:rsid w:val="000E1779"/>
    <w:rsid w:val="000E1BEC"/>
    <w:rsid w:val="000E1F1D"/>
    <w:rsid w:val="000E21E5"/>
    <w:rsid w:val="000E2207"/>
    <w:rsid w:val="000E24E1"/>
    <w:rsid w:val="000E2520"/>
    <w:rsid w:val="000E2560"/>
    <w:rsid w:val="000E25A9"/>
    <w:rsid w:val="000E27B6"/>
    <w:rsid w:val="000E2CE7"/>
    <w:rsid w:val="000E33C8"/>
    <w:rsid w:val="000E35C7"/>
    <w:rsid w:val="000E3AF5"/>
    <w:rsid w:val="000E3B96"/>
    <w:rsid w:val="000E4615"/>
    <w:rsid w:val="000E4B54"/>
    <w:rsid w:val="000E4DA5"/>
    <w:rsid w:val="000E53BD"/>
    <w:rsid w:val="000E55A2"/>
    <w:rsid w:val="000E5F4E"/>
    <w:rsid w:val="000E6684"/>
    <w:rsid w:val="000E6777"/>
    <w:rsid w:val="000E7410"/>
    <w:rsid w:val="000E7936"/>
    <w:rsid w:val="000F03BC"/>
    <w:rsid w:val="000F0796"/>
    <w:rsid w:val="000F0A47"/>
    <w:rsid w:val="000F0D60"/>
    <w:rsid w:val="000F13C5"/>
    <w:rsid w:val="000F147D"/>
    <w:rsid w:val="000F178C"/>
    <w:rsid w:val="000F1A3A"/>
    <w:rsid w:val="000F1A53"/>
    <w:rsid w:val="000F1A5A"/>
    <w:rsid w:val="000F1B0C"/>
    <w:rsid w:val="000F1D45"/>
    <w:rsid w:val="000F1FA4"/>
    <w:rsid w:val="000F2014"/>
    <w:rsid w:val="000F2194"/>
    <w:rsid w:val="000F23FB"/>
    <w:rsid w:val="000F24B2"/>
    <w:rsid w:val="000F306B"/>
    <w:rsid w:val="000F31D9"/>
    <w:rsid w:val="000F376E"/>
    <w:rsid w:val="000F3ABD"/>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366"/>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DF0"/>
    <w:rsid w:val="0011267E"/>
    <w:rsid w:val="0011271A"/>
    <w:rsid w:val="00112E38"/>
    <w:rsid w:val="001131AA"/>
    <w:rsid w:val="001137CE"/>
    <w:rsid w:val="00113C4C"/>
    <w:rsid w:val="00113CDC"/>
    <w:rsid w:val="00113CF6"/>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17"/>
    <w:rsid w:val="00117F77"/>
    <w:rsid w:val="001202B1"/>
    <w:rsid w:val="001203C0"/>
    <w:rsid w:val="001204D7"/>
    <w:rsid w:val="00120588"/>
    <w:rsid w:val="0012093F"/>
    <w:rsid w:val="00120FA7"/>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6E"/>
    <w:rsid w:val="00123733"/>
    <w:rsid w:val="00123ACC"/>
    <w:rsid w:val="00123FDE"/>
    <w:rsid w:val="00124482"/>
    <w:rsid w:val="00124611"/>
    <w:rsid w:val="00124797"/>
    <w:rsid w:val="00124C3D"/>
    <w:rsid w:val="00124D82"/>
    <w:rsid w:val="00124E8F"/>
    <w:rsid w:val="001250AF"/>
    <w:rsid w:val="001253D5"/>
    <w:rsid w:val="001259D4"/>
    <w:rsid w:val="00125A6C"/>
    <w:rsid w:val="00125C50"/>
    <w:rsid w:val="00125F99"/>
    <w:rsid w:val="001262FB"/>
    <w:rsid w:val="001266B1"/>
    <w:rsid w:val="001269E0"/>
    <w:rsid w:val="001270B7"/>
    <w:rsid w:val="001271D3"/>
    <w:rsid w:val="00127385"/>
    <w:rsid w:val="00127410"/>
    <w:rsid w:val="0012741A"/>
    <w:rsid w:val="00127532"/>
    <w:rsid w:val="00127F2F"/>
    <w:rsid w:val="001300CB"/>
    <w:rsid w:val="001301C0"/>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395"/>
    <w:rsid w:val="00135A18"/>
    <w:rsid w:val="00136666"/>
    <w:rsid w:val="00136C43"/>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2AD"/>
    <w:rsid w:val="001474AE"/>
    <w:rsid w:val="001474D5"/>
    <w:rsid w:val="00147524"/>
    <w:rsid w:val="00147B75"/>
    <w:rsid w:val="00147B9C"/>
    <w:rsid w:val="00147EC2"/>
    <w:rsid w:val="00150172"/>
    <w:rsid w:val="001501A0"/>
    <w:rsid w:val="00150849"/>
    <w:rsid w:val="00150BC2"/>
    <w:rsid w:val="0015157C"/>
    <w:rsid w:val="00151C40"/>
    <w:rsid w:val="00151DB1"/>
    <w:rsid w:val="001522A3"/>
    <w:rsid w:val="00152DA7"/>
    <w:rsid w:val="00152F06"/>
    <w:rsid w:val="00153202"/>
    <w:rsid w:val="00153334"/>
    <w:rsid w:val="0015375B"/>
    <w:rsid w:val="0015388E"/>
    <w:rsid w:val="00153FC4"/>
    <w:rsid w:val="00153FD1"/>
    <w:rsid w:val="00153FDB"/>
    <w:rsid w:val="001541A8"/>
    <w:rsid w:val="001544A7"/>
    <w:rsid w:val="00154503"/>
    <w:rsid w:val="0015452B"/>
    <w:rsid w:val="001549F3"/>
    <w:rsid w:val="00154C0E"/>
    <w:rsid w:val="00154F44"/>
    <w:rsid w:val="00155B6F"/>
    <w:rsid w:val="001562D9"/>
    <w:rsid w:val="0015661D"/>
    <w:rsid w:val="001568CE"/>
    <w:rsid w:val="00156F4A"/>
    <w:rsid w:val="001575D7"/>
    <w:rsid w:val="00157E61"/>
    <w:rsid w:val="00157E78"/>
    <w:rsid w:val="001601C2"/>
    <w:rsid w:val="00160ED7"/>
    <w:rsid w:val="001619E0"/>
    <w:rsid w:val="00161E60"/>
    <w:rsid w:val="00162B86"/>
    <w:rsid w:val="00162E29"/>
    <w:rsid w:val="0016301C"/>
    <w:rsid w:val="001630A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B28"/>
    <w:rsid w:val="00172DA4"/>
    <w:rsid w:val="00173F6E"/>
    <w:rsid w:val="001748A0"/>
    <w:rsid w:val="001756B6"/>
    <w:rsid w:val="0017570D"/>
    <w:rsid w:val="00175826"/>
    <w:rsid w:val="0017593D"/>
    <w:rsid w:val="001759D8"/>
    <w:rsid w:val="00175B81"/>
    <w:rsid w:val="00175C26"/>
    <w:rsid w:val="00175E2D"/>
    <w:rsid w:val="00176238"/>
    <w:rsid w:val="00176368"/>
    <w:rsid w:val="001769A7"/>
    <w:rsid w:val="00176A24"/>
    <w:rsid w:val="00176DBD"/>
    <w:rsid w:val="00176DF9"/>
    <w:rsid w:val="0017720A"/>
    <w:rsid w:val="00177415"/>
    <w:rsid w:val="00177AC3"/>
    <w:rsid w:val="00177B82"/>
    <w:rsid w:val="001801BA"/>
    <w:rsid w:val="00180234"/>
    <w:rsid w:val="0018084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5F8"/>
    <w:rsid w:val="00194C55"/>
    <w:rsid w:val="00194CF5"/>
    <w:rsid w:val="0019502C"/>
    <w:rsid w:val="001952E8"/>
    <w:rsid w:val="00195EAE"/>
    <w:rsid w:val="00196016"/>
    <w:rsid w:val="00196165"/>
    <w:rsid w:val="00196389"/>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9D6"/>
    <w:rsid w:val="001A4197"/>
    <w:rsid w:val="001A45A0"/>
    <w:rsid w:val="001A4BB8"/>
    <w:rsid w:val="001A50A5"/>
    <w:rsid w:val="001A548E"/>
    <w:rsid w:val="001A5625"/>
    <w:rsid w:val="001A677B"/>
    <w:rsid w:val="001A74B9"/>
    <w:rsid w:val="001A7616"/>
    <w:rsid w:val="001A788D"/>
    <w:rsid w:val="001A7B61"/>
    <w:rsid w:val="001A7F0C"/>
    <w:rsid w:val="001A7F33"/>
    <w:rsid w:val="001B025E"/>
    <w:rsid w:val="001B044B"/>
    <w:rsid w:val="001B0693"/>
    <w:rsid w:val="001B0706"/>
    <w:rsid w:val="001B0807"/>
    <w:rsid w:val="001B0F9E"/>
    <w:rsid w:val="001B101F"/>
    <w:rsid w:val="001B136D"/>
    <w:rsid w:val="001B1442"/>
    <w:rsid w:val="001B1470"/>
    <w:rsid w:val="001B1C97"/>
    <w:rsid w:val="001B1F30"/>
    <w:rsid w:val="001B2A4E"/>
    <w:rsid w:val="001B2BCC"/>
    <w:rsid w:val="001B36B4"/>
    <w:rsid w:val="001B38B7"/>
    <w:rsid w:val="001B39AE"/>
    <w:rsid w:val="001B3BEC"/>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D64"/>
    <w:rsid w:val="001C3683"/>
    <w:rsid w:val="001C37E7"/>
    <w:rsid w:val="001C4284"/>
    <w:rsid w:val="001C4299"/>
    <w:rsid w:val="001C43F5"/>
    <w:rsid w:val="001C44D3"/>
    <w:rsid w:val="001C5239"/>
    <w:rsid w:val="001C5501"/>
    <w:rsid w:val="001C58FF"/>
    <w:rsid w:val="001C591F"/>
    <w:rsid w:val="001C63D2"/>
    <w:rsid w:val="001C6526"/>
    <w:rsid w:val="001C67B7"/>
    <w:rsid w:val="001C6A87"/>
    <w:rsid w:val="001C6E3A"/>
    <w:rsid w:val="001C7078"/>
    <w:rsid w:val="001C709B"/>
    <w:rsid w:val="001C7813"/>
    <w:rsid w:val="001D1792"/>
    <w:rsid w:val="001D1A5D"/>
    <w:rsid w:val="001D2509"/>
    <w:rsid w:val="001D2DA8"/>
    <w:rsid w:val="001D3116"/>
    <w:rsid w:val="001D347F"/>
    <w:rsid w:val="001D3B9E"/>
    <w:rsid w:val="001D3E83"/>
    <w:rsid w:val="001D3F6F"/>
    <w:rsid w:val="001D468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CC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6F76"/>
    <w:rsid w:val="001E74C1"/>
    <w:rsid w:val="001E7905"/>
    <w:rsid w:val="001F0190"/>
    <w:rsid w:val="001F0858"/>
    <w:rsid w:val="001F0883"/>
    <w:rsid w:val="001F08A4"/>
    <w:rsid w:val="001F0A0A"/>
    <w:rsid w:val="001F0B61"/>
    <w:rsid w:val="001F0C18"/>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1BB"/>
    <w:rsid w:val="001F668A"/>
    <w:rsid w:val="001F6AB6"/>
    <w:rsid w:val="001F6D64"/>
    <w:rsid w:val="001F6FAD"/>
    <w:rsid w:val="001F765B"/>
    <w:rsid w:val="001F770A"/>
    <w:rsid w:val="002001EE"/>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E13"/>
    <w:rsid w:val="00206005"/>
    <w:rsid w:val="00206928"/>
    <w:rsid w:val="00206C16"/>
    <w:rsid w:val="00206E82"/>
    <w:rsid w:val="0020726F"/>
    <w:rsid w:val="002073CA"/>
    <w:rsid w:val="002076FD"/>
    <w:rsid w:val="0020775A"/>
    <w:rsid w:val="0020777E"/>
    <w:rsid w:val="0020778C"/>
    <w:rsid w:val="00207D4E"/>
    <w:rsid w:val="00207ED2"/>
    <w:rsid w:val="00210457"/>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3FC"/>
    <w:rsid w:val="002165C1"/>
    <w:rsid w:val="00216A8E"/>
    <w:rsid w:val="002174C3"/>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E3"/>
    <w:rsid w:val="00242CFC"/>
    <w:rsid w:val="00242E04"/>
    <w:rsid w:val="002430F9"/>
    <w:rsid w:val="002432E0"/>
    <w:rsid w:val="00243622"/>
    <w:rsid w:val="00243653"/>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54E"/>
    <w:rsid w:val="00254645"/>
    <w:rsid w:val="00254A01"/>
    <w:rsid w:val="00254AB4"/>
    <w:rsid w:val="00254CA1"/>
    <w:rsid w:val="00254D73"/>
    <w:rsid w:val="00254DE3"/>
    <w:rsid w:val="0025505F"/>
    <w:rsid w:val="002550FF"/>
    <w:rsid w:val="0025523C"/>
    <w:rsid w:val="00255D7F"/>
    <w:rsid w:val="00255DD3"/>
    <w:rsid w:val="00256057"/>
    <w:rsid w:val="002560F7"/>
    <w:rsid w:val="0025647C"/>
    <w:rsid w:val="002568FE"/>
    <w:rsid w:val="0025711D"/>
    <w:rsid w:val="0025775A"/>
    <w:rsid w:val="002578D4"/>
    <w:rsid w:val="002579C1"/>
    <w:rsid w:val="002604DA"/>
    <w:rsid w:val="00260781"/>
    <w:rsid w:val="00260992"/>
    <w:rsid w:val="00260A76"/>
    <w:rsid w:val="00260FC1"/>
    <w:rsid w:val="002611D2"/>
    <w:rsid w:val="002614DA"/>
    <w:rsid w:val="00261BDD"/>
    <w:rsid w:val="00261C51"/>
    <w:rsid w:val="00261DCD"/>
    <w:rsid w:val="0026285C"/>
    <w:rsid w:val="0026285F"/>
    <w:rsid w:val="00262E05"/>
    <w:rsid w:val="00262E69"/>
    <w:rsid w:val="0026369F"/>
    <w:rsid w:val="002636AB"/>
    <w:rsid w:val="0026373B"/>
    <w:rsid w:val="00263BE7"/>
    <w:rsid w:val="00263F93"/>
    <w:rsid w:val="00264677"/>
    <w:rsid w:val="00264A62"/>
    <w:rsid w:val="00265045"/>
    <w:rsid w:val="00265096"/>
    <w:rsid w:val="00265681"/>
    <w:rsid w:val="0026589E"/>
    <w:rsid w:val="002659C1"/>
    <w:rsid w:val="002662BA"/>
    <w:rsid w:val="002665D6"/>
    <w:rsid w:val="00266EB3"/>
    <w:rsid w:val="00267693"/>
    <w:rsid w:val="00267BB6"/>
    <w:rsid w:val="00267CB6"/>
    <w:rsid w:val="00267EF8"/>
    <w:rsid w:val="00270AC9"/>
    <w:rsid w:val="00271B90"/>
    <w:rsid w:val="00271BC9"/>
    <w:rsid w:val="00272039"/>
    <w:rsid w:val="00272184"/>
    <w:rsid w:val="00272283"/>
    <w:rsid w:val="0027244F"/>
    <w:rsid w:val="0027300A"/>
    <w:rsid w:val="00273651"/>
    <w:rsid w:val="0027369B"/>
    <w:rsid w:val="0027393A"/>
    <w:rsid w:val="00273B1E"/>
    <w:rsid w:val="00273DB4"/>
    <w:rsid w:val="00273FD5"/>
    <w:rsid w:val="00273FDB"/>
    <w:rsid w:val="0027492F"/>
    <w:rsid w:val="00274F3B"/>
    <w:rsid w:val="002753C1"/>
    <w:rsid w:val="00275624"/>
    <w:rsid w:val="0027562D"/>
    <w:rsid w:val="0027598E"/>
    <w:rsid w:val="00275B33"/>
    <w:rsid w:val="00275BCE"/>
    <w:rsid w:val="00276098"/>
    <w:rsid w:val="002760B0"/>
    <w:rsid w:val="0027632F"/>
    <w:rsid w:val="002766CD"/>
    <w:rsid w:val="0027678A"/>
    <w:rsid w:val="002770AD"/>
    <w:rsid w:val="00277171"/>
    <w:rsid w:val="00277431"/>
    <w:rsid w:val="002779C6"/>
    <w:rsid w:val="00277B3D"/>
    <w:rsid w:val="00277BAB"/>
    <w:rsid w:val="0028044C"/>
    <w:rsid w:val="0028048B"/>
    <w:rsid w:val="0028111A"/>
    <w:rsid w:val="002815F0"/>
    <w:rsid w:val="0028165D"/>
    <w:rsid w:val="002817EC"/>
    <w:rsid w:val="00281F5E"/>
    <w:rsid w:val="00283592"/>
    <w:rsid w:val="0028363C"/>
    <w:rsid w:val="00283743"/>
    <w:rsid w:val="00283E4F"/>
    <w:rsid w:val="00283FA3"/>
    <w:rsid w:val="002845AC"/>
    <w:rsid w:val="00284B07"/>
    <w:rsid w:val="00285A5B"/>
    <w:rsid w:val="00285C44"/>
    <w:rsid w:val="00285E6C"/>
    <w:rsid w:val="00285E88"/>
    <w:rsid w:val="00285F04"/>
    <w:rsid w:val="00285F2C"/>
    <w:rsid w:val="00286C19"/>
    <w:rsid w:val="00287075"/>
    <w:rsid w:val="00287146"/>
    <w:rsid w:val="00287609"/>
    <w:rsid w:val="002878A6"/>
    <w:rsid w:val="00287D08"/>
    <w:rsid w:val="00290136"/>
    <w:rsid w:val="0029046B"/>
    <w:rsid w:val="002905D9"/>
    <w:rsid w:val="00290935"/>
    <w:rsid w:val="00290DDD"/>
    <w:rsid w:val="002913D6"/>
    <w:rsid w:val="00291992"/>
    <w:rsid w:val="00291BB4"/>
    <w:rsid w:val="002925DE"/>
    <w:rsid w:val="0029274C"/>
    <w:rsid w:val="00292C66"/>
    <w:rsid w:val="0029318B"/>
    <w:rsid w:val="00293463"/>
    <w:rsid w:val="00293680"/>
    <w:rsid w:val="002940DF"/>
    <w:rsid w:val="002942A8"/>
    <w:rsid w:val="002944BE"/>
    <w:rsid w:val="0029457A"/>
    <w:rsid w:val="00294685"/>
    <w:rsid w:val="002948C0"/>
    <w:rsid w:val="00294BBE"/>
    <w:rsid w:val="00294BC0"/>
    <w:rsid w:val="00294C41"/>
    <w:rsid w:val="0029505A"/>
    <w:rsid w:val="002958B8"/>
    <w:rsid w:val="00295F12"/>
    <w:rsid w:val="00296613"/>
    <w:rsid w:val="002972FC"/>
    <w:rsid w:val="00297462"/>
    <w:rsid w:val="00297CA9"/>
    <w:rsid w:val="00297EC6"/>
    <w:rsid w:val="002A0AED"/>
    <w:rsid w:val="002A13AD"/>
    <w:rsid w:val="002A21BE"/>
    <w:rsid w:val="002A2754"/>
    <w:rsid w:val="002A289B"/>
    <w:rsid w:val="002A307B"/>
    <w:rsid w:val="002A314B"/>
    <w:rsid w:val="002A36DE"/>
    <w:rsid w:val="002A38F1"/>
    <w:rsid w:val="002A3DA4"/>
    <w:rsid w:val="002A4235"/>
    <w:rsid w:val="002A4489"/>
    <w:rsid w:val="002A4B40"/>
    <w:rsid w:val="002A4C6A"/>
    <w:rsid w:val="002A4CF9"/>
    <w:rsid w:val="002A4DF9"/>
    <w:rsid w:val="002A5358"/>
    <w:rsid w:val="002A5D8B"/>
    <w:rsid w:val="002A5FC8"/>
    <w:rsid w:val="002A67CE"/>
    <w:rsid w:val="002A6829"/>
    <w:rsid w:val="002A6C11"/>
    <w:rsid w:val="002A6C41"/>
    <w:rsid w:val="002A6CDD"/>
    <w:rsid w:val="002A6FC7"/>
    <w:rsid w:val="002A7217"/>
    <w:rsid w:val="002A746D"/>
    <w:rsid w:val="002A783B"/>
    <w:rsid w:val="002A7AC5"/>
    <w:rsid w:val="002A7DF3"/>
    <w:rsid w:val="002A7F1D"/>
    <w:rsid w:val="002B00B5"/>
    <w:rsid w:val="002B0CFA"/>
    <w:rsid w:val="002B171F"/>
    <w:rsid w:val="002B1B3C"/>
    <w:rsid w:val="002B1C2D"/>
    <w:rsid w:val="002B1DB7"/>
    <w:rsid w:val="002B1DE7"/>
    <w:rsid w:val="002B1F25"/>
    <w:rsid w:val="002B2336"/>
    <w:rsid w:val="002B234F"/>
    <w:rsid w:val="002B2563"/>
    <w:rsid w:val="002B25C0"/>
    <w:rsid w:val="002B2FCD"/>
    <w:rsid w:val="002B2FF1"/>
    <w:rsid w:val="002B3058"/>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3C"/>
    <w:rsid w:val="002C25A0"/>
    <w:rsid w:val="002C2715"/>
    <w:rsid w:val="002C282D"/>
    <w:rsid w:val="002C296E"/>
    <w:rsid w:val="002C2CF0"/>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0EBE"/>
    <w:rsid w:val="002E1688"/>
    <w:rsid w:val="002E18B5"/>
    <w:rsid w:val="002E18FF"/>
    <w:rsid w:val="002E2335"/>
    <w:rsid w:val="002E23C3"/>
    <w:rsid w:val="002E2FCE"/>
    <w:rsid w:val="002E3600"/>
    <w:rsid w:val="002E37F7"/>
    <w:rsid w:val="002E3891"/>
    <w:rsid w:val="002E3909"/>
    <w:rsid w:val="002E3E90"/>
    <w:rsid w:val="002E3F9E"/>
    <w:rsid w:val="002E429F"/>
    <w:rsid w:val="002E44F7"/>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1FB2"/>
    <w:rsid w:val="002F25E9"/>
    <w:rsid w:val="002F3E23"/>
    <w:rsid w:val="002F4165"/>
    <w:rsid w:val="002F44C2"/>
    <w:rsid w:val="002F4916"/>
    <w:rsid w:val="002F4B98"/>
    <w:rsid w:val="002F4FB6"/>
    <w:rsid w:val="002F57C5"/>
    <w:rsid w:val="002F57C9"/>
    <w:rsid w:val="002F5CA3"/>
    <w:rsid w:val="002F5DE3"/>
    <w:rsid w:val="002F6632"/>
    <w:rsid w:val="002F6A05"/>
    <w:rsid w:val="002F6B9E"/>
    <w:rsid w:val="002F6C77"/>
    <w:rsid w:val="002F707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4A7"/>
    <w:rsid w:val="00307581"/>
    <w:rsid w:val="00307C36"/>
    <w:rsid w:val="00307DE3"/>
    <w:rsid w:val="00307EE7"/>
    <w:rsid w:val="00310A6E"/>
    <w:rsid w:val="00310F51"/>
    <w:rsid w:val="003114B3"/>
    <w:rsid w:val="00311AEC"/>
    <w:rsid w:val="00312073"/>
    <w:rsid w:val="00312076"/>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8B9"/>
    <w:rsid w:val="00315CFC"/>
    <w:rsid w:val="00315F65"/>
    <w:rsid w:val="00316449"/>
    <w:rsid w:val="00316EE5"/>
    <w:rsid w:val="003177C7"/>
    <w:rsid w:val="00317B03"/>
    <w:rsid w:val="00317B60"/>
    <w:rsid w:val="00317E30"/>
    <w:rsid w:val="003204BD"/>
    <w:rsid w:val="003205D5"/>
    <w:rsid w:val="00320D1D"/>
    <w:rsid w:val="00320E0A"/>
    <w:rsid w:val="00321131"/>
    <w:rsid w:val="00321137"/>
    <w:rsid w:val="00321267"/>
    <w:rsid w:val="003217EF"/>
    <w:rsid w:val="003229CA"/>
    <w:rsid w:val="00322E16"/>
    <w:rsid w:val="00322E1D"/>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331"/>
    <w:rsid w:val="0032673B"/>
    <w:rsid w:val="00327052"/>
    <w:rsid w:val="00327485"/>
    <w:rsid w:val="003274B6"/>
    <w:rsid w:val="00327B2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A1"/>
    <w:rsid w:val="00334389"/>
    <w:rsid w:val="00334614"/>
    <w:rsid w:val="00334747"/>
    <w:rsid w:val="00334955"/>
    <w:rsid w:val="00334ED7"/>
    <w:rsid w:val="003359E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ABE"/>
    <w:rsid w:val="00345B5F"/>
    <w:rsid w:val="003468F1"/>
    <w:rsid w:val="00346B3F"/>
    <w:rsid w:val="00346F16"/>
    <w:rsid w:val="00346F99"/>
    <w:rsid w:val="0034750A"/>
    <w:rsid w:val="00347BA8"/>
    <w:rsid w:val="00350C48"/>
    <w:rsid w:val="00350E09"/>
    <w:rsid w:val="00351069"/>
    <w:rsid w:val="003510F2"/>
    <w:rsid w:val="003511D3"/>
    <w:rsid w:val="00351B24"/>
    <w:rsid w:val="00352130"/>
    <w:rsid w:val="00352289"/>
    <w:rsid w:val="0035293D"/>
    <w:rsid w:val="00352C21"/>
    <w:rsid w:val="00353573"/>
    <w:rsid w:val="00353702"/>
    <w:rsid w:val="00353707"/>
    <w:rsid w:val="00353E4B"/>
    <w:rsid w:val="00353E5F"/>
    <w:rsid w:val="0035412D"/>
    <w:rsid w:val="00354841"/>
    <w:rsid w:val="00354EFD"/>
    <w:rsid w:val="00354F38"/>
    <w:rsid w:val="00354F4F"/>
    <w:rsid w:val="003555CC"/>
    <w:rsid w:val="003561B4"/>
    <w:rsid w:val="0035684C"/>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906"/>
    <w:rsid w:val="00363BBC"/>
    <w:rsid w:val="00364154"/>
    <w:rsid w:val="003649FB"/>
    <w:rsid w:val="00364CA5"/>
    <w:rsid w:val="00366470"/>
    <w:rsid w:val="003664CB"/>
    <w:rsid w:val="003669E5"/>
    <w:rsid w:val="00367673"/>
    <w:rsid w:val="00370617"/>
    <w:rsid w:val="00370901"/>
    <w:rsid w:val="003709D8"/>
    <w:rsid w:val="00370D02"/>
    <w:rsid w:val="003718AE"/>
    <w:rsid w:val="00371A5E"/>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BF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70"/>
    <w:rsid w:val="00385DC0"/>
    <w:rsid w:val="003866A9"/>
    <w:rsid w:val="003868F9"/>
    <w:rsid w:val="00386C52"/>
    <w:rsid w:val="00386CB8"/>
    <w:rsid w:val="00386DE5"/>
    <w:rsid w:val="003870F1"/>
    <w:rsid w:val="00387788"/>
    <w:rsid w:val="00387B23"/>
    <w:rsid w:val="00387F59"/>
    <w:rsid w:val="003901B7"/>
    <w:rsid w:val="003908CA"/>
    <w:rsid w:val="00390F45"/>
    <w:rsid w:val="00391137"/>
    <w:rsid w:val="00391A0F"/>
    <w:rsid w:val="00391E78"/>
    <w:rsid w:val="00391EBE"/>
    <w:rsid w:val="00391F27"/>
    <w:rsid w:val="003920B2"/>
    <w:rsid w:val="00392276"/>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D70"/>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2DC3"/>
    <w:rsid w:val="003A330F"/>
    <w:rsid w:val="003A34C6"/>
    <w:rsid w:val="003A37BF"/>
    <w:rsid w:val="003A3993"/>
    <w:rsid w:val="003A3AE7"/>
    <w:rsid w:val="003A3B9B"/>
    <w:rsid w:val="003A444D"/>
    <w:rsid w:val="003A4505"/>
    <w:rsid w:val="003A5365"/>
    <w:rsid w:val="003A546D"/>
    <w:rsid w:val="003A634F"/>
    <w:rsid w:val="003A6451"/>
    <w:rsid w:val="003A64FA"/>
    <w:rsid w:val="003A6CE9"/>
    <w:rsid w:val="003A6D48"/>
    <w:rsid w:val="003A7910"/>
    <w:rsid w:val="003A79F1"/>
    <w:rsid w:val="003A7A9D"/>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3D6"/>
    <w:rsid w:val="003B5AD3"/>
    <w:rsid w:val="003B5DE9"/>
    <w:rsid w:val="003B5EF8"/>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18CD"/>
    <w:rsid w:val="003C1C2C"/>
    <w:rsid w:val="003C20D3"/>
    <w:rsid w:val="003C217F"/>
    <w:rsid w:val="003C2217"/>
    <w:rsid w:val="003C2AA7"/>
    <w:rsid w:val="003C2E9B"/>
    <w:rsid w:val="003C3287"/>
    <w:rsid w:val="003C3368"/>
    <w:rsid w:val="003C34C5"/>
    <w:rsid w:val="003C38BD"/>
    <w:rsid w:val="003C3A14"/>
    <w:rsid w:val="003C3BC2"/>
    <w:rsid w:val="003C3C33"/>
    <w:rsid w:val="003C3F27"/>
    <w:rsid w:val="003C4209"/>
    <w:rsid w:val="003C4603"/>
    <w:rsid w:val="003C474B"/>
    <w:rsid w:val="003C5099"/>
    <w:rsid w:val="003C50AA"/>
    <w:rsid w:val="003C5AF6"/>
    <w:rsid w:val="003C5C56"/>
    <w:rsid w:val="003C62D6"/>
    <w:rsid w:val="003C673F"/>
    <w:rsid w:val="003C67C1"/>
    <w:rsid w:val="003C693E"/>
    <w:rsid w:val="003C6B7E"/>
    <w:rsid w:val="003C71FE"/>
    <w:rsid w:val="003C7B87"/>
    <w:rsid w:val="003D0360"/>
    <w:rsid w:val="003D0B1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82F"/>
    <w:rsid w:val="003E1E9A"/>
    <w:rsid w:val="003E22D4"/>
    <w:rsid w:val="003E24BD"/>
    <w:rsid w:val="003E2C0E"/>
    <w:rsid w:val="003E2C4B"/>
    <w:rsid w:val="003E313F"/>
    <w:rsid w:val="003E3643"/>
    <w:rsid w:val="003E39F6"/>
    <w:rsid w:val="003E3E59"/>
    <w:rsid w:val="003E4332"/>
    <w:rsid w:val="003E514F"/>
    <w:rsid w:val="003E5442"/>
    <w:rsid w:val="003E5AAB"/>
    <w:rsid w:val="003E6066"/>
    <w:rsid w:val="003E60CA"/>
    <w:rsid w:val="003E61D5"/>
    <w:rsid w:val="003E6458"/>
    <w:rsid w:val="003E690B"/>
    <w:rsid w:val="003E6917"/>
    <w:rsid w:val="003E6A4C"/>
    <w:rsid w:val="003E6CA0"/>
    <w:rsid w:val="003E724B"/>
    <w:rsid w:val="003E7618"/>
    <w:rsid w:val="003E7784"/>
    <w:rsid w:val="003F0989"/>
    <w:rsid w:val="003F0C86"/>
    <w:rsid w:val="003F1131"/>
    <w:rsid w:val="003F12E0"/>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260"/>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BC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30D"/>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733"/>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17FCC"/>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536"/>
    <w:rsid w:val="00422B6C"/>
    <w:rsid w:val="00422E51"/>
    <w:rsid w:val="0042317C"/>
    <w:rsid w:val="00423925"/>
    <w:rsid w:val="00423F52"/>
    <w:rsid w:val="00423FEB"/>
    <w:rsid w:val="0042441E"/>
    <w:rsid w:val="00424A25"/>
    <w:rsid w:val="00424F79"/>
    <w:rsid w:val="004250A5"/>
    <w:rsid w:val="00425CF9"/>
    <w:rsid w:val="00425FF4"/>
    <w:rsid w:val="0042629F"/>
    <w:rsid w:val="00426930"/>
    <w:rsid w:val="004269D5"/>
    <w:rsid w:val="00426D71"/>
    <w:rsid w:val="0042706D"/>
    <w:rsid w:val="004270FD"/>
    <w:rsid w:val="004271D5"/>
    <w:rsid w:val="00427261"/>
    <w:rsid w:val="004272B9"/>
    <w:rsid w:val="004273F5"/>
    <w:rsid w:val="004277BC"/>
    <w:rsid w:val="00427915"/>
    <w:rsid w:val="004308E9"/>
    <w:rsid w:val="00430AEF"/>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13"/>
    <w:rsid w:val="00440734"/>
    <w:rsid w:val="00440870"/>
    <w:rsid w:val="00441569"/>
    <w:rsid w:val="00441A0D"/>
    <w:rsid w:val="00441B87"/>
    <w:rsid w:val="004422DF"/>
    <w:rsid w:val="00442BAA"/>
    <w:rsid w:val="00442D95"/>
    <w:rsid w:val="00442FB4"/>
    <w:rsid w:val="004430B1"/>
    <w:rsid w:val="00443176"/>
    <w:rsid w:val="00443310"/>
    <w:rsid w:val="004441D5"/>
    <w:rsid w:val="004454C2"/>
    <w:rsid w:val="00445CA0"/>
    <w:rsid w:val="00445E32"/>
    <w:rsid w:val="00446176"/>
    <w:rsid w:val="0044618B"/>
    <w:rsid w:val="004462BA"/>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184"/>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352"/>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281"/>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02C"/>
    <w:rsid w:val="00476875"/>
    <w:rsid w:val="00476D9E"/>
    <w:rsid w:val="00477146"/>
    <w:rsid w:val="004772B4"/>
    <w:rsid w:val="004778C7"/>
    <w:rsid w:val="00477924"/>
    <w:rsid w:val="00477A42"/>
    <w:rsid w:val="0048018C"/>
    <w:rsid w:val="0048066C"/>
    <w:rsid w:val="0048087A"/>
    <w:rsid w:val="00480DA7"/>
    <w:rsid w:val="00480E9C"/>
    <w:rsid w:val="00481521"/>
    <w:rsid w:val="0048154D"/>
    <w:rsid w:val="0048157D"/>
    <w:rsid w:val="0048179C"/>
    <w:rsid w:val="00481A57"/>
    <w:rsid w:val="004825B9"/>
    <w:rsid w:val="00482A70"/>
    <w:rsid w:val="00482C7F"/>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998"/>
    <w:rsid w:val="00485BCA"/>
    <w:rsid w:val="00485D2C"/>
    <w:rsid w:val="00485DBF"/>
    <w:rsid w:val="0048677F"/>
    <w:rsid w:val="00486AF4"/>
    <w:rsid w:val="00486B9D"/>
    <w:rsid w:val="00486F4D"/>
    <w:rsid w:val="00487573"/>
    <w:rsid w:val="00487851"/>
    <w:rsid w:val="004879B6"/>
    <w:rsid w:val="00487EB0"/>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2C"/>
    <w:rsid w:val="004A0D32"/>
    <w:rsid w:val="004A0E8E"/>
    <w:rsid w:val="004A122E"/>
    <w:rsid w:val="004A142F"/>
    <w:rsid w:val="004A200E"/>
    <w:rsid w:val="004A2164"/>
    <w:rsid w:val="004A2515"/>
    <w:rsid w:val="004A2B54"/>
    <w:rsid w:val="004A2BFF"/>
    <w:rsid w:val="004A2E41"/>
    <w:rsid w:val="004A30FA"/>
    <w:rsid w:val="004A324F"/>
    <w:rsid w:val="004A35BE"/>
    <w:rsid w:val="004A39FD"/>
    <w:rsid w:val="004A42F9"/>
    <w:rsid w:val="004A45E4"/>
    <w:rsid w:val="004A4A85"/>
    <w:rsid w:val="004A4E0E"/>
    <w:rsid w:val="004A5164"/>
    <w:rsid w:val="004A5391"/>
    <w:rsid w:val="004A53FF"/>
    <w:rsid w:val="004A5619"/>
    <w:rsid w:val="004A5897"/>
    <w:rsid w:val="004A593E"/>
    <w:rsid w:val="004A5D61"/>
    <w:rsid w:val="004A650C"/>
    <w:rsid w:val="004A69C8"/>
    <w:rsid w:val="004A6C97"/>
    <w:rsid w:val="004A7AA8"/>
    <w:rsid w:val="004A7F29"/>
    <w:rsid w:val="004B05A6"/>
    <w:rsid w:val="004B0796"/>
    <w:rsid w:val="004B09F7"/>
    <w:rsid w:val="004B0E07"/>
    <w:rsid w:val="004B0E1F"/>
    <w:rsid w:val="004B10EC"/>
    <w:rsid w:val="004B141F"/>
    <w:rsid w:val="004B1491"/>
    <w:rsid w:val="004B16BA"/>
    <w:rsid w:val="004B1E8C"/>
    <w:rsid w:val="004B3987"/>
    <w:rsid w:val="004B3A9B"/>
    <w:rsid w:val="004B3C6B"/>
    <w:rsid w:val="004B3D32"/>
    <w:rsid w:val="004B4037"/>
    <w:rsid w:val="004B441C"/>
    <w:rsid w:val="004B44C5"/>
    <w:rsid w:val="004B472F"/>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25"/>
    <w:rsid w:val="004C3ACD"/>
    <w:rsid w:val="004C3C46"/>
    <w:rsid w:val="004C402B"/>
    <w:rsid w:val="004C417C"/>
    <w:rsid w:val="004C4781"/>
    <w:rsid w:val="004C49D5"/>
    <w:rsid w:val="004C4AD9"/>
    <w:rsid w:val="004C4C8A"/>
    <w:rsid w:val="004C4EE4"/>
    <w:rsid w:val="004C5231"/>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74"/>
    <w:rsid w:val="004D09B3"/>
    <w:rsid w:val="004D0BB5"/>
    <w:rsid w:val="004D0ED6"/>
    <w:rsid w:val="004D1037"/>
    <w:rsid w:val="004D1061"/>
    <w:rsid w:val="004D2591"/>
    <w:rsid w:val="004D2824"/>
    <w:rsid w:val="004D2B7A"/>
    <w:rsid w:val="004D2F0B"/>
    <w:rsid w:val="004D36AE"/>
    <w:rsid w:val="004D3C77"/>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12C"/>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74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773"/>
    <w:rsid w:val="004F3A12"/>
    <w:rsid w:val="004F3D42"/>
    <w:rsid w:val="004F43A1"/>
    <w:rsid w:val="004F4995"/>
    <w:rsid w:val="004F5160"/>
    <w:rsid w:val="004F5D45"/>
    <w:rsid w:val="004F6035"/>
    <w:rsid w:val="004F62DC"/>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48B"/>
    <w:rsid w:val="00505CE1"/>
    <w:rsid w:val="00506058"/>
    <w:rsid w:val="00506259"/>
    <w:rsid w:val="005062DD"/>
    <w:rsid w:val="00506A1F"/>
    <w:rsid w:val="005071A3"/>
    <w:rsid w:val="005077C6"/>
    <w:rsid w:val="00507A2F"/>
    <w:rsid w:val="00507A86"/>
    <w:rsid w:val="00507CFB"/>
    <w:rsid w:val="00510245"/>
    <w:rsid w:val="0051067C"/>
    <w:rsid w:val="00510833"/>
    <w:rsid w:val="0051089A"/>
    <w:rsid w:val="005108EF"/>
    <w:rsid w:val="00510A01"/>
    <w:rsid w:val="00510BDC"/>
    <w:rsid w:val="00511120"/>
    <w:rsid w:val="00511156"/>
    <w:rsid w:val="0051118C"/>
    <w:rsid w:val="0051138B"/>
    <w:rsid w:val="00511558"/>
    <w:rsid w:val="00511A66"/>
    <w:rsid w:val="00512229"/>
    <w:rsid w:val="00512DFB"/>
    <w:rsid w:val="00512E08"/>
    <w:rsid w:val="005135E4"/>
    <w:rsid w:val="00513EDA"/>
    <w:rsid w:val="00513F6B"/>
    <w:rsid w:val="005142A8"/>
    <w:rsid w:val="00514425"/>
    <w:rsid w:val="00514E2D"/>
    <w:rsid w:val="00514ECF"/>
    <w:rsid w:val="00515618"/>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587"/>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496"/>
    <w:rsid w:val="0053272A"/>
    <w:rsid w:val="0053349A"/>
    <w:rsid w:val="005334AF"/>
    <w:rsid w:val="005336D9"/>
    <w:rsid w:val="00533DD7"/>
    <w:rsid w:val="00534175"/>
    <w:rsid w:val="0053426F"/>
    <w:rsid w:val="00534527"/>
    <w:rsid w:val="0053497F"/>
    <w:rsid w:val="00534DA3"/>
    <w:rsid w:val="00534DD6"/>
    <w:rsid w:val="005357CC"/>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2E7"/>
    <w:rsid w:val="00540758"/>
    <w:rsid w:val="00540776"/>
    <w:rsid w:val="005407D4"/>
    <w:rsid w:val="00540C1A"/>
    <w:rsid w:val="005414E2"/>
    <w:rsid w:val="0054160D"/>
    <w:rsid w:val="005416A2"/>
    <w:rsid w:val="00541EB7"/>
    <w:rsid w:val="00542945"/>
    <w:rsid w:val="00542AD5"/>
    <w:rsid w:val="00542EDE"/>
    <w:rsid w:val="0054313C"/>
    <w:rsid w:val="0054341E"/>
    <w:rsid w:val="0054384C"/>
    <w:rsid w:val="00543E80"/>
    <w:rsid w:val="00543FC2"/>
    <w:rsid w:val="00544088"/>
    <w:rsid w:val="0054433B"/>
    <w:rsid w:val="00544AD7"/>
    <w:rsid w:val="005452DF"/>
    <w:rsid w:val="00545662"/>
    <w:rsid w:val="0054585E"/>
    <w:rsid w:val="00545B76"/>
    <w:rsid w:val="00546073"/>
    <w:rsid w:val="0054652B"/>
    <w:rsid w:val="0054736B"/>
    <w:rsid w:val="005478BB"/>
    <w:rsid w:val="00547BC4"/>
    <w:rsid w:val="00550BE8"/>
    <w:rsid w:val="00550C69"/>
    <w:rsid w:val="00551607"/>
    <w:rsid w:val="00552423"/>
    <w:rsid w:val="00552B9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B7B"/>
    <w:rsid w:val="00566DAC"/>
    <w:rsid w:val="00566FEA"/>
    <w:rsid w:val="005676F5"/>
    <w:rsid w:val="00567C79"/>
    <w:rsid w:val="00567FA7"/>
    <w:rsid w:val="00570012"/>
    <w:rsid w:val="00570018"/>
    <w:rsid w:val="005704B3"/>
    <w:rsid w:val="005705A3"/>
    <w:rsid w:val="00570BFE"/>
    <w:rsid w:val="00570C1D"/>
    <w:rsid w:val="005715BD"/>
    <w:rsid w:val="00572C10"/>
    <w:rsid w:val="00572D9F"/>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DA0"/>
    <w:rsid w:val="00576EC9"/>
    <w:rsid w:val="0057744C"/>
    <w:rsid w:val="00577475"/>
    <w:rsid w:val="005775D9"/>
    <w:rsid w:val="00577878"/>
    <w:rsid w:val="00577AD9"/>
    <w:rsid w:val="00577F44"/>
    <w:rsid w:val="00577F58"/>
    <w:rsid w:val="0058016F"/>
    <w:rsid w:val="00580227"/>
    <w:rsid w:val="00580A0D"/>
    <w:rsid w:val="00580A8D"/>
    <w:rsid w:val="00580AB4"/>
    <w:rsid w:val="00580AF4"/>
    <w:rsid w:val="00580EA8"/>
    <w:rsid w:val="00580ED7"/>
    <w:rsid w:val="00581415"/>
    <w:rsid w:val="0058168F"/>
    <w:rsid w:val="00581885"/>
    <w:rsid w:val="00581978"/>
    <w:rsid w:val="00581FFE"/>
    <w:rsid w:val="0058204D"/>
    <w:rsid w:val="005822FD"/>
    <w:rsid w:val="0058252A"/>
    <w:rsid w:val="00582C5B"/>
    <w:rsid w:val="00582EE0"/>
    <w:rsid w:val="00582FAB"/>
    <w:rsid w:val="00582FAD"/>
    <w:rsid w:val="00583129"/>
    <w:rsid w:val="005835F6"/>
    <w:rsid w:val="00583D40"/>
    <w:rsid w:val="00583E2B"/>
    <w:rsid w:val="00583E96"/>
    <w:rsid w:val="005840D6"/>
    <w:rsid w:val="005841B1"/>
    <w:rsid w:val="00584B8F"/>
    <w:rsid w:val="00584E40"/>
    <w:rsid w:val="0058551B"/>
    <w:rsid w:val="00585C73"/>
    <w:rsid w:val="005867AE"/>
    <w:rsid w:val="005868CB"/>
    <w:rsid w:val="00586A6C"/>
    <w:rsid w:val="00586AFC"/>
    <w:rsid w:val="00586DF3"/>
    <w:rsid w:val="00587A9A"/>
    <w:rsid w:val="00587F6A"/>
    <w:rsid w:val="00587FAB"/>
    <w:rsid w:val="0059071B"/>
    <w:rsid w:val="00590903"/>
    <w:rsid w:val="00590B1F"/>
    <w:rsid w:val="00590B89"/>
    <w:rsid w:val="00591309"/>
    <w:rsid w:val="00591420"/>
    <w:rsid w:val="005915F9"/>
    <w:rsid w:val="00591CE2"/>
    <w:rsid w:val="005922AA"/>
    <w:rsid w:val="00592759"/>
    <w:rsid w:val="00592D66"/>
    <w:rsid w:val="00592E64"/>
    <w:rsid w:val="00592EEE"/>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9DD"/>
    <w:rsid w:val="005A1C96"/>
    <w:rsid w:val="005A21FA"/>
    <w:rsid w:val="005A24B9"/>
    <w:rsid w:val="005A274F"/>
    <w:rsid w:val="005A2951"/>
    <w:rsid w:val="005A2A5D"/>
    <w:rsid w:val="005A2CB7"/>
    <w:rsid w:val="005A3174"/>
    <w:rsid w:val="005A3DF3"/>
    <w:rsid w:val="005A4144"/>
    <w:rsid w:val="005A42D6"/>
    <w:rsid w:val="005A44BF"/>
    <w:rsid w:val="005A44DD"/>
    <w:rsid w:val="005A4E7B"/>
    <w:rsid w:val="005A4E82"/>
    <w:rsid w:val="005A5248"/>
    <w:rsid w:val="005A636D"/>
    <w:rsid w:val="005A6F9B"/>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A18"/>
    <w:rsid w:val="005B7A6F"/>
    <w:rsid w:val="005C0642"/>
    <w:rsid w:val="005C0687"/>
    <w:rsid w:val="005C07A1"/>
    <w:rsid w:val="005C0FC8"/>
    <w:rsid w:val="005C104B"/>
    <w:rsid w:val="005C23E4"/>
    <w:rsid w:val="005C2413"/>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2E9"/>
    <w:rsid w:val="005C7A7A"/>
    <w:rsid w:val="005C7C10"/>
    <w:rsid w:val="005D0397"/>
    <w:rsid w:val="005D0565"/>
    <w:rsid w:val="005D071D"/>
    <w:rsid w:val="005D09B8"/>
    <w:rsid w:val="005D0B1C"/>
    <w:rsid w:val="005D1075"/>
    <w:rsid w:val="005D111D"/>
    <w:rsid w:val="005D1248"/>
    <w:rsid w:val="005D1255"/>
    <w:rsid w:val="005D12C4"/>
    <w:rsid w:val="005D141F"/>
    <w:rsid w:val="005D1494"/>
    <w:rsid w:val="005D2102"/>
    <w:rsid w:val="005D2885"/>
    <w:rsid w:val="005D3035"/>
    <w:rsid w:val="005D395A"/>
    <w:rsid w:val="005D4308"/>
    <w:rsid w:val="005D48A2"/>
    <w:rsid w:val="005D497A"/>
    <w:rsid w:val="005D4AA8"/>
    <w:rsid w:val="005D62B3"/>
    <w:rsid w:val="005D6CC9"/>
    <w:rsid w:val="005D764B"/>
    <w:rsid w:val="005D773B"/>
    <w:rsid w:val="005D7B88"/>
    <w:rsid w:val="005E0160"/>
    <w:rsid w:val="005E03CB"/>
    <w:rsid w:val="005E0821"/>
    <w:rsid w:val="005E0A98"/>
    <w:rsid w:val="005E109D"/>
    <w:rsid w:val="005E1456"/>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142"/>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83"/>
    <w:rsid w:val="00605B53"/>
    <w:rsid w:val="00605F62"/>
    <w:rsid w:val="00606402"/>
    <w:rsid w:val="00606440"/>
    <w:rsid w:val="00606505"/>
    <w:rsid w:val="0060655A"/>
    <w:rsid w:val="00606818"/>
    <w:rsid w:val="00606CC0"/>
    <w:rsid w:val="006071AD"/>
    <w:rsid w:val="006072AD"/>
    <w:rsid w:val="006076BD"/>
    <w:rsid w:val="00607702"/>
    <w:rsid w:val="0060793A"/>
    <w:rsid w:val="0060795D"/>
    <w:rsid w:val="00610620"/>
    <w:rsid w:val="0061110A"/>
    <w:rsid w:val="006112CD"/>
    <w:rsid w:val="00611A84"/>
    <w:rsid w:val="00611AEA"/>
    <w:rsid w:val="00611B10"/>
    <w:rsid w:val="00611BB8"/>
    <w:rsid w:val="00611D72"/>
    <w:rsid w:val="00611ED0"/>
    <w:rsid w:val="0061201A"/>
    <w:rsid w:val="006120DB"/>
    <w:rsid w:val="00612230"/>
    <w:rsid w:val="00612DC2"/>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17C"/>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955"/>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76D"/>
    <w:rsid w:val="00631925"/>
    <w:rsid w:val="00631D9A"/>
    <w:rsid w:val="006326EA"/>
    <w:rsid w:val="006330C8"/>
    <w:rsid w:val="006331BD"/>
    <w:rsid w:val="00633361"/>
    <w:rsid w:val="00633564"/>
    <w:rsid w:val="00633D4A"/>
    <w:rsid w:val="00634481"/>
    <w:rsid w:val="00634813"/>
    <w:rsid w:val="00634E22"/>
    <w:rsid w:val="006357F6"/>
    <w:rsid w:val="00635893"/>
    <w:rsid w:val="00635A9E"/>
    <w:rsid w:val="00635C17"/>
    <w:rsid w:val="00635FEF"/>
    <w:rsid w:val="00636354"/>
    <w:rsid w:val="00636447"/>
    <w:rsid w:val="00636A17"/>
    <w:rsid w:val="0063703B"/>
    <w:rsid w:val="0063771E"/>
    <w:rsid w:val="006378C4"/>
    <w:rsid w:val="00640E50"/>
    <w:rsid w:val="00640EC7"/>
    <w:rsid w:val="00641975"/>
    <w:rsid w:val="00641FE4"/>
    <w:rsid w:val="006421A8"/>
    <w:rsid w:val="00642290"/>
    <w:rsid w:val="006423EC"/>
    <w:rsid w:val="00642B49"/>
    <w:rsid w:val="00642E73"/>
    <w:rsid w:val="00642F60"/>
    <w:rsid w:val="006430E4"/>
    <w:rsid w:val="006434FB"/>
    <w:rsid w:val="00643A9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66A"/>
    <w:rsid w:val="00647777"/>
    <w:rsid w:val="00647AB3"/>
    <w:rsid w:val="00647AD8"/>
    <w:rsid w:val="00647D86"/>
    <w:rsid w:val="00647F59"/>
    <w:rsid w:val="006500F3"/>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DB1"/>
    <w:rsid w:val="00652EC9"/>
    <w:rsid w:val="00652F80"/>
    <w:rsid w:val="006531A4"/>
    <w:rsid w:val="00653313"/>
    <w:rsid w:val="00653638"/>
    <w:rsid w:val="0065399C"/>
    <w:rsid w:val="00653DCF"/>
    <w:rsid w:val="00653E45"/>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57BC2"/>
    <w:rsid w:val="00660124"/>
    <w:rsid w:val="006603A8"/>
    <w:rsid w:val="006603BD"/>
    <w:rsid w:val="00660830"/>
    <w:rsid w:val="00660AE9"/>
    <w:rsid w:val="00661178"/>
    <w:rsid w:val="006614FF"/>
    <w:rsid w:val="0066180C"/>
    <w:rsid w:val="00661C62"/>
    <w:rsid w:val="00661D3E"/>
    <w:rsid w:val="00661F19"/>
    <w:rsid w:val="0066220E"/>
    <w:rsid w:val="00662307"/>
    <w:rsid w:val="006623B5"/>
    <w:rsid w:val="0066247E"/>
    <w:rsid w:val="0066283C"/>
    <w:rsid w:val="006637E3"/>
    <w:rsid w:val="006638C7"/>
    <w:rsid w:val="00664914"/>
    <w:rsid w:val="00664BF0"/>
    <w:rsid w:val="00664C0B"/>
    <w:rsid w:val="00665A3C"/>
    <w:rsid w:val="00665CF6"/>
    <w:rsid w:val="00665D0D"/>
    <w:rsid w:val="00665E16"/>
    <w:rsid w:val="006662EB"/>
    <w:rsid w:val="006669FB"/>
    <w:rsid w:val="00666DFB"/>
    <w:rsid w:val="0066740E"/>
    <w:rsid w:val="006679B3"/>
    <w:rsid w:val="0067011C"/>
    <w:rsid w:val="0067089F"/>
    <w:rsid w:val="00670C77"/>
    <w:rsid w:val="00670F64"/>
    <w:rsid w:val="00670F73"/>
    <w:rsid w:val="00671260"/>
    <w:rsid w:val="006712C2"/>
    <w:rsid w:val="00671492"/>
    <w:rsid w:val="006717E1"/>
    <w:rsid w:val="00671C72"/>
    <w:rsid w:val="00671D89"/>
    <w:rsid w:val="00671FFF"/>
    <w:rsid w:val="00672399"/>
    <w:rsid w:val="0067295F"/>
    <w:rsid w:val="00672A5A"/>
    <w:rsid w:val="00672BB1"/>
    <w:rsid w:val="00672D08"/>
    <w:rsid w:val="00673B0F"/>
    <w:rsid w:val="00673B43"/>
    <w:rsid w:val="00673F70"/>
    <w:rsid w:val="00674720"/>
    <w:rsid w:val="00674C30"/>
    <w:rsid w:val="00675203"/>
    <w:rsid w:val="00675E8D"/>
    <w:rsid w:val="00675F31"/>
    <w:rsid w:val="006760A1"/>
    <w:rsid w:val="00676A93"/>
    <w:rsid w:val="00676B02"/>
    <w:rsid w:val="006770D4"/>
    <w:rsid w:val="00677110"/>
    <w:rsid w:val="006773B8"/>
    <w:rsid w:val="006773E8"/>
    <w:rsid w:val="00677CFC"/>
    <w:rsid w:val="00677D3D"/>
    <w:rsid w:val="00677DE9"/>
    <w:rsid w:val="0068078B"/>
    <w:rsid w:val="00680CBA"/>
    <w:rsid w:val="0068139D"/>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CA"/>
    <w:rsid w:val="006848E7"/>
    <w:rsid w:val="006850FB"/>
    <w:rsid w:val="006852CE"/>
    <w:rsid w:val="00685B39"/>
    <w:rsid w:val="0068664E"/>
    <w:rsid w:val="00686997"/>
    <w:rsid w:val="00686BAD"/>
    <w:rsid w:val="00686C6D"/>
    <w:rsid w:val="00687233"/>
    <w:rsid w:val="006873BE"/>
    <w:rsid w:val="006876AA"/>
    <w:rsid w:val="00687DF7"/>
    <w:rsid w:val="006902AC"/>
    <w:rsid w:val="006903C0"/>
    <w:rsid w:val="0069052A"/>
    <w:rsid w:val="006909B7"/>
    <w:rsid w:val="00690BA0"/>
    <w:rsid w:val="006913F1"/>
    <w:rsid w:val="00691664"/>
    <w:rsid w:val="0069186E"/>
    <w:rsid w:val="00691BD2"/>
    <w:rsid w:val="00691BEA"/>
    <w:rsid w:val="0069210E"/>
    <w:rsid w:val="00692502"/>
    <w:rsid w:val="006927B9"/>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00"/>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110"/>
    <w:rsid w:val="006B13BB"/>
    <w:rsid w:val="006B14EB"/>
    <w:rsid w:val="006B16AB"/>
    <w:rsid w:val="006B1B43"/>
    <w:rsid w:val="006B1C34"/>
    <w:rsid w:val="006B26B8"/>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BFE"/>
    <w:rsid w:val="006C0C3D"/>
    <w:rsid w:val="006C1465"/>
    <w:rsid w:val="006C15C1"/>
    <w:rsid w:val="006C162F"/>
    <w:rsid w:val="006C16EE"/>
    <w:rsid w:val="006C1835"/>
    <w:rsid w:val="006C1C93"/>
    <w:rsid w:val="006C2524"/>
    <w:rsid w:val="006C2583"/>
    <w:rsid w:val="006C26A7"/>
    <w:rsid w:val="006C2AA5"/>
    <w:rsid w:val="006C2CEA"/>
    <w:rsid w:val="006C30E6"/>
    <w:rsid w:val="006C3273"/>
    <w:rsid w:val="006C3AE2"/>
    <w:rsid w:val="006C3B7C"/>
    <w:rsid w:val="006C3D2F"/>
    <w:rsid w:val="006C457A"/>
    <w:rsid w:val="006C45E9"/>
    <w:rsid w:val="006C4C76"/>
    <w:rsid w:val="006C52DE"/>
    <w:rsid w:val="006C55AB"/>
    <w:rsid w:val="006C577B"/>
    <w:rsid w:val="006C5DF4"/>
    <w:rsid w:val="006C660C"/>
    <w:rsid w:val="006C66D5"/>
    <w:rsid w:val="006C68CD"/>
    <w:rsid w:val="006C71AB"/>
    <w:rsid w:val="006C7FF8"/>
    <w:rsid w:val="006D0A00"/>
    <w:rsid w:val="006D0A6F"/>
    <w:rsid w:val="006D0E5A"/>
    <w:rsid w:val="006D0EC4"/>
    <w:rsid w:val="006D10E8"/>
    <w:rsid w:val="006D119C"/>
    <w:rsid w:val="006D13C7"/>
    <w:rsid w:val="006D2216"/>
    <w:rsid w:val="006D27E6"/>
    <w:rsid w:val="006D2A33"/>
    <w:rsid w:val="006D2EB2"/>
    <w:rsid w:val="006D3267"/>
    <w:rsid w:val="006D3855"/>
    <w:rsid w:val="006D3D3C"/>
    <w:rsid w:val="006D3E6B"/>
    <w:rsid w:val="006D4804"/>
    <w:rsid w:val="006D576A"/>
    <w:rsid w:val="006D58B9"/>
    <w:rsid w:val="006D5B8A"/>
    <w:rsid w:val="006D6720"/>
    <w:rsid w:val="006D6905"/>
    <w:rsid w:val="006D6C20"/>
    <w:rsid w:val="006D6CC1"/>
    <w:rsid w:val="006D6CDC"/>
    <w:rsid w:val="006D6D63"/>
    <w:rsid w:val="006D704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488"/>
    <w:rsid w:val="006E262F"/>
    <w:rsid w:val="006E29C7"/>
    <w:rsid w:val="006E2A46"/>
    <w:rsid w:val="006E2A62"/>
    <w:rsid w:val="006E2CBC"/>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463"/>
    <w:rsid w:val="006E77E2"/>
    <w:rsid w:val="006E7867"/>
    <w:rsid w:val="006E7900"/>
    <w:rsid w:val="006E7D6C"/>
    <w:rsid w:val="006F06E8"/>
    <w:rsid w:val="006F08C0"/>
    <w:rsid w:val="006F08EF"/>
    <w:rsid w:val="006F0AA8"/>
    <w:rsid w:val="006F0D9F"/>
    <w:rsid w:val="006F0ED7"/>
    <w:rsid w:val="006F0FD3"/>
    <w:rsid w:val="006F1500"/>
    <w:rsid w:val="006F17CE"/>
    <w:rsid w:val="006F1822"/>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326"/>
    <w:rsid w:val="00700C18"/>
    <w:rsid w:val="007010C5"/>
    <w:rsid w:val="007011AB"/>
    <w:rsid w:val="00701595"/>
    <w:rsid w:val="00701839"/>
    <w:rsid w:val="00701BC0"/>
    <w:rsid w:val="00701F5E"/>
    <w:rsid w:val="007023F5"/>
    <w:rsid w:val="0070266C"/>
    <w:rsid w:val="00702B73"/>
    <w:rsid w:val="00702D28"/>
    <w:rsid w:val="00703986"/>
    <w:rsid w:val="00703AF1"/>
    <w:rsid w:val="00703BC5"/>
    <w:rsid w:val="00703FEA"/>
    <w:rsid w:val="00704255"/>
    <w:rsid w:val="00704C93"/>
    <w:rsid w:val="00704D0F"/>
    <w:rsid w:val="00705286"/>
    <w:rsid w:val="00705752"/>
    <w:rsid w:val="00706347"/>
    <w:rsid w:val="0070663E"/>
    <w:rsid w:val="00706747"/>
    <w:rsid w:val="00706B73"/>
    <w:rsid w:val="00706F9F"/>
    <w:rsid w:val="007070EE"/>
    <w:rsid w:val="007071C7"/>
    <w:rsid w:val="00707264"/>
    <w:rsid w:val="00707373"/>
    <w:rsid w:val="00707B50"/>
    <w:rsid w:val="0071108E"/>
    <w:rsid w:val="007112FA"/>
    <w:rsid w:val="007114A6"/>
    <w:rsid w:val="0071172A"/>
    <w:rsid w:val="0071198A"/>
    <w:rsid w:val="00711E4C"/>
    <w:rsid w:val="00711F73"/>
    <w:rsid w:val="007120C9"/>
    <w:rsid w:val="0071253A"/>
    <w:rsid w:val="0071329F"/>
    <w:rsid w:val="00713848"/>
    <w:rsid w:val="00713B45"/>
    <w:rsid w:val="00714A78"/>
    <w:rsid w:val="00714FD3"/>
    <w:rsid w:val="0071530E"/>
    <w:rsid w:val="00715952"/>
    <w:rsid w:val="00715EE8"/>
    <w:rsid w:val="00716795"/>
    <w:rsid w:val="007169A1"/>
    <w:rsid w:val="00716C4D"/>
    <w:rsid w:val="00716CA0"/>
    <w:rsid w:val="007172B7"/>
    <w:rsid w:val="007178CC"/>
    <w:rsid w:val="00717B97"/>
    <w:rsid w:val="00720154"/>
    <w:rsid w:val="007202E0"/>
    <w:rsid w:val="007209C2"/>
    <w:rsid w:val="00720CF3"/>
    <w:rsid w:val="00720D32"/>
    <w:rsid w:val="00720D3D"/>
    <w:rsid w:val="007219AA"/>
    <w:rsid w:val="007219FD"/>
    <w:rsid w:val="00721A9C"/>
    <w:rsid w:val="00721BF3"/>
    <w:rsid w:val="0072212E"/>
    <w:rsid w:val="007221FA"/>
    <w:rsid w:val="0072239F"/>
    <w:rsid w:val="0072260B"/>
    <w:rsid w:val="00722A0A"/>
    <w:rsid w:val="00722CA8"/>
    <w:rsid w:val="007230EC"/>
    <w:rsid w:val="00723379"/>
    <w:rsid w:val="007239D7"/>
    <w:rsid w:val="00723CAA"/>
    <w:rsid w:val="007244C5"/>
    <w:rsid w:val="00724536"/>
    <w:rsid w:val="00724ACE"/>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67"/>
    <w:rsid w:val="007322F9"/>
    <w:rsid w:val="00732B3E"/>
    <w:rsid w:val="00732B4D"/>
    <w:rsid w:val="0073302E"/>
    <w:rsid w:val="007334AC"/>
    <w:rsid w:val="00733737"/>
    <w:rsid w:val="00733881"/>
    <w:rsid w:val="00733AA2"/>
    <w:rsid w:val="00733BAD"/>
    <w:rsid w:val="00733CAD"/>
    <w:rsid w:val="00733DB9"/>
    <w:rsid w:val="00733DE8"/>
    <w:rsid w:val="00733F1D"/>
    <w:rsid w:val="00733FAF"/>
    <w:rsid w:val="00734617"/>
    <w:rsid w:val="007346AC"/>
    <w:rsid w:val="007347E0"/>
    <w:rsid w:val="00734B53"/>
    <w:rsid w:val="00734FEE"/>
    <w:rsid w:val="007354D4"/>
    <w:rsid w:val="007355F7"/>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BB3"/>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16C"/>
    <w:rsid w:val="0075777C"/>
    <w:rsid w:val="007579AE"/>
    <w:rsid w:val="007579E2"/>
    <w:rsid w:val="00760386"/>
    <w:rsid w:val="00760543"/>
    <w:rsid w:val="00760556"/>
    <w:rsid w:val="007608FB"/>
    <w:rsid w:val="007611B8"/>
    <w:rsid w:val="00761233"/>
    <w:rsid w:val="0076126B"/>
    <w:rsid w:val="0076134F"/>
    <w:rsid w:val="007616A6"/>
    <w:rsid w:val="00761940"/>
    <w:rsid w:val="00761AFD"/>
    <w:rsid w:val="00762267"/>
    <w:rsid w:val="0076264F"/>
    <w:rsid w:val="00762D06"/>
    <w:rsid w:val="00762D0E"/>
    <w:rsid w:val="0076407E"/>
    <w:rsid w:val="00764110"/>
    <w:rsid w:val="00764456"/>
    <w:rsid w:val="00764465"/>
    <w:rsid w:val="00764E15"/>
    <w:rsid w:val="007653C7"/>
    <w:rsid w:val="00765855"/>
    <w:rsid w:val="00765CB8"/>
    <w:rsid w:val="00765F41"/>
    <w:rsid w:val="00765F49"/>
    <w:rsid w:val="007660F9"/>
    <w:rsid w:val="0076674F"/>
    <w:rsid w:val="007667D9"/>
    <w:rsid w:val="00766982"/>
    <w:rsid w:val="00766F30"/>
    <w:rsid w:val="00767205"/>
    <w:rsid w:val="007673BD"/>
    <w:rsid w:val="007673EA"/>
    <w:rsid w:val="007674AA"/>
    <w:rsid w:val="0076773C"/>
    <w:rsid w:val="00767852"/>
    <w:rsid w:val="00767979"/>
    <w:rsid w:val="00767D34"/>
    <w:rsid w:val="0077067E"/>
    <w:rsid w:val="00770D11"/>
    <w:rsid w:val="00771176"/>
    <w:rsid w:val="007712BF"/>
    <w:rsid w:val="00771427"/>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23"/>
    <w:rsid w:val="00777DA8"/>
    <w:rsid w:val="00777FE0"/>
    <w:rsid w:val="00780241"/>
    <w:rsid w:val="007802F8"/>
    <w:rsid w:val="0078085B"/>
    <w:rsid w:val="007809CB"/>
    <w:rsid w:val="00780E0F"/>
    <w:rsid w:val="007812DE"/>
    <w:rsid w:val="00781566"/>
    <w:rsid w:val="00781795"/>
    <w:rsid w:val="00781A63"/>
    <w:rsid w:val="00781D40"/>
    <w:rsid w:val="007820C9"/>
    <w:rsid w:val="0078243F"/>
    <w:rsid w:val="0078248E"/>
    <w:rsid w:val="0078254A"/>
    <w:rsid w:val="00783066"/>
    <w:rsid w:val="0078329D"/>
    <w:rsid w:val="007832C4"/>
    <w:rsid w:val="00783690"/>
    <w:rsid w:val="00783801"/>
    <w:rsid w:val="007838B7"/>
    <w:rsid w:val="007838D6"/>
    <w:rsid w:val="00783C09"/>
    <w:rsid w:val="00783F49"/>
    <w:rsid w:val="00784365"/>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7F3"/>
    <w:rsid w:val="00786862"/>
    <w:rsid w:val="00786B21"/>
    <w:rsid w:val="007873CE"/>
    <w:rsid w:val="007875DF"/>
    <w:rsid w:val="00787867"/>
    <w:rsid w:val="007879D1"/>
    <w:rsid w:val="00787AC4"/>
    <w:rsid w:val="00787C50"/>
    <w:rsid w:val="0079025C"/>
    <w:rsid w:val="00790660"/>
    <w:rsid w:val="00790B01"/>
    <w:rsid w:val="00790C4F"/>
    <w:rsid w:val="00790E9E"/>
    <w:rsid w:val="00790FAA"/>
    <w:rsid w:val="00791401"/>
    <w:rsid w:val="00791DF4"/>
    <w:rsid w:val="00791FC1"/>
    <w:rsid w:val="00792161"/>
    <w:rsid w:val="0079245C"/>
    <w:rsid w:val="00792757"/>
    <w:rsid w:val="0079279B"/>
    <w:rsid w:val="00792A52"/>
    <w:rsid w:val="00792BEF"/>
    <w:rsid w:val="00792E00"/>
    <w:rsid w:val="00793018"/>
    <w:rsid w:val="00793107"/>
    <w:rsid w:val="007933F8"/>
    <w:rsid w:val="00793602"/>
    <w:rsid w:val="007939F0"/>
    <w:rsid w:val="00793B9F"/>
    <w:rsid w:val="00793FAF"/>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98A"/>
    <w:rsid w:val="007A7A5E"/>
    <w:rsid w:val="007A7DED"/>
    <w:rsid w:val="007A7DF2"/>
    <w:rsid w:val="007B00D1"/>
    <w:rsid w:val="007B0B6E"/>
    <w:rsid w:val="007B0F02"/>
    <w:rsid w:val="007B1164"/>
    <w:rsid w:val="007B140D"/>
    <w:rsid w:val="007B197C"/>
    <w:rsid w:val="007B1F76"/>
    <w:rsid w:val="007B27B4"/>
    <w:rsid w:val="007B2802"/>
    <w:rsid w:val="007B3314"/>
    <w:rsid w:val="007B380A"/>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4C3"/>
    <w:rsid w:val="007C177D"/>
    <w:rsid w:val="007C1A65"/>
    <w:rsid w:val="007C1AE6"/>
    <w:rsid w:val="007C2272"/>
    <w:rsid w:val="007C22CA"/>
    <w:rsid w:val="007C263F"/>
    <w:rsid w:val="007C2698"/>
    <w:rsid w:val="007C27BC"/>
    <w:rsid w:val="007C2A32"/>
    <w:rsid w:val="007C2A69"/>
    <w:rsid w:val="007C2CCA"/>
    <w:rsid w:val="007C2FA0"/>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153"/>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64D"/>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19C"/>
    <w:rsid w:val="007E5278"/>
    <w:rsid w:val="007E536E"/>
    <w:rsid w:val="007E5C43"/>
    <w:rsid w:val="007E5F8D"/>
    <w:rsid w:val="007E679C"/>
    <w:rsid w:val="007E6818"/>
    <w:rsid w:val="007E6819"/>
    <w:rsid w:val="007E6F77"/>
    <w:rsid w:val="007E73D3"/>
    <w:rsid w:val="007E7608"/>
    <w:rsid w:val="007E7B22"/>
    <w:rsid w:val="007E7E4B"/>
    <w:rsid w:val="007E7F34"/>
    <w:rsid w:val="007F1A6B"/>
    <w:rsid w:val="007F1D7C"/>
    <w:rsid w:val="007F2545"/>
    <w:rsid w:val="007F26D5"/>
    <w:rsid w:val="007F297D"/>
    <w:rsid w:val="007F2BA6"/>
    <w:rsid w:val="007F3088"/>
    <w:rsid w:val="007F32C9"/>
    <w:rsid w:val="007F35A0"/>
    <w:rsid w:val="007F3D8B"/>
    <w:rsid w:val="007F4249"/>
    <w:rsid w:val="007F4643"/>
    <w:rsid w:val="007F52F1"/>
    <w:rsid w:val="007F5B9D"/>
    <w:rsid w:val="007F5E2A"/>
    <w:rsid w:val="007F612C"/>
    <w:rsid w:val="007F66D7"/>
    <w:rsid w:val="007F68B8"/>
    <w:rsid w:val="007F6F7A"/>
    <w:rsid w:val="007F7420"/>
    <w:rsid w:val="007F756E"/>
    <w:rsid w:val="007F75BE"/>
    <w:rsid w:val="007F77FB"/>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70"/>
    <w:rsid w:val="00815A5C"/>
    <w:rsid w:val="00815BDC"/>
    <w:rsid w:val="00816429"/>
    <w:rsid w:val="0081673B"/>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3C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0F6C"/>
    <w:rsid w:val="0083118D"/>
    <w:rsid w:val="008313B0"/>
    <w:rsid w:val="00831538"/>
    <w:rsid w:val="008318AC"/>
    <w:rsid w:val="00831A6B"/>
    <w:rsid w:val="00831F08"/>
    <w:rsid w:val="00831F23"/>
    <w:rsid w:val="00831F50"/>
    <w:rsid w:val="0083212F"/>
    <w:rsid w:val="008321FA"/>
    <w:rsid w:val="008328BA"/>
    <w:rsid w:val="008329DB"/>
    <w:rsid w:val="0083308E"/>
    <w:rsid w:val="008332B4"/>
    <w:rsid w:val="008334B7"/>
    <w:rsid w:val="008336FF"/>
    <w:rsid w:val="00833DD1"/>
    <w:rsid w:val="008343C9"/>
    <w:rsid w:val="00834526"/>
    <w:rsid w:val="00834719"/>
    <w:rsid w:val="008352BE"/>
    <w:rsid w:val="0083594F"/>
    <w:rsid w:val="0083644E"/>
    <w:rsid w:val="00836702"/>
    <w:rsid w:val="00836A4F"/>
    <w:rsid w:val="00836DDA"/>
    <w:rsid w:val="00836E32"/>
    <w:rsid w:val="00836EF0"/>
    <w:rsid w:val="0083775B"/>
    <w:rsid w:val="00840D81"/>
    <w:rsid w:val="00840DFB"/>
    <w:rsid w:val="00840EEC"/>
    <w:rsid w:val="008411FB"/>
    <w:rsid w:val="00841202"/>
    <w:rsid w:val="00841303"/>
    <w:rsid w:val="00841D46"/>
    <w:rsid w:val="00841F95"/>
    <w:rsid w:val="00842269"/>
    <w:rsid w:val="0084231D"/>
    <w:rsid w:val="008423CE"/>
    <w:rsid w:val="0084291E"/>
    <w:rsid w:val="00842D21"/>
    <w:rsid w:val="00842D88"/>
    <w:rsid w:val="00843072"/>
    <w:rsid w:val="008432D3"/>
    <w:rsid w:val="008436A2"/>
    <w:rsid w:val="008441A2"/>
    <w:rsid w:val="008445F6"/>
    <w:rsid w:val="008448E9"/>
    <w:rsid w:val="00844B28"/>
    <w:rsid w:val="00844B85"/>
    <w:rsid w:val="00845010"/>
    <w:rsid w:val="0084503F"/>
    <w:rsid w:val="0084589F"/>
    <w:rsid w:val="0084645D"/>
    <w:rsid w:val="0084654E"/>
    <w:rsid w:val="00846560"/>
    <w:rsid w:val="00846A36"/>
    <w:rsid w:val="00846CDC"/>
    <w:rsid w:val="00846F12"/>
    <w:rsid w:val="00846F26"/>
    <w:rsid w:val="00846FB2"/>
    <w:rsid w:val="00847067"/>
    <w:rsid w:val="00847743"/>
    <w:rsid w:val="00847A28"/>
    <w:rsid w:val="00850090"/>
    <w:rsid w:val="008500A9"/>
    <w:rsid w:val="00850830"/>
    <w:rsid w:val="00850A6C"/>
    <w:rsid w:val="00850DE6"/>
    <w:rsid w:val="00851C69"/>
    <w:rsid w:val="0085205A"/>
    <w:rsid w:val="0085232C"/>
    <w:rsid w:val="00852345"/>
    <w:rsid w:val="00852C4A"/>
    <w:rsid w:val="00852C8B"/>
    <w:rsid w:val="00853053"/>
    <w:rsid w:val="0085362D"/>
    <w:rsid w:val="008536DA"/>
    <w:rsid w:val="008538DB"/>
    <w:rsid w:val="00853987"/>
    <w:rsid w:val="00853B92"/>
    <w:rsid w:val="00853EB1"/>
    <w:rsid w:val="00854775"/>
    <w:rsid w:val="00854A92"/>
    <w:rsid w:val="00854AFC"/>
    <w:rsid w:val="00854E25"/>
    <w:rsid w:val="00855D27"/>
    <w:rsid w:val="0085630A"/>
    <w:rsid w:val="00856840"/>
    <w:rsid w:val="00856B69"/>
    <w:rsid w:val="008577AF"/>
    <w:rsid w:val="008579A6"/>
    <w:rsid w:val="0086000C"/>
    <w:rsid w:val="008601F2"/>
    <w:rsid w:val="008602BB"/>
    <w:rsid w:val="00860D51"/>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121"/>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4E87"/>
    <w:rsid w:val="008759AC"/>
    <w:rsid w:val="00875CD3"/>
    <w:rsid w:val="00876BC7"/>
    <w:rsid w:val="00876EAC"/>
    <w:rsid w:val="00877975"/>
    <w:rsid w:val="00880672"/>
    <w:rsid w:val="00880758"/>
    <w:rsid w:val="00881109"/>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E52"/>
    <w:rsid w:val="008861D3"/>
    <w:rsid w:val="00886BDE"/>
    <w:rsid w:val="00886E96"/>
    <w:rsid w:val="00887CC1"/>
    <w:rsid w:val="00887D0A"/>
    <w:rsid w:val="0089049E"/>
    <w:rsid w:val="00890838"/>
    <w:rsid w:val="0089091A"/>
    <w:rsid w:val="00891463"/>
    <w:rsid w:val="008916A4"/>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288"/>
    <w:rsid w:val="00894395"/>
    <w:rsid w:val="008948B8"/>
    <w:rsid w:val="00895015"/>
    <w:rsid w:val="0089550A"/>
    <w:rsid w:val="00895C1C"/>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CE"/>
    <w:rsid w:val="008A43D8"/>
    <w:rsid w:val="008A44B6"/>
    <w:rsid w:val="008A4612"/>
    <w:rsid w:val="008A4977"/>
    <w:rsid w:val="008A4CA1"/>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7EB"/>
    <w:rsid w:val="008B6F4B"/>
    <w:rsid w:val="008B7302"/>
    <w:rsid w:val="008B738A"/>
    <w:rsid w:val="008B7EEF"/>
    <w:rsid w:val="008C01E9"/>
    <w:rsid w:val="008C06D4"/>
    <w:rsid w:val="008C07EB"/>
    <w:rsid w:val="008C0821"/>
    <w:rsid w:val="008C0A56"/>
    <w:rsid w:val="008C0DDC"/>
    <w:rsid w:val="008C0E2F"/>
    <w:rsid w:val="008C0E70"/>
    <w:rsid w:val="008C17E1"/>
    <w:rsid w:val="008C18B2"/>
    <w:rsid w:val="008C20C8"/>
    <w:rsid w:val="008C27BC"/>
    <w:rsid w:val="008C287E"/>
    <w:rsid w:val="008C2B05"/>
    <w:rsid w:val="008C2B8E"/>
    <w:rsid w:val="008C2C4C"/>
    <w:rsid w:val="008C2D6D"/>
    <w:rsid w:val="008C2E6A"/>
    <w:rsid w:val="008C39C5"/>
    <w:rsid w:val="008C3C77"/>
    <w:rsid w:val="008C4536"/>
    <w:rsid w:val="008C4692"/>
    <w:rsid w:val="008C4824"/>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49"/>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374"/>
    <w:rsid w:val="008F27C7"/>
    <w:rsid w:val="008F286B"/>
    <w:rsid w:val="008F2EFD"/>
    <w:rsid w:val="008F3DCC"/>
    <w:rsid w:val="008F41AF"/>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65"/>
    <w:rsid w:val="008F759F"/>
    <w:rsid w:val="008F7FF9"/>
    <w:rsid w:val="009001F7"/>
    <w:rsid w:val="0090044F"/>
    <w:rsid w:val="00900D1F"/>
    <w:rsid w:val="00901031"/>
    <w:rsid w:val="00901348"/>
    <w:rsid w:val="0090177D"/>
    <w:rsid w:val="00901A42"/>
    <w:rsid w:val="00901CD1"/>
    <w:rsid w:val="00901D90"/>
    <w:rsid w:val="009026C9"/>
    <w:rsid w:val="009028F5"/>
    <w:rsid w:val="00902DB3"/>
    <w:rsid w:val="00902EBD"/>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C84"/>
    <w:rsid w:val="00912D89"/>
    <w:rsid w:val="009131EE"/>
    <w:rsid w:val="009133EF"/>
    <w:rsid w:val="00913AD8"/>
    <w:rsid w:val="009152CB"/>
    <w:rsid w:val="0091588D"/>
    <w:rsid w:val="009158DF"/>
    <w:rsid w:val="00916126"/>
    <w:rsid w:val="00916382"/>
    <w:rsid w:val="00916905"/>
    <w:rsid w:val="00916BCF"/>
    <w:rsid w:val="0091707E"/>
    <w:rsid w:val="009170D3"/>
    <w:rsid w:val="00917241"/>
    <w:rsid w:val="0091727B"/>
    <w:rsid w:val="0091745D"/>
    <w:rsid w:val="00917B5E"/>
    <w:rsid w:val="009202B3"/>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4E7F"/>
    <w:rsid w:val="009255EB"/>
    <w:rsid w:val="00925652"/>
    <w:rsid w:val="00925EA0"/>
    <w:rsid w:val="009260F5"/>
    <w:rsid w:val="00926150"/>
    <w:rsid w:val="00926221"/>
    <w:rsid w:val="00926B1B"/>
    <w:rsid w:val="00927A7F"/>
    <w:rsid w:val="00927C36"/>
    <w:rsid w:val="00930297"/>
    <w:rsid w:val="009304ED"/>
    <w:rsid w:val="0093064D"/>
    <w:rsid w:val="009306DD"/>
    <w:rsid w:val="00930959"/>
    <w:rsid w:val="00930CD3"/>
    <w:rsid w:val="0093122B"/>
    <w:rsid w:val="0093183F"/>
    <w:rsid w:val="00931850"/>
    <w:rsid w:val="0093220A"/>
    <w:rsid w:val="00932326"/>
    <w:rsid w:val="0093234A"/>
    <w:rsid w:val="009329EE"/>
    <w:rsid w:val="00932B0C"/>
    <w:rsid w:val="00932DED"/>
    <w:rsid w:val="00933041"/>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75C"/>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2C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2FB"/>
    <w:rsid w:val="00955695"/>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32F"/>
    <w:rsid w:val="009616C2"/>
    <w:rsid w:val="00961A1A"/>
    <w:rsid w:val="00961A4C"/>
    <w:rsid w:val="00961F8C"/>
    <w:rsid w:val="009621A5"/>
    <w:rsid w:val="009623CA"/>
    <w:rsid w:val="0096287B"/>
    <w:rsid w:val="009628F7"/>
    <w:rsid w:val="009637FD"/>
    <w:rsid w:val="00963DD1"/>
    <w:rsid w:val="00963FCC"/>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11"/>
    <w:rsid w:val="009706D4"/>
    <w:rsid w:val="00970B6A"/>
    <w:rsid w:val="00970CC4"/>
    <w:rsid w:val="00970D7B"/>
    <w:rsid w:val="00972956"/>
    <w:rsid w:val="00972B1E"/>
    <w:rsid w:val="00972B93"/>
    <w:rsid w:val="00972C5B"/>
    <w:rsid w:val="00972F49"/>
    <w:rsid w:val="00973700"/>
    <w:rsid w:val="00973960"/>
    <w:rsid w:val="00973C50"/>
    <w:rsid w:val="009747EB"/>
    <w:rsid w:val="0097539B"/>
    <w:rsid w:val="00975C91"/>
    <w:rsid w:val="00975D72"/>
    <w:rsid w:val="00975ED3"/>
    <w:rsid w:val="00976B89"/>
    <w:rsid w:val="00977318"/>
    <w:rsid w:val="0097757C"/>
    <w:rsid w:val="00977EA0"/>
    <w:rsid w:val="0098053B"/>
    <w:rsid w:val="0098057B"/>
    <w:rsid w:val="009807C6"/>
    <w:rsid w:val="00980ACA"/>
    <w:rsid w:val="00980B6D"/>
    <w:rsid w:val="00980F14"/>
    <w:rsid w:val="0098125C"/>
    <w:rsid w:val="0098146B"/>
    <w:rsid w:val="00981877"/>
    <w:rsid w:val="00981D46"/>
    <w:rsid w:val="009828BD"/>
    <w:rsid w:val="009828D3"/>
    <w:rsid w:val="009829FD"/>
    <w:rsid w:val="00982A6F"/>
    <w:rsid w:val="00982AF1"/>
    <w:rsid w:val="00982D58"/>
    <w:rsid w:val="00982F90"/>
    <w:rsid w:val="009837D2"/>
    <w:rsid w:val="00983984"/>
    <w:rsid w:val="00983BA8"/>
    <w:rsid w:val="00983C3B"/>
    <w:rsid w:val="00984DFF"/>
    <w:rsid w:val="0098555E"/>
    <w:rsid w:val="009856E1"/>
    <w:rsid w:val="009857FB"/>
    <w:rsid w:val="009863B8"/>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BF9"/>
    <w:rsid w:val="00993756"/>
    <w:rsid w:val="00993ACA"/>
    <w:rsid w:val="00993DAE"/>
    <w:rsid w:val="009942BA"/>
    <w:rsid w:val="0099462D"/>
    <w:rsid w:val="00994794"/>
    <w:rsid w:val="00994EAF"/>
    <w:rsid w:val="00995139"/>
    <w:rsid w:val="009953FE"/>
    <w:rsid w:val="0099598D"/>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1EB"/>
    <w:rsid w:val="009A347B"/>
    <w:rsid w:val="009A39B3"/>
    <w:rsid w:val="009A3A46"/>
    <w:rsid w:val="009A4F39"/>
    <w:rsid w:val="009A50C4"/>
    <w:rsid w:val="009A5178"/>
    <w:rsid w:val="009A5D79"/>
    <w:rsid w:val="009A608A"/>
    <w:rsid w:val="009A62E0"/>
    <w:rsid w:val="009A6354"/>
    <w:rsid w:val="009A638C"/>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926"/>
    <w:rsid w:val="009B241F"/>
    <w:rsid w:val="009B27B5"/>
    <w:rsid w:val="009B31D6"/>
    <w:rsid w:val="009B385E"/>
    <w:rsid w:val="009B3AE9"/>
    <w:rsid w:val="009B4456"/>
    <w:rsid w:val="009B4E07"/>
    <w:rsid w:val="009B5C61"/>
    <w:rsid w:val="009B5CA5"/>
    <w:rsid w:val="009B5E49"/>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E6C"/>
    <w:rsid w:val="009C4F42"/>
    <w:rsid w:val="009C51DE"/>
    <w:rsid w:val="009C5224"/>
    <w:rsid w:val="009C5419"/>
    <w:rsid w:val="009C555C"/>
    <w:rsid w:val="009C5BEB"/>
    <w:rsid w:val="009C5E27"/>
    <w:rsid w:val="009C637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6F9"/>
    <w:rsid w:val="009D7C0D"/>
    <w:rsid w:val="009D7D08"/>
    <w:rsid w:val="009E0019"/>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EC6"/>
    <w:rsid w:val="009E4F96"/>
    <w:rsid w:val="009E520E"/>
    <w:rsid w:val="009E54A0"/>
    <w:rsid w:val="009E5513"/>
    <w:rsid w:val="009E5A1A"/>
    <w:rsid w:val="009E5D41"/>
    <w:rsid w:val="009E6606"/>
    <w:rsid w:val="009E681A"/>
    <w:rsid w:val="009E6F7C"/>
    <w:rsid w:val="009E70F0"/>
    <w:rsid w:val="009E765C"/>
    <w:rsid w:val="009E76AC"/>
    <w:rsid w:val="009E775C"/>
    <w:rsid w:val="009E77D2"/>
    <w:rsid w:val="009E79E6"/>
    <w:rsid w:val="009F05CA"/>
    <w:rsid w:val="009F072D"/>
    <w:rsid w:val="009F08E5"/>
    <w:rsid w:val="009F0F39"/>
    <w:rsid w:val="009F12E1"/>
    <w:rsid w:val="009F1401"/>
    <w:rsid w:val="009F1416"/>
    <w:rsid w:val="009F1986"/>
    <w:rsid w:val="009F1D36"/>
    <w:rsid w:val="009F20AA"/>
    <w:rsid w:val="009F24FC"/>
    <w:rsid w:val="009F26D5"/>
    <w:rsid w:val="009F26F4"/>
    <w:rsid w:val="009F28C7"/>
    <w:rsid w:val="009F2912"/>
    <w:rsid w:val="009F30F1"/>
    <w:rsid w:val="009F3472"/>
    <w:rsid w:val="009F3538"/>
    <w:rsid w:val="009F3846"/>
    <w:rsid w:val="009F3EBC"/>
    <w:rsid w:val="009F40DE"/>
    <w:rsid w:val="009F4174"/>
    <w:rsid w:val="009F4633"/>
    <w:rsid w:val="009F4EA8"/>
    <w:rsid w:val="009F54D0"/>
    <w:rsid w:val="009F5AD9"/>
    <w:rsid w:val="009F5CF0"/>
    <w:rsid w:val="009F5E97"/>
    <w:rsid w:val="009F61A9"/>
    <w:rsid w:val="009F68BB"/>
    <w:rsid w:val="009F6CC4"/>
    <w:rsid w:val="009F6F55"/>
    <w:rsid w:val="009F71DE"/>
    <w:rsid w:val="009F7316"/>
    <w:rsid w:val="009F7423"/>
    <w:rsid w:val="009F7B97"/>
    <w:rsid w:val="00A00531"/>
    <w:rsid w:val="00A014C6"/>
    <w:rsid w:val="00A0166B"/>
    <w:rsid w:val="00A02375"/>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26"/>
    <w:rsid w:val="00A10084"/>
    <w:rsid w:val="00A10656"/>
    <w:rsid w:val="00A10897"/>
    <w:rsid w:val="00A10C8A"/>
    <w:rsid w:val="00A11BAE"/>
    <w:rsid w:val="00A11C70"/>
    <w:rsid w:val="00A11F87"/>
    <w:rsid w:val="00A1227A"/>
    <w:rsid w:val="00A124A0"/>
    <w:rsid w:val="00A128AF"/>
    <w:rsid w:val="00A12996"/>
    <w:rsid w:val="00A12A98"/>
    <w:rsid w:val="00A1360A"/>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377"/>
    <w:rsid w:val="00A246E5"/>
    <w:rsid w:val="00A2472D"/>
    <w:rsid w:val="00A247FD"/>
    <w:rsid w:val="00A24DD7"/>
    <w:rsid w:val="00A24E69"/>
    <w:rsid w:val="00A24F5C"/>
    <w:rsid w:val="00A2512F"/>
    <w:rsid w:val="00A2520C"/>
    <w:rsid w:val="00A253D5"/>
    <w:rsid w:val="00A25778"/>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F05"/>
    <w:rsid w:val="00A31169"/>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11A"/>
    <w:rsid w:val="00A36B36"/>
    <w:rsid w:val="00A36EC4"/>
    <w:rsid w:val="00A36FD3"/>
    <w:rsid w:val="00A373E0"/>
    <w:rsid w:val="00A37495"/>
    <w:rsid w:val="00A40257"/>
    <w:rsid w:val="00A4067F"/>
    <w:rsid w:val="00A40952"/>
    <w:rsid w:val="00A4098A"/>
    <w:rsid w:val="00A40ADC"/>
    <w:rsid w:val="00A40BE2"/>
    <w:rsid w:val="00A40CF6"/>
    <w:rsid w:val="00A40E11"/>
    <w:rsid w:val="00A40E37"/>
    <w:rsid w:val="00A411A0"/>
    <w:rsid w:val="00A41907"/>
    <w:rsid w:val="00A41996"/>
    <w:rsid w:val="00A41AE6"/>
    <w:rsid w:val="00A41C3C"/>
    <w:rsid w:val="00A42B8E"/>
    <w:rsid w:val="00A42DF0"/>
    <w:rsid w:val="00A43557"/>
    <w:rsid w:val="00A4361D"/>
    <w:rsid w:val="00A436C4"/>
    <w:rsid w:val="00A4399E"/>
    <w:rsid w:val="00A43AC9"/>
    <w:rsid w:val="00A44135"/>
    <w:rsid w:val="00A4454A"/>
    <w:rsid w:val="00A445AF"/>
    <w:rsid w:val="00A44B1D"/>
    <w:rsid w:val="00A44E9B"/>
    <w:rsid w:val="00A45099"/>
    <w:rsid w:val="00A45858"/>
    <w:rsid w:val="00A45D29"/>
    <w:rsid w:val="00A45EA1"/>
    <w:rsid w:val="00A45FF5"/>
    <w:rsid w:val="00A4647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EC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576"/>
    <w:rsid w:val="00A5581C"/>
    <w:rsid w:val="00A55F09"/>
    <w:rsid w:val="00A562C4"/>
    <w:rsid w:val="00A56B1E"/>
    <w:rsid w:val="00A56E27"/>
    <w:rsid w:val="00A56E85"/>
    <w:rsid w:val="00A56FB2"/>
    <w:rsid w:val="00A57420"/>
    <w:rsid w:val="00A577F3"/>
    <w:rsid w:val="00A57929"/>
    <w:rsid w:val="00A57B08"/>
    <w:rsid w:val="00A6046E"/>
    <w:rsid w:val="00A60A3D"/>
    <w:rsid w:val="00A60ADB"/>
    <w:rsid w:val="00A60CB7"/>
    <w:rsid w:val="00A613D9"/>
    <w:rsid w:val="00A61413"/>
    <w:rsid w:val="00A61530"/>
    <w:rsid w:val="00A61580"/>
    <w:rsid w:val="00A61B2C"/>
    <w:rsid w:val="00A61B81"/>
    <w:rsid w:val="00A61DDD"/>
    <w:rsid w:val="00A62811"/>
    <w:rsid w:val="00A62B13"/>
    <w:rsid w:val="00A631C8"/>
    <w:rsid w:val="00A63E8C"/>
    <w:rsid w:val="00A63EEE"/>
    <w:rsid w:val="00A64417"/>
    <w:rsid w:val="00A64C9F"/>
    <w:rsid w:val="00A653F3"/>
    <w:rsid w:val="00A665C7"/>
    <w:rsid w:val="00A66C93"/>
    <w:rsid w:val="00A66F00"/>
    <w:rsid w:val="00A67702"/>
    <w:rsid w:val="00A67E3F"/>
    <w:rsid w:val="00A67ECF"/>
    <w:rsid w:val="00A70ECB"/>
    <w:rsid w:val="00A70F56"/>
    <w:rsid w:val="00A70F74"/>
    <w:rsid w:val="00A712F7"/>
    <w:rsid w:val="00A71437"/>
    <w:rsid w:val="00A7196B"/>
    <w:rsid w:val="00A7235A"/>
    <w:rsid w:val="00A72531"/>
    <w:rsid w:val="00A7303D"/>
    <w:rsid w:val="00A73291"/>
    <w:rsid w:val="00A7334C"/>
    <w:rsid w:val="00A73467"/>
    <w:rsid w:val="00A73809"/>
    <w:rsid w:val="00A73A43"/>
    <w:rsid w:val="00A73CFF"/>
    <w:rsid w:val="00A73D3B"/>
    <w:rsid w:val="00A73E27"/>
    <w:rsid w:val="00A7415E"/>
    <w:rsid w:val="00A74425"/>
    <w:rsid w:val="00A75345"/>
    <w:rsid w:val="00A7545C"/>
    <w:rsid w:val="00A754ED"/>
    <w:rsid w:val="00A756AD"/>
    <w:rsid w:val="00A75C7D"/>
    <w:rsid w:val="00A760AA"/>
    <w:rsid w:val="00A7645D"/>
    <w:rsid w:val="00A7655A"/>
    <w:rsid w:val="00A769BB"/>
    <w:rsid w:val="00A76EC8"/>
    <w:rsid w:val="00A770F1"/>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373"/>
    <w:rsid w:val="00A83517"/>
    <w:rsid w:val="00A8379A"/>
    <w:rsid w:val="00A842B9"/>
    <w:rsid w:val="00A84AB7"/>
    <w:rsid w:val="00A84EA5"/>
    <w:rsid w:val="00A84FBB"/>
    <w:rsid w:val="00A85143"/>
    <w:rsid w:val="00A851FE"/>
    <w:rsid w:val="00A85F86"/>
    <w:rsid w:val="00A86220"/>
    <w:rsid w:val="00A86289"/>
    <w:rsid w:val="00A8674C"/>
    <w:rsid w:val="00A86B00"/>
    <w:rsid w:val="00A87080"/>
    <w:rsid w:val="00A8747A"/>
    <w:rsid w:val="00A876D0"/>
    <w:rsid w:val="00A87B67"/>
    <w:rsid w:val="00A9000D"/>
    <w:rsid w:val="00A90052"/>
    <w:rsid w:val="00A901CF"/>
    <w:rsid w:val="00A901DF"/>
    <w:rsid w:val="00A907F7"/>
    <w:rsid w:val="00A909B6"/>
    <w:rsid w:val="00A90B68"/>
    <w:rsid w:val="00A90D4E"/>
    <w:rsid w:val="00A90F91"/>
    <w:rsid w:val="00A910DA"/>
    <w:rsid w:val="00A91384"/>
    <w:rsid w:val="00A915DE"/>
    <w:rsid w:val="00A919D6"/>
    <w:rsid w:val="00A91DA2"/>
    <w:rsid w:val="00A92200"/>
    <w:rsid w:val="00A9360F"/>
    <w:rsid w:val="00A93932"/>
    <w:rsid w:val="00A93E28"/>
    <w:rsid w:val="00A93F4B"/>
    <w:rsid w:val="00A93FC2"/>
    <w:rsid w:val="00A942BA"/>
    <w:rsid w:val="00A949D2"/>
    <w:rsid w:val="00A950C7"/>
    <w:rsid w:val="00A9559C"/>
    <w:rsid w:val="00A955CE"/>
    <w:rsid w:val="00A95B1D"/>
    <w:rsid w:val="00A95DD5"/>
    <w:rsid w:val="00A961F8"/>
    <w:rsid w:val="00A964D5"/>
    <w:rsid w:val="00A964DB"/>
    <w:rsid w:val="00A96A4E"/>
    <w:rsid w:val="00A96FF0"/>
    <w:rsid w:val="00A97593"/>
    <w:rsid w:val="00A977A0"/>
    <w:rsid w:val="00A97C74"/>
    <w:rsid w:val="00A97CA5"/>
    <w:rsid w:val="00A97D4C"/>
    <w:rsid w:val="00AA06C5"/>
    <w:rsid w:val="00AA094A"/>
    <w:rsid w:val="00AA0B93"/>
    <w:rsid w:val="00AA0E80"/>
    <w:rsid w:val="00AA12CB"/>
    <w:rsid w:val="00AA1768"/>
    <w:rsid w:val="00AA17E6"/>
    <w:rsid w:val="00AA1AA6"/>
    <w:rsid w:val="00AA1AAC"/>
    <w:rsid w:val="00AA1E7C"/>
    <w:rsid w:val="00AA1F09"/>
    <w:rsid w:val="00AA21C0"/>
    <w:rsid w:val="00AA23E2"/>
    <w:rsid w:val="00AA24BA"/>
    <w:rsid w:val="00AA272C"/>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1A72"/>
    <w:rsid w:val="00AB225D"/>
    <w:rsid w:val="00AB236B"/>
    <w:rsid w:val="00AB2526"/>
    <w:rsid w:val="00AB2532"/>
    <w:rsid w:val="00AB275F"/>
    <w:rsid w:val="00AB27EA"/>
    <w:rsid w:val="00AB2EB2"/>
    <w:rsid w:val="00AB325D"/>
    <w:rsid w:val="00AB3846"/>
    <w:rsid w:val="00AB3877"/>
    <w:rsid w:val="00AB3A5D"/>
    <w:rsid w:val="00AB3BD5"/>
    <w:rsid w:val="00AB3C26"/>
    <w:rsid w:val="00AB40EE"/>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D03"/>
    <w:rsid w:val="00AB7F96"/>
    <w:rsid w:val="00AC0148"/>
    <w:rsid w:val="00AC0287"/>
    <w:rsid w:val="00AC0A16"/>
    <w:rsid w:val="00AC138D"/>
    <w:rsid w:val="00AC17A3"/>
    <w:rsid w:val="00AC1C70"/>
    <w:rsid w:val="00AC1FFA"/>
    <w:rsid w:val="00AC22F9"/>
    <w:rsid w:val="00AC28FE"/>
    <w:rsid w:val="00AC297B"/>
    <w:rsid w:val="00AC3862"/>
    <w:rsid w:val="00AC4123"/>
    <w:rsid w:val="00AC434D"/>
    <w:rsid w:val="00AC451A"/>
    <w:rsid w:val="00AC478F"/>
    <w:rsid w:val="00AC4C2C"/>
    <w:rsid w:val="00AC4DE1"/>
    <w:rsid w:val="00AC537D"/>
    <w:rsid w:val="00AC552C"/>
    <w:rsid w:val="00AC5B6A"/>
    <w:rsid w:val="00AC652C"/>
    <w:rsid w:val="00AC6554"/>
    <w:rsid w:val="00AC68D7"/>
    <w:rsid w:val="00AC6913"/>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42A"/>
    <w:rsid w:val="00AD5DB5"/>
    <w:rsid w:val="00AD67D6"/>
    <w:rsid w:val="00AD6B3E"/>
    <w:rsid w:val="00AD70E2"/>
    <w:rsid w:val="00AD7588"/>
    <w:rsid w:val="00AD7C28"/>
    <w:rsid w:val="00AD7C88"/>
    <w:rsid w:val="00AE008C"/>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A0C"/>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C59"/>
    <w:rsid w:val="00AF666D"/>
    <w:rsid w:val="00AF6804"/>
    <w:rsid w:val="00AF6AA5"/>
    <w:rsid w:val="00AF6AB0"/>
    <w:rsid w:val="00AF6DE2"/>
    <w:rsid w:val="00AF7210"/>
    <w:rsid w:val="00AF73FC"/>
    <w:rsid w:val="00AF7582"/>
    <w:rsid w:val="00B00433"/>
    <w:rsid w:val="00B00AFA"/>
    <w:rsid w:val="00B010F4"/>
    <w:rsid w:val="00B017D8"/>
    <w:rsid w:val="00B01A56"/>
    <w:rsid w:val="00B01E99"/>
    <w:rsid w:val="00B025A5"/>
    <w:rsid w:val="00B0325C"/>
    <w:rsid w:val="00B0383E"/>
    <w:rsid w:val="00B03852"/>
    <w:rsid w:val="00B03B76"/>
    <w:rsid w:val="00B03C53"/>
    <w:rsid w:val="00B03D71"/>
    <w:rsid w:val="00B04F8F"/>
    <w:rsid w:val="00B04FF3"/>
    <w:rsid w:val="00B05AD9"/>
    <w:rsid w:val="00B06117"/>
    <w:rsid w:val="00B06278"/>
    <w:rsid w:val="00B069A8"/>
    <w:rsid w:val="00B06ADB"/>
    <w:rsid w:val="00B06CC6"/>
    <w:rsid w:val="00B06E1B"/>
    <w:rsid w:val="00B070B9"/>
    <w:rsid w:val="00B075AD"/>
    <w:rsid w:val="00B0787B"/>
    <w:rsid w:val="00B07891"/>
    <w:rsid w:val="00B07974"/>
    <w:rsid w:val="00B07980"/>
    <w:rsid w:val="00B07B63"/>
    <w:rsid w:val="00B07DA6"/>
    <w:rsid w:val="00B10795"/>
    <w:rsid w:val="00B10956"/>
    <w:rsid w:val="00B10E0B"/>
    <w:rsid w:val="00B112F1"/>
    <w:rsid w:val="00B11876"/>
    <w:rsid w:val="00B120C0"/>
    <w:rsid w:val="00B124BB"/>
    <w:rsid w:val="00B12647"/>
    <w:rsid w:val="00B1287F"/>
    <w:rsid w:val="00B12922"/>
    <w:rsid w:val="00B12BBF"/>
    <w:rsid w:val="00B12F5A"/>
    <w:rsid w:val="00B130DF"/>
    <w:rsid w:val="00B1392B"/>
    <w:rsid w:val="00B13AF4"/>
    <w:rsid w:val="00B13F63"/>
    <w:rsid w:val="00B14196"/>
    <w:rsid w:val="00B1487F"/>
    <w:rsid w:val="00B14921"/>
    <w:rsid w:val="00B14A47"/>
    <w:rsid w:val="00B14E80"/>
    <w:rsid w:val="00B1501A"/>
    <w:rsid w:val="00B15683"/>
    <w:rsid w:val="00B158D7"/>
    <w:rsid w:val="00B15B7C"/>
    <w:rsid w:val="00B15C7C"/>
    <w:rsid w:val="00B15DA9"/>
    <w:rsid w:val="00B15EDE"/>
    <w:rsid w:val="00B160BA"/>
    <w:rsid w:val="00B1651F"/>
    <w:rsid w:val="00B166D4"/>
    <w:rsid w:val="00B16745"/>
    <w:rsid w:val="00B175E1"/>
    <w:rsid w:val="00B175E2"/>
    <w:rsid w:val="00B17922"/>
    <w:rsid w:val="00B179BB"/>
    <w:rsid w:val="00B206CE"/>
    <w:rsid w:val="00B20DA0"/>
    <w:rsid w:val="00B20DB6"/>
    <w:rsid w:val="00B20FB6"/>
    <w:rsid w:val="00B21420"/>
    <w:rsid w:val="00B2149A"/>
    <w:rsid w:val="00B2158E"/>
    <w:rsid w:val="00B21D93"/>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37"/>
    <w:rsid w:val="00B31748"/>
    <w:rsid w:val="00B31C36"/>
    <w:rsid w:val="00B31D68"/>
    <w:rsid w:val="00B31F3C"/>
    <w:rsid w:val="00B33139"/>
    <w:rsid w:val="00B336C5"/>
    <w:rsid w:val="00B33B3A"/>
    <w:rsid w:val="00B33D84"/>
    <w:rsid w:val="00B3414D"/>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0D9"/>
    <w:rsid w:val="00B429BA"/>
    <w:rsid w:val="00B42D85"/>
    <w:rsid w:val="00B42E79"/>
    <w:rsid w:val="00B42EC7"/>
    <w:rsid w:val="00B433DE"/>
    <w:rsid w:val="00B4369C"/>
    <w:rsid w:val="00B437BB"/>
    <w:rsid w:val="00B44444"/>
    <w:rsid w:val="00B4485C"/>
    <w:rsid w:val="00B44A2B"/>
    <w:rsid w:val="00B44DB0"/>
    <w:rsid w:val="00B4516E"/>
    <w:rsid w:val="00B45389"/>
    <w:rsid w:val="00B457E2"/>
    <w:rsid w:val="00B458C2"/>
    <w:rsid w:val="00B4690A"/>
    <w:rsid w:val="00B4717F"/>
    <w:rsid w:val="00B4780B"/>
    <w:rsid w:val="00B47AF6"/>
    <w:rsid w:val="00B50F32"/>
    <w:rsid w:val="00B5100D"/>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46"/>
    <w:rsid w:val="00B56271"/>
    <w:rsid w:val="00B56CB8"/>
    <w:rsid w:val="00B56D3B"/>
    <w:rsid w:val="00B56E85"/>
    <w:rsid w:val="00B56FB8"/>
    <w:rsid w:val="00B57901"/>
    <w:rsid w:val="00B57B00"/>
    <w:rsid w:val="00B57BDF"/>
    <w:rsid w:val="00B57E69"/>
    <w:rsid w:val="00B60028"/>
    <w:rsid w:val="00B601AA"/>
    <w:rsid w:val="00B60512"/>
    <w:rsid w:val="00B60C53"/>
    <w:rsid w:val="00B60DC1"/>
    <w:rsid w:val="00B60F9D"/>
    <w:rsid w:val="00B61B16"/>
    <w:rsid w:val="00B62003"/>
    <w:rsid w:val="00B62110"/>
    <w:rsid w:val="00B62425"/>
    <w:rsid w:val="00B62BAF"/>
    <w:rsid w:val="00B63B96"/>
    <w:rsid w:val="00B63F44"/>
    <w:rsid w:val="00B6404F"/>
    <w:rsid w:val="00B647F3"/>
    <w:rsid w:val="00B64CD9"/>
    <w:rsid w:val="00B65160"/>
    <w:rsid w:val="00B6549C"/>
    <w:rsid w:val="00B6553F"/>
    <w:rsid w:val="00B6561B"/>
    <w:rsid w:val="00B6566B"/>
    <w:rsid w:val="00B65C8D"/>
    <w:rsid w:val="00B65DA8"/>
    <w:rsid w:val="00B65EFE"/>
    <w:rsid w:val="00B6655F"/>
    <w:rsid w:val="00B66B90"/>
    <w:rsid w:val="00B66C47"/>
    <w:rsid w:val="00B670BF"/>
    <w:rsid w:val="00B670C6"/>
    <w:rsid w:val="00B670E1"/>
    <w:rsid w:val="00B674B6"/>
    <w:rsid w:val="00B6799E"/>
    <w:rsid w:val="00B67A58"/>
    <w:rsid w:val="00B7023B"/>
    <w:rsid w:val="00B702FF"/>
    <w:rsid w:val="00B70436"/>
    <w:rsid w:val="00B70562"/>
    <w:rsid w:val="00B70D3B"/>
    <w:rsid w:val="00B71320"/>
    <w:rsid w:val="00B71B3E"/>
    <w:rsid w:val="00B71BB3"/>
    <w:rsid w:val="00B71BF5"/>
    <w:rsid w:val="00B7210F"/>
    <w:rsid w:val="00B721F4"/>
    <w:rsid w:val="00B72791"/>
    <w:rsid w:val="00B72B8A"/>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22"/>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25A"/>
    <w:rsid w:val="00B86083"/>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D88"/>
    <w:rsid w:val="00B93FEB"/>
    <w:rsid w:val="00B942BD"/>
    <w:rsid w:val="00B94515"/>
    <w:rsid w:val="00B94A33"/>
    <w:rsid w:val="00B94D7F"/>
    <w:rsid w:val="00B94F63"/>
    <w:rsid w:val="00B95327"/>
    <w:rsid w:val="00B95B7D"/>
    <w:rsid w:val="00B95B84"/>
    <w:rsid w:val="00B95D29"/>
    <w:rsid w:val="00B95D37"/>
    <w:rsid w:val="00B9611C"/>
    <w:rsid w:val="00B962B0"/>
    <w:rsid w:val="00B966A1"/>
    <w:rsid w:val="00B968D3"/>
    <w:rsid w:val="00B96DDB"/>
    <w:rsid w:val="00B97493"/>
    <w:rsid w:val="00B9762E"/>
    <w:rsid w:val="00B97A26"/>
    <w:rsid w:val="00B97BAB"/>
    <w:rsid w:val="00B97C5F"/>
    <w:rsid w:val="00BA0307"/>
    <w:rsid w:val="00BA0612"/>
    <w:rsid w:val="00BA0760"/>
    <w:rsid w:val="00BA0E6D"/>
    <w:rsid w:val="00BA0EC1"/>
    <w:rsid w:val="00BA1061"/>
    <w:rsid w:val="00BA12BF"/>
    <w:rsid w:val="00BA13C3"/>
    <w:rsid w:val="00BA1490"/>
    <w:rsid w:val="00BA156B"/>
    <w:rsid w:val="00BA1605"/>
    <w:rsid w:val="00BA287A"/>
    <w:rsid w:val="00BA2A44"/>
    <w:rsid w:val="00BA2DDF"/>
    <w:rsid w:val="00BA3616"/>
    <w:rsid w:val="00BA3A8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9FC"/>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6E7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4A99"/>
    <w:rsid w:val="00BC5478"/>
    <w:rsid w:val="00BC54EF"/>
    <w:rsid w:val="00BC5557"/>
    <w:rsid w:val="00BC559A"/>
    <w:rsid w:val="00BC5780"/>
    <w:rsid w:val="00BC5D9E"/>
    <w:rsid w:val="00BC5DFA"/>
    <w:rsid w:val="00BC5EC4"/>
    <w:rsid w:val="00BC62FE"/>
    <w:rsid w:val="00BC6D72"/>
    <w:rsid w:val="00BC6ED6"/>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A1"/>
    <w:rsid w:val="00BD2AF3"/>
    <w:rsid w:val="00BD2B57"/>
    <w:rsid w:val="00BD34BB"/>
    <w:rsid w:val="00BD356A"/>
    <w:rsid w:val="00BD36AC"/>
    <w:rsid w:val="00BD418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57"/>
    <w:rsid w:val="00BD6D85"/>
    <w:rsid w:val="00BD6DEA"/>
    <w:rsid w:val="00BD7C73"/>
    <w:rsid w:val="00BE01AD"/>
    <w:rsid w:val="00BE04A5"/>
    <w:rsid w:val="00BE0A86"/>
    <w:rsid w:val="00BE0BE3"/>
    <w:rsid w:val="00BE0BEA"/>
    <w:rsid w:val="00BE1950"/>
    <w:rsid w:val="00BE2092"/>
    <w:rsid w:val="00BE23CD"/>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B0"/>
    <w:rsid w:val="00BF01F9"/>
    <w:rsid w:val="00BF0A04"/>
    <w:rsid w:val="00BF0A20"/>
    <w:rsid w:val="00BF0C82"/>
    <w:rsid w:val="00BF0D9D"/>
    <w:rsid w:val="00BF162E"/>
    <w:rsid w:val="00BF191E"/>
    <w:rsid w:val="00BF1E7D"/>
    <w:rsid w:val="00BF1F2E"/>
    <w:rsid w:val="00BF203C"/>
    <w:rsid w:val="00BF22B6"/>
    <w:rsid w:val="00BF23DD"/>
    <w:rsid w:val="00BF2555"/>
    <w:rsid w:val="00BF264D"/>
    <w:rsid w:val="00BF28C3"/>
    <w:rsid w:val="00BF29AC"/>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DDA"/>
    <w:rsid w:val="00BF5E1E"/>
    <w:rsid w:val="00BF5ECF"/>
    <w:rsid w:val="00BF65CD"/>
    <w:rsid w:val="00BF730C"/>
    <w:rsid w:val="00BF759E"/>
    <w:rsid w:val="00BF7E75"/>
    <w:rsid w:val="00BF7F62"/>
    <w:rsid w:val="00C00A4F"/>
    <w:rsid w:val="00C01033"/>
    <w:rsid w:val="00C012F5"/>
    <w:rsid w:val="00C01368"/>
    <w:rsid w:val="00C014C4"/>
    <w:rsid w:val="00C016F6"/>
    <w:rsid w:val="00C0287D"/>
    <w:rsid w:val="00C03527"/>
    <w:rsid w:val="00C03D86"/>
    <w:rsid w:val="00C04246"/>
    <w:rsid w:val="00C047B0"/>
    <w:rsid w:val="00C0483E"/>
    <w:rsid w:val="00C04C50"/>
    <w:rsid w:val="00C04DEA"/>
    <w:rsid w:val="00C0523A"/>
    <w:rsid w:val="00C0597C"/>
    <w:rsid w:val="00C05B57"/>
    <w:rsid w:val="00C05B94"/>
    <w:rsid w:val="00C05C59"/>
    <w:rsid w:val="00C06105"/>
    <w:rsid w:val="00C06373"/>
    <w:rsid w:val="00C0649A"/>
    <w:rsid w:val="00C06879"/>
    <w:rsid w:val="00C06964"/>
    <w:rsid w:val="00C06B28"/>
    <w:rsid w:val="00C06BC8"/>
    <w:rsid w:val="00C070BF"/>
    <w:rsid w:val="00C07364"/>
    <w:rsid w:val="00C07BA7"/>
    <w:rsid w:val="00C07EB0"/>
    <w:rsid w:val="00C07EFB"/>
    <w:rsid w:val="00C07FAF"/>
    <w:rsid w:val="00C101EC"/>
    <w:rsid w:val="00C1090A"/>
    <w:rsid w:val="00C109A6"/>
    <w:rsid w:val="00C11023"/>
    <w:rsid w:val="00C11036"/>
    <w:rsid w:val="00C111ED"/>
    <w:rsid w:val="00C11813"/>
    <w:rsid w:val="00C12492"/>
    <w:rsid w:val="00C12DE9"/>
    <w:rsid w:val="00C13055"/>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5BA"/>
    <w:rsid w:val="00C338BB"/>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6F6"/>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3A3"/>
    <w:rsid w:val="00C473BF"/>
    <w:rsid w:val="00C474A3"/>
    <w:rsid w:val="00C509E0"/>
    <w:rsid w:val="00C51011"/>
    <w:rsid w:val="00C51015"/>
    <w:rsid w:val="00C51174"/>
    <w:rsid w:val="00C515D3"/>
    <w:rsid w:val="00C51AAB"/>
    <w:rsid w:val="00C51B84"/>
    <w:rsid w:val="00C52067"/>
    <w:rsid w:val="00C52189"/>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1C5"/>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9E9"/>
    <w:rsid w:val="00C80C33"/>
    <w:rsid w:val="00C80F2F"/>
    <w:rsid w:val="00C81188"/>
    <w:rsid w:val="00C821A3"/>
    <w:rsid w:val="00C82EB7"/>
    <w:rsid w:val="00C83B22"/>
    <w:rsid w:val="00C845B7"/>
    <w:rsid w:val="00C858A1"/>
    <w:rsid w:val="00C8600E"/>
    <w:rsid w:val="00C86505"/>
    <w:rsid w:val="00C868F1"/>
    <w:rsid w:val="00C86F92"/>
    <w:rsid w:val="00C8742E"/>
    <w:rsid w:val="00C87484"/>
    <w:rsid w:val="00C874D1"/>
    <w:rsid w:val="00C876B5"/>
    <w:rsid w:val="00C902AA"/>
    <w:rsid w:val="00C904DF"/>
    <w:rsid w:val="00C9058E"/>
    <w:rsid w:val="00C907AD"/>
    <w:rsid w:val="00C909AB"/>
    <w:rsid w:val="00C91540"/>
    <w:rsid w:val="00C9158B"/>
    <w:rsid w:val="00C91703"/>
    <w:rsid w:val="00C91B1E"/>
    <w:rsid w:val="00C91C4E"/>
    <w:rsid w:val="00C91CF5"/>
    <w:rsid w:val="00C920F6"/>
    <w:rsid w:val="00C923FF"/>
    <w:rsid w:val="00C925ED"/>
    <w:rsid w:val="00C92C19"/>
    <w:rsid w:val="00C9345A"/>
    <w:rsid w:val="00C934C4"/>
    <w:rsid w:val="00C93AA0"/>
    <w:rsid w:val="00C94090"/>
    <w:rsid w:val="00C949F5"/>
    <w:rsid w:val="00C94FBE"/>
    <w:rsid w:val="00C95433"/>
    <w:rsid w:val="00C955D1"/>
    <w:rsid w:val="00C95738"/>
    <w:rsid w:val="00C95AB8"/>
    <w:rsid w:val="00C95F0C"/>
    <w:rsid w:val="00C96891"/>
    <w:rsid w:val="00C96993"/>
    <w:rsid w:val="00C96D6C"/>
    <w:rsid w:val="00C96EE5"/>
    <w:rsid w:val="00C97601"/>
    <w:rsid w:val="00C97657"/>
    <w:rsid w:val="00CA1166"/>
    <w:rsid w:val="00CA1566"/>
    <w:rsid w:val="00CA15BB"/>
    <w:rsid w:val="00CA1759"/>
    <w:rsid w:val="00CA18A7"/>
    <w:rsid w:val="00CA1A2F"/>
    <w:rsid w:val="00CA1C75"/>
    <w:rsid w:val="00CA1D01"/>
    <w:rsid w:val="00CA1DB7"/>
    <w:rsid w:val="00CA1F0E"/>
    <w:rsid w:val="00CA2A66"/>
    <w:rsid w:val="00CA2AD6"/>
    <w:rsid w:val="00CA2BCA"/>
    <w:rsid w:val="00CA2FBC"/>
    <w:rsid w:val="00CA3229"/>
    <w:rsid w:val="00CA34F9"/>
    <w:rsid w:val="00CA4545"/>
    <w:rsid w:val="00CA4884"/>
    <w:rsid w:val="00CA4B14"/>
    <w:rsid w:val="00CA59B8"/>
    <w:rsid w:val="00CA5B7B"/>
    <w:rsid w:val="00CA6653"/>
    <w:rsid w:val="00CA6CF5"/>
    <w:rsid w:val="00CA6EE9"/>
    <w:rsid w:val="00CA77E7"/>
    <w:rsid w:val="00CA7FBB"/>
    <w:rsid w:val="00CB0245"/>
    <w:rsid w:val="00CB0597"/>
    <w:rsid w:val="00CB0687"/>
    <w:rsid w:val="00CB08DC"/>
    <w:rsid w:val="00CB1C0C"/>
    <w:rsid w:val="00CB1C2D"/>
    <w:rsid w:val="00CB1CA5"/>
    <w:rsid w:val="00CB1CC6"/>
    <w:rsid w:val="00CB1F59"/>
    <w:rsid w:val="00CB1FB7"/>
    <w:rsid w:val="00CB2443"/>
    <w:rsid w:val="00CB2579"/>
    <w:rsid w:val="00CB2D0D"/>
    <w:rsid w:val="00CB3150"/>
    <w:rsid w:val="00CB33B9"/>
    <w:rsid w:val="00CB395E"/>
    <w:rsid w:val="00CB3A8F"/>
    <w:rsid w:val="00CB4229"/>
    <w:rsid w:val="00CB43FE"/>
    <w:rsid w:val="00CB45F8"/>
    <w:rsid w:val="00CB4A05"/>
    <w:rsid w:val="00CB4E4A"/>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728"/>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0E7"/>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7E6"/>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4DA"/>
    <w:rsid w:val="00CF67DF"/>
    <w:rsid w:val="00CF68B1"/>
    <w:rsid w:val="00CF6922"/>
    <w:rsid w:val="00CF6C84"/>
    <w:rsid w:val="00CF6D76"/>
    <w:rsid w:val="00CF73A4"/>
    <w:rsid w:val="00CF7747"/>
    <w:rsid w:val="00CF7A36"/>
    <w:rsid w:val="00CF7B3B"/>
    <w:rsid w:val="00D00689"/>
    <w:rsid w:val="00D00C59"/>
    <w:rsid w:val="00D0103D"/>
    <w:rsid w:val="00D0138C"/>
    <w:rsid w:val="00D01545"/>
    <w:rsid w:val="00D01806"/>
    <w:rsid w:val="00D018FD"/>
    <w:rsid w:val="00D01B4F"/>
    <w:rsid w:val="00D01C89"/>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95C"/>
    <w:rsid w:val="00D10A3A"/>
    <w:rsid w:val="00D10BA1"/>
    <w:rsid w:val="00D10CAE"/>
    <w:rsid w:val="00D1112F"/>
    <w:rsid w:val="00D11669"/>
    <w:rsid w:val="00D1184C"/>
    <w:rsid w:val="00D11856"/>
    <w:rsid w:val="00D11A2C"/>
    <w:rsid w:val="00D11B5D"/>
    <w:rsid w:val="00D11BDF"/>
    <w:rsid w:val="00D11FE6"/>
    <w:rsid w:val="00D124E5"/>
    <w:rsid w:val="00D12ACC"/>
    <w:rsid w:val="00D1301A"/>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A97"/>
    <w:rsid w:val="00D25B8C"/>
    <w:rsid w:val="00D26567"/>
    <w:rsid w:val="00D26FC2"/>
    <w:rsid w:val="00D270B3"/>
    <w:rsid w:val="00D27135"/>
    <w:rsid w:val="00D2725B"/>
    <w:rsid w:val="00D30DFC"/>
    <w:rsid w:val="00D3103B"/>
    <w:rsid w:val="00D31481"/>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6DA"/>
    <w:rsid w:val="00D40820"/>
    <w:rsid w:val="00D40DF5"/>
    <w:rsid w:val="00D41403"/>
    <w:rsid w:val="00D41678"/>
    <w:rsid w:val="00D41FAA"/>
    <w:rsid w:val="00D41FB8"/>
    <w:rsid w:val="00D42003"/>
    <w:rsid w:val="00D42E52"/>
    <w:rsid w:val="00D43AC8"/>
    <w:rsid w:val="00D43C10"/>
    <w:rsid w:val="00D43D05"/>
    <w:rsid w:val="00D44334"/>
    <w:rsid w:val="00D4447C"/>
    <w:rsid w:val="00D44859"/>
    <w:rsid w:val="00D44BD8"/>
    <w:rsid w:val="00D44C91"/>
    <w:rsid w:val="00D456E2"/>
    <w:rsid w:val="00D45A41"/>
    <w:rsid w:val="00D45ADC"/>
    <w:rsid w:val="00D460F1"/>
    <w:rsid w:val="00D46251"/>
    <w:rsid w:val="00D468F2"/>
    <w:rsid w:val="00D469D5"/>
    <w:rsid w:val="00D472AF"/>
    <w:rsid w:val="00D4761C"/>
    <w:rsid w:val="00D47AC8"/>
    <w:rsid w:val="00D47C8E"/>
    <w:rsid w:val="00D47FF7"/>
    <w:rsid w:val="00D500BD"/>
    <w:rsid w:val="00D502D1"/>
    <w:rsid w:val="00D503C0"/>
    <w:rsid w:val="00D50917"/>
    <w:rsid w:val="00D50FAC"/>
    <w:rsid w:val="00D51001"/>
    <w:rsid w:val="00D5101B"/>
    <w:rsid w:val="00D519BB"/>
    <w:rsid w:val="00D51DD0"/>
    <w:rsid w:val="00D5273C"/>
    <w:rsid w:val="00D53636"/>
    <w:rsid w:val="00D536EF"/>
    <w:rsid w:val="00D538D4"/>
    <w:rsid w:val="00D538D8"/>
    <w:rsid w:val="00D53D3C"/>
    <w:rsid w:val="00D54DBF"/>
    <w:rsid w:val="00D54F31"/>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57"/>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0EA2"/>
    <w:rsid w:val="00D710A9"/>
    <w:rsid w:val="00D71424"/>
    <w:rsid w:val="00D7153E"/>
    <w:rsid w:val="00D7252C"/>
    <w:rsid w:val="00D72A3E"/>
    <w:rsid w:val="00D72BC8"/>
    <w:rsid w:val="00D72D57"/>
    <w:rsid w:val="00D7356A"/>
    <w:rsid w:val="00D73B6C"/>
    <w:rsid w:val="00D73C62"/>
    <w:rsid w:val="00D73E90"/>
    <w:rsid w:val="00D74012"/>
    <w:rsid w:val="00D747A7"/>
    <w:rsid w:val="00D7587C"/>
    <w:rsid w:val="00D7591E"/>
    <w:rsid w:val="00D75EAF"/>
    <w:rsid w:val="00D75FF5"/>
    <w:rsid w:val="00D765A6"/>
    <w:rsid w:val="00D765B1"/>
    <w:rsid w:val="00D76673"/>
    <w:rsid w:val="00D769DF"/>
    <w:rsid w:val="00D76EF0"/>
    <w:rsid w:val="00D779E9"/>
    <w:rsid w:val="00D77C22"/>
    <w:rsid w:val="00D77C87"/>
    <w:rsid w:val="00D77DA6"/>
    <w:rsid w:val="00D80648"/>
    <w:rsid w:val="00D809C1"/>
    <w:rsid w:val="00D80B5C"/>
    <w:rsid w:val="00D80D2C"/>
    <w:rsid w:val="00D80DD3"/>
    <w:rsid w:val="00D81894"/>
    <w:rsid w:val="00D82181"/>
    <w:rsid w:val="00D8246D"/>
    <w:rsid w:val="00D824DF"/>
    <w:rsid w:val="00D82A76"/>
    <w:rsid w:val="00D82C6F"/>
    <w:rsid w:val="00D82C88"/>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91"/>
    <w:rsid w:val="00D904EC"/>
    <w:rsid w:val="00D90666"/>
    <w:rsid w:val="00D907D7"/>
    <w:rsid w:val="00D90BFB"/>
    <w:rsid w:val="00D90DB9"/>
    <w:rsid w:val="00D910FE"/>
    <w:rsid w:val="00D9150D"/>
    <w:rsid w:val="00D91CEB"/>
    <w:rsid w:val="00D91F7E"/>
    <w:rsid w:val="00D9209C"/>
    <w:rsid w:val="00D92719"/>
    <w:rsid w:val="00D92B1C"/>
    <w:rsid w:val="00D931C3"/>
    <w:rsid w:val="00D9360B"/>
    <w:rsid w:val="00D93E1C"/>
    <w:rsid w:val="00D943AD"/>
    <w:rsid w:val="00D94BC1"/>
    <w:rsid w:val="00D94F01"/>
    <w:rsid w:val="00D94F7E"/>
    <w:rsid w:val="00D9517F"/>
    <w:rsid w:val="00D95B90"/>
    <w:rsid w:val="00D972DF"/>
    <w:rsid w:val="00D9746A"/>
    <w:rsid w:val="00D97B01"/>
    <w:rsid w:val="00D97C41"/>
    <w:rsid w:val="00DA0680"/>
    <w:rsid w:val="00DA09FE"/>
    <w:rsid w:val="00DA0D82"/>
    <w:rsid w:val="00DA10B5"/>
    <w:rsid w:val="00DA1542"/>
    <w:rsid w:val="00DA172A"/>
    <w:rsid w:val="00DA1753"/>
    <w:rsid w:val="00DA1F6B"/>
    <w:rsid w:val="00DA1F8E"/>
    <w:rsid w:val="00DA2127"/>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885"/>
    <w:rsid w:val="00DB0F93"/>
    <w:rsid w:val="00DB15F4"/>
    <w:rsid w:val="00DB17F5"/>
    <w:rsid w:val="00DB19B1"/>
    <w:rsid w:val="00DB1C6F"/>
    <w:rsid w:val="00DB230F"/>
    <w:rsid w:val="00DB278D"/>
    <w:rsid w:val="00DB2929"/>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B"/>
    <w:rsid w:val="00DB768E"/>
    <w:rsid w:val="00DB79E5"/>
    <w:rsid w:val="00DB7B81"/>
    <w:rsid w:val="00DB7BC4"/>
    <w:rsid w:val="00DC020E"/>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B07"/>
    <w:rsid w:val="00DD09DC"/>
    <w:rsid w:val="00DD12E2"/>
    <w:rsid w:val="00DD16E7"/>
    <w:rsid w:val="00DD177B"/>
    <w:rsid w:val="00DD1CBF"/>
    <w:rsid w:val="00DD2D60"/>
    <w:rsid w:val="00DD3022"/>
    <w:rsid w:val="00DD304D"/>
    <w:rsid w:val="00DD319B"/>
    <w:rsid w:val="00DD3361"/>
    <w:rsid w:val="00DD37D5"/>
    <w:rsid w:val="00DD3882"/>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46"/>
    <w:rsid w:val="00DD75DF"/>
    <w:rsid w:val="00DD7833"/>
    <w:rsid w:val="00DD7F34"/>
    <w:rsid w:val="00DD7F7F"/>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C8C"/>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FD"/>
    <w:rsid w:val="00DF5DCE"/>
    <w:rsid w:val="00DF5FCB"/>
    <w:rsid w:val="00DF67BA"/>
    <w:rsid w:val="00DF68B6"/>
    <w:rsid w:val="00DF7419"/>
    <w:rsid w:val="00DF7628"/>
    <w:rsid w:val="00DF78CE"/>
    <w:rsid w:val="00DF7FED"/>
    <w:rsid w:val="00E00725"/>
    <w:rsid w:val="00E008B2"/>
    <w:rsid w:val="00E00B08"/>
    <w:rsid w:val="00E00D33"/>
    <w:rsid w:val="00E011D4"/>
    <w:rsid w:val="00E02965"/>
    <w:rsid w:val="00E02E56"/>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988"/>
    <w:rsid w:val="00E10B17"/>
    <w:rsid w:val="00E10B2C"/>
    <w:rsid w:val="00E10F3E"/>
    <w:rsid w:val="00E11351"/>
    <w:rsid w:val="00E11BCD"/>
    <w:rsid w:val="00E11F35"/>
    <w:rsid w:val="00E1206E"/>
    <w:rsid w:val="00E12115"/>
    <w:rsid w:val="00E122D6"/>
    <w:rsid w:val="00E12340"/>
    <w:rsid w:val="00E12765"/>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EC6"/>
    <w:rsid w:val="00E17F95"/>
    <w:rsid w:val="00E202D0"/>
    <w:rsid w:val="00E2047C"/>
    <w:rsid w:val="00E20680"/>
    <w:rsid w:val="00E20C81"/>
    <w:rsid w:val="00E21688"/>
    <w:rsid w:val="00E21BE8"/>
    <w:rsid w:val="00E22111"/>
    <w:rsid w:val="00E222FC"/>
    <w:rsid w:val="00E223D9"/>
    <w:rsid w:val="00E22CB9"/>
    <w:rsid w:val="00E22F11"/>
    <w:rsid w:val="00E23BEA"/>
    <w:rsid w:val="00E23D9C"/>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1FEA"/>
    <w:rsid w:val="00E3206C"/>
    <w:rsid w:val="00E3215F"/>
    <w:rsid w:val="00E32A05"/>
    <w:rsid w:val="00E32BE3"/>
    <w:rsid w:val="00E32E70"/>
    <w:rsid w:val="00E3371C"/>
    <w:rsid w:val="00E34147"/>
    <w:rsid w:val="00E34CB6"/>
    <w:rsid w:val="00E34D35"/>
    <w:rsid w:val="00E3515A"/>
    <w:rsid w:val="00E3585C"/>
    <w:rsid w:val="00E35D18"/>
    <w:rsid w:val="00E35DC0"/>
    <w:rsid w:val="00E35F6B"/>
    <w:rsid w:val="00E35F9D"/>
    <w:rsid w:val="00E3606E"/>
    <w:rsid w:val="00E368B6"/>
    <w:rsid w:val="00E36E2C"/>
    <w:rsid w:val="00E36ECB"/>
    <w:rsid w:val="00E3707E"/>
    <w:rsid w:val="00E37291"/>
    <w:rsid w:val="00E37602"/>
    <w:rsid w:val="00E37C0C"/>
    <w:rsid w:val="00E4061B"/>
    <w:rsid w:val="00E40C05"/>
    <w:rsid w:val="00E40C6C"/>
    <w:rsid w:val="00E410D6"/>
    <w:rsid w:val="00E410DD"/>
    <w:rsid w:val="00E417BC"/>
    <w:rsid w:val="00E41A79"/>
    <w:rsid w:val="00E426DA"/>
    <w:rsid w:val="00E4281C"/>
    <w:rsid w:val="00E42A23"/>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2B2"/>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0E82"/>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EA5"/>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44B"/>
    <w:rsid w:val="00E75FFA"/>
    <w:rsid w:val="00E76018"/>
    <w:rsid w:val="00E760CF"/>
    <w:rsid w:val="00E764C6"/>
    <w:rsid w:val="00E776DD"/>
    <w:rsid w:val="00E77CAE"/>
    <w:rsid w:val="00E77DDD"/>
    <w:rsid w:val="00E8018B"/>
    <w:rsid w:val="00E801A9"/>
    <w:rsid w:val="00E80430"/>
    <w:rsid w:val="00E807E2"/>
    <w:rsid w:val="00E813F0"/>
    <w:rsid w:val="00E816AF"/>
    <w:rsid w:val="00E81764"/>
    <w:rsid w:val="00E81C5F"/>
    <w:rsid w:val="00E81D89"/>
    <w:rsid w:val="00E81E6A"/>
    <w:rsid w:val="00E825EC"/>
    <w:rsid w:val="00E829ED"/>
    <w:rsid w:val="00E82ACB"/>
    <w:rsid w:val="00E82B4E"/>
    <w:rsid w:val="00E83286"/>
    <w:rsid w:val="00E83403"/>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141"/>
    <w:rsid w:val="00E915BF"/>
    <w:rsid w:val="00E9176C"/>
    <w:rsid w:val="00E92BD6"/>
    <w:rsid w:val="00E92DEA"/>
    <w:rsid w:val="00E92FD1"/>
    <w:rsid w:val="00E93029"/>
    <w:rsid w:val="00E931B9"/>
    <w:rsid w:val="00E9381A"/>
    <w:rsid w:val="00E93D98"/>
    <w:rsid w:val="00E9404C"/>
    <w:rsid w:val="00E95021"/>
    <w:rsid w:val="00E95025"/>
    <w:rsid w:val="00E95227"/>
    <w:rsid w:val="00E95576"/>
    <w:rsid w:val="00E96090"/>
    <w:rsid w:val="00E962AA"/>
    <w:rsid w:val="00E9636B"/>
    <w:rsid w:val="00E96576"/>
    <w:rsid w:val="00E96D09"/>
    <w:rsid w:val="00E96FED"/>
    <w:rsid w:val="00E97294"/>
    <w:rsid w:val="00E97776"/>
    <w:rsid w:val="00E979FE"/>
    <w:rsid w:val="00E97E09"/>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B91"/>
    <w:rsid w:val="00EA3F5A"/>
    <w:rsid w:val="00EA4107"/>
    <w:rsid w:val="00EA4C44"/>
    <w:rsid w:val="00EA4D19"/>
    <w:rsid w:val="00EA4F8A"/>
    <w:rsid w:val="00EA57A3"/>
    <w:rsid w:val="00EA5A7F"/>
    <w:rsid w:val="00EA5C9A"/>
    <w:rsid w:val="00EA660E"/>
    <w:rsid w:val="00EA674B"/>
    <w:rsid w:val="00EA6C70"/>
    <w:rsid w:val="00EA7530"/>
    <w:rsid w:val="00EA7809"/>
    <w:rsid w:val="00EA7BF6"/>
    <w:rsid w:val="00EA7C61"/>
    <w:rsid w:val="00EB0092"/>
    <w:rsid w:val="00EB042B"/>
    <w:rsid w:val="00EB05C5"/>
    <w:rsid w:val="00EB15C5"/>
    <w:rsid w:val="00EB1712"/>
    <w:rsid w:val="00EB1E86"/>
    <w:rsid w:val="00EB2307"/>
    <w:rsid w:val="00EB2DB1"/>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AF4"/>
    <w:rsid w:val="00EC054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F9A"/>
    <w:rsid w:val="00ED42F0"/>
    <w:rsid w:val="00ED477D"/>
    <w:rsid w:val="00ED47B6"/>
    <w:rsid w:val="00ED4CAD"/>
    <w:rsid w:val="00ED4E4B"/>
    <w:rsid w:val="00ED5115"/>
    <w:rsid w:val="00ED5179"/>
    <w:rsid w:val="00ED5589"/>
    <w:rsid w:val="00ED57CE"/>
    <w:rsid w:val="00ED5887"/>
    <w:rsid w:val="00ED5C19"/>
    <w:rsid w:val="00ED5F08"/>
    <w:rsid w:val="00ED5F50"/>
    <w:rsid w:val="00ED607E"/>
    <w:rsid w:val="00ED6202"/>
    <w:rsid w:val="00ED644A"/>
    <w:rsid w:val="00ED657F"/>
    <w:rsid w:val="00ED6A0C"/>
    <w:rsid w:val="00ED6D45"/>
    <w:rsid w:val="00ED744E"/>
    <w:rsid w:val="00ED7463"/>
    <w:rsid w:val="00ED750B"/>
    <w:rsid w:val="00ED7CF4"/>
    <w:rsid w:val="00ED7D94"/>
    <w:rsid w:val="00EE081C"/>
    <w:rsid w:val="00EE0BDC"/>
    <w:rsid w:val="00EE0CC9"/>
    <w:rsid w:val="00EE10E5"/>
    <w:rsid w:val="00EE1603"/>
    <w:rsid w:val="00EE1A55"/>
    <w:rsid w:val="00EE2153"/>
    <w:rsid w:val="00EE2531"/>
    <w:rsid w:val="00EE36B2"/>
    <w:rsid w:val="00EE3A51"/>
    <w:rsid w:val="00EE3A69"/>
    <w:rsid w:val="00EE3D13"/>
    <w:rsid w:val="00EE3D35"/>
    <w:rsid w:val="00EE3EBB"/>
    <w:rsid w:val="00EE3EEA"/>
    <w:rsid w:val="00EE4997"/>
    <w:rsid w:val="00EE4AFC"/>
    <w:rsid w:val="00EE50BA"/>
    <w:rsid w:val="00EE61AD"/>
    <w:rsid w:val="00EE6A67"/>
    <w:rsid w:val="00EE6B68"/>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E44"/>
    <w:rsid w:val="00EF3F56"/>
    <w:rsid w:val="00EF430B"/>
    <w:rsid w:val="00EF460B"/>
    <w:rsid w:val="00EF563F"/>
    <w:rsid w:val="00EF5823"/>
    <w:rsid w:val="00EF6341"/>
    <w:rsid w:val="00EF6562"/>
    <w:rsid w:val="00EF682B"/>
    <w:rsid w:val="00EF6838"/>
    <w:rsid w:val="00EF692B"/>
    <w:rsid w:val="00EF7A5F"/>
    <w:rsid w:val="00F004EB"/>
    <w:rsid w:val="00F00518"/>
    <w:rsid w:val="00F0072E"/>
    <w:rsid w:val="00F009B0"/>
    <w:rsid w:val="00F00F0B"/>
    <w:rsid w:val="00F01211"/>
    <w:rsid w:val="00F018EC"/>
    <w:rsid w:val="00F01E57"/>
    <w:rsid w:val="00F01F96"/>
    <w:rsid w:val="00F028E1"/>
    <w:rsid w:val="00F02C33"/>
    <w:rsid w:val="00F02D86"/>
    <w:rsid w:val="00F030D2"/>
    <w:rsid w:val="00F03657"/>
    <w:rsid w:val="00F03856"/>
    <w:rsid w:val="00F038E2"/>
    <w:rsid w:val="00F038F7"/>
    <w:rsid w:val="00F04172"/>
    <w:rsid w:val="00F041AE"/>
    <w:rsid w:val="00F041BD"/>
    <w:rsid w:val="00F04535"/>
    <w:rsid w:val="00F048BD"/>
    <w:rsid w:val="00F04D17"/>
    <w:rsid w:val="00F056C8"/>
    <w:rsid w:val="00F05A31"/>
    <w:rsid w:val="00F05C62"/>
    <w:rsid w:val="00F05EE8"/>
    <w:rsid w:val="00F06003"/>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336"/>
    <w:rsid w:val="00F1756F"/>
    <w:rsid w:val="00F17AB1"/>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B69"/>
    <w:rsid w:val="00F33D77"/>
    <w:rsid w:val="00F33DEA"/>
    <w:rsid w:val="00F33E93"/>
    <w:rsid w:val="00F3465B"/>
    <w:rsid w:val="00F34A54"/>
    <w:rsid w:val="00F34EAC"/>
    <w:rsid w:val="00F3523F"/>
    <w:rsid w:val="00F35840"/>
    <w:rsid w:val="00F3585E"/>
    <w:rsid w:val="00F35D9B"/>
    <w:rsid w:val="00F35FDF"/>
    <w:rsid w:val="00F36315"/>
    <w:rsid w:val="00F368D7"/>
    <w:rsid w:val="00F36C78"/>
    <w:rsid w:val="00F375AE"/>
    <w:rsid w:val="00F40403"/>
    <w:rsid w:val="00F40AB4"/>
    <w:rsid w:val="00F41112"/>
    <w:rsid w:val="00F411B4"/>
    <w:rsid w:val="00F41594"/>
    <w:rsid w:val="00F4185B"/>
    <w:rsid w:val="00F418D3"/>
    <w:rsid w:val="00F42107"/>
    <w:rsid w:val="00F42646"/>
    <w:rsid w:val="00F42A49"/>
    <w:rsid w:val="00F42A7A"/>
    <w:rsid w:val="00F42EFD"/>
    <w:rsid w:val="00F43039"/>
    <w:rsid w:val="00F4332F"/>
    <w:rsid w:val="00F440C9"/>
    <w:rsid w:val="00F440EE"/>
    <w:rsid w:val="00F44818"/>
    <w:rsid w:val="00F451F3"/>
    <w:rsid w:val="00F4541A"/>
    <w:rsid w:val="00F45C9E"/>
    <w:rsid w:val="00F45CA1"/>
    <w:rsid w:val="00F46276"/>
    <w:rsid w:val="00F46526"/>
    <w:rsid w:val="00F47012"/>
    <w:rsid w:val="00F47307"/>
    <w:rsid w:val="00F4763B"/>
    <w:rsid w:val="00F47BB9"/>
    <w:rsid w:val="00F47E7E"/>
    <w:rsid w:val="00F501F3"/>
    <w:rsid w:val="00F5023D"/>
    <w:rsid w:val="00F50403"/>
    <w:rsid w:val="00F50A03"/>
    <w:rsid w:val="00F50C6C"/>
    <w:rsid w:val="00F50F92"/>
    <w:rsid w:val="00F51056"/>
    <w:rsid w:val="00F51676"/>
    <w:rsid w:val="00F526CF"/>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4D1"/>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2EB"/>
    <w:rsid w:val="00F62FAC"/>
    <w:rsid w:val="00F630AA"/>
    <w:rsid w:val="00F63A58"/>
    <w:rsid w:val="00F63E68"/>
    <w:rsid w:val="00F63EC8"/>
    <w:rsid w:val="00F6440A"/>
    <w:rsid w:val="00F64D45"/>
    <w:rsid w:val="00F64D52"/>
    <w:rsid w:val="00F64F51"/>
    <w:rsid w:val="00F652DA"/>
    <w:rsid w:val="00F65345"/>
    <w:rsid w:val="00F655CD"/>
    <w:rsid w:val="00F658E4"/>
    <w:rsid w:val="00F65936"/>
    <w:rsid w:val="00F65ABE"/>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049"/>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84E"/>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CEC"/>
    <w:rsid w:val="00F87086"/>
    <w:rsid w:val="00F90134"/>
    <w:rsid w:val="00F907C7"/>
    <w:rsid w:val="00F9093F"/>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63"/>
    <w:rsid w:val="00FA4C7D"/>
    <w:rsid w:val="00FA4ED6"/>
    <w:rsid w:val="00FA4FD7"/>
    <w:rsid w:val="00FA5189"/>
    <w:rsid w:val="00FA5750"/>
    <w:rsid w:val="00FA5874"/>
    <w:rsid w:val="00FA6476"/>
    <w:rsid w:val="00FA6A95"/>
    <w:rsid w:val="00FA6E13"/>
    <w:rsid w:val="00FA70CC"/>
    <w:rsid w:val="00FA7316"/>
    <w:rsid w:val="00FA77D4"/>
    <w:rsid w:val="00FA798A"/>
    <w:rsid w:val="00FA7E20"/>
    <w:rsid w:val="00FB0FF2"/>
    <w:rsid w:val="00FB18B5"/>
    <w:rsid w:val="00FB197F"/>
    <w:rsid w:val="00FB233B"/>
    <w:rsid w:val="00FB23DD"/>
    <w:rsid w:val="00FB2830"/>
    <w:rsid w:val="00FB312F"/>
    <w:rsid w:val="00FB35C3"/>
    <w:rsid w:val="00FB3E0C"/>
    <w:rsid w:val="00FB409D"/>
    <w:rsid w:val="00FB4272"/>
    <w:rsid w:val="00FB50D5"/>
    <w:rsid w:val="00FB546C"/>
    <w:rsid w:val="00FB5771"/>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40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7B4"/>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FC"/>
    <w:rsid w:val="00FE35B9"/>
    <w:rsid w:val="00FE3716"/>
    <w:rsid w:val="00FE3744"/>
    <w:rsid w:val="00FE37FF"/>
    <w:rsid w:val="00FE388C"/>
    <w:rsid w:val="00FE389E"/>
    <w:rsid w:val="00FE449C"/>
    <w:rsid w:val="00FE4949"/>
    <w:rsid w:val="00FE4B78"/>
    <w:rsid w:val="00FE4B9D"/>
    <w:rsid w:val="00FE55DF"/>
    <w:rsid w:val="00FE5641"/>
    <w:rsid w:val="00FE5A58"/>
    <w:rsid w:val="00FE5CAA"/>
    <w:rsid w:val="00FE6915"/>
    <w:rsid w:val="00FE6E29"/>
    <w:rsid w:val="00FE72AE"/>
    <w:rsid w:val="00FE7BC4"/>
    <w:rsid w:val="00FE7EC9"/>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937"/>
    <w:rsid w:val="00FF4BA5"/>
    <w:rsid w:val="00FF4D59"/>
    <w:rsid w:val="00FF5169"/>
    <w:rsid w:val="00FF5328"/>
    <w:rsid w:val="00FF5399"/>
    <w:rsid w:val="00FF58A7"/>
    <w:rsid w:val="00FF6263"/>
    <w:rsid w:val="00FF6A50"/>
    <w:rsid w:val="00FF6D0F"/>
    <w:rsid w:val="00FF728B"/>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position-horizontal-relative:page;mso-position-vertical-relative:page" stroke="f">
      <v:stroke on="f"/>
      <o:colormru v:ext="edit" colors="white"/>
    </o:shapedefaults>
    <o:shapelayout v:ext="edit">
      <o:idmap v:ext="edit" data="1"/>
    </o:shapelayout>
  </w:shapeDefaults>
  <w:decimalSymbol w:val="."/>
  <w:listSeparator w:val=","/>
  <w14:docId w14:val="381C1572"/>
  <w15:docId w15:val="{2AE8C1DE-D58D-432B-A1FF-684C7B5B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lsdException w:name="Normal Indent" w:semiHidden="1" w:uiPriority="8"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24"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D502D1"/>
    <w:pPr>
      <w:keepNext/>
      <w:keepLines/>
      <w:numPr>
        <w:ilvl w:val="2"/>
        <w:numId w:val="7"/>
      </w:numPr>
      <w:tabs>
        <w:tab w:val="left" w:pos="1418"/>
        <w:tab w:val="left" w:pos="1701"/>
        <w:tab w:val="left" w:pos="1985"/>
      </w:tabs>
      <w:spacing w:before="200" w:afterLines="120" w:after="120"/>
      <w:contextualSpacing/>
      <w:outlineLvl w:val="2"/>
    </w:pPr>
    <w:rPr>
      <w:color w:val="B3272F" w:themeColor="text2"/>
      <w:sz w:val="24"/>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24"/>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4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24"/>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49"/>
    <w:qFormat/>
    <w:rsid w:val="007C0961"/>
    <w:pPr>
      <w:spacing w:before="60" w:after="120"/>
    </w:pPr>
    <w:rPr>
      <w:rFonts w:cs="Times New Roman"/>
      <w:lang w:eastAsia="en-US"/>
    </w:rPr>
  </w:style>
  <w:style w:type="character" w:customStyle="1" w:styleId="BodyTextChar">
    <w:name w:val="Body Text Char"/>
    <w:basedOn w:val="DefaultParagraphFont"/>
    <w:link w:val="BodyText"/>
    <w:uiPriority w:val="49"/>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iPriority w:val="99"/>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8"/>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8"/>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7"/>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7"/>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1737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D502D1"/>
    <w:rPr>
      <w:color w:val="B3272F" w:themeColor="text2"/>
      <w:sz w:val="24"/>
    </w:rPr>
  </w:style>
  <w:style w:type="paragraph" w:customStyle="1" w:styleId="Numberbullet1stlevel">
    <w:name w:val="Number bullet 1st level"/>
    <w:basedOn w:val="Normal"/>
    <w:qFormat/>
    <w:rsid w:val="00017379"/>
    <w:pPr>
      <w:numPr>
        <w:numId w:val="15"/>
      </w:numPr>
      <w:spacing w:before="120" w:after="120" w:line="240" w:lineRule="auto"/>
      <w:ind w:left="357" w:hanging="357"/>
    </w:pPr>
    <w:rPr>
      <w:rFonts w:ascii="Univers 45 Light" w:eastAsiaTheme="minorHAnsi" w:hAnsi="Univers 45 Light" w:cstheme="minorBidi"/>
      <w:color w:val="auto"/>
      <w:szCs w:val="22"/>
      <w:lang w:eastAsia="en-US"/>
    </w:rPr>
  </w:style>
  <w:style w:type="paragraph" w:customStyle="1" w:styleId="Appendixheading">
    <w:name w:val="Appendix heading"/>
    <w:next w:val="BodyText"/>
    <w:uiPriority w:val="2"/>
    <w:qFormat/>
    <w:rsid w:val="00017379"/>
    <w:pPr>
      <w:keepNext/>
      <w:keepLines/>
      <w:pageBreakBefore/>
      <w:spacing w:before="240" w:after="120" w:line="240" w:lineRule="auto"/>
    </w:pPr>
    <w:rPr>
      <w:rFonts w:asciiTheme="majorHAnsi" w:hAnsiTheme="majorHAnsi" w:cs="Times New Roman"/>
      <w:color w:val="B3272F" w:themeColor="text2"/>
      <w:sz w:val="52"/>
      <w:szCs w:val="72"/>
      <w:lang w:eastAsia="en-US"/>
    </w:rPr>
  </w:style>
  <w:style w:type="paragraph" w:customStyle="1" w:styleId="AppendixHeading4">
    <w:name w:val="Appendix Heading 4"/>
    <w:basedOn w:val="Heading4"/>
    <w:next w:val="BodyText"/>
    <w:rsid w:val="00017379"/>
    <w:pPr>
      <w:keepLines w:val="0"/>
      <w:tabs>
        <w:tab w:val="clear" w:pos="1418"/>
        <w:tab w:val="clear" w:pos="1701"/>
        <w:tab w:val="clear" w:pos="1985"/>
        <w:tab w:val="num" w:pos="720"/>
      </w:tabs>
      <w:spacing w:before="240" w:after="120" w:line="240" w:lineRule="auto"/>
      <w:ind w:left="720" w:hanging="720"/>
      <w:jc w:val="both"/>
      <w:outlineLvl w:val="9"/>
    </w:pPr>
    <w:rPr>
      <w:rFonts w:ascii="Univers 45 Light" w:eastAsia="Times New Roman" w:hAnsi="Univers 45 Light" w:cs="Times New Roman"/>
      <w:bCs w:val="0"/>
      <w:i w:val="0"/>
      <w:iCs w:val="0"/>
      <w:color w:val="0091DA"/>
      <w:sz w:val="22"/>
      <w:lang w:eastAsia="en-US"/>
    </w:rPr>
  </w:style>
  <w:style w:type="numbering" w:customStyle="1" w:styleId="GuidanceBullet">
    <w:name w:val="Guidance Bullet"/>
    <w:uiPriority w:val="99"/>
    <w:rsid w:val="00017379"/>
    <w:pPr>
      <w:numPr>
        <w:numId w:val="17"/>
      </w:numPr>
    </w:pPr>
  </w:style>
  <w:style w:type="paragraph" w:customStyle="1" w:styleId="GuidanceBullet1">
    <w:name w:val="Guidance Bullet 1"/>
    <w:basedOn w:val="Normal"/>
    <w:rsid w:val="00017379"/>
    <w:pPr>
      <w:numPr>
        <w:numId w:val="18"/>
      </w:numPr>
      <w:shd w:val="clear" w:color="auto" w:fill="CCE3F5"/>
      <w:spacing w:before="40" w:after="40" w:line="264" w:lineRule="auto"/>
    </w:pPr>
    <w:rPr>
      <w:rFonts w:eastAsiaTheme="minorEastAsia" w:cstheme="minorBidi"/>
      <w:color w:val="auto"/>
      <w:spacing w:val="2"/>
    </w:rPr>
  </w:style>
  <w:style w:type="paragraph" w:customStyle="1" w:styleId="GuidanceBullet2">
    <w:name w:val="Guidance Bullet 2"/>
    <w:basedOn w:val="Normal"/>
    <w:rsid w:val="00017379"/>
    <w:pPr>
      <w:numPr>
        <w:ilvl w:val="1"/>
        <w:numId w:val="18"/>
      </w:numPr>
      <w:shd w:val="clear" w:color="auto" w:fill="CCE3F5"/>
      <w:spacing w:before="40" w:after="40" w:line="240" w:lineRule="auto"/>
    </w:pPr>
    <w:rPr>
      <w:rFonts w:eastAsiaTheme="minorEastAsia" w:cstheme="minorBidi"/>
      <w:color w:val="auto"/>
      <w:spacing w:val="2"/>
    </w:rPr>
  </w:style>
  <w:style w:type="character" w:customStyle="1" w:styleId="A8">
    <w:name w:val="A8"/>
    <w:uiPriority w:val="99"/>
    <w:rsid w:val="00A83373"/>
    <w:rPr>
      <w:rFonts w:cs="VIC"/>
      <w:b/>
      <w:bCs/>
      <w:color w:val="000000"/>
      <w:sz w:val="50"/>
      <w:szCs w:val="50"/>
    </w:rPr>
  </w:style>
  <w:style w:type="paragraph" w:customStyle="1" w:styleId="TableText">
    <w:name w:val="Table Text"/>
    <w:basedOn w:val="Normal"/>
    <w:uiPriority w:val="15"/>
    <w:qFormat/>
    <w:rsid w:val="00E60E82"/>
    <w:pPr>
      <w:spacing w:before="20" w:after="20" w:line="240" w:lineRule="auto"/>
    </w:pPr>
    <w:rPr>
      <w:rFonts w:ascii="Calibri" w:hAnsi="Calibri" w:cs="Calibri"/>
      <w:color w:val="auto"/>
      <w:sz w:val="18"/>
      <w:szCs w:val="22"/>
    </w:rPr>
  </w:style>
  <w:style w:type="paragraph" w:customStyle="1" w:styleId="TableHeader-White">
    <w:name w:val="Table Header - White"/>
    <w:basedOn w:val="Normal"/>
    <w:rsid w:val="00E60E82"/>
    <w:pPr>
      <w:spacing w:before="40" w:after="40" w:line="240" w:lineRule="auto"/>
    </w:pPr>
    <w:rPr>
      <w:rFonts w:ascii="Calibri" w:hAnsi="Calibri" w:cs="Times New Roman"/>
      <w:b/>
      <w:color w:val="FFFFFF"/>
      <w:sz w:val="18"/>
    </w:rPr>
  </w:style>
  <w:style w:type="paragraph" w:customStyle="1" w:styleId="TableText-Grey">
    <w:name w:val="Table Text - Grey"/>
    <w:basedOn w:val="TableText"/>
    <w:qFormat/>
    <w:rsid w:val="00E60E82"/>
    <w:rPr>
      <w:color w:val="5F5F5F"/>
    </w:rPr>
  </w:style>
  <w:style w:type="paragraph" w:customStyle="1" w:styleId="TableTextTitle">
    <w:name w:val="Table Text Title"/>
    <w:basedOn w:val="TableText"/>
    <w:qFormat/>
    <w:rsid w:val="00E60E82"/>
    <w:pPr>
      <w:spacing w:before="40" w:after="40"/>
    </w:pPr>
    <w:rPr>
      <w:b/>
    </w:rPr>
  </w:style>
  <w:style w:type="character" w:customStyle="1" w:styleId="UnresolvedMention1">
    <w:name w:val="Unresolved Mention1"/>
    <w:basedOn w:val="DefaultParagraphFont"/>
    <w:uiPriority w:val="99"/>
    <w:semiHidden/>
    <w:unhideWhenUsed/>
    <w:rsid w:val="00A67ECF"/>
    <w:rPr>
      <w:color w:val="808080"/>
      <w:shd w:val="clear" w:color="auto" w:fill="E6E6E6"/>
    </w:rPr>
  </w:style>
  <w:style w:type="table" w:customStyle="1" w:styleId="ListTable3-Accent41">
    <w:name w:val="List Table 3 - Accent 41"/>
    <w:basedOn w:val="TableNormal"/>
    <w:uiPriority w:val="48"/>
    <w:rsid w:val="008B738A"/>
    <w:pPr>
      <w:spacing w:line="240" w:lineRule="auto"/>
    </w:pPr>
    <w:rPr>
      <w:rFonts w:eastAsiaTheme="minorHAnsi" w:cstheme="minorBidi"/>
      <w:color w:val="auto"/>
      <w:sz w:val="22"/>
      <w:szCs w:val="22"/>
      <w:lang w:eastAsia="en-US"/>
    </w:rPr>
    <w:tblPr>
      <w:tblStyleRowBandSize w:val="1"/>
      <w:tblStyleColBandSize w:val="1"/>
      <w:tblBorders>
        <w:top w:val="single" w:sz="4" w:space="0" w:color="99E0DD" w:themeColor="accent4"/>
        <w:left w:val="single" w:sz="4" w:space="0" w:color="99E0DD" w:themeColor="accent4"/>
        <w:bottom w:val="single" w:sz="4" w:space="0" w:color="99E0DD" w:themeColor="accent4"/>
        <w:right w:val="single" w:sz="4" w:space="0" w:color="99E0DD" w:themeColor="accent4"/>
      </w:tblBorders>
    </w:tblPr>
    <w:tblStylePr w:type="firstRow">
      <w:rPr>
        <w:b/>
        <w:bCs/>
        <w:color w:val="FFFFFF" w:themeColor="background1"/>
      </w:rPr>
      <w:tblPr/>
      <w:tcPr>
        <w:shd w:val="clear" w:color="auto" w:fill="99E0DD" w:themeFill="accent4"/>
      </w:tcPr>
    </w:tblStylePr>
    <w:tblStylePr w:type="lastRow">
      <w:rPr>
        <w:b/>
        <w:bCs/>
      </w:rPr>
      <w:tblPr/>
      <w:tcPr>
        <w:tcBorders>
          <w:top w:val="double" w:sz="4" w:space="0" w:color="99E0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4"/>
          <w:right w:val="single" w:sz="4" w:space="0" w:color="99E0DD" w:themeColor="accent4"/>
        </w:tcBorders>
      </w:tcPr>
    </w:tblStylePr>
    <w:tblStylePr w:type="band1Horz">
      <w:tblPr/>
      <w:tcPr>
        <w:tcBorders>
          <w:top w:val="single" w:sz="4" w:space="0" w:color="99E0DD" w:themeColor="accent4"/>
          <w:bottom w:val="single" w:sz="4" w:space="0" w:color="99E0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4"/>
          <w:left w:val="nil"/>
        </w:tcBorders>
      </w:tcPr>
    </w:tblStylePr>
    <w:tblStylePr w:type="swCell">
      <w:tblPr/>
      <w:tcPr>
        <w:tcBorders>
          <w:top w:val="double" w:sz="4" w:space="0" w:color="99E0DD" w:themeColor="accent4"/>
          <w:right w:val="nil"/>
        </w:tcBorders>
      </w:tcPr>
    </w:tblStylePr>
  </w:style>
  <w:style w:type="table" w:styleId="LightShading">
    <w:name w:val="Light Shading"/>
    <w:basedOn w:val="TableNormal"/>
    <w:uiPriority w:val="60"/>
    <w:rsid w:val="002948C0"/>
    <w:pPr>
      <w:spacing w:before="160" w:line="240" w:lineRule="auto"/>
    </w:pPr>
    <w:rPr>
      <w:rFonts w:eastAsiaTheme="minorEastAsia" w:cstheme="minorBidi"/>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List-Accent4">
    <w:name w:val="Light List Accent 4"/>
    <w:basedOn w:val="TableNormal"/>
    <w:uiPriority w:val="61"/>
    <w:rsid w:val="002948C0"/>
    <w:pPr>
      <w:spacing w:before="160" w:line="240" w:lineRule="auto"/>
    </w:pPr>
    <w:rPr>
      <w:rFonts w:eastAsiaTheme="minorEastAsia" w:cstheme="minorBidi"/>
      <w:color w:val="auto"/>
    </w:rPr>
    <w:tblPr>
      <w:tblStyleRowBandSize w:val="1"/>
      <w:tblStyleColBandSize w:val="1"/>
      <w:tblBorders>
        <w:top w:val="single" w:sz="8" w:space="0" w:color="99E0DD" w:themeColor="accent4"/>
        <w:left w:val="single" w:sz="8" w:space="0" w:color="99E0DD" w:themeColor="accent4"/>
        <w:bottom w:val="single" w:sz="8" w:space="0" w:color="99E0DD" w:themeColor="accent4"/>
        <w:right w:val="single" w:sz="8" w:space="0" w:color="99E0DD" w:themeColor="accent4"/>
      </w:tblBorders>
    </w:tblPr>
    <w:tblStylePr w:type="firstRow">
      <w:pPr>
        <w:spacing w:before="0" w:after="0" w:line="240" w:lineRule="auto"/>
      </w:pPr>
      <w:rPr>
        <w:b/>
        <w:bCs/>
        <w:color w:val="FFFFFF" w:themeColor="background1"/>
      </w:rPr>
      <w:tblPr/>
      <w:tcPr>
        <w:shd w:val="clear" w:color="auto" w:fill="99E0DD" w:themeFill="accent4"/>
      </w:tcPr>
    </w:tblStylePr>
    <w:tblStylePr w:type="lastRow">
      <w:pPr>
        <w:spacing w:before="0" w:after="0" w:line="240" w:lineRule="auto"/>
      </w:pPr>
      <w:rPr>
        <w:b/>
        <w:bCs/>
      </w:rPr>
      <w:tblPr/>
      <w:tcPr>
        <w:tcBorders>
          <w:top w:val="double" w:sz="6" w:space="0" w:color="99E0DD" w:themeColor="accent4"/>
          <w:left w:val="single" w:sz="8" w:space="0" w:color="99E0DD" w:themeColor="accent4"/>
          <w:bottom w:val="single" w:sz="8" w:space="0" w:color="99E0DD" w:themeColor="accent4"/>
          <w:right w:val="single" w:sz="8" w:space="0" w:color="99E0DD" w:themeColor="accent4"/>
        </w:tcBorders>
      </w:tcPr>
    </w:tblStylePr>
    <w:tblStylePr w:type="firstCol">
      <w:rPr>
        <w:b/>
        <w:bCs/>
      </w:rPr>
    </w:tblStylePr>
    <w:tblStylePr w:type="lastCol">
      <w:rPr>
        <w:b/>
        <w:bCs/>
      </w:rPr>
    </w:tblStylePr>
    <w:tblStylePr w:type="band1Vert">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tcPr>
    </w:tblStylePr>
    <w:tblStylePr w:type="band1Horz">
      <w:tblPr/>
      <w:tcPr>
        <w:tcBorders>
          <w:top w:val="single" w:sz="8" w:space="0" w:color="99E0DD" w:themeColor="accent4"/>
          <w:left w:val="single" w:sz="8" w:space="0" w:color="99E0DD" w:themeColor="accent4"/>
          <w:bottom w:val="single" w:sz="8" w:space="0" w:color="99E0DD" w:themeColor="accent4"/>
          <w:right w:val="single" w:sz="8" w:space="0" w:color="99E0DD" w:themeColor="accent4"/>
        </w:tcBorders>
      </w:tcPr>
    </w:tblStylePr>
  </w:style>
  <w:style w:type="table" w:styleId="LightList-Accent1">
    <w:name w:val="Light List Accent 1"/>
    <w:basedOn w:val="TableNormal"/>
    <w:uiPriority w:val="61"/>
    <w:rsid w:val="002948C0"/>
    <w:pPr>
      <w:spacing w:before="160" w:line="240" w:lineRule="auto"/>
    </w:pPr>
    <w:rPr>
      <w:rFonts w:eastAsiaTheme="minorEastAsia" w:cstheme="minorBidi"/>
      <w:color w:val="auto"/>
    </w:rPr>
    <w:tblPr>
      <w:tblStyleRowBandSize w:val="1"/>
      <w:tblStyleColBandSize w:val="1"/>
      <w:tblBorders>
        <w:top w:val="single" w:sz="8" w:space="0" w:color="00B2A9" w:themeColor="accent1"/>
        <w:left w:val="single" w:sz="8" w:space="0" w:color="00B2A9" w:themeColor="accent1"/>
        <w:bottom w:val="single" w:sz="8" w:space="0" w:color="00B2A9" w:themeColor="accent1"/>
        <w:right w:val="single" w:sz="8" w:space="0" w:color="00B2A9" w:themeColor="accent1"/>
      </w:tblBorders>
    </w:tblPr>
    <w:tblStylePr w:type="firstRow">
      <w:pPr>
        <w:spacing w:before="0" w:after="0" w:line="240" w:lineRule="auto"/>
      </w:pPr>
      <w:rPr>
        <w:b/>
        <w:bCs/>
        <w:color w:val="FFFFFF" w:themeColor="background1"/>
      </w:rPr>
      <w:tblPr/>
      <w:tcPr>
        <w:shd w:val="clear" w:color="auto" w:fill="00B2A9" w:themeFill="accent1"/>
      </w:tcPr>
    </w:tblStylePr>
    <w:tblStylePr w:type="lastRow">
      <w:pPr>
        <w:spacing w:before="0" w:after="0" w:line="240" w:lineRule="auto"/>
      </w:pPr>
      <w:rPr>
        <w:b/>
        <w:bCs/>
      </w:rPr>
      <w:tblPr/>
      <w:tcPr>
        <w:tcBorders>
          <w:top w:val="double" w:sz="6" w:space="0" w:color="00B2A9" w:themeColor="accent1"/>
          <w:left w:val="single" w:sz="8" w:space="0" w:color="00B2A9" w:themeColor="accent1"/>
          <w:bottom w:val="single" w:sz="8" w:space="0" w:color="00B2A9" w:themeColor="accent1"/>
          <w:right w:val="single" w:sz="8" w:space="0" w:color="00B2A9" w:themeColor="accent1"/>
        </w:tcBorders>
      </w:tcPr>
    </w:tblStylePr>
    <w:tblStylePr w:type="firstCol">
      <w:rPr>
        <w:b/>
        <w:bCs/>
      </w:rPr>
    </w:tblStylePr>
    <w:tblStylePr w:type="lastCol">
      <w:rPr>
        <w:b/>
        <w:bCs/>
      </w:rPr>
    </w:tblStylePr>
    <w:tblStylePr w:type="band1Vert">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tblStylePr w:type="band1Horz">
      <w:tblPr/>
      <w:tcPr>
        <w:tcBorders>
          <w:top w:val="single" w:sz="8" w:space="0" w:color="00B2A9" w:themeColor="accent1"/>
          <w:left w:val="single" w:sz="8" w:space="0" w:color="00B2A9" w:themeColor="accent1"/>
          <w:bottom w:val="single" w:sz="8" w:space="0" w:color="00B2A9" w:themeColor="accent1"/>
          <w:right w:val="single" w:sz="8" w:space="0" w:color="00B2A9" w:themeColor="accent1"/>
        </w:tcBorders>
      </w:tcPr>
    </w:tblStylePr>
  </w:style>
  <w:style w:type="paragraph" w:styleId="Index1">
    <w:name w:val="index 1"/>
    <w:basedOn w:val="Normal"/>
    <w:next w:val="Normal"/>
    <w:uiPriority w:val="99"/>
    <w:semiHidden/>
    <w:rsid w:val="002948C0"/>
    <w:pPr>
      <w:spacing w:before="160" w:after="60" w:line="240" w:lineRule="auto"/>
    </w:pPr>
    <w:rPr>
      <w:rFonts w:eastAsiaTheme="minorEastAsia" w:cstheme="minorBidi"/>
      <w:color w:val="auto"/>
      <w:spacing w:val="2"/>
      <w:sz w:val="16"/>
    </w:rPr>
  </w:style>
  <w:style w:type="paragraph" w:styleId="Index2">
    <w:name w:val="index 2"/>
    <w:basedOn w:val="Normal"/>
    <w:next w:val="Normal"/>
    <w:uiPriority w:val="99"/>
    <w:semiHidden/>
    <w:rsid w:val="002948C0"/>
    <w:pPr>
      <w:spacing w:before="160" w:line="240" w:lineRule="auto"/>
      <w:ind w:left="216"/>
    </w:pPr>
    <w:rPr>
      <w:rFonts w:eastAsiaTheme="minorEastAsia" w:cstheme="minorBidi"/>
      <w:color w:val="auto"/>
      <w:spacing w:val="2"/>
      <w:sz w:val="16"/>
      <w:szCs w:val="16"/>
    </w:rPr>
  </w:style>
  <w:style w:type="paragraph" w:customStyle="1" w:styleId="Bullet1">
    <w:name w:val="Bullet 1"/>
    <w:uiPriority w:val="1"/>
    <w:qFormat/>
    <w:rsid w:val="002948C0"/>
    <w:pPr>
      <w:numPr>
        <w:numId w:val="19"/>
      </w:numPr>
      <w:spacing w:before="100" w:after="100" w:line="240" w:lineRule="auto"/>
      <w:ind w:left="340" w:hanging="340"/>
      <w:contextualSpacing/>
    </w:pPr>
    <w:rPr>
      <w:rFonts w:cs="Calibri"/>
      <w:color w:val="auto"/>
      <w:spacing w:val="2"/>
    </w:rPr>
  </w:style>
  <w:style w:type="paragraph" w:customStyle="1" w:styleId="Bullet2">
    <w:name w:val="Bullet 2"/>
    <w:basedOn w:val="Bullet1"/>
    <w:uiPriority w:val="1"/>
    <w:qFormat/>
    <w:rsid w:val="002948C0"/>
    <w:pPr>
      <w:numPr>
        <w:ilvl w:val="1"/>
      </w:numPr>
      <w:ind w:left="680" w:hanging="680"/>
    </w:pPr>
  </w:style>
  <w:style w:type="paragraph" w:customStyle="1" w:styleId="Bulletindent">
    <w:name w:val="Bullet indent"/>
    <w:basedOn w:val="Bullet2"/>
    <w:uiPriority w:val="9"/>
    <w:qFormat/>
    <w:rsid w:val="002948C0"/>
    <w:pPr>
      <w:numPr>
        <w:ilvl w:val="2"/>
      </w:numPr>
    </w:pPr>
  </w:style>
  <w:style w:type="paragraph" w:customStyle="1" w:styleId="Heading1numbered">
    <w:name w:val="Heading 1 numbered"/>
    <w:basedOn w:val="Heading1"/>
    <w:next w:val="NormalIndent"/>
    <w:uiPriority w:val="8"/>
    <w:qFormat/>
    <w:rsid w:val="002948C0"/>
    <w:pPr>
      <w:numPr>
        <w:ilvl w:val="2"/>
        <w:numId w:val="20"/>
      </w:numPr>
      <w:spacing w:before="600" w:after="240" w:line="264" w:lineRule="auto"/>
    </w:pPr>
    <w:rPr>
      <w:rFonts w:asciiTheme="majorHAnsi" w:eastAsiaTheme="majorEastAsia" w:hAnsiTheme="majorHAnsi" w:cstheme="majorBidi"/>
      <w:color w:val="201547"/>
      <w:spacing w:val="-1"/>
      <w:kern w:val="0"/>
      <w:sz w:val="36"/>
      <w:szCs w:val="28"/>
    </w:rPr>
  </w:style>
  <w:style w:type="paragraph" w:customStyle="1" w:styleId="Heading2numbered">
    <w:name w:val="Heading 2 numbered"/>
    <w:basedOn w:val="Heading2"/>
    <w:next w:val="NormalIndent"/>
    <w:uiPriority w:val="8"/>
    <w:qFormat/>
    <w:rsid w:val="002948C0"/>
    <w:pPr>
      <w:numPr>
        <w:ilvl w:val="3"/>
        <w:numId w:val="20"/>
      </w:numPr>
      <w:tabs>
        <w:tab w:val="clear" w:pos="1418"/>
        <w:tab w:val="clear" w:pos="1701"/>
        <w:tab w:val="clear" w:pos="1985"/>
      </w:tabs>
      <w:spacing w:before="280" w:after="240" w:line="264" w:lineRule="auto"/>
    </w:pPr>
    <w:rPr>
      <w:rFonts w:asciiTheme="majorHAnsi" w:eastAsiaTheme="majorEastAsia" w:hAnsiTheme="majorHAnsi" w:cstheme="majorBidi"/>
      <w:iCs w:val="0"/>
      <w:color w:val="00B2A9" w:themeColor="accent1"/>
      <w:spacing w:val="2"/>
      <w:kern w:val="0"/>
      <w:sz w:val="28"/>
      <w:szCs w:val="26"/>
    </w:rPr>
  </w:style>
  <w:style w:type="paragraph" w:customStyle="1" w:styleId="Heading3numbered">
    <w:name w:val="Heading 3 numbered"/>
    <w:basedOn w:val="Heading3"/>
    <w:next w:val="NormalIndent"/>
    <w:uiPriority w:val="8"/>
    <w:qFormat/>
    <w:rsid w:val="002948C0"/>
    <w:pPr>
      <w:numPr>
        <w:ilvl w:val="4"/>
        <w:numId w:val="20"/>
      </w:numPr>
      <w:tabs>
        <w:tab w:val="clear" w:pos="1418"/>
        <w:tab w:val="clear" w:pos="1701"/>
        <w:tab w:val="clear" w:pos="1985"/>
      </w:tabs>
      <w:spacing w:before="240" w:afterLines="0" w:line="264" w:lineRule="auto"/>
      <w:contextualSpacing w:val="0"/>
    </w:pPr>
    <w:rPr>
      <w:rFonts w:asciiTheme="majorHAnsi" w:eastAsiaTheme="majorEastAsia" w:hAnsiTheme="majorHAnsi" w:cstheme="majorBidi"/>
      <w:b/>
      <w:bCs/>
      <w:color w:val="00B2A9" w:themeColor="accent1"/>
      <w:spacing w:val="2"/>
      <w:sz w:val="22"/>
      <w:szCs w:val="22"/>
    </w:rPr>
  </w:style>
  <w:style w:type="paragraph" w:customStyle="1" w:styleId="Heading4numbered">
    <w:name w:val="Heading 4 numbered"/>
    <w:basedOn w:val="Heading4"/>
    <w:next w:val="NormalIndent"/>
    <w:uiPriority w:val="8"/>
    <w:qFormat/>
    <w:rsid w:val="002948C0"/>
    <w:pPr>
      <w:numPr>
        <w:ilvl w:val="5"/>
        <w:numId w:val="20"/>
      </w:numPr>
      <w:tabs>
        <w:tab w:val="clear" w:pos="1418"/>
        <w:tab w:val="clear" w:pos="1701"/>
        <w:tab w:val="clear" w:pos="1985"/>
      </w:tabs>
      <w:spacing w:after="0" w:line="264" w:lineRule="auto"/>
    </w:pPr>
    <w:rPr>
      <w:i w:val="0"/>
      <w:color w:val="53565A"/>
      <w:spacing w:val="2"/>
    </w:rPr>
  </w:style>
  <w:style w:type="paragraph" w:styleId="NormalIndent">
    <w:name w:val="Normal Indent"/>
    <w:basedOn w:val="Normal"/>
    <w:uiPriority w:val="8"/>
    <w:qFormat/>
    <w:rsid w:val="002948C0"/>
    <w:pPr>
      <w:spacing w:before="160" w:after="100" w:line="252" w:lineRule="auto"/>
      <w:ind w:left="792"/>
    </w:pPr>
    <w:rPr>
      <w:rFonts w:eastAsiaTheme="minorEastAsia" w:cstheme="minorBidi"/>
      <w:color w:val="auto"/>
      <w:spacing w:val="2"/>
    </w:rPr>
  </w:style>
  <w:style w:type="paragraph" w:customStyle="1" w:styleId="NoteNormal">
    <w:name w:val="Note Normal"/>
    <w:basedOn w:val="Normal"/>
    <w:rsid w:val="002948C0"/>
    <w:pPr>
      <w:keepNext/>
      <w:keepLines/>
      <w:spacing w:before="80" w:after="10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2948C0"/>
    <w:pPr>
      <w:spacing w:line="120" w:lineRule="atLeast"/>
    </w:pPr>
    <w:rPr>
      <w:rFonts w:cs="Calibri"/>
      <w:color w:val="auto"/>
      <w:sz w:val="10"/>
      <w:szCs w:val="22"/>
    </w:rPr>
  </w:style>
  <w:style w:type="paragraph" w:customStyle="1" w:styleId="TertiaryTitle">
    <w:name w:val="Tertiary Title"/>
    <w:next w:val="Normal"/>
    <w:uiPriority w:val="98"/>
    <w:rsid w:val="002948C0"/>
    <w:pPr>
      <w:spacing w:before="160" w:line="440" w:lineRule="exact"/>
    </w:pPr>
    <w:rPr>
      <w:rFonts w:asciiTheme="majorHAnsi" w:hAnsiTheme="majorHAnsi" w:cstheme="majorHAnsi"/>
      <w:color w:val="00B2A9" w:themeColor="accent1"/>
      <w:spacing w:val="-2"/>
      <w:sz w:val="22"/>
      <w:szCs w:val="40"/>
      <w:lang w:eastAsia="en-US"/>
    </w:rPr>
  </w:style>
  <w:style w:type="character" w:customStyle="1" w:styleId="BalloonTextChar">
    <w:name w:val="Balloon Text Char"/>
    <w:basedOn w:val="DefaultParagraphFont"/>
    <w:link w:val="BalloonText"/>
    <w:uiPriority w:val="99"/>
    <w:semiHidden/>
    <w:rsid w:val="002948C0"/>
    <w:rPr>
      <w:rFonts w:ascii="Tahoma" w:hAnsi="Tahoma" w:cs="Tahoma"/>
      <w:sz w:val="16"/>
      <w:szCs w:val="16"/>
    </w:rPr>
  </w:style>
  <w:style w:type="paragraph" w:customStyle="1" w:styleId="Bulletindent2">
    <w:name w:val="Bullet indent 2"/>
    <w:basedOn w:val="Normal"/>
    <w:uiPriority w:val="9"/>
    <w:qFormat/>
    <w:rsid w:val="002948C0"/>
    <w:pPr>
      <w:numPr>
        <w:ilvl w:val="3"/>
        <w:numId w:val="19"/>
      </w:numPr>
      <w:spacing w:before="100" w:after="100" w:line="264" w:lineRule="auto"/>
      <w:contextualSpacing/>
    </w:pPr>
    <w:rPr>
      <w:rFonts w:eastAsiaTheme="minorEastAsia" w:cstheme="minorBidi"/>
      <w:color w:val="auto"/>
      <w:spacing w:val="2"/>
    </w:rPr>
  </w:style>
  <w:style w:type="paragraph" w:styleId="IndexHeading">
    <w:name w:val="index heading"/>
    <w:basedOn w:val="Normal"/>
    <w:next w:val="Index1"/>
    <w:uiPriority w:val="99"/>
    <w:semiHidden/>
    <w:rsid w:val="002948C0"/>
    <w:pPr>
      <w:spacing w:before="160" w:after="100" w:line="264" w:lineRule="auto"/>
    </w:pPr>
    <w:rPr>
      <w:rFonts w:asciiTheme="majorHAnsi" w:eastAsiaTheme="majorEastAsia" w:hAnsiTheme="majorHAnsi" w:cstheme="majorBidi"/>
      <w:b/>
      <w:bCs/>
      <w:color w:val="auto"/>
      <w:spacing w:val="2"/>
    </w:rPr>
  </w:style>
  <w:style w:type="paragraph" w:customStyle="1" w:styleId="NormalTight">
    <w:name w:val="Normal Tight"/>
    <w:uiPriority w:val="99"/>
    <w:semiHidden/>
    <w:rsid w:val="002948C0"/>
    <w:pPr>
      <w:spacing w:before="160" w:line="240" w:lineRule="auto"/>
      <w:ind w:right="2366"/>
    </w:pPr>
    <w:rPr>
      <w:rFonts w:cs="Calibri"/>
      <w:color w:val="auto"/>
      <w:sz w:val="18"/>
      <w:szCs w:val="19"/>
      <w:lang w:eastAsia="en-US"/>
    </w:rPr>
  </w:style>
  <w:style w:type="paragraph" w:customStyle="1" w:styleId="Insidecoverspacer">
    <w:name w:val="Inside cover spacer"/>
    <w:basedOn w:val="NormalTight"/>
    <w:uiPriority w:val="99"/>
    <w:semiHidden/>
    <w:qFormat/>
    <w:rsid w:val="002948C0"/>
    <w:pPr>
      <w:spacing w:before="5800"/>
      <w:ind w:right="1382"/>
    </w:pPr>
  </w:style>
  <w:style w:type="table" w:customStyle="1" w:styleId="DTFtexttable">
    <w:name w:val="DTF text table"/>
    <w:basedOn w:val="TableGrid"/>
    <w:uiPriority w:val="99"/>
    <w:rsid w:val="002948C0"/>
    <w:pPr>
      <w:spacing w:before="40" w:after="40" w:line="264" w:lineRule="auto"/>
      <w:ind w:left="0" w:right="0"/>
    </w:pPr>
    <w:rPr>
      <w:rFonts w:eastAsiaTheme="minorHAnsi" w:cstheme="minorBidi"/>
      <w:color w:val="auto"/>
      <w:sz w:val="17"/>
      <w:szCs w:val="21"/>
      <w:lang w:eastAsia="en-US"/>
    </w:rPr>
    <w:tblPr>
      <w:tblStyleRowBandSize w:val="1"/>
      <w:tblBorders>
        <w:top w:val="none" w:sz="0" w:space="0" w:color="auto"/>
        <w:bottom w:val="single" w:sz="12" w:space="0" w:color="00B2A9" w:themeColor="accent1"/>
        <w:insideH w:val="none" w:sz="0" w:space="0" w:color="auto"/>
      </w:tblBorders>
      <w:tblCellMar>
        <w:left w:w="57" w:type="dxa"/>
        <w:right w:w="57" w:type="dxa"/>
      </w:tblCellMar>
    </w:tblPr>
    <w:trPr>
      <w:cantSplit/>
    </w:trPr>
    <w:tblStylePr w:type="firstRow">
      <w:pPr>
        <w:keepNext/>
        <w:keepLines/>
        <w:widowControl/>
        <w:wordWrap/>
        <w:spacing w:beforeLines="0" w:before="60" w:beforeAutospacing="0" w:afterLines="0" w:after="60" w:afterAutospacing="0" w:line="240" w:lineRule="auto"/>
        <w:jc w:val="left"/>
      </w:pPr>
      <w:rPr>
        <w:rFonts w:asciiTheme="minorHAnsi" w:hAnsiTheme="minorHAnsi"/>
        <w:b w:val="0"/>
        <w:i/>
        <w:color w:val="FFFFFF" w:themeColor="background1"/>
        <w:spacing w:val="0"/>
        <w:sz w:val="18"/>
      </w:rPr>
      <w:tblPr/>
      <w:tcPr>
        <w:shd w:val="clear" w:color="auto" w:fill="00B2A9" w:themeFill="accent1"/>
        <w:vAlign w:val="bottom"/>
      </w:tcPr>
    </w:tblStylePr>
    <w:tblStylePr w:type="lastRow">
      <w:rPr>
        <w:b/>
      </w:rPr>
      <w:tblPr/>
      <w:tcPr>
        <w:tcBorders>
          <w:top w:val="single" w:sz="6" w:space="0" w:color="00B2A9" w:themeColor="accent1"/>
          <w:left w:val="nil"/>
          <w:bottom w:val="single" w:sz="12" w:space="0" w:color="00B2A9"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Pr/>
      <w:tcPr>
        <w:shd w:val="clear" w:color="auto" w:fill="F7E9EA" w:themeFill="background2"/>
      </w:tcPr>
    </w:tblStylePr>
    <w:tblStylePr w:type="band2Vert">
      <w:pPr>
        <w:jc w:val="left"/>
      </w:pPr>
    </w:tblStylePr>
    <w:tblStylePr w:type="band2Horz">
      <w:tblPr/>
      <w:tcPr>
        <w:shd w:val="clear" w:color="auto" w:fill="C8BEEC" w:themeFill="accent3" w:themeFillTint="33"/>
      </w:tcPr>
    </w:tblStylePr>
    <w:tblStylePr w:type="neCell">
      <w:pPr>
        <w:jc w:val="left"/>
      </w:pPr>
    </w:tblStylePr>
    <w:tblStylePr w:type="nwCell">
      <w:pPr>
        <w:jc w:val="left"/>
      </w:pPr>
      <w:tblPr/>
      <w:tcPr>
        <w:vAlign w:val="center"/>
      </w:tc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48C0"/>
    <w:pPr>
      <w:spacing w:line="240" w:lineRule="auto"/>
      <w:ind w:left="0" w:right="0"/>
      <w:jc w:val="right"/>
    </w:pPr>
    <w:rPr>
      <w:rFonts w:eastAsiaTheme="minorHAnsi" w:cstheme="minorBidi"/>
      <w:color w:val="auto"/>
      <w:sz w:val="17"/>
      <w:szCs w:val="21"/>
      <w:lang w:eastAsia="en-US"/>
    </w:rPr>
    <w:tblPr>
      <w:tblStyleRowBandSize w:val="1"/>
      <w:tblBorders>
        <w:top w:val="none" w:sz="0" w:space="0" w:color="auto"/>
        <w:bottom w:val="single" w:sz="12" w:space="0" w:color="00B2A9" w:themeColor="accent1"/>
        <w:insideH w:val="none" w:sz="0" w:space="0" w:color="auto"/>
      </w:tblBorders>
      <w:tblCellMar>
        <w:left w:w="57" w:type="dxa"/>
        <w:right w:w="57" w:type="dxa"/>
      </w:tblCellMar>
    </w:tblPr>
    <w:trPr>
      <w:cantSplit/>
    </w:trPr>
    <w:tblStylePr w:type="firstRow">
      <w:pPr>
        <w:keepNext/>
        <w:keepLines/>
        <w:widowControl/>
        <w:wordWrap/>
        <w:spacing w:beforeLines="0" w:before="60" w:beforeAutospacing="0" w:afterLines="0" w:after="60" w:afterAutospacing="0" w:line="240" w:lineRule="auto"/>
        <w:jc w:val="right"/>
      </w:pPr>
      <w:rPr>
        <w:rFonts w:asciiTheme="minorHAnsi" w:hAnsiTheme="minorHAnsi"/>
        <w:b w:val="0"/>
        <w:i/>
        <w:color w:val="FFFFFF" w:themeColor="background1"/>
        <w:spacing w:val="0"/>
        <w:sz w:val="18"/>
      </w:rPr>
      <w:tblPr/>
      <w:tcPr>
        <w:shd w:val="clear" w:color="auto" w:fill="00B2A9" w:themeFill="accent1"/>
        <w:vAlign w:val="bottom"/>
      </w:tcPr>
    </w:tblStylePr>
    <w:tblStylePr w:type="lastRow">
      <w:rPr>
        <w:b/>
      </w:rPr>
      <w:tblPr/>
      <w:tcPr>
        <w:tcBorders>
          <w:top w:val="single" w:sz="6" w:space="0" w:color="00B2A9" w:themeColor="accent1"/>
          <w:left w:val="nil"/>
          <w:bottom w:val="single" w:sz="12" w:space="0" w:color="00B2A9" w:themeColor="accent1"/>
          <w:right w:val="nil"/>
          <w:insideV w:val="nil"/>
        </w:tcBorders>
      </w:tcPr>
    </w:tblStylePr>
    <w:tblStylePr w:type="firstCol">
      <w:pPr>
        <w:jc w:val="left"/>
      </w:pPr>
      <w:tblPr/>
      <w:tcPr>
        <w:shd w:val="clear" w:color="auto" w:fill="C8BEEC" w:themeFill="accent3" w:themeFillTint="33"/>
      </w:tcPr>
    </w:tblStylePr>
    <w:tblStylePr w:type="lastCol">
      <w:pPr>
        <w:jc w:val="left"/>
      </w:pPr>
    </w:tblStylePr>
    <w:tblStylePr w:type="band1Vert">
      <w:pPr>
        <w:jc w:val="right"/>
      </w:pPr>
      <w:tblPr/>
      <w:tcPr>
        <w:shd w:val="clear" w:color="auto" w:fill="F7E9EA" w:themeFill="background2"/>
      </w:tcPr>
    </w:tblStylePr>
    <w:tblStylePr w:type="band2Vert">
      <w:pPr>
        <w:jc w:val="right"/>
      </w:pPr>
    </w:tblStylePr>
    <w:tblStylePr w:type="band2Horz">
      <w:tblPr/>
      <w:tcPr>
        <w:shd w:val="clear" w:color="auto" w:fill="C8BEEC" w:themeFill="accent3" w:themeFillTint="33"/>
      </w:tcPr>
    </w:tblStylePr>
    <w:tblStylePr w:type="nwCell">
      <w:pPr>
        <w:jc w:val="left"/>
      </w:pPr>
      <w:tblPr/>
      <w:tcPr>
        <w:vAlign w:val="bottom"/>
      </w:tcPr>
    </w:tblStylePr>
  </w:style>
  <w:style w:type="paragraph" w:customStyle="1" w:styleId="Tabletext0">
    <w:name w:val="Table text"/>
    <w:basedOn w:val="Normal"/>
    <w:uiPriority w:val="5"/>
    <w:qFormat/>
    <w:rsid w:val="002948C0"/>
    <w:pPr>
      <w:spacing w:before="60" w:after="60" w:line="264" w:lineRule="auto"/>
    </w:pPr>
    <w:rPr>
      <w:rFonts w:eastAsiaTheme="minorEastAsia" w:cstheme="minorBidi"/>
      <w:color w:val="auto"/>
      <w:spacing w:val="2"/>
      <w:sz w:val="17"/>
    </w:rPr>
  </w:style>
  <w:style w:type="paragraph" w:customStyle="1" w:styleId="Tabletextright0">
    <w:name w:val="Table text right"/>
    <w:basedOn w:val="Tabletext0"/>
    <w:uiPriority w:val="5"/>
    <w:qFormat/>
    <w:rsid w:val="002948C0"/>
    <w:pPr>
      <w:jc w:val="right"/>
    </w:pPr>
  </w:style>
  <w:style w:type="paragraph" w:customStyle="1" w:styleId="Listnumindent2">
    <w:name w:val="List num indent 2"/>
    <w:basedOn w:val="Normal"/>
    <w:uiPriority w:val="9"/>
    <w:qFormat/>
    <w:rsid w:val="002948C0"/>
    <w:pPr>
      <w:numPr>
        <w:ilvl w:val="7"/>
        <w:numId w:val="20"/>
      </w:numPr>
      <w:spacing w:before="100" w:after="100" w:line="264" w:lineRule="auto"/>
      <w:contextualSpacing/>
    </w:pPr>
    <w:rPr>
      <w:rFonts w:eastAsiaTheme="minorEastAsia" w:cstheme="minorBidi"/>
      <w:color w:val="auto"/>
      <w:spacing w:val="2"/>
    </w:rPr>
  </w:style>
  <w:style w:type="paragraph" w:customStyle="1" w:styleId="Listnumindent">
    <w:name w:val="List num indent"/>
    <w:basedOn w:val="Normal"/>
    <w:uiPriority w:val="9"/>
    <w:qFormat/>
    <w:rsid w:val="002948C0"/>
    <w:pPr>
      <w:numPr>
        <w:ilvl w:val="6"/>
        <w:numId w:val="20"/>
      </w:numPr>
      <w:spacing w:before="100" w:after="100" w:line="264" w:lineRule="auto"/>
    </w:pPr>
    <w:rPr>
      <w:rFonts w:eastAsiaTheme="minorEastAsia" w:cstheme="minorBidi"/>
      <w:color w:val="auto"/>
      <w:spacing w:val="2"/>
    </w:rPr>
  </w:style>
  <w:style w:type="paragraph" w:customStyle="1" w:styleId="Listnum">
    <w:name w:val="List num"/>
    <w:basedOn w:val="Normal"/>
    <w:uiPriority w:val="1"/>
    <w:qFormat/>
    <w:rsid w:val="002948C0"/>
    <w:pPr>
      <w:numPr>
        <w:numId w:val="20"/>
      </w:numPr>
      <w:spacing w:before="160" w:after="100" w:line="264" w:lineRule="auto"/>
    </w:pPr>
    <w:rPr>
      <w:rFonts w:eastAsiaTheme="minorEastAsia" w:cstheme="minorBidi"/>
      <w:color w:val="auto"/>
      <w:spacing w:val="2"/>
    </w:rPr>
  </w:style>
  <w:style w:type="paragraph" w:customStyle="1" w:styleId="Listnum2">
    <w:name w:val="List num 2"/>
    <w:basedOn w:val="Normal"/>
    <w:uiPriority w:val="1"/>
    <w:qFormat/>
    <w:rsid w:val="002948C0"/>
    <w:pPr>
      <w:numPr>
        <w:ilvl w:val="1"/>
        <w:numId w:val="20"/>
      </w:numPr>
      <w:spacing w:before="160" w:after="100" w:line="264" w:lineRule="auto"/>
    </w:pPr>
    <w:rPr>
      <w:rFonts w:eastAsiaTheme="minorEastAsia" w:cstheme="minorBidi"/>
      <w:color w:val="auto"/>
      <w:spacing w:val="2"/>
    </w:rPr>
  </w:style>
  <w:style w:type="paragraph" w:customStyle="1" w:styleId="Tabletextcentred">
    <w:name w:val="Table text centred"/>
    <w:basedOn w:val="Tabletext0"/>
    <w:uiPriority w:val="5"/>
    <w:qFormat/>
    <w:rsid w:val="002948C0"/>
    <w:pPr>
      <w:jc w:val="center"/>
    </w:pPr>
  </w:style>
  <w:style w:type="paragraph" w:customStyle="1" w:styleId="Tableheader">
    <w:name w:val="Table header"/>
    <w:basedOn w:val="Tabletext0"/>
    <w:uiPriority w:val="5"/>
    <w:qFormat/>
    <w:rsid w:val="002948C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0"/>
    <w:uiPriority w:val="6"/>
    <w:rsid w:val="002948C0"/>
    <w:pPr>
      <w:numPr>
        <w:numId w:val="21"/>
      </w:numPr>
    </w:pPr>
  </w:style>
  <w:style w:type="paragraph" w:customStyle="1" w:styleId="Tabledash">
    <w:name w:val="Table dash"/>
    <w:basedOn w:val="Tablebullet"/>
    <w:uiPriority w:val="6"/>
    <w:rsid w:val="002948C0"/>
    <w:pPr>
      <w:numPr>
        <w:ilvl w:val="1"/>
      </w:numPr>
    </w:pPr>
  </w:style>
  <w:style w:type="paragraph" w:customStyle="1" w:styleId="Tabletextindent">
    <w:name w:val="Table text indent"/>
    <w:basedOn w:val="Tabletext0"/>
    <w:uiPriority w:val="5"/>
    <w:qFormat/>
    <w:rsid w:val="002948C0"/>
    <w:pPr>
      <w:ind w:left="288"/>
    </w:pPr>
  </w:style>
  <w:style w:type="paragraph" w:customStyle="1" w:styleId="Numpara">
    <w:name w:val="Num para"/>
    <w:basedOn w:val="ListParagraph"/>
    <w:uiPriority w:val="2"/>
    <w:qFormat/>
    <w:rsid w:val="002948C0"/>
    <w:pPr>
      <w:numPr>
        <w:numId w:val="22"/>
      </w:numPr>
      <w:tabs>
        <w:tab w:val="left" w:pos="540"/>
      </w:tabs>
      <w:spacing w:before="160" w:after="100" w:line="264" w:lineRule="auto"/>
    </w:pPr>
    <w:rPr>
      <w:rFonts w:eastAsiaTheme="minorEastAsia" w:cstheme="minorBidi"/>
      <w:color w:val="auto"/>
      <w:spacing w:val="2"/>
    </w:rPr>
  </w:style>
  <w:style w:type="paragraph" w:customStyle="1" w:styleId="Tablechartdiagramheading">
    <w:name w:val="Table/chart/diagram heading"/>
    <w:uiPriority w:val="4"/>
    <w:qFormat/>
    <w:rsid w:val="002948C0"/>
    <w:pPr>
      <w:tabs>
        <w:tab w:val="left" w:pos="1080"/>
      </w:tabs>
      <w:spacing w:before="160" w:after="100" w:line="264" w:lineRule="auto"/>
    </w:pPr>
    <w:rPr>
      <w:rFonts w:eastAsiaTheme="minorEastAsia" w:cstheme="minorBidi"/>
      <w:b/>
      <w:bCs/>
      <w:color w:val="00B2A9" w:themeColor="accent1"/>
      <w:spacing w:val="2"/>
      <w:sz w:val="18"/>
      <w:szCs w:val="18"/>
    </w:rPr>
  </w:style>
  <w:style w:type="table" w:customStyle="1" w:styleId="DTFfinancialtableindent">
    <w:name w:val="DTF financial table indent"/>
    <w:basedOn w:val="DTFfinancialtable"/>
    <w:uiPriority w:val="99"/>
    <w:rsid w:val="002948C0"/>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rFonts w:asciiTheme="minorHAnsi" w:hAnsiTheme="minorHAnsi"/>
        <w:b w:val="0"/>
        <w:i w:val="0"/>
        <w:color w:val="FFFFFF" w:themeColor="background1"/>
        <w:spacing w:val="0"/>
        <w:sz w:val="18"/>
      </w:rPr>
      <w:tblPr/>
      <w:trPr>
        <w:tblHeader/>
      </w:trPr>
      <w:tcPr>
        <w:shd w:val="clear" w:color="auto" w:fill="00B2A9" w:themeFill="accent1"/>
        <w:vAlign w:val="bottom"/>
      </w:tcPr>
    </w:tblStylePr>
    <w:tblStylePr w:type="lastRow">
      <w:rPr>
        <w:b/>
      </w:rPr>
      <w:tblPr/>
      <w:tcPr>
        <w:tcBorders>
          <w:top w:val="single" w:sz="6" w:space="0" w:color="00B2A9" w:themeColor="accent1"/>
          <w:left w:val="nil"/>
          <w:bottom w:val="single" w:sz="12" w:space="0" w:color="00B2A9" w:themeColor="accent1"/>
          <w:right w:val="nil"/>
          <w:insideV w:val="nil"/>
        </w:tcBorders>
      </w:tcPr>
    </w:tblStylePr>
    <w:tblStylePr w:type="firstCol">
      <w:pPr>
        <w:jc w:val="left"/>
      </w:pPr>
      <w:tblPr/>
      <w:tcPr>
        <w:shd w:val="clear" w:color="auto" w:fill="C8BEEC" w:themeFill="accent3" w:themeFillTint="33"/>
      </w:tcPr>
    </w:tblStylePr>
    <w:tblStylePr w:type="lastCol">
      <w:pPr>
        <w:jc w:val="left"/>
      </w:pPr>
    </w:tblStylePr>
    <w:tblStylePr w:type="band1Vert">
      <w:pPr>
        <w:jc w:val="right"/>
      </w:pPr>
      <w:tblPr/>
      <w:tcPr>
        <w:shd w:val="clear" w:color="auto" w:fill="F7E9EA" w:themeFill="background2"/>
      </w:tcPr>
    </w:tblStylePr>
    <w:tblStylePr w:type="band2Vert">
      <w:pPr>
        <w:jc w:val="right"/>
      </w:pPr>
    </w:tblStylePr>
    <w:tblStylePr w:type="band2Horz">
      <w:tblPr/>
      <w:tcPr>
        <w:shd w:val="clear" w:color="auto" w:fill="C8BEEC"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2948C0"/>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rFonts w:asciiTheme="minorHAnsi" w:hAnsiTheme="minorHAnsi"/>
        <w:b/>
        <w:i w:val="0"/>
        <w:color w:val="FFFFFF" w:themeColor="background1"/>
        <w:spacing w:val="0"/>
        <w:sz w:val="18"/>
      </w:rPr>
      <w:tblPr/>
      <w:trPr>
        <w:cantSplit w:val="0"/>
        <w:tblHeader/>
      </w:trPr>
      <w:tcPr>
        <w:shd w:val="clear" w:color="auto" w:fill="00B2A9" w:themeFill="accent1"/>
        <w:vAlign w:val="bottom"/>
      </w:tcPr>
    </w:tblStylePr>
    <w:tblStylePr w:type="lastRow">
      <w:rPr>
        <w:b/>
      </w:rPr>
      <w:tblPr/>
      <w:tcPr>
        <w:tcBorders>
          <w:top w:val="single" w:sz="6" w:space="0" w:color="00B2A9" w:themeColor="accent1"/>
          <w:left w:val="nil"/>
          <w:bottom w:val="single" w:sz="12" w:space="0" w:color="00B2A9" w:themeColor="accent1"/>
          <w:right w:val="nil"/>
          <w:insideV w:val="nil"/>
        </w:tcBorders>
      </w:tcPr>
    </w:tblStylePr>
    <w:tblStylePr w:type="firstCol">
      <w:pPr>
        <w:jc w:val="left"/>
      </w:pPr>
      <w:tblPr/>
      <w:tcPr>
        <w:shd w:val="clear" w:color="auto" w:fill="C8BEEC" w:themeFill="accent3" w:themeFillTint="33"/>
      </w:tcPr>
    </w:tblStylePr>
    <w:tblStylePr w:type="lastCol">
      <w:pPr>
        <w:jc w:val="left"/>
      </w:pPr>
    </w:tblStylePr>
    <w:tblStylePr w:type="band1Vert">
      <w:pPr>
        <w:jc w:val="left"/>
      </w:pPr>
      <w:tblPr/>
      <w:tcPr>
        <w:shd w:val="clear" w:color="auto" w:fill="F7E9EA" w:themeFill="background2"/>
      </w:tcPr>
    </w:tblStylePr>
    <w:tblStylePr w:type="band2Vert">
      <w:pPr>
        <w:jc w:val="left"/>
      </w:pPr>
    </w:tblStylePr>
    <w:tblStylePr w:type="band2Horz">
      <w:tblPr/>
      <w:tcPr>
        <w:shd w:val="clear" w:color="auto" w:fill="C8BEEC" w:themeFill="accent3" w:themeFillTint="33"/>
      </w:tcPr>
    </w:tblStylePr>
    <w:tblStylePr w:type="neCell">
      <w:pPr>
        <w:jc w:val="left"/>
      </w:pPr>
    </w:tblStylePr>
    <w:tblStylePr w:type="nwCell">
      <w:pPr>
        <w:jc w:val="left"/>
      </w:pPr>
      <w:tblPr/>
      <w:tcPr>
        <w:vAlign w:val="center"/>
      </w:tc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2948C0"/>
    <w:pPr>
      <w:numPr>
        <w:ilvl w:val="8"/>
        <w:numId w:val="20"/>
      </w:numPr>
      <w:tabs>
        <w:tab w:val="clear" w:pos="540"/>
      </w:tabs>
    </w:pPr>
  </w:style>
  <w:style w:type="paragraph" w:customStyle="1" w:styleId="Tablenum1">
    <w:name w:val="Table num 1"/>
    <w:basedOn w:val="Normal"/>
    <w:uiPriority w:val="6"/>
    <w:rsid w:val="002948C0"/>
    <w:pPr>
      <w:numPr>
        <w:ilvl w:val="2"/>
        <w:numId w:val="21"/>
      </w:numPr>
      <w:spacing w:before="160" w:after="100" w:line="264" w:lineRule="auto"/>
    </w:pPr>
    <w:rPr>
      <w:rFonts w:eastAsiaTheme="minorEastAsia" w:cstheme="minorBidi"/>
      <w:color w:val="auto"/>
      <w:spacing w:val="2"/>
      <w:sz w:val="17"/>
    </w:rPr>
  </w:style>
  <w:style w:type="paragraph" w:customStyle="1" w:styleId="Tablenum2">
    <w:name w:val="Table num 2"/>
    <w:basedOn w:val="Normal"/>
    <w:uiPriority w:val="6"/>
    <w:rsid w:val="002948C0"/>
    <w:pPr>
      <w:numPr>
        <w:ilvl w:val="3"/>
        <w:numId w:val="21"/>
      </w:numPr>
      <w:spacing w:before="160" w:after="100" w:line="264" w:lineRule="auto"/>
    </w:pPr>
    <w:rPr>
      <w:rFonts w:eastAsiaTheme="minorEastAsia" w:cstheme="minorBidi"/>
      <w:color w:val="auto"/>
      <w:spacing w:val="2"/>
      <w:sz w:val="17"/>
    </w:rPr>
  </w:style>
  <w:style w:type="paragraph" w:customStyle="1" w:styleId="NoteNormalindent">
    <w:name w:val="Note Normal indent"/>
    <w:basedOn w:val="NoteNormal"/>
    <w:uiPriority w:val="8"/>
    <w:rsid w:val="002948C0"/>
    <w:pPr>
      <w:ind w:left="792"/>
    </w:pPr>
  </w:style>
  <w:style w:type="paragraph" w:customStyle="1" w:styleId="Tablebulletindent">
    <w:name w:val="Table bullet indent"/>
    <w:basedOn w:val="Tablebullet"/>
    <w:qFormat/>
    <w:rsid w:val="002948C0"/>
    <w:pPr>
      <w:numPr>
        <w:numId w:val="0"/>
      </w:numPr>
      <w:ind w:left="648"/>
    </w:pPr>
    <w:rPr>
      <w:color w:val="282727" w:themeColor="text1" w:themeShade="BF"/>
    </w:rPr>
  </w:style>
  <w:style w:type="paragraph" w:customStyle="1" w:styleId="GuidanceNormal">
    <w:name w:val="Guidance Normal"/>
    <w:basedOn w:val="Normal"/>
    <w:qFormat/>
    <w:rsid w:val="002948C0"/>
    <w:pPr>
      <w:shd w:val="clear" w:color="auto" w:fill="CCE3F5"/>
      <w:spacing w:before="160" w:after="100" w:line="264" w:lineRule="auto"/>
    </w:pPr>
    <w:rPr>
      <w:rFonts w:eastAsiaTheme="minorEastAsia" w:cstheme="minorBidi"/>
      <w:color w:val="auto"/>
      <w:spacing w:val="2"/>
    </w:rPr>
  </w:style>
  <w:style w:type="character" w:styleId="UnresolvedMention">
    <w:name w:val="Unresolved Mention"/>
    <w:basedOn w:val="DefaultParagraphFont"/>
    <w:uiPriority w:val="99"/>
    <w:semiHidden/>
    <w:unhideWhenUsed/>
    <w:rsid w:val="00DC02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73845935">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0663803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054704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75818268">
      <w:bodyDiv w:val="1"/>
      <w:marLeft w:val="0"/>
      <w:marRight w:val="0"/>
      <w:marTop w:val="0"/>
      <w:marBottom w:val="0"/>
      <w:divBdr>
        <w:top w:val="none" w:sz="0" w:space="0" w:color="auto"/>
        <w:left w:val="none" w:sz="0" w:space="0" w:color="auto"/>
        <w:bottom w:val="none" w:sz="0" w:space="0" w:color="auto"/>
        <w:right w:val="none" w:sz="0" w:space="0" w:color="auto"/>
      </w:divBdr>
      <w:divsChild>
        <w:div w:id="1917394571">
          <w:marLeft w:val="0"/>
          <w:marRight w:val="0"/>
          <w:marTop w:val="0"/>
          <w:marBottom w:val="0"/>
          <w:divBdr>
            <w:top w:val="none" w:sz="0" w:space="0" w:color="auto"/>
            <w:left w:val="none" w:sz="0" w:space="0" w:color="auto"/>
            <w:bottom w:val="none" w:sz="0" w:space="0" w:color="auto"/>
            <w:right w:val="none" w:sz="0" w:space="0" w:color="auto"/>
          </w:divBdr>
          <w:divsChild>
            <w:div w:id="972253051">
              <w:marLeft w:val="0"/>
              <w:marRight w:val="0"/>
              <w:marTop w:val="0"/>
              <w:marBottom w:val="0"/>
              <w:divBdr>
                <w:top w:val="none" w:sz="0" w:space="0" w:color="auto"/>
                <w:left w:val="none" w:sz="0" w:space="0" w:color="auto"/>
                <w:bottom w:val="none" w:sz="0" w:space="0" w:color="auto"/>
                <w:right w:val="none" w:sz="0" w:space="0" w:color="auto"/>
              </w:divBdr>
              <w:divsChild>
                <w:div w:id="1966809152">
                  <w:marLeft w:val="0"/>
                  <w:marRight w:val="0"/>
                  <w:marTop w:val="0"/>
                  <w:marBottom w:val="0"/>
                  <w:divBdr>
                    <w:top w:val="none" w:sz="0" w:space="0" w:color="auto"/>
                    <w:left w:val="none" w:sz="0" w:space="0" w:color="auto"/>
                    <w:bottom w:val="none" w:sz="0" w:space="0" w:color="auto"/>
                    <w:right w:val="none" w:sz="0" w:space="0" w:color="auto"/>
                  </w:divBdr>
                  <w:divsChild>
                    <w:div w:id="1686857545">
                      <w:marLeft w:val="0"/>
                      <w:marRight w:val="0"/>
                      <w:marTop w:val="0"/>
                      <w:marBottom w:val="0"/>
                      <w:divBdr>
                        <w:top w:val="none" w:sz="0" w:space="0" w:color="auto"/>
                        <w:left w:val="none" w:sz="0" w:space="0" w:color="auto"/>
                        <w:bottom w:val="none" w:sz="0" w:space="0" w:color="auto"/>
                        <w:right w:val="none" w:sz="0" w:space="0" w:color="auto"/>
                      </w:divBdr>
                      <w:divsChild>
                        <w:div w:id="2015037730">
                          <w:marLeft w:val="0"/>
                          <w:marRight w:val="0"/>
                          <w:marTop w:val="0"/>
                          <w:marBottom w:val="0"/>
                          <w:divBdr>
                            <w:top w:val="none" w:sz="0" w:space="0" w:color="auto"/>
                            <w:left w:val="none" w:sz="0" w:space="0" w:color="auto"/>
                            <w:bottom w:val="none" w:sz="0" w:space="0" w:color="auto"/>
                            <w:right w:val="none" w:sz="0" w:space="0" w:color="auto"/>
                          </w:divBdr>
                          <w:divsChild>
                            <w:div w:id="964235698">
                              <w:marLeft w:val="0"/>
                              <w:marRight w:val="0"/>
                              <w:marTop w:val="0"/>
                              <w:marBottom w:val="0"/>
                              <w:divBdr>
                                <w:top w:val="none" w:sz="0" w:space="0" w:color="auto"/>
                                <w:left w:val="none" w:sz="0" w:space="0" w:color="auto"/>
                                <w:bottom w:val="none" w:sz="0" w:space="0" w:color="auto"/>
                                <w:right w:val="none" w:sz="0" w:space="0" w:color="auto"/>
                              </w:divBdr>
                              <w:divsChild>
                                <w:div w:id="768621483">
                                  <w:marLeft w:val="0"/>
                                  <w:marRight w:val="0"/>
                                  <w:marTop w:val="0"/>
                                  <w:marBottom w:val="0"/>
                                  <w:divBdr>
                                    <w:top w:val="none" w:sz="0" w:space="0" w:color="auto"/>
                                    <w:left w:val="none" w:sz="0" w:space="0" w:color="auto"/>
                                    <w:bottom w:val="none" w:sz="0" w:space="0" w:color="auto"/>
                                    <w:right w:val="none" w:sz="0" w:space="0" w:color="auto"/>
                                  </w:divBdr>
                                  <w:divsChild>
                                    <w:div w:id="1504474535">
                                      <w:marLeft w:val="0"/>
                                      <w:marRight w:val="0"/>
                                      <w:marTop w:val="0"/>
                                      <w:marBottom w:val="0"/>
                                      <w:divBdr>
                                        <w:top w:val="none" w:sz="0" w:space="0" w:color="auto"/>
                                        <w:left w:val="none" w:sz="0" w:space="0" w:color="auto"/>
                                        <w:bottom w:val="none" w:sz="0" w:space="0" w:color="auto"/>
                                        <w:right w:val="none" w:sz="0" w:space="0" w:color="auto"/>
                                      </w:divBdr>
                                      <w:divsChild>
                                        <w:div w:id="1142120594">
                                          <w:marLeft w:val="0"/>
                                          <w:marRight w:val="0"/>
                                          <w:marTop w:val="0"/>
                                          <w:marBottom w:val="0"/>
                                          <w:divBdr>
                                            <w:top w:val="none" w:sz="0" w:space="0" w:color="auto"/>
                                            <w:left w:val="none" w:sz="0" w:space="0" w:color="auto"/>
                                            <w:bottom w:val="none" w:sz="0" w:space="0" w:color="auto"/>
                                            <w:right w:val="none" w:sz="0" w:space="0" w:color="auto"/>
                                          </w:divBdr>
                                          <w:divsChild>
                                            <w:div w:id="416902187">
                                              <w:marLeft w:val="0"/>
                                              <w:marRight w:val="0"/>
                                              <w:marTop w:val="0"/>
                                              <w:marBottom w:val="0"/>
                                              <w:divBdr>
                                                <w:top w:val="none" w:sz="0" w:space="0" w:color="auto"/>
                                                <w:left w:val="none" w:sz="0" w:space="0" w:color="auto"/>
                                                <w:bottom w:val="none" w:sz="0" w:space="0" w:color="auto"/>
                                                <w:right w:val="none" w:sz="0" w:space="0" w:color="auto"/>
                                              </w:divBdr>
                                              <w:divsChild>
                                                <w:div w:id="1448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8200939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knowyourcouncil.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tf.vic.gov.au/investment-management-standard/facilitator-guidance-and-templat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knowyourcouncil.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nowyourcouncil.vic.gov.au/" TargetMode="External"/><Relationship Id="rId20" Type="http://schemas.openxmlformats.org/officeDocument/2006/relationships/hyperlink" Target="https://www.dtf.vic.gov.au/investment-management-standard/facilitator-guidance-and-templat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tterregulation.vic.gov.au/Competitive-Neutrality" TargetMode="External"/><Relationship Id="rId23" Type="http://schemas.openxmlformats.org/officeDocument/2006/relationships/hyperlink" Target="https://www.dtf.vic.gov.au/investment-management-standard/facilitator-guidance-and-templates"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localgovernment.vic.gov.au/strengthening-councils/procu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knowyourcouncil.vic.gov.au/" TargetMode="External"/><Relationship Id="rId22" Type="http://schemas.openxmlformats.org/officeDocument/2006/relationships/hyperlink" Target="https://www.dtf.vic.gov.au/investment-management-standard/facilitator-guidance-and-templat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l\AppData\Roaming\Microsoft\Templates\DELWP%20Blank%20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35A21D77A456FA50BBA7429A645E2"/>
        <w:category>
          <w:name w:val="General"/>
          <w:gallery w:val="placeholder"/>
        </w:category>
        <w:types>
          <w:type w:val="bbPlcHdr"/>
        </w:types>
        <w:behaviors>
          <w:behavior w:val="content"/>
        </w:behaviors>
        <w:guid w:val="{B2D09745-1D05-4A15-AD37-5A4C5E3B4B93}"/>
      </w:docPartPr>
      <w:docPartBody>
        <w:p w:rsidR="00A36703" w:rsidRDefault="00A36703" w:rsidP="00A36703">
          <w:pPr>
            <w:pStyle w:val="D5D35A21D77A456FA50BBA7429A645E2"/>
          </w:pPr>
          <w:r w:rsidRPr="00CD4E8E">
            <w:rPr>
              <w:rStyle w:val="PlaceholderText"/>
            </w:rPr>
            <w:t>Click here to enter text.</w:t>
          </w:r>
        </w:p>
      </w:docPartBody>
    </w:docPart>
    <w:docPart>
      <w:docPartPr>
        <w:name w:val="2386E4E668B242DD99ECB2A7A6842D2A"/>
        <w:category>
          <w:name w:val="General"/>
          <w:gallery w:val="placeholder"/>
        </w:category>
        <w:types>
          <w:type w:val="bbPlcHdr"/>
        </w:types>
        <w:behaviors>
          <w:behavior w:val="content"/>
        </w:behaviors>
        <w:guid w:val="{DC7B455B-B99C-4D26-9B8A-B05189B45432}"/>
      </w:docPartPr>
      <w:docPartBody>
        <w:p w:rsidR="00A36703" w:rsidRDefault="00A36703" w:rsidP="00A36703">
          <w:pPr>
            <w:pStyle w:val="2386E4E668B242DD99ECB2A7A6842D2A"/>
          </w:pPr>
          <w:r w:rsidRPr="007E47A4">
            <w:t>[Business case / Initiative title]</w:t>
          </w:r>
        </w:p>
      </w:docPartBody>
    </w:docPart>
    <w:docPart>
      <w:docPartPr>
        <w:name w:val="873B3995CAB84FC78C549939191B44B3"/>
        <w:category>
          <w:name w:val="General"/>
          <w:gallery w:val="placeholder"/>
        </w:category>
        <w:types>
          <w:type w:val="bbPlcHdr"/>
        </w:types>
        <w:behaviors>
          <w:behavior w:val="content"/>
        </w:behaviors>
        <w:guid w:val="{EB7A130B-7246-49E3-B546-19966CD3DB0F}"/>
      </w:docPartPr>
      <w:docPartBody>
        <w:p w:rsidR="00A36703" w:rsidRDefault="00A36703" w:rsidP="00A36703">
          <w:pPr>
            <w:pStyle w:val="873B3995CAB84FC78C549939191B44B3"/>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5 Light">
    <w:altName w:val="Calibri"/>
    <w:charset w:val="00"/>
    <w:family w:val="auto"/>
    <w:pitch w:val="variable"/>
    <w:sig w:usb0="80000023" w:usb1="00000000" w:usb2="00000000" w:usb3="00000000" w:csb0="00000001" w:csb1="00000000"/>
  </w:font>
  <w:font w:name="VIC">
    <w:altName w:val="Calibri"/>
    <w:charset w:val="00"/>
    <w:family w:val="auto"/>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03"/>
    <w:rsid w:val="00084E3E"/>
    <w:rsid w:val="00114211"/>
    <w:rsid w:val="001E4CB2"/>
    <w:rsid w:val="00513FBC"/>
    <w:rsid w:val="007072F0"/>
    <w:rsid w:val="00945C1B"/>
    <w:rsid w:val="00A36703"/>
    <w:rsid w:val="00B04779"/>
    <w:rsid w:val="00B50D1D"/>
    <w:rsid w:val="00C10924"/>
    <w:rsid w:val="00E4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48A"/>
    <w:rPr>
      <w:color w:val="808080"/>
    </w:rPr>
  </w:style>
  <w:style w:type="paragraph" w:customStyle="1" w:styleId="68F61FCCFAAB40B582A7DC5448A016BA">
    <w:name w:val="68F61FCCFAAB40B582A7DC5448A016BA"/>
    <w:rsid w:val="00A36703"/>
  </w:style>
  <w:style w:type="paragraph" w:customStyle="1" w:styleId="95CA67A7E5754EF9A05947648E3E16DE">
    <w:name w:val="95CA67A7E5754EF9A05947648E3E16DE"/>
    <w:rsid w:val="00A36703"/>
  </w:style>
  <w:style w:type="paragraph" w:customStyle="1" w:styleId="0D24505AD66F47CF943DAAEAC0CDB0E0">
    <w:name w:val="0D24505AD66F47CF943DAAEAC0CDB0E0"/>
    <w:rsid w:val="00A36703"/>
  </w:style>
  <w:style w:type="paragraph" w:customStyle="1" w:styleId="81D91A352E274BFEB5AB2020FBBA7D4C">
    <w:name w:val="81D91A352E274BFEB5AB2020FBBA7D4C"/>
    <w:rsid w:val="00A36703"/>
  </w:style>
  <w:style w:type="paragraph" w:customStyle="1" w:styleId="91FF30E534164E00A81BA328665F9DCB">
    <w:name w:val="91FF30E534164E00A81BA328665F9DCB"/>
    <w:rsid w:val="00A36703"/>
  </w:style>
  <w:style w:type="paragraph" w:customStyle="1" w:styleId="0FD5F83FB0A04F848AA4199AEBF5130A">
    <w:name w:val="0FD5F83FB0A04F848AA4199AEBF5130A"/>
    <w:rsid w:val="00A36703"/>
  </w:style>
  <w:style w:type="paragraph" w:customStyle="1" w:styleId="99D0F143EDD743229BDDED427CE46224">
    <w:name w:val="99D0F143EDD743229BDDED427CE46224"/>
    <w:rsid w:val="00A36703"/>
  </w:style>
  <w:style w:type="paragraph" w:customStyle="1" w:styleId="8752870A4D36478E89DA3DE7FE891C0D">
    <w:name w:val="8752870A4D36478E89DA3DE7FE891C0D"/>
    <w:rsid w:val="00A36703"/>
  </w:style>
  <w:style w:type="paragraph" w:customStyle="1" w:styleId="3427AA7B321C4F709582E140338C8768">
    <w:name w:val="3427AA7B321C4F709582E140338C8768"/>
    <w:rsid w:val="00A36703"/>
  </w:style>
  <w:style w:type="paragraph" w:customStyle="1" w:styleId="B7E741D876E04806A9BFE6B704CF6AAD">
    <w:name w:val="B7E741D876E04806A9BFE6B704CF6AAD"/>
    <w:rsid w:val="00A36703"/>
  </w:style>
  <w:style w:type="paragraph" w:customStyle="1" w:styleId="F7DB727D54BE4126ABA87EFDFF200606">
    <w:name w:val="F7DB727D54BE4126ABA87EFDFF200606"/>
    <w:rsid w:val="00A36703"/>
  </w:style>
  <w:style w:type="paragraph" w:customStyle="1" w:styleId="453257B1B4DA4235A23916D69D353673">
    <w:name w:val="453257B1B4DA4235A23916D69D353673"/>
    <w:rsid w:val="00A36703"/>
  </w:style>
  <w:style w:type="paragraph" w:customStyle="1" w:styleId="C8B9968267D846148661BE07A0105B7F">
    <w:name w:val="C8B9968267D846148661BE07A0105B7F"/>
    <w:rsid w:val="00A36703"/>
  </w:style>
  <w:style w:type="paragraph" w:customStyle="1" w:styleId="B6FA6E3706A2458F8E3E17F81502A491">
    <w:name w:val="B6FA6E3706A2458F8E3E17F81502A491"/>
    <w:rsid w:val="00A36703"/>
  </w:style>
  <w:style w:type="paragraph" w:customStyle="1" w:styleId="924CA96782C4456392343FBB80841594">
    <w:name w:val="924CA96782C4456392343FBB80841594"/>
    <w:rsid w:val="00A36703"/>
  </w:style>
  <w:style w:type="paragraph" w:customStyle="1" w:styleId="0FC2EB6D71B5431E84A93566A1D04AA1">
    <w:name w:val="0FC2EB6D71B5431E84A93566A1D04AA1"/>
    <w:rsid w:val="00A36703"/>
  </w:style>
  <w:style w:type="paragraph" w:customStyle="1" w:styleId="2079BFC0483F4CC3A659C96E726B5F48">
    <w:name w:val="2079BFC0483F4CC3A659C96E726B5F48"/>
    <w:rsid w:val="00A36703"/>
  </w:style>
  <w:style w:type="paragraph" w:customStyle="1" w:styleId="A40E77FF3F6943C588ACDF27430B47A6">
    <w:name w:val="A40E77FF3F6943C588ACDF27430B47A6"/>
    <w:rsid w:val="00A36703"/>
  </w:style>
  <w:style w:type="paragraph" w:customStyle="1" w:styleId="63F00CDE6BD44189AB6AB59891D62630">
    <w:name w:val="63F00CDE6BD44189AB6AB59891D62630"/>
    <w:rsid w:val="00A36703"/>
  </w:style>
  <w:style w:type="paragraph" w:customStyle="1" w:styleId="ED16EE8CCE8049BFA9F412C7CB72924A">
    <w:name w:val="ED16EE8CCE8049BFA9F412C7CB72924A"/>
    <w:rsid w:val="00A36703"/>
  </w:style>
  <w:style w:type="paragraph" w:customStyle="1" w:styleId="D0A8884733A1471B8DE8E53B12F70AD0">
    <w:name w:val="D0A8884733A1471B8DE8E53B12F70AD0"/>
    <w:rsid w:val="00A36703"/>
  </w:style>
  <w:style w:type="paragraph" w:customStyle="1" w:styleId="B15119DA5361441EBB6459B7AE5006E3">
    <w:name w:val="B15119DA5361441EBB6459B7AE5006E3"/>
    <w:rsid w:val="00A36703"/>
  </w:style>
  <w:style w:type="paragraph" w:customStyle="1" w:styleId="81B77DE73DF449B9B4A891C2EAC7CB6F">
    <w:name w:val="81B77DE73DF449B9B4A891C2EAC7CB6F"/>
    <w:rsid w:val="00A36703"/>
  </w:style>
  <w:style w:type="paragraph" w:customStyle="1" w:styleId="C1ABEFE434BC41A086F628A67DEB6C45">
    <w:name w:val="C1ABEFE434BC41A086F628A67DEB6C45"/>
    <w:rsid w:val="00A36703"/>
  </w:style>
  <w:style w:type="paragraph" w:customStyle="1" w:styleId="1D48060A7BBF40D7A19749D63B39439D">
    <w:name w:val="1D48060A7BBF40D7A19749D63B39439D"/>
    <w:rsid w:val="00A36703"/>
  </w:style>
  <w:style w:type="paragraph" w:customStyle="1" w:styleId="BCAE6E2D263F45F395F4D6DEF239565D">
    <w:name w:val="BCAE6E2D263F45F395F4D6DEF239565D"/>
    <w:rsid w:val="00A36703"/>
  </w:style>
  <w:style w:type="paragraph" w:customStyle="1" w:styleId="F92638E5FC034E55BFE24530155647F5">
    <w:name w:val="F92638E5FC034E55BFE24530155647F5"/>
    <w:rsid w:val="00A36703"/>
  </w:style>
  <w:style w:type="paragraph" w:customStyle="1" w:styleId="FBB1B274B15D480B97D80E25A96B8719">
    <w:name w:val="FBB1B274B15D480B97D80E25A96B8719"/>
    <w:rsid w:val="00A36703"/>
  </w:style>
  <w:style w:type="paragraph" w:customStyle="1" w:styleId="56C694034BCF4AF5A22919E7D7273FFB">
    <w:name w:val="56C694034BCF4AF5A22919E7D7273FFB"/>
    <w:rsid w:val="00A36703"/>
  </w:style>
  <w:style w:type="paragraph" w:customStyle="1" w:styleId="6D3394C84A014C7596C831190049BE44">
    <w:name w:val="6D3394C84A014C7596C831190049BE44"/>
    <w:rsid w:val="00A36703"/>
  </w:style>
  <w:style w:type="paragraph" w:customStyle="1" w:styleId="AD115E7887474055B9AD08089C601848">
    <w:name w:val="AD115E7887474055B9AD08089C601848"/>
    <w:rsid w:val="00A36703"/>
  </w:style>
  <w:style w:type="paragraph" w:customStyle="1" w:styleId="1DEA6E2F0C6142A4B97025F1ABF195C9">
    <w:name w:val="1DEA6E2F0C6142A4B97025F1ABF195C9"/>
    <w:rsid w:val="00A36703"/>
  </w:style>
  <w:style w:type="paragraph" w:customStyle="1" w:styleId="ED2A1AD70F144E828684C8096FEA6C64">
    <w:name w:val="ED2A1AD70F144E828684C8096FEA6C64"/>
    <w:rsid w:val="00A36703"/>
  </w:style>
  <w:style w:type="paragraph" w:customStyle="1" w:styleId="1F339053E425404CAA91253373FA591B">
    <w:name w:val="1F339053E425404CAA91253373FA591B"/>
    <w:rsid w:val="00A36703"/>
  </w:style>
  <w:style w:type="paragraph" w:customStyle="1" w:styleId="66FA6C54D8E24F67A70A99C5081655E8">
    <w:name w:val="66FA6C54D8E24F67A70A99C5081655E8"/>
    <w:rsid w:val="00A36703"/>
  </w:style>
  <w:style w:type="paragraph" w:customStyle="1" w:styleId="9681F785DFD8456D8BAB4DAF913041FE">
    <w:name w:val="9681F785DFD8456D8BAB4DAF913041FE"/>
    <w:rsid w:val="00A36703"/>
  </w:style>
  <w:style w:type="paragraph" w:customStyle="1" w:styleId="467F5EBA7DD743FD9FFFA6F7113F24B9">
    <w:name w:val="467F5EBA7DD743FD9FFFA6F7113F24B9"/>
    <w:rsid w:val="00A36703"/>
  </w:style>
  <w:style w:type="paragraph" w:customStyle="1" w:styleId="D62D244F7EEB436E9F847F21408FC684">
    <w:name w:val="D62D244F7EEB436E9F847F21408FC684"/>
    <w:rsid w:val="00A36703"/>
  </w:style>
  <w:style w:type="paragraph" w:customStyle="1" w:styleId="85D38036F0EE4139AC607D6E066123B5">
    <w:name w:val="85D38036F0EE4139AC607D6E066123B5"/>
    <w:rsid w:val="00A36703"/>
  </w:style>
  <w:style w:type="paragraph" w:customStyle="1" w:styleId="C5AF9D12ECB24C378A387DD44D42BDE6">
    <w:name w:val="C5AF9D12ECB24C378A387DD44D42BDE6"/>
    <w:rsid w:val="00A36703"/>
  </w:style>
  <w:style w:type="paragraph" w:customStyle="1" w:styleId="81582995BD7D4386A8E0C9200924DA29">
    <w:name w:val="81582995BD7D4386A8E0C9200924DA29"/>
    <w:rsid w:val="00A36703"/>
  </w:style>
  <w:style w:type="paragraph" w:customStyle="1" w:styleId="5049C4F6EB204766A3A70ED2FF0C9E3B">
    <w:name w:val="5049C4F6EB204766A3A70ED2FF0C9E3B"/>
    <w:rsid w:val="00A36703"/>
  </w:style>
  <w:style w:type="paragraph" w:customStyle="1" w:styleId="52BB387A1B504057A6FC7A41FB5D50E0">
    <w:name w:val="52BB387A1B504057A6FC7A41FB5D50E0"/>
    <w:rsid w:val="00A36703"/>
  </w:style>
  <w:style w:type="paragraph" w:customStyle="1" w:styleId="D5D35A21D77A456FA50BBA7429A645E2">
    <w:name w:val="D5D35A21D77A456FA50BBA7429A645E2"/>
    <w:rsid w:val="00A36703"/>
  </w:style>
  <w:style w:type="paragraph" w:customStyle="1" w:styleId="6D4D134C344647D5A0BE22BD0C1B5E69">
    <w:name w:val="6D4D134C344647D5A0BE22BD0C1B5E69"/>
    <w:rsid w:val="00A36703"/>
  </w:style>
  <w:style w:type="paragraph" w:customStyle="1" w:styleId="2386E4E668B242DD99ECB2A7A6842D2A">
    <w:name w:val="2386E4E668B242DD99ECB2A7A6842D2A"/>
    <w:rsid w:val="00A36703"/>
  </w:style>
  <w:style w:type="paragraph" w:customStyle="1" w:styleId="873B3995CAB84FC78C549939191B44B3">
    <w:name w:val="873B3995CAB84FC78C549939191B44B3"/>
    <w:rsid w:val="00A36703"/>
  </w:style>
  <w:style w:type="paragraph" w:customStyle="1" w:styleId="D99BB889501D4EA29D2FA5DDEC066E5D">
    <w:name w:val="D99BB889501D4EA29D2FA5DDEC066E5D"/>
    <w:rsid w:val="001E4CB2"/>
  </w:style>
  <w:style w:type="paragraph" w:customStyle="1" w:styleId="F8D722BD9E5E49D49A65DE0531F14560">
    <w:name w:val="F8D722BD9E5E49D49A65DE0531F14560"/>
    <w:rsid w:val="001E4CB2"/>
  </w:style>
  <w:style w:type="paragraph" w:customStyle="1" w:styleId="6D2E686B9BAE4736B9C2DD4B1D2E685F">
    <w:name w:val="6D2E686B9BAE4736B9C2DD4B1D2E685F"/>
    <w:rsid w:val="00E4748A"/>
  </w:style>
  <w:style w:type="paragraph" w:customStyle="1" w:styleId="D72C87436A2C4662868EAC0FA0FAF12D">
    <w:name w:val="D72C87436A2C4662868EAC0FA0FAF12D"/>
    <w:rsid w:val="00E4748A"/>
  </w:style>
  <w:style w:type="paragraph" w:customStyle="1" w:styleId="CC236D8616F645649C9D5DF2B6D7B8D4">
    <w:name w:val="CC236D8616F645649C9D5DF2B6D7B8D4"/>
    <w:rsid w:val="00E47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6F06" PreviousValue="false"/>
</file>

<file path=customXml/item2.xml><?xml version="1.0" encoding="utf-8"?>
<?mso-contentType ?>
<customXsn xmlns="http://schemas.microsoft.com/office/2006/metadata/customXsn">
  <xsnLocation/>
  <cached>True</cached>
  <openByDefault>True</openByDefault>
  <xsnScope>/sites/ecm_208/Sustainable Business Practices</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F714C3D979830B4CB09049AE04DD25CD" ma:contentTypeVersion="93" ma:contentTypeDescription="Business Case - Documentation establishing the need and business logic for a project, organisational structure or bod." ma:contentTypeScope="" ma:versionID="2ff0942597b2beac0a530a655101b6a9">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xmlns:ns5="ac81f56d-0a98-4e71-9e7b-0a33300577fb" targetNamespace="http://schemas.microsoft.com/office/2006/metadata/properties" ma:root="true" ma:fieldsID="a98b1f79cbf9fc6a95954df74ab57fa7" ns1:_="" ns2:_="" ns3:_="" ns4:_="" ns5:_="">
    <xsd:import namespace="a5f32de4-e402-4188-b034-e71ca7d22e54"/>
    <xsd:import namespace="http://schemas.microsoft.com/sharepoint/v3"/>
    <xsd:import namespace="9fd47c19-1c4a-4d7d-b342-c10cef269344"/>
    <xsd:import namespace="629ca9ef-eeeb-49d0-869c-0d8ab81e3edb"/>
    <xsd:import namespace="ac81f56d-0a98-4e71-9e7b-0a33300577f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lfd3071406224809a17b67e55409993d" minOccurs="0"/>
                <xsd:element ref="ns1:Financial_x0020_Year" minOccurs="0"/>
                <xsd:element ref="ns3:i5551a600e734172b7209c27fd0b6842" minOccurs="0"/>
                <xsd:element ref="ns4:if3d660ed8434136963ec0a475ae0501"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3"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fd3071406224809a17b67e55409993d" ma:index="31"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i5551a600e734172b7209c27fd0b6842" ma:index="35"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if3d660ed8434136963ec0a475ae0501" ma:index="37" nillable="true" ma:taxonomy="true" ma:internalName="if3d660ed8434136963ec0a475ae0501" ma:taxonomyFieldName="CCSFP_x0020_Program" ma:displayName="CCSFP Program" ma:default="" ma:fieldId="{2f3d660e-d843-4136-963e-c0a475ae0501}" ma:sspId="797aeec6-0273-40f2-ab3e-beee73212332" ma:termSetId="a7fef589-7b53-4628-ab82-f8b86230f5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81f56d-0a98-4e71-9e7b-0a33300577fb" elementFormDefault="qualified">
    <xsd:import namespace="http://schemas.microsoft.com/office/2006/documentManagement/types"/>
    <xsd:import namespace="http://schemas.microsoft.com/office/infopath/2007/PartnerControls"/>
    <xsd:element name="Date" ma:index="3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Date xmlns="ac81f56d-0a98-4e71-9e7b-0a33300577fb" xsi:nil="true"/>
    <k1bd994a94c2413797db3bab8f123f6f xmlns="9fd47c19-1c4a-4d7d-b342-c10cef269344">
      <Terms xmlns="http://schemas.microsoft.com/office/infopath/2007/PartnerControls"/>
    </k1bd994a94c2413797db3bab8f123f6f>
    <if3d660ed8434136963ec0a475ae0501 xmlns="629ca9ef-eeeb-49d0-869c-0d8ab81e3edb">
      <Terms xmlns="http://schemas.microsoft.com/office/infopath/2007/PartnerControls"/>
    </if3d660ed8434136963ec0a475ae0501>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Financial_x0020_Yea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5551a600e734172b7209c27fd0b6842 xmlns="9fd47c19-1c4a-4d7d-b342-c10cef269344">
      <Terms xmlns="http://schemas.microsoft.com/office/infopath/2007/PartnerControls"/>
    </i5551a600e734172b7209c27fd0b6842>
    <RoutingRuleDescription xmlns="http://schemas.microsoft.com/sharepoint/v3">RCTP Business Case Template - based on DTF short form business case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fd3071406224809a17b67e55409993d xmlns="9fd47c19-1c4a-4d7d-b342-c10cef269344">
      <Terms xmlns="http://schemas.microsoft.com/office/infopath/2007/PartnerControls"/>
    </lfd3071406224809a17b67e55409993d>
    <_dlc_DocId xmlns="a5f32de4-e402-4188-b034-e71ca7d22e54">DOCID208-1757449102-2329</_dlc_DocId>
    <_dlc_DocIdUrl xmlns="a5f32de4-e402-4188-b034-e71ca7d22e54">
      <Url>https://delwpvicgovau.sharepoint.com/sites/ecm_208/_layouts/15/DocIdRedir.aspx?ID=DOCID208-1757449102-2329</Url>
      <Description>DOCID208-1757449102-2329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2F78-F408-41D4-93FD-2B2941F9D35C}">
  <ds:schemaRefs>
    <ds:schemaRef ds:uri="Microsoft.SharePoint.Taxonomy.ContentTypeSync"/>
  </ds:schemaRefs>
</ds:datastoreItem>
</file>

<file path=customXml/itemProps2.xml><?xml version="1.0" encoding="utf-8"?>
<ds:datastoreItem xmlns:ds="http://schemas.openxmlformats.org/officeDocument/2006/customXml" ds:itemID="{CA0845D3-7DEB-4385-BE99-41F657677355}">
  <ds:schemaRefs>
    <ds:schemaRef ds:uri="http://schemas.microsoft.com/office/2006/metadata/customXsn"/>
  </ds:schemaRefs>
</ds:datastoreItem>
</file>

<file path=customXml/itemProps3.xml><?xml version="1.0" encoding="utf-8"?>
<ds:datastoreItem xmlns:ds="http://schemas.openxmlformats.org/officeDocument/2006/customXml" ds:itemID="{80DE948B-14B5-4CCC-B494-27CAD2DC84B9}">
  <ds:schemaRefs>
    <ds:schemaRef ds:uri="http://schemas.microsoft.com/sharepoint/events"/>
  </ds:schemaRefs>
</ds:datastoreItem>
</file>

<file path=customXml/itemProps4.xml><?xml version="1.0" encoding="utf-8"?>
<ds:datastoreItem xmlns:ds="http://schemas.openxmlformats.org/officeDocument/2006/customXml" ds:itemID="{23FE445B-7D9F-43E3-A6D1-7E33AB93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ac81f56d-0a98-4e71-9e7b-0a3330057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2C445-AB3F-4799-B450-C4FA46444145}">
  <ds:schemaRefs>
    <ds:schemaRef ds:uri="http://schemas.microsoft.com/sharepoint/v3/contenttype/forms"/>
  </ds:schemaRefs>
</ds:datastoreItem>
</file>

<file path=customXml/itemProps6.xml><?xml version="1.0" encoding="utf-8"?>
<ds:datastoreItem xmlns:ds="http://schemas.openxmlformats.org/officeDocument/2006/customXml" ds:itemID="{C9B92841-4303-40C2-8D4E-F3E1DFD3E417}">
  <ds:schemaRefs>
    <ds:schemaRef ds:uri="a5f32de4-e402-4188-b034-e71ca7d22e54"/>
    <ds:schemaRef ds:uri="http://purl.org/dc/terms/"/>
    <ds:schemaRef ds:uri="ac81f56d-0a98-4e71-9e7b-0a33300577fb"/>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629ca9ef-eeeb-49d0-869c-0d8ab81e3edb"/>
    <ds:schemaRef ds:uri="9fd47c19-1c4a-4d7d-b342-c10cef269344"/>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316DC8B8-A4EE-4D66-B385-5A2F8AD0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1829</TotalTime>
  <Pages>24</Pages>
  <Words>7226</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Rural Councils Transformation Program business case template</vt:lpstr>
    </vt:vector>
  </TitlesOfParts>
  <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Councils Transformation Program business case template</dc:title>
  <dc:subject/>
  <dc:creator>Leighton C Vivian (DELWP)</dc:creator>
  <cp:keywords/>
  <dc:description/>
  <cp:lastModifiedBy>Andrew Hagland (DELWP)</cp:lastModifiedBy>
  <cp:revision>263</cp:revision>
  <cp:lastPrinted>2018-10-29T04:16:00Z</cp:lastPrinted>
  <dcterms:created xsi:type="dcterms:W3CDTF">2018-10-15T04:57:00Z</dcterms:created>
  <dcterms:modified xsi:type="dcterms:W3CDTF">2018-10-29T04:30:00Z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0x0101002517F445A0F35E449C98AAD631F2B0386F0600F714C3D979830B4CB09049AE04DD25CD</vt:lpwstr>
  </property>
  <property fmtid="{D5CDD505-2E9C-101B-9397-08002B2CF9AE}" pid="19" name="Section">
    <vt:lpwstr/>
  </property>
  <property fmtid="{D5CDD505-2E9C-101B-9397-08002B2CF9AE}" pid="20" name="Local Government Authority (LGA)">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Region">
    <vt:lpwstr/>
  </property>
  <property fmtid="{D5CDD505-2E9C-101B-9397-08002B2CF9AE}" pid="24" name="Branch">
    <vt:lpwstr>6;#Sector Performance and Development|76390a19-a1fc-4284-a89c-58f68cd51307</vt:lpwstr>
  </property>
  <property fmtid="{D5CDD505-2E9C-101B-9397-08002B2CF9AE}" pid="25" name="CCSFP Program">
    <vt:lpwstr/>
  </property>
  <property fmtid="{D5CDD505-2E9C-101B-9397-08002B2CF9AE}" pid="26" name="Dissemination Limiting Marker">
    <vt:lpwstr>2;#FOUO|955eb6fc-b35a-4808-8aa5-31e514fa3f26</vt:lpwstr>
  </property>
  <property fmtid="{D5CDD505-2E9C-101B-9397-08002B2CF9AE}" pid="27" name="Group1">
    <vt:lpwstr>4;#Local Infrastructure|35232ce7-1039-46ab-a331-4c8e969be43f</vt:lpwstr>
  </property>
  <property fmtid="{D5CDD505-2E9C-101B-9397-08002B2CF9AE}" pid="28" name="Security Classification">
    <vt:lpwstr>3;#Unclassified|7fa379f4-4aba-4692-ab80-7d39d3a23cf4</vt:lpwstr>
  </property>
  <property fmtid="{D5CDD505-2E9C-101B-9397-08002B2CF9AE}" pid="29" name="Division">
    <vt:lpwstr>5;#Local Government Victoria|f6ecfee0-2e0c-4d0c-8535-bce6333ce498</vt:lpwstr>
  </property>
  <property fmtid="{D5CDD505-2E9C-101B-9397-08002B2CF9AE}" pid="30" name="_dlc_DocIdItemGuid">
    <vt:lpwstr>c0042f85-9299-4fbc-8dcb-d02bb3f3a9f5</vt:lpwstr>
  </property>
  <property fmtid="{D5CDD505-2E9C-101B-9397-08002B2CF9AE}" pid="31" name="Order">
    <vt:r8>216300</vt:r8>
  </property>
  <property fmtid="{D5CDD505-2E9C-101B-9397-08002B2CF9AE}" pid="32" name="People in Image">
    <vt:lpwstr/>
  </property>
</Properties>
</file>