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CAD61EF" w14:textId="77777777" w:rsidR="00782DF4" w:rsidRPr="00F25E3F" w:rsidRDefault="00782DF4" w:rsidP="00DC58AF">
      <w:pPr>
        <w:pStyle w:val="Subtitle"/>
        <w:rPr>
          <w:rFonts w:ascii="Arial Nova" w:hAnsi="Arial Nova"/>
        </w:rPr>
      </w:pPr>
      <w:bookmarkStart w:id="0" w:name="_Hlk126838123"/>
      <w:bookmarkEnd w:id="0"/>
    </w:p>
    <w:p w14:paraId="7EE15076" w14:textId="77777777" w:rsidR="00782DF4" w:rsidRPr="00F25E3F" w:rsidRDefault="00782DF4" w:rsidP="00DC58AF">
      <w:pPr>
        <w:pStyle w:val="Subtitle"/>
        <w:rPr>
          <w:rFonts w:ascii="Arial Nova" w:hAnsi="Arial Nova"/>
        </w:rPr>
      </w:pPr>
    </w:p>
    <w:p w14:paraId="296C0FC5" w14:textId="77777777" w:rsidR="00782DF4" w:rsidRPr="00F25E3F" w:rsidRDefault="00782DF4" w:rsidP="00DC58AF">
      <w:pPr>
        <w:pStyle w:val="Subtitle"/>
        <w:rPr>
          <w:rFonts w:ascii="Arial Nova" w:hAnsi="Arial Nova"/>
        </w:rPr>
      </w:pPr>
    </w:p>
    <w:p w14:paraId="3DB17D8E" w14:textId="77777777" w:rsidR="00782DF4" w:rsidRPr="00F25E3F" w:rsidRDefault="00782DF4" w:rsidP="00DC58AF">
      <w:pPr>
        <w:pStyle w:val="Subtitle"/>
        <w:rPr>
          <w:rFonts w:ascii="Arial Nova" w:hAnsi="Arial Nova"/>
        </w:rPr>
      </w:pPr>
    </w:p>
    <w:p w14:paraId="41DCC27D" w14:textId="77777777" w:rsidR="00782DF4" w:rsidRPr="00F25E3F" w:rsidRDefault="00782DF4" w:rsidP="00DC58AF">
      <w:pPr>
        <w:pStyle w:val="Subtitle"/>
        <w:rPr>
          <w:rFonts w:ascii="Arial Nova" w:hAnsi="Arial Nova"/>
        </w:rPr>
      </w:pPr>
    </w:p>
    <w:p w14:paraId="7ADEB960" w14:textId="59085CAA" w:rsidR="00782DF4" w:rsidRPr="00F25E3F" w:rsidRDefault="00CB6113" w:rsidP="00DC58AF">
      <w:pPr>
        <w:pStyle w:val="Subtitle"/>
        <w:rPr>
          <w:rFonts w:ascii="Arial Nova" w:hAnsi="Arial Nova"/>
        </w:rPr>
      </w:pPr>
      <w:r w:rsidRPr="00F25E3F">
        <w:rPr>
          <w:rFonts w:ascii="Arial Nova" w:hAnsi="Arial Nova"/>
        </w:rPr>
        <w:t>LOCAL GOVERNMENT</w:t>
      </w:r>
      <w:r w:rsidR="00782DF4" w:rsidRPr="00F25E3F">
        <w:rPr>
          <w:rFonts w:ascii="Arial Nova" w:hAnsi="Arial Nova"/>
        </w:rPr>
        <w:t xml:space="preserve"> </w:t>
      </w:r>
      <w:r w:rsidR="00CD672E" w:rsidRPr="00F25E3F">
        <w:rPr>
          <w:rFonts w:ascii="Arial Nova" w:hAnsi="Arial Nova"/>
        </w:rPr>
        <w:br/>
      </w:r>
      <w:r w:rsidRPr="00F25E3F">
        <w:rPr>
          <w:rFonts w:ascii="Arial Nova" w:hAnsi="Arial Nova"/>
        </w:rPr>
        <w:t>BETTER PRACTICE GUIDE</w:t>
      </w:r>
      <w:r w:rsidR="00782DF4" w:rsidRPr="00F25E3F">
        <w:rPr>
          <w:rFonts w:ascii="Arial Nova" w:hAnsi="Arial Nova"/>
        </w:rPr>
        <w:t xml:space="preserve"> </w:t>
      </w:r>
    </w:p>
    <w:p w14:paraId="6A72D184" w14:textId="77777777" w:rsidR="00CD672E" w:rsidRPr="00F25E3F" w:rsidRDefault="00CD672E" w:rsidP="00CD672E">
      <w:pPr>
        <w:rPr>
          <w:rFonts w:ascii="Arial Nova" w:hAnsi="Arial Nova"/>
        </w:rPr>
      </w:pPr>
    </w:p>
    <w:p w14:paraId="234467B9" w14:textId="1E5E5201" w:rsidR="00976AFB" w:rsidRPr="00F25E3F" w:rsidRDefault="006A320C" w:rsidP="00DC58AF">
      <w:pPr>
        <w:pStyle w:val="Subtitle"/>
        <w:rPr>
          <w:rFonts w:ascii="Arial Nova" w:hAnsi="Arial Nova"/>
        </w:rPr>
      </w:pPr>
      <w:r w:rsidRPr="00F25E3F">
        <w:rPr>
          <w:rFonts w:ascii="Arial Nova" w:hAnsi="Arial Nova"/>
        </w:rPr>
        <w:t>Performance Target Guide</w:t>
      </w:r>
    </w:p>
    <w:p w14:paraId="03D9506A" w14:textId="7251FD44" w:rsidR="006A320C" w:rsidRPr="00F25E3F" w:rsidRDefault="006A320C" w:rsidP="006A320C">
      <w:pPr>
        <w:rPr>
          <w:rFonts w:ascii="Arial Nova" w:hAnsi="Arial Nova"/>
          <w:sz w:val="28"/>
          <w:szCs w:val="24"/>
        </w:rPr>
      </w:pPr>
      <w:r w:rsidRPr="00F25E3F">
        <w:rPr>
          <w:rFonts w:ascii="Arial Nova" w:hAnsi="Arial Nova"/>
          <w:sz w:val="28"/>
          <w:szCs w:val="24"/>
        </w:rPr>
        <w:t>For the Local Government Performance Reporting Framework</w:t>
      </w:r>
    </w:p>
    <w:p w14:paraId="547EDC71" w14:textId="177B1BCA" w:rsidR="000948B0" w:rsidRPr="00F25E3F" w:rsidRDefault="008E2B65" w:rsidP="00DC58AF">
      <w:pPr>
        <w:pStyle w:val="Date"/>
        <w:rPr>
          <w:rFonts w:ascii="Arial Nova" w:hAnsi="Arial Nova"/>
          <w:sz w:val="22"/>
          <w:szCs w:val="22"/>
        </w:rPr>
      </w:pPr>
      <w:r w:rsidRPr="00F25E3F">
        <w:rPr>
          <w:rFonts w:ascii="Arial Nova" w:hAnsi="Arial Nova"/>
          <w:sz w:val="22"/>
          <w:szCs w:val="22"/>
        </w:rPr>
        <w:t>2024</w:t>
      </w:r>
      <w:r w:rsidR="006A320C" w:rsidRPr="00F25E3F">
        <w:rPr>
          <w:rFonts w:ascii="Arial Nova" w:hAnsi="Arial Nova"/>
          <w:sz w:val="22"/>
          <w:szCs w:val="22"/>
        </w:rPr>
        <w:t>-</w:t>
      </w:r>
      <w:r w:rsidRPr="00F25E3F">
        <w:rPr>
          <w:rFonts w:ascii="Arial Nova" w:hAnsi="Arial Nova"/>
          <w:sz w:val="22"/>
          <w:szCs w:val="22"/>
        </w:rPr>
        <w:t xml:space="preserve">25 </w:t>
      </w:r>
      <w:r w:rsidR="006A320C" w:rsidRPr="00F25E3F">
        <w:rPr>
          <w:rFonts w:ascii="Arial Nova" w:hAnsi="Arial Nova"/>
          <w:sz w:val="22"/>
          <w:szCs w:val="22"/>
        </w:rPr>
        <w:t>Edition</w:t>
      </w:r>
    </w:p>
    <w:p w14:paraId="1010987E" w14:textId="623E7DA8" w:rsidR="00EC0832" w:rsidRPr="00F25E3F" w:rsidRDefault="00EC0832" w:rsidP="00DC58AF">
      <w:pPr>
        <w:pStyle w:val="Date"/>
        <w:rPr>
          <w:rFonts w:ascii="Arial Nova" w:hAnsi="Arial Nova"/>
          <w:lang w:eastAsia="en-AU"/>
        </w:rPr>
        <w:sectPr w:rsidR="00EC0832" w:rsidRPr="00F25E3F"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270AE5BA" w:rsidR="000948B0" w:rsidRPr="00F25E3F" w:rsidRDefault="000948B0" w:rsidP="002F6A6E">
      <w:pPr>
        <w:rPr>
          <w:rFonts w:ascii="Arial Nova" w:hAnsi="Arial Nova"/>
          <w:color w:val="FFFFFF" w:themeColor="background1"/>
          <w:lang w:eastAsia="en-AU"/>
        </w:rPr>
      </w:pPr>
    </w:p>
    <w:sdt>
      <w:sdtPr>
        <w:rPr>
          <w:rFonts w:ascii="Arial Nova" w:hAnsi="Arial Nova"/>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0FCC69BA" w:rsidR="005B7AA4" w:rsidRPr="00F25E3F" w:rsidRDefault="00354B5A" w:rsidP="002F6A6E">
          <w:pPr>
            <w:pStyle w:val="TOCHeading"/>
            <w:rPr>
              <w:rFonts w:ascii="Arial Nova" w:hAnsi="Arial Nova"/>
            </w:rPr>
          </w:pPr>
          <w:r w:rsidRPr="00F25E3F">
            <w:rPr>
              <w:rFonts w:ascii="Arial Nova" w:hAnsi="Arial Nova"/>
            </w:rPr>
            <w:t>Table of contents</w:t>
          </w:r>
        </w:p>
        <w:p w14:paraId="34410DF3" w14:textId="2876A394" w:rsidR="00DC37B7" w:rsidRPr="00F25E3F" w:rsidRDefault="00262E24">
          <w:pPr>
            <w:pStyle w:val="TOC1"/>
            <w:tabs>
              <w:tab w:val="left" w:pos="440"/>
            </w:tabs>
            <w:rPr>
              <w:rFonts w:ascii="Arial Nova" w:eastAsiaTheme="minorEastAsia" w:hAnsi="Arial Nova" w:cstheme="minorBidi"/>
              <w:bCs w:val="0"/>
              <w:color w:val="auto"/>
              <w:kern w:val="2"/>
              <w:szCs w:val="22"/>
              <w:lang w:eastAsia="en-AU"/>
              <w14:ligatures w14:val="standardContextual"/>
            </w:rPr>
          </w:pPr>
          <w:r w:rsidRPr="00F25E3F">
            <w:rPr>
              <w:rFonts w:ascii="Arial Nova" w:hAnsi="Arial Nova"/>
            </w:rPr>
            <w:fldChar w:fldCharType="begin"/>
          </w:r>
          <w:r w:rsidRPr="00F25E3F">
            <w:rPr>
              <w:rFonts w:ascii="Arial Nova" w:hAnsi="Arial Nova"/>
            </w:rPr>
            <w:instrText xml:space="preserve"> TOC \o "1-2" \h \z \u </w:instrText>
          </w:r>
          <w:r w:rsidRPr="00F25E3F">
            <w:rPr>
              <w:rFonts w:ascii="Arial Nova" w:hAnsi="Arial Nova"/>
            </w:rPr>
            <w:fldChar w:fldCharType="separate"/>
          </w:r>
          <w:hyperlink w:anchor="_Toc158969636" w:history="1">
            <w:r w:rsidR="00DC37B7" w:rsidRPr="00F25E3F">
              <w:rPr>
                <w:rStyle w:val="Hyperlink"/>
                <w:rFonts w:ascii="Arial Nova" w:hAnsi="Arial Nova"/>
              </w:rPr>
              <w:t>1</w:t>
            </w:r>
            <w:r w:rsidR="00DC37B7" w:rsidRPr="00F25E3F">
              <w:rPr>
                <w:rFonts w:ascii="Arial Nova" w:eastAsiaTheme="minorEastAsia" w:hAnsi="Arial Nova" w:cstheme="minorBidi"/>
                <w:bCs w:val="0"/>
                <w:color w:val="auto"/>
                <w:kern w:val="2"/>
                <w:szCs w:val="22"/>
                <w:lang w:eastAsia="en-AU"/>
                <w14:ligatures w14:val="standardContextual"/>
              </w:rPr>
              <w:tab/>
            </w:r>
            <w:r w:rsidR="00DC37B7" w:rsidRPr="00F25E3F">
              <w:rPr>
                <w:rStyle w:val="Hyperlink"/>
                <w:rFonts w:ascii="Arial Nova" w:hAnsi="Arial Nova"/>
              </w:rPr>
              <w:t>Introduction</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_Toc158969636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3</w:t>
            </w:r>
            <w:r w:rsidR="00DC37B7" w:rsidRPr="00F25E3F">
              <w:rPr>
                <w:rFonts w:ascii="Arial Nova" w:hAnsi="Arial Nova"/>
                <w:webHidden/>
              </w:rPr>
              <w:fldChar w:fldCharType="end"/>
            </w:r>
          </w:hyperlink>
        </w:p>
        <w:p w14:paraId="3EC0E956" w14:textId="7BC72A1B"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37" w:history="1">
            <w:r w:rsidR="00DC37B7" w:rsidRPr="00F25E3F">
              <w:rPr>
                <w:rStyle w:val="Hyperlink"/>
                <w:rFonts w:ascii="Arial Nova" w:hAnsi="Arial Nova"/>
              </w:rPr>
              <w:t>1.1</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Background</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_Toc158969637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3</w:t>
            </w:r>
            <w:r w:rsidR="00DC37B7" w:rsidRPr="00F25E3F">
              <w:rPr>
                <w:rFonts w:ascii="Arial Nova" w:hAnsi="Arial Nova"/>
                <w:webHidden/>
              </w:rPr>
              <w:fldChar w:fldCharType="end"/>
            </w:r>
          </w:hyperlink>
        </w:p>
        <w:p w14:paraId="09C45BB7" w14:textId="067A0580"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38" w:history="1">
            <w:r w:rsidR="00DC37B7" w:rsidRPr="00F25E3F">
              <w:rPr>
                <w:rStyle w:val="Hyperlink"/>
                <w:rFonts w:ascii="Arial Nova" w:hAnsi="Arial Nova"/>
              </w:rPr>
              <w:t>1.2</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Related guidance</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_Toc158969638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3</w:t>
            </w:r>
            <w:r w:rsidR="00DC37B7" w:rsidRPr="00F25E3F">
              <w:rPr>
                <w:rFonts w:ascii="Arial Nova" w:hAnsi="Arial Nova"/>
                <w:webHidden/>
              </w:rPr>
              <w:fldChar w:fldCharType="end"/>
            </w:r>
          </w:hyperlink>
        </w:p>
        <w:p w14:paraId="4CFF3C4B" w14:textId="171F18D5" w:rsidR="00DC37B7" w:rsidRPr="00F25E3F" w:rsidRDefault="00FE4524">
          <w:pPr>
            <w:pStyle w:val="TOC1"/>
            <w:tabs>
              <w:tab w:val="left" w:pos="440"/>
            </w:tabs>
            <w:rPr>
              <w:rFonts w:ascii="Arial Nova" w:eastAsiaTheme="minorEastAsia" w:hAnsi="Arial Nova" w:cstheme="minorBidi"/>
              <w:bCs w:val="0"/>
              <w:color w:val="auto"/>
              <w:kern w:val="2"/>
              <w:szCs w:val="22"/>
              <w:lang w:eastAsia="en-AU"/>
              <w14:ligatures w14:val="standardContextual"/>
            </w:rPr>
          </w:pPr>
          <w:hyperlink w:anchor="_Toc158969639" w:history="1">
            <w:r w:rsidR="00DC37B7" w:rsidRPr="00F25E3F">
              <w:rPr>
                <w:rStyle w:val="Hyperlink"/>
                <w:rFonts w:ascii="Arial Nova" w:hAnsi="Arial Nova"/>
              </w:rPr>
              <w:t>2</w:t>
            </w:r>
            <w:r w:rsidR="00DC37B7" w:rsidRPr="00F25E3F">
              <w:rPr>
                <w:rFonts w:ascii="Arial Nova" w:eastAsiaTheme="minorEastAsia" w:hAnsi="Arial Nova" w:cstheme="minorBidi"/>
                <w:bCs w:val="0"/>
                <w:color w:val="auto"/>
                <w:kern w:val="2"/>
                <w:szCs w:val="22"/>
                <w:lang w:eastAsia="en-AU"/>
                <w14:ligatures w14:val="standardContextual"/>
              </w:rPr>
              <w:tab/>
            </w:r>
            <w:r w:rsidR="00DC37B7" w:rsidRPr="00F25E3F">
              <w:rPr>
                <w:rStyle w:val="Hyperlink"/>
                <w:rFonts w:ascii="Arial Nova" w:hAnsi="Arial Nova"/>
              </w:rPr>
              <w:t>Setting targets</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_Toc158969639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4</w:t>
            </w:r>
            <w:r w:rsidR="00DC37B7" w:rsidRPr="00F25E3F">
              <w:rPr>
                <w:rFonts w:ascii="Arial Nova" w:hAnsi="Arial Nova"/>
                <w:webHidden/>
              </w:rPr>
              <w:fldChar w:fldCharType="end"/>
            </w:r>
          </w:hyperlink>
        </w:p>
        <w:p w14:paraId="76B8E7A7" w14:textId="1F6BB08D"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40" w:history="1">
            <w:r w:rsidR="00DC37B7" w:rsidRPr="00F25E3F">
              <w:rPr>
                <w:rStyle w:val="Hyperlink"/>
                <w:rFonts w:ascii="Arial Nova" w:hAnsi="Arial Nova"/>
              </w:rPr>
              <w:t>2.1</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Measures requiring targets</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_Toc158969640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4</w:t>
            </w:r>
            <w:r w:rsidR="00DC37B7" w:rsidRPr="00F25E3F">
              <w:rPr>
                <w:rFonts w:ascii="Arial Nova" w:hAnsi="Arial Nova"/>
                <w:webHidden/>
              </w:rPr>
              <w:fldChar w:fldCharType="end"/>
            </w:r>
          </w:hyperlink>
        </w:p>
        <w:p w14:paraId="2E9BECC7" w14:textId="79277008"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41" w:history="1">
            <w:r w:rsidR="00DC37B7" w:rsidRPr="00F25E3F">
              <w:rPr>
                <w:rStyle w:val="Hyperlink"/>
                <w:rFonts w:ascii="Arial Nova" w:hAnsi="Arial Nova"/>
              </w:rPr>
              <w:t>2.2</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Budget process</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_Toc158969641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5</w:t>
            </w:r>
            <w:r w:rsidR="00DC37B7" w:rsidRPr="00F25E3F">
              <w:rPr>
                <w:rFonts w:ascii="Arial Nova" w:hAnsi="Arial Nova"/>
                <w:webHidden/>
              </w:rPr>
              <w:fldChar w:fldCharType="end"/>
            </w:r>
          </w:hyperlink>
        </w:p>
        <w:p w14:paraId="2ED7528E" w14:textId="573EF438"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42" w:history="1">
            <w:r w:rsidR="00DC37B7" w:rsidRPr="00F25E3F">
              <w:rPr>
                <w:rStyle w:val="Hyperlink"/>
                <w:rFonts w:ascii="Arial Nova" w:hAnsi="Arial Nova"/>
              </w:rPr>
              <w:t>2.3</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Principles for setting targets</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_Toc158969642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5</w:t>
            </w:r>
            <w:r w:rsidR="00DC37B7" w:rsidRPr="00F25E3F">
              <w:rPr>
                <w:rFonts w:ascii="Arial Nova" w:hAnsi="Arial Nova"/>
                <w:webHidden/>
              </w:rPr>
              <w:fldChar w:fldCharType="end"/>
            </w:r>
          </w:hyperlink>
        </w:p>
        <w:p w14:paraId="1586D746" w14:textId="2231987C"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43" w:history="1">
            <w:r w:rsidR="00DC37B7" w:rsidRPr="00F25E3F">
              <w:rPr>
                <w:rStyle w:val="Hyperlink"/>
                <w:rFonts w:ascii="Arial Nova" w:hAnsi="Arial Nova"/>
              </w:rPr>
              <w:t>2.4</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Presentation of targets within the budget</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_Toc158969643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6</w:t>
            </w:r>
            <w:r w:rsidR="00DC37B7" w:rsidRPr="00F25E3F">
              <w:rPr>
                <w:rFonts w:ascii="Arial Nova" w:hAnsi="Arial Nova"/>
                <w:webHidden/>
              </w:rPr>
              <w:fldChar w:fldCharType="end"/>
            </w:r>
          </w:hyperlink>
        </w:p>
        <w:p w14:paraId="70FD490E" w14:textId="7D3BADF6"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44" w:history="1">
            <w:r w:rsidR="00DC37B7" w:rsidRPr="00F25E3F">
              <w:rPr>
                <w:rStyle w:val="Hyperlink"/>
                <w:rFonts w:ascii="Arial Nova" w:hAnsi="Arial Nova"/>
              </w:rPr>
              <w:t>2.5</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Using the Target Setting Calculator</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_Toc158969644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7</w:t>
            </w:r>
            <w:r w:rsidR="00DC37B7" w:rsidRPr="00F25E3F">
              <w:rPr>
                <w:rFonts w:ascii="Arial Nova" w:hAnsi="Arial Nova"/>
                <w:webHidden/>
              </w:rPr>
              <w:fldChar w:fldCharType="end"/>
            </w:r>
          </w:hyperlink>
        </w:p>
        <w:p w14:paraId="3FE899DE" w14:textId="598206B2" w:rsidR="00DC37B7" w:rsidRPr="00F25E3F" w:rsidRDefault="00FE4524">
          <w:pPr>
            <w:pStyle w:val="TOC1"/>
            <w:tabs>
              <w:tab w:val="left" w:pos="440"/>
            </w:tabs>
            <w:rPr>
              <w:rFonts w:ascii="Arial Nova" w:eastAsiaTheme="minorEastAsia" w:hAnsi="Arial Nova" w:cstheme="minorBidi"/>
              <w:bCs w:val="0"/>
              <w:color w:val="auto"/>
              <w:kern w:val="2"/>
              <w:szCs w:val="22"/>
              <w:lang w:eastAsia="en-AU"/>
              <w14:ligatures w14:val="standardContextual"/>
            </w:rPr>
          </w:pPr>
          <w:hyperlink w:anchor="_Toc158969645" w:history="1">
            <w:r w:rsidR="00DC37B7" w:rsidRPr="00F25E3F">
              <w:rPr>
                <w:rStyle w:val="Hyperlink"/>
                <w:rFonts w:ascii="Arial Nova" w:hAnsi="Arial Nova"/>
              </w:rPr>
              <w:t>3</w:t>
            </w:r>
            <w:r w:rsidR="00DC37B7" w:rsidRPr="00F25E3F">
              <w:rPr>
                <w:rFonts w:ascii="Arial Nova" w:eastAsiaTheme="minorEastAsia" w:hAnsi="Arial Nova" w:cstheme="minorBidi"/>
                <w:bCs w:val="0"/>
                <w:color w:val="auto"/>
                <w:kern w:val="2"/>
                <w:szCs w:val="22"/>
                <w:lang w:eastAsia="en-AU"/>
                <w14:ligatures w14:val="standardContextual"/>
              </w:rPr>
              <w:tab/>
            </w:r>
            <w:r w:rsidR="00DC37B7" w:rsidRPr="00F25E3F">
              <w:rPr>
                <w:rStyle w:val="Hyperlink"/>
                <w:rFonts w:ascii="Arial Nova" w:hAnsi="Arial Nova"/>
              </w:rPr>
              <w:t>Reporting actuals against  targets</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_Toc158969645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9</w:t>
            </w:r>
            <w:r w:rsidR="00DC37B7" w:rsidRPr="00F25E3F">
              <w:rPr>
                <w:rFonts w:ascii="Arial Nova" w:hAnsi="Arial Nova"/>
                <w:webHidden/>
              </w:rPr>
              <w:fldChar w:fldCharType="end"/>
            </w:r>
          </w:hyperlink>
        </w:p>
        <w:p w14:paraId="5963B62F" w14:textId="1A739608"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46" w:history="1">
            <w:r w:rsidR="00DC37B7" w:rsidRPr="00F25E3F">
              <w:rPr>
                <w:rStyle w:val="Hyperlink"/>
                <w:rFonts w:ascii="Arial Nova" w:hAnsi="Arial Nova"/>
              </w:rPr>
              <w:t>3.1</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Target thresholds</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_Toc158969646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9</w:t>
            </w:r>
            <w:r w:rsidR="00DC37B7" w:rsidRPr="00F25E3F">
              <w:rPr>
                <w:rFonts w:ascii="Arial Nova" w:hAnsi="Arial Nova"/>
                <w:webHidden/>
              </w:rPr>
              <w:fldChar w:fldCharType="end"/>
            </w:r>
          </w:hyperlink>
        </w:p>
        <w:p w14:paraId="61510F6D" w14:textId="05F2BC72"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47" w:history="1">
            <w:r w:rsidR="00DC37B7" w:rsidRPr="00F25E3F">
              <w:rPr>
                <w:rStyle w:val="Hyperlink"/>
                <w:rFonts w:ascii="Arial Nova" w:hAnsi="Arial Nova"/>
              </w:rPr>
              <w:t>3.2</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Commentary on results against targets</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_Toc158969647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11</w:t>
            </w:r>
            <w:r w:rsidR="00DC37B7" w:rsidRPr="00F25E3F">
              <w:rPr>
                <w:rFonts w:ascii="Arial Nova" w:hAnsi="Arial Nova"/>
                <w:webHidden/>
              </w:rPr>
              <w:fldChar w:fldCharType="end"/>
            </w:r>
          </w:hyperlink>
        </w:p>
        <w:p w14:paraId="7DC9A714" w14:textId="0728E873" w:rsidR="00DC37B7" w:rsidRPr="00F25E3F" w:rsidRDefault="00FE4524">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969648" w:history="1">
            <w:r w:rsidR="00DC37B7" w:rsidRPr="00F25E3F">
              <w:rPr>
                <w:rStyle w:val="Hyperlink"/>
                <w:rFonts w:ascii="Arial Nova" w:hAnsi="Arial Nova"/>
              </w:rPr>
              <w:t>3.3</w:t>
            </w:r>
            <w:r w:rsidR="00DC37B7" w:rsidRPr="00F25E3F">
              <w:rPr>
                <w:rFonts w:ascii="Arial Nova" w:eastAsiaTheme="minorEastAsia" w:hAnsi="Arial Nova" w:cstheme="minorBidi"/>
                <w:color w:val="auto"/>
                <w:kern w:val="2"/>
                <w:sz w:val="22"/>
                <w:szCs w:val="22"/>
                <w:lang w:eastAsia="en-AU"/>
                <w14:ligatures w14:val="standardContextual"/>
              </w:rPr>
              <w:tab/>
            </w:r>
            <w:r w:rsidR="00DC37B7" w:rsidRPr="00F25E3F">
              <w:rPr>
                <w:rStyle w:val="Hyperlink"/>
                <w:rFonts w:ascii="Arial Nova" w:hAnsi="Arial Nova"/>
              </w:rPr>
              <w:t>Presentation of targets and results</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_Toc158969648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11</w:t>
            </w:r>
            <w:r w:rsidR="00DC37B7" w:rsidRPr="00F25E3F">
              <w:rPr>
                <w:rFonts w:ascii="Arial Nova" w:hAnsi="Arial Nova"/>
                <w:webHidden/>
              </w:rPr>
              <w:fldChar w:fldCharType="end"/>
            </w:r>
          </w:hyperlink>
        </w:p>
        <w:p w14:paraId="3C1BAC57" w14:textId="50E209C4" w:rsidR="00DC37B7" w:rsidRPr="00F25E3F" w:rsidRDefault="00FE4524">
          <w:pPr>
            <w:pStyle w:val="TOC1"/>
            <w:rPr>
              <w:rFonts w:ascii="Arial Nova" w:eastAsiaTheme="minorEastAsia" w:hAnsi="Arial Nova" w:cstheme="minorBidi"/>
              <w:bCs w:val="0"/>
              <w:color w:val="auto"/>
              <w:kern w:val="2"/>
              <w:szCs w:val="22"/>
              <w:lang w:eastAsia="en-AU"/>
              <w14:ligatures w14:val="standardContextual"/>
            </w:rPr>
          </w:pPr>
          <w:hyperlink w:anchor="_Toc158969649" w:history="1">
            <w:r w:rsidR="00DC37B7" w:rsidRPr="00F25E3F">
              <w:rPr>
                <w:rStyle w:val="Hyperlink"/>
                <w:rFonts w:ascii="Arial Nova" w:hAnsi="Arial Nova"/>
              </w:rPr>
              <w:t>Appendix A: Performance Target Reporting Cycle</w:t>
            </w:r>
            <w:r w:rsidR="00DC37B7" w:rsidRPr="00F25E3F">
              <w:rPr>
                <w:rFonts w:ascii="Arial Nova" w:hAnsi="Arial Nova"/>
                <w:webHidden/>
              </w:rPr>
              <w:tab/>
            </w:r>
            <w:r w:rsidR="00DC37B7" w:rsidRPr="00F25E3F">
              <w:rPr>
                <w:rFonts w:ascii="Arial Nova" w:hAnsi="Arial Nova"/>
                <w:webHidden/>
              </w:rPr>
              <w:fldChar w:fldCharType="begin"/>
            </w:r>
            <w:r w:rsidR="00DC37B7" w:rsidRPr="00F25E3F">
              <w:rPr>
                <w:rFonts w:ascii="Arial Nova" w:hAnsi="Arial Nova"/>
                <w:webHidden/>
              </w:rPr>
              <w:instrText xml:space="preserve"> PAGEREF _Toc158969649 \h </w:instrText>
            </w:r>
            <w:r w:rsidR="00DC37B7" w:rsidRPr="00F25E3F">
              <w:rPr>
                <w:rFonts w:ascii="Arial Nova" w:hAnsi="Arial Nova"/>
                <w:webHidden/>
              </w:rPr>
            </w:r>
            <w:r w:rsidR="00DC37B7" w:rsidRPr="00F25E3F">
              <w:rPr>
                <w:rFonts w:ascii="Arial Nova" w:hAnsi="Arial Nova"/>
                <w:webHidden/>
              </w:rPr>
              <w:fldChar w:fldCharType="separate"/>
            </w:r>
            <w:r w:rsidR="00566C53" w:rsidRPr="00F25E3F">
              <w:rPr>
                <w:rFonts w:ascii="Arial Nova" w:hAnsi="Arial Nova"/>
                <w:webHidden/>
              </w:rPr>
              <w:t>13</w:t>
            </w:r>
            <w:r w:rsidR="00DC37B7" w:rsidRPr="00F25E3F">
              <w:rPr>
                <w:rFonts w:ascii="Arial Nova" w:hAnsi="Arial Nova"/>
                <w:webHidden/>
              </w:rPr>
              <w:fldChar w:fldCharType="end"/>
            </w:r>
          </w:hyperlink>
        </w:p>
        <w:p w14:paraId="3ED05F90" w14:textId="0CAF6C09" w:rsidR="007A5FF8" w:rsidRPr="00F25E3F" w:rsidRDefault="00262E24" w:rsidP="002F6A6E">
          <w:pPr>
            <w:pStyle w:val="TOC1"/>
            <w:rPr>
              <w:rFonts w:ascii="Arial Nova" w:hAnsi="Arial Nova"/>
            </w:rPr>
          </w:pPr>
          <w:r w:rsidRPr="00F25E3F">
            <w:rPr>
              <w:rFonts w:ascii="Arial Nova" w:hAnsi="Arial Nova"/>
            </w:rPr>
            <w:fldChar w:fldCharType="end"/>
          </w:r>
        </w:p>
      </w:sdtContent>
    </w:sdt>
    <w:p w14:paraId="7310C90F" w14:textId="7985CBD1" w:rsidR="001E5CE1" w:rsidRPr="00F25E3F" w:rsidRDefault="001E5CE1" w:rsidP="001E5CE1">
      <w:pPr>
        <w:tabs>
          <w:tab w:val="left" w:pos="7406"/>
        </w:tabs>
        <w:rPr>
          <w:rFonts w:ascii="Arial Nova" w:hAnsi="Arial Nova"/>
        </w:rPr>
      </w:pPr>
      <w:r w:rsidRPr="00F25E3F">
        <w:rPr>
          <w:rFonts w:ascii="Arial Nova" w:hAnsi="Arial Nova"/>
        </w:rPr>
        <w:tab/>
      </w:r>
    </w:p>
    <w:p w14:paraId="4EDD0BB8" w14:textId="2E0A5BF6" w:rsidR="00262E24" w:rsidRPr="00F25E3F" w:rsidRDefault="001E5CE1" w:rsidP="001E5CE1">
      <w:pPr>
        <w:tabs>
          <w:tab w:val="left" w:pos="7406"/>
        </w:tabs>
        <w:rPr>
          <w:rFonts w:ascii="Arial Nova" w:hAnsi="Arial Nova"/>
        </w:rPr>
      </w:pPr>
      <w:r w:rsidRPr="00F25E3F">
        <w:rPr>
          <w:rFonts w:ascii="Arial Nova" w:hAnsi="Arial Nova"/>
        </w:rPr>
        <w:tab/>
      </w:r>
    </w:p>
    <w:p w14:paraId="7F5B919D" w14:textId="77777777" w:rsidR="000A36AC" w:rsidRPr="00F25E3F" w:rsidRDefault="000A36AC" w:rsidP="000A36AC">
      <w:pPr>
        <w:rPr>
          <w:rFonts w:ascii="Arial Nova" w:hAnsi="Arial Nova"/>
        </w:rPr>
      </w:pPr>
    </w:p>
    <w:p w14:paraId="2B1D5C7F" w14:textId="77777777" w:rsidR="000A36AC" w:rsidRPr="00F25E3F" w:rsidRDefault="000A36AC" w:rsidP="000A36AC">
      <w:pPr>
        <w:rPr>
          <w:rFonts w:ascii="Arial Nova" w:hAnsi="Arial Nova"/>
        </w:rPr>
      </w:pPr>
    </w:p>
    <w:p w14:paraId="583DEE7F" w14:textId="77777777" w:rsidR="000A36AC" w:rsidRPr="00F25E3F" w:rsidRDefault="000A36AC" w:rsidP="000A36AC">
      <w:pPr>
        <w:rPr>
          <w:rFonts w:ascii="Arial Nova" w:hAnsi="Arial Nova"/>
        </w:rPr>
      </w:pPr>
    </w:p>
    <w:p w14:paraId="46A50AEC" w14:textId="77777777" w:rsidR="000A36AC" w:rsidRPr="00F25E3F" w:rsidRDefault="000A36AC" w:rsidP="000A36AC">
      <w:pPr>
        <w:rPr>
          <w:rFonts w:ascii="Arial Nova" w:hAnsi="Arial Nova"/>
        </w:rPr>
      </w:pPr>
    </w:p>
    <w:p w14:paraId="675ACA02" w14:textId="77777777" w:rsidR="000A36AC" w:rsidRPr="00F25E3F" w:rsidRDefault="000A36AC" w:rsidP="000A36AC">
      <w:pPr>
        <w:rPr>
          <w:rFonts w:ascii="Arial Nova" w:hAnsi="Arial Nova"/>
        </w:rPr>
      </w:pPr>
    </w:p>
    <w:p w14:paraId="4711A7AC" w14:textId="77777777" w:rsidR="000A36AC" w:rsidRPr="00F25E3F" w:rsidRDefault="000A36AC" w:rsidP="000A36AC">
      <w:pPr>
        <w:rPr>
          <w:rFonts w:ascii="Arial Nova" w:hAnsi="Arial Nova"/>
        </w:rPr>
      </w:pPr>
    </w:p>
    <w:p w14:paraId="24AEE24E" w14:textId="77777777" w:rsidR="000A36AC" w:rsidRPr="00F25E3F" w:rsidRDefault="000A36AC" w:rsidP="000A36AC">
      <w:pPr>
        <w:rPr>
          <w:rFonts w:ascii="Arial Nova" w:hAnsi="Arial Nova"/>
        </w:rPr>
      </w:pPr>
    </w:p>
    <w:p w14:paraId="1D8C7C14" w14:textId="77777777" w:rsidR="000A36AC" w:rsidRPr="00F25E3F" w:rsidRDefault="000A36AC" w:rsidP="000A36AC">
      <w:pPr>
        <w:rPr>
          <w:rFonts w:ascii="Arial Nova" w:hAnsi="Arial Nova"/>
        </w:rPr>
      </w:pPr>
    </w:p>
    <w:p w14:paraId="32F452C4" w14:textId="77777777" w:rsidR="000A36AC" w:rsidRPr="00F25E3F" w:rsidRDefault="000A36AC" w:rsidP="000A36AC">
      <w:pPr>
        <w:rPr>
          <w:rFonts w:ascii="Arial Nova" w:hAnsi="Arial Nova"/>
        </w:rPr>
      </w:pPr>
    </w:p>
    <w:p w14:paraId="4C8A6211" w14:textId="77777777" w:rsidR="000A36AC" w:rsidRPr="00F25E3F" w:rsidRDefault="000A36AC" w:rsidP="000A36AC">
      <w:pPr>
        <w:rPr>
          <w:rFonts w:ascii="Arial Nova" w:hAnsi="Arial Nova"/>
        </w:rPr>
      </w:pPr>
    </w:p>
    <w:p w14:paraId="1A5FE467" w14:textId="77777777" w:rsidR="000A36AC" w:rsidRPr="00F25E3F" w:rsidRDefault="000A36AC" w:rsidP="000A36AC">
      <w:pPr>
        <w:rPr>
          <w:rFonts w:ascii="Arial Nova" w:hAnsi="Arial Nova"/>
        </w:rPr>
      </w:pPr>
    </w:p>
    <w:p w14:paraId="406765F7" w14:textId="77777777" w:rsidR="000A36AC" w:rsidRPr="00F25E3F" w:rsidRDefault="000A36AC" w:rsidP="000A36AC">
      <w:pPr>
        <w:rPr>
          <w:rFonts w:ascii="Arial Nova" w:hAnsi="Arial Nova"/>
        </w:rPr>
      </w:pPr>
    </w:p>
    <w:p w14:paraId="22C7DFFE" w14:textId="77777777" w:rsidR="000A36AC" w:rsidRPr="00F25E3F" w:rsidRDefault="000A36AC" w:rsidP="000A36AC">
      <w:pPr>
        <w:rPr>
          <w:rFonts w:ascii="Arial Nova" w:hAnsi="Arial Nova"/>
        </w:rPr>
      </w:pPr>
    </w:p>
    <w:p w14:paraId="46FAAFF4" w14:textId="77777777" w:rsidR="000A36AC" w:rsidRPr="00F25E3F" w:rsidRDefault="000A36AC" w:rsidP="000A36AC">
      <w:pPr>
        <w:rPr>
          <w:rFonts w:ascii="Arial Nova" w:hAnsi="Arial Nova"/>
        </w:rPr>
      </w:pPr>
    </w:p>
    <w:p w14:paraId="31BB1F03" w14:textId="7DB16821" w:rsidR="000A36AC" w:rsidRPr="00F25E3F" w:rsidRDefault="0061377A" w:rsidP="0061377A">
      <w:pPr>
        <w:tabs>
          <w:tab w:val="left" w:pos="1995"/>
        </w:tabs>
        <w:rPr>
          <w:rFonts w:ascii="Arial Nova" w:hAnsi="Arial Nova"/>
        </w:rPr>
      </w:pPr>
      <w:r w:rsidRPr="00F25E3F">
        <w:rPr>
          <w:rFonts w:ascii="Arial Nova" w:hAnsi="Arial Nova"/>
        </w:rPr>
        <w:tab/>
      </w:r>
    </w:p>
    <w:p w14:paraId="114DE2DD" w14:textId="25D3C7F8" w:rsidR="000439B3" w:rsidRPr="00F25E3F" w:rsidRDefault="005B75C0" w:rsidP="007F5842">
      <w:pPr>
        <w:pStyle w:val="Heading1"/>
        <w:rPr>
          <w:rFonts w:ascii="Arial Nova" w:hAnsi="Arial Nova"/>
        </w:rPr>
      </w:pPr>
      <w:bookmarkStart w:id="1" w:name="_Toc158969636"/>
      <w:r w:rsidRPr="00F25E3F">
        <w:rPr>
          <w:rFonts w:ascii="Arial Nova" w:hAnsi="Arial Nova"/>
        </w:rPr>
        <w:lastRenderedPageBreak/>
        <w:t>1</w:t>
      </w:r>
      <w:r w:rsidRPr="00F25E3F">
        <w:rPr>
          <w:rFonts w:ascii="Arial Nova" w:hAnsi="Arial Nova"/>
        </w:rPr>
        <w:tab/>
      </w:r>
      <w:r w:rsidR="001F3A3C" w:rsidRPr="00F25E3F">
        <w:rPr>
          <w:rFonts w:ascii="Arial Nova" w:hAnsi="Arial Nova"/>
        </w:rPr>
        <w:t>Introduction</w:t>
      </w:r>
      <w:bookmarkEnd w:id="1"/>
    </w:p>
    <w:p w14:paraId="000CA677" w14:textId="3AEF5E87" w:rsidR="009B1C2E" w:rsidRPr="00F25E3F" w:rsidRDefault="00C2332D" w:rsidP="007F5842">
      <w:pPr>
        <w:pStyle w:val="Heading2"/>
        <w:rPr>
          <w:rFonts w:ascii="Arial Nova" w:hAnsi="Arial Nova"/>
        </w:rPr>
      </w:pPr>
      <w:bookmarkStart w:id="2" w:name="_Toc158969637"/>
      <w:r w:rsidRPr="00F25E3F">
        <w:rPr>
          <w:rFonts w:ascii="Arial Nova" w:hAnsi="Arial Nova"/>
        </w:rPr>
        <w:t>1.1</w:t>
      </w:r>
      <w:r w:rsidRPr="00F25E3F">
        <w:rPr>
          <w:rFonts w:ascii="Arial Nova" w:hAnsi="Arial Nova"/>
        </w:rPr>
        <w:tab/>
      </w:r>
      <w:r w:rsidR="001F3A3C" w:rsidRPr="00F25E3F">
        <w:rPr>
          <w:rFonts w:ascii="Arial Nova" w:hAnsi="Arial Nova"/>
        </w:rPr>
        <w:t>Background</w:t>
      </w:r>
      <w:bookmarkEnd w:id="2"/>
    </w:p>
    <w:p w14:paraId="77CA6300" w14:textId="77777777" w:rsidR="00DB1F84" w:rsidRPr="00F25E3F" w:rsidRDefault="00DB1F84" w:rsidP="00DB1F84">
      <w:pPr>
        <w:rPr>
          <w:rFonts w:ascii="Arial Nova" w:hAnsi="Arial Nova"/>
        </w:rPr>
      </w:pPr>
      <w:r w:rsidRPr="00F25E3F">
        <w:rPr>
          <w:rFonts w:ascii="Arial Nova" w:hAnsi="Arial Nova"/>
        </w:rPr>
        <w:t xml:space="preserve">The Local Government Performance Reporting Framework (LGPRF) consists of 59 measures across key financial deliverables and common service areas in Victoria. Enabled through the Local Government (Planning and Reporting) Regulations 2020 and the </w:t>
      </w:r>
      <w:r w:rsidRPr="00F25E3F">
        <w:rPr>
          <w:rFonts w:ascii="Arial Nova" w:hAnsi="Arial Nova"/>
          <w:i/>
          <w:iCs/>
        </w:rPr>
        <w:t>Local Government Act 2020</w:t>
      </w:r>
      <w:r w:rsidRPr="00F25E3F">
        <w:rPr>
          <w:rFonts w:ascii="Arial Nova" w:hAnsi="Arial Nova"/>
        </w:rPr>
        <w:t xml:space="preserve">, Councils are required to present their individual council results via the Performance Statement and the Report of Operations in their Annual Report. Local Government Victoria, as the stewards of the LGPRF, also collate and present the data for benchmarking across the sector. </w:t>
      </w:r>
    </w:p>
    <w:p w14:paraId="2A44EA9E" w14:textId="77777777" w:rsidR="00DB1F84" w:rsidRPr="00F25E3F" w:rsidRDefault="00DB1F84" w:rsidP="00DB1F84">
      <w:pPr>
        <w:rPr>
          <w:rFonts w:ascii="Arial Nova" w:hAnsi="Arial Nova"/>
        </w:rPr>
      </w:pPr>
      <w:r w:rsidRPr="00F25E3F">
        <w:rPr>
          <w:rFonts w:ascii="Arial Nova" w:hAnsi="Arial Nova"/>
        </w:rPr>
        <w:t xml:space="preserve">Contextually, the annual budget is fundamentally a target setting process, i.e., a public statement of a council’s intentions. Expanding on this, target setting against standardised performance measures (as per the LGPRF) would allow the public and stakeholders to view the council’s intentions through the Council’s Budget and assess how council has performed against its intentions via the Council’s Annual Report. </w:t>
      </w:r>
    </w:p>
    <w:p w14:paraId="30E96D5E" w14:textId="77777777" w:rsidR="00DB1F84" w:rsidRPr="00F25E3F" w:rsidRDefault="00DB1F84" w:rsidP="00DB1F84">
      <w:pPr>
        <w:rPr>
          <w:rFonts w:ascii="Arial Nova" w:hAnsi="Arial Nova"/>
        </w:rPr>
      </w:pPr>
      <w:r w:rsidRPr="00F25E3F">
        <w:rPr>
          <w:rFonts w:ascii="Arial Nova" w:hAnsi="Arial Nova"/>
        </w:rPr>
        <w:t xml:space="preserve">After development work with the sector (including technical working groups and target setting trials) and with the support of the Local Government Performance Reporting Steering Committee, the Minister for Local Government approved a target setting component within the LGPRF.   </w:t>
      </w:r>
    </w:p>
    <w:p w14:paraId="06156AF2" w14:textId="77777777" w:rsidR="00DB1F84" w:rsidRPr="00F25E3F" w:rsidRDefault="00DB1F84" w:rsidP="00DB1F84">
      <w:pPr>
        <w:rPr>
          <w:rFonts w:ascii="Arial Nova" w:hAnsi="Arial Nova"/>
        </w:rPr>
      </w:pPr>
      <w:r w:rsidRPr="00F25E3F">
        <w:rPr>
          <w:rFonts w:ascii="Arial Nova" w:hAnsi="Arial Nova"/>
        </w:rPr>
        <w:t xml:space="preserve">In October 2022, the Local Government (Planning and Reporting) Regulations were amended to include a requirement for target setting against measures within the Budget and for reporting targets against results in the Council’s Performance Statement (Annual Report). </w:t>
      </w:r>
    </w:p>
    <w:p w14:paraId="7EB47770" w14:textId="41E9CBE7" w:rsidR="00DB1F84" w:rsidRPr="00F25E3F" w:rsidRDefault="00DB1F84" w:rsidP="00DB1F84">
      <w:pPr>
        <w:rPr>
          <w:rFonts w:ascii="Arial Nova" w:hAnsi="Arial Nova"/>
        </w:rPr>
      </w:pPr>
      <w:r w:rsidRPr="00F25E3F">
        <w:rPr>
          <w:rFonts w:ascii="Arial Nova" w:hAnsi="Arial Nova"/>
        </w:rPr>
        <w:t>This step will form a link between the council budget and annual report. Councils will be required to set targets against eight performance indicators. Through consultation with the sector, these indicators were selected because of their relative stability and their appropriateness for the setting of targets. Through investment, staffing</w:t>
      </w:r>
      <w:r w:rsidR="000F59DF" w:rsidRPr="00F25E3F">
        <w:rPr>
          <w:rFonts w:ascii="Arial Nova" w:hAnsi="Arial Nova"/>
        </w:rPr>
        <w:t xml:space="preserve">, </w:t>
      </w:r>
      <w:r w:rsidRPr="00F25E3F">
        <w:rPr>
          <w:rFonts w:ascii="Arial Nova" w:hAnsi="Arial Nova"/>
        </w:rPr>
        <w:t xml:space="preserve"> management, </w:t>
      </w:r>
      <w:r w:rsidR="000F59DF" w:rsidRPr="00F25E3F">
        <w:rPr>
          <w:rFonts w:ascii="Arial Nova" w:hAnsi="Arial Nova"/>
        </w:rPr>
        <w:t xml:space="preserve">or process improvement, </w:t>
      </w:r>
      <w:r w:rsidRPr="00F25E3F">
        <w:rPr>
          <w:rFonts w:ascii="Arial Nova" w:hAnsi="Arial Nova"/>
        </w:rPr>
        <w:t xml:space="preserve">council </w:t>
      </w:r>
      <w:r w:rsidR="000F59DF" w:rsidRPr="00F25E3F">
        <w:rPr>
          <w:rFonts w:ascii="Arial Nova" w:hAnsi="Arial Nova"/>
        </w:rPr>
        <w:t>could</w:t>
      </w:r>
      <w:r w:rsidRPr="00F25E3F">
        <w:rPr>
          <w:rFonts w:ascii="Arial Nova" w:hAnsi="Arial Nova"/>
        </w:rPr>
        <w:t xml:space="preserve"> influence the outcome of these measures. </w:t>
      </w:r>
    </w:p>
    <w:p w14:paraId="6C57065C" w14:textId="77777777" w:rsidR="00DB1F84" w:rsidRPr="00F25E3F" w:rsidRDefault="00DB1F84" w:rsidP="00DB1F84">
      <w:pPr>
        <w:rPr>
          <w:rFonts w:ascii="Arial Nova" w:hAnsi="Arial Nova"/>
        </w:rPr>
      </w:pPr>
      <w:r w:rsidRPr="00F25E3F">
        <w:rPr>
          <w:rFonts w:ascii="Arial Nova" w:hAnsi="Arial Nova"/>
        </w:rPr>
        <w:t xml:space="preserve">This phase will provide councils with the opportunity to develop their own internal processes and trial their own methodology for developing targets. </w:t>
      </w:r>
    </w:p>
    <w:p w14:paraId="2A109633" w14:textId="0F710CA2" w:rsidR="00801B34" w:rsidRPr="00F25E3F" w:rsidRDefault="00326703" w:rsidP="00DB1F84">
      <w:pPr>
        <w:rPr>
          <w:rFonts w:ascii="Arial Nova" w:hAnsi="Arial Nova"/>
        </w:rPr>
      </w:pPr>
      <w:r w:rsidRPr="00F25E3F">
        <w:rPr>
          <w:rFonts w:ascii="Arial Nova" w:hAnsi="Arial Nova"/>
        </w:rPr>
        <w:t xml:space="preserve">A Technical Working Group has been assembled for 2024 to review </w:t>
      </w:r>
      <w:r w:rsidR="000F0420" w:rsidRPr="00F25E3F">
        <w:rPr>
          <w:rFonts w:ascii="Arial Nova" w:hAnsi="Arial Nova"/>
        </w:rPr>
        <w:t>future additions to the targeted indicators</w:t>
      </w:r>
      <w:r w:rsidR="00DB1F84" w:rsidRPr="00F25E3F">
        <w:rPr>
          <w:rFonts w:ascii="Arial Nova" w:hAnsi="Arial Nova"/>
        </w:rPr>
        <w:t>.</w:t>
      </w:r>
      <w:r w:rsidR="000F0420" w:rsidRPr="00F25E3F">
        <w:rPr>
          <w:rFonts w:ascii="Arial Nova" w:hAnsi="Arial Nova"/>
        </w:rPr>
        <w:t xml:space="preserve"> For more information, visit the </w:t>
      </w:r>
      <w:hyperlink r:id="rId17" w:history="1">
        <w:r w:rsidR="000F0420" w:rsidRPr="00F25E3F">
          <w:rPr>
            <w:rStyle w:val="Hyperlink"/>
            <w:rFonts w:ascii="Arial Nova" w:hAnsi="Arial Nova"/>
          </w:rPr>
          <w:t>2024 Review of the LGPRF website</w:t>
        </w:r>
      </w:hyperlink>
      <w:r w:rsidR="000F0420" w:rsidRPr="00F25E3F">
        <w:rPr>
          <w:rFonts w:ascii="Arial Nova" w:hAnsi="Arial Nova"/>
        </w:rPr>
        <w:t xml:space="preserve">. </w:t>
      </w:r>
    </w:p>
    <w:p w14:paraId="3AA2D261" w14:textId="07D2BFD8" w:rsidR="00846FFD" w:rsidRPr="00F25E3F" w:rsidRDefault="00C2332D" w:rsidP="00846FFD">
      <w:pPr>
        <w:pStyle w:val="Heading2"/>
        <w:rPr>
          <w:rFonts w:ascii="Arial Nova" w:hAnsi="Arial Nova"/>
        </w:rPr>
      </w:pPr>
      <w:bookmarkStart w:id="3" w:name="_Toc158969638"/>
      <w:r w:rsidRPr="00F25E3F">
        <w:rPr>
          <w:rFonts w:ascii="Arial Nova" w:hAnsi="Arial Nova"/>
        </w:rPr>
        <w:t>1.2</w:t>
      </w:r>
      <w:r w:rsidRPr="00F25E3F">
        <w:rPr>
          <w:rFonts w:ascii="Arial Nova" w:hAnsi="Arial Nova"/>
        </w:rPr>
        <w:tab/>
      </w:r>
      <w:r w:rsidR="00846FFD" w:rsidRPr="00F25E3F">
        <w:rPr>
          <w:rFonts w:ascii="Arial Nova" w:hAnsi="Arial Nova"/>
        </w:rPr>
        <w:t>Related guidance</w:t>
      </w:r>
      <w:bookmarkEnd w:id="3"/>
    </w:p>
    <w:p w14:paraId="7B332A46" w14:textId="5CB1D304" w:rsidR="007D640E" w:rsidRPr="00F25E3F" w:rsidRDefault="007D640E" w:rsidP="007D640E">
      <w:pPr>
        <w:rPr>
          <w:rFonts w:ascii="Arial Nova" w:hAnsi="Arial Nova"/>
        </w:rPr>
      </w:pPr>
      <w:r w:rsidRPr="00F25E3F">
        <w:rPr>
          <w:rFonts w:ascii="Arial Nova" w:hAnsi="Arial Nova"/>
        </w:rPr>
        <w:t xml:space="preserve">This guide should be read in conjunction with the </w:t>
      </w:r>
      <w:r w:rsidRPr="00F25E3F">
        <w:rPr>
          <w:rFonts w:ascii="Arial Nova" w:hAnsi="Arial Nova"/>
          <w:b/>
          <w:bCs/>
        </w:rPr>
        <w:t xml:space="preserve">Local Government Better Practice Guide for </w:t>
      </w:r>
      <w:r w:rsidR="00B23F2C" w:rsidRPr="00F25E3F">
        <w:rPr>
          <w:rFonts w:ascii="Arial Nova" w:hAnsi="Arial Nova"/>
          <w:b/>
          <w:bCs/>
        </w:rPr>
        <w:t xml:space="preserve">Preparing </w:t>
      </w:r>
      <w:r w:rsidR="004F7951" w:rsidRPr="00F25E3F">
        <w:rPr>
          <w:rFonts w:ascii="Arial Nova" w:hAnsi="Arial Nova"/>
          <w:b/>
          <w:bCs/>
        </w:rPr>
        <w:t xml:space="preserve">Council’s </w:t>
      </w:r>
      <w:r w:rsidR="005A7F84" w:rsidRPr="00F25E3F">
        <w:rPr>
          <w:rFonts w:ascii="Arial Nova" w:hAnsi="Arial Nova"/>
          <w:b/>
          <w:bCs/>
        </w:rPr>
        <w:t xml:space="preserve">Annual </w:t>
      </w:r>
      <w:r w:rsidR="00B23F2C" w:rsidRPr="00F25E3F">
        <w:rPr>
          <w:rFonts w:ascii="Arial Nova" w:hAnsi="Arial Nova"/>
          <w:b/>
          <w:bCs/>
        </w:rPr>
        <w:t>Report</w:t>
      </w:r>
      <w:r w:rsidR="004F7951" w:rsidRPr="00F25E3F">
        <w:rPr>
          <w:rFonts w:ascii="Arial Nova" w:hAnsi="Arial Nova"/>
          <w:b/>
          <w:bCs/>
        </w:rPr>
        <w:t xml:space="preserve"> </w:t>
      </w:r>
      <w:r w:rsidRPr="00F25E3F">
        <w:rPr>
          <w:rFonts w:ascii="Arial Nova" w:hAnsi="Arial Nova"/>
        </w:rPr>
        <w:t xml:space="preserve">and the </w:t>
      </w:r>
      <w:r w:rsidRPr="00F25E3F">
        <w:rPr>
          <w:rFonts w:ascii="Arial Nova" w:hAnsi="Arial Nova"/>
          <w:b/>
          <w:bCs/>
        </w:rPr>
        <w:t>Local Government Performance Indicator Guide</w:t>
      </w:r>
      <w:r w:rsidRPr="00F25E3F">
        <w:rPr>
          <w:rFonts w:ascii="Arial Nova" w:hAnsi="Arial Nova"/>
        </w:rPr>
        <w:t xml:space="preserve"> </w:t>
      </w:r>
      <w:r w:rsidR="00B23F2C" w:rsidRPr="00F25E3F">
        <w:rPr>
          <w:rFonts w:ascii="Arial Nova" w:hAnsi="Arial Nova"/>
          <w:b/>
          <w:bCs/>
        </w:rPr>
        <w:t>2024</w:t>
      </w:r>
      <w:r w:rsidRPr="00F25E3F">
        <w:rPr>
          <w:rFonts w:ascii="Arial Nova" w:hAnsi="Arial Nova"/>
          <w:b/>
          <w:bCs/>
        </w:rPr>
        <w:t>-</w:t>
      </w:r>
      <w:r w:rsidR="00B23F2C" w:rsidRPr="00F25E3F">
        <w:rPr>
          <w:rFonts w:ascii="Arial Nova" w:hAnsi="Arial Nova"/>
          <w:b/>
          <w:bCs/>
        </w:rPr>
        <w:t>25</w:t>
      </w:r>
      <w:r w:rsidRPr="00F25E3F">
        <w:rPr>
          <w:rFonts w:ascii="Arial Nova" w:hAnsi="Arial Nova"/>
        </w:rPr>
        <w:t xml:space="preserve">. </w:t>
      </w:r>
    </w:p>
    <w:p w14:paraId="405C4130" w14:textId="11E4EABF" w:rsidR="005A7F84" w:rsidRPr="00F25E3F" w:rsidRDefault="005A7F84">
      <w:pPr>
        <w:snapToGrid/>
        <w:spacing w:after="0" w:line="240" w:lineRule="auto"/>
        <w:rPr>
          <w:rFonts w:ascii="Arial Nova" w:hAnsi="Arial Nova"/>
        </w:rPr>
      </w:pPr>
      <w:r w:rsidRPr="00F25E3F">
        <w:rPr>
          <w:rFonts w:ascii="Arial Nova" w:hAnsi="Arial Nova"/>
        </w:rPr>
        <w:br w:type="page"/>
      </w:r>
    </w:p>
    <w:p w14:paraId="26F1212E" w14:textId="51B5550D" w:rsidR="00846FFD" w:rsidRPr="00F25E3F" w:rsidRDefault="005B75C0" w:rsidP="005B75C0">
      <w:pPr>
        <w:pStyle w:val="Heading1"/>
        <w:rPr>
          <w:rFonts w:ascii="Arial Nova" w:hAnsi="Arial Nova"/>
        </w:rPr>
      </w:pPr>
      <w:bookmarkStart w:id="4" w:name="_Toc158969639"/>
      <w:r w:rsidRPr="00F25E3F">
        <w:rPr>
          <w:rFonts w:ascii="Arial Nova" w:hAnsi="Arial Nova"/>
        </w:rPr>
        <w:lastRenderedPageBreak/>
        <w:t>2</w:t>
      </w:r>
      <w:r w:rsidRPr="00F25E3F">
        <w:rPr>
          <w:rFonts w:ascii="Arial Nova" w:hAnsi="Arial Nova"/>
        </w:rPr>
        <w:tab/>
        <w:t>Setting targets</w:t>
      </w:r>
      <w:bookmarkEnd w:id="4"/>
    </w:p>
    <w:p w14:paraId="7B33D990" w14:textId="5CDFBC3A" w:rsidR="005B75C0" w:rsidRPr="00F25E3F" w:rsidRDefault="00E81805" w:rsidP="00E81805">
      <w:pPr>
        <w:pStyle w:val="Heading2"/>
        <w:rPr>
          <w:rFonts w:ascii="Arial Nova" w:hAnsi="Arial Nova"/>
        </w:rPr>
      </w:pPr>
      <w:bookmarkStart w:id="5" w:name="_Toc158969640"/>
      <w:r w:rsidRPr="00F25E3F">
        <w:rPr>
          <w:rFonts w:ascii="Arial Nova" w:hAnsi="Arial Nova"/>
        </w:rPr>
        <w:t>2.1</w:t>
      </w:r>
      <w:r w:rsidRPr="00F25E3F">
        <w:rPr>
          <w:rFonts w:ascii="Arial Nova" w:hAnsi="Arial Nova"/>
        </w:rPr>
        <w:tab/>
        <w:t>Measures requiring targets</w:t>
      </w:r>
      <w:bookmarkEnd w:id="5"/>
    </w:p>
    <w:p w14:paraId="107A7B40" w14:textId="2C0DA89E" w:rsidR="00747C78" w:rsidRPr="00F25E3F" w:rsidRDefault="00747C78" w:rsidP="00747C78">
      <w:pPr>
        <w:rPr>
          <w:rFonts w:ascii="Arial Nova" w:hAnsi="Arial Nova"/>
        </w:rPr>
      </w:pPr>
      <w:bookmarkStart w:id="6" w:name="_Toc314821342"/>
      <w:bookmarkStart w:id="7" w:name="_Toc314822264"/>
      <w:bookmarkStart w:id="8" w:name="_Toc315765094"/>
      <w:r w:rsidRPr="00F25E3F">
        <w:rPr>
          <w:rFonts w:ascii="Arial Nova" w:hAnsi="Arial Nova"/>
        </w:rPr>
        <w:t xml:space="preserve">As part of the </w:t>
      </w:r>
      <w:r w:rsidR="007D2B23" w:rsidRPr="00F25E3F">
        <w:rPr>
          <w:rFonts w:ascii="Arial Nova" w:hAnsi="Arial Nova"/>
        </w:rPr>
        <w:t>2024</w:t>
      </w:r>
      <w:r w:rsidRPr="00F25E3F">
        <w:rPr>
          <w:rFonts w:ascii="Arial Nova" w:hAnsi="Arial Nova"/>
        </w:rPr>
        <w:t>-</w:t>
      </w:r>
      <w:r w:rsidR="007D2B23" w:rsidRPr="00F25E3F">
        <w:rPr>
          <w:rFonts w:ascii="Arial Nova" w:hAnsi="Arial Nova"/>
        </w:rPr>
        <w:t xml:space="preserve">25 </w:t>
      </w:r>
      <w:r w:rsidRPr="00F25E3F">
        <w:rPr>
          <w:rFonts w:ascii="Arial Nova" w:hAnsi="Arial Nova"/>
        </w:rPr>
        <w:t>budget process, councils will be required to set targets for</w:t>
      </w:r>
      <w:r w:rsidR="00575F6A" w:rsidRPr="00F25E3F">
        <w:rPr>
          <w:rFonts w:ascii="Arial Nova" w:hAnsi="Arial Nova"/>
        </w:rPr>
        <w:t xml:space="preserve"> the following </w:t>
      </w:r>
      <w:r w:rsidRPr="00F25E3F">
        <w:rPr>
          <w:rFonts w:ascii="Arial Nova" w:hAnsi="Arial Nova"/>
          <w:u w:val="single"/>
        </w:rPr>
        <w:t>eight</w:t>
      </w:r>
      <w:r w:rsidRPr="00F25E3F">
        <w:rPr>
          <w:rFonts w:ascii="Arial Nova" w:hAnsi="Arial Nova"/>
        </w:rPr>
        <w:t xml:space="preserve"> prescribed service and financial measures as per Section 5 of the </w:t>
      </w:r>
      <w:r w:rsidRPr="00F25E3F">
        <w:rPr>
          <w:rFonts w:ascii="Arial Nova" w:hAnsi="Arial Nova"/>
          <w:b/>
          <w:bCs/>
        </w:rPr>
        <w:t>Local Government Model Budget</w:t>
      </w:r>
      <w:r w:rsidRPr="00F25E3F">
        <w:rPr>
          <w:rFonts w:ascii="Arial Nova" w:hAnsi="Arial Nova"/>
        </w:rPr>
        <w:t xml:space="preserve">. </w:t>
      </w:r>
    </w:p>
    <w:p w14:paraId="45D70DCE" w14:textId="77777777" w:rsidR="00747C78" w:rsidRPr="00F25E3F" w:rsidRDefault="00747C78" w:rsidP="00747C78">
      <w:pPr>
        <w:rPr>
          <w:rFonts w:ascii="Arial Nova" w:hAnsi="Arial Nova"/>
        </w:rPr>
      </w:pPr>
      <w:r w:rsidRPr="00F25E3F">
        <w:rPr>
          <w:rFonts w:ascii="Arial Nova" w:hAnsi="Arial Nova"/>
        </w:rPr>
        <w:t>These measures are:</w:t>
      </w:r>
    </w:p>
    <w:tbl>
      <w:tblPr>
        <w:tblStyle w:val="TableGrid"/>
        <w:tblW w:w="949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4536"/>
        <w:gridCol w:w="426"/>
        <w:gridCol w:w="4536"/>
      </w:tblGrid>
      <w:tr w:rsidR="00747C78" w:rsidRPr="00F25E3F" w14:paraId="17F17C71" w14:textId="77777777" w:rsidTr="004C52B1">
        <w:trPr>
          <w:tblHeader/>
        </w:trPr>
        <w:tc>
          <w:tcPr>
            <w:tcW w:w="4536" w:type="dxa"/>
            <w:shd w:val="clear" w:color="auto" w:fill="00B5AF" w:themeFill="accent4"/>
          </w:tcPr>
          <w:p w14:paraId="66398395" w14:textId="77777777" w:rsidR="00747C78" w:rsidRPr="00F25E3F" w:rsidRDefault="00747C78" w:rsidP="00747C78">
            <w:pPr>
              <w:rPr>
                <w:rFonts w:ascii="Arial Nova" w:hAnsi="Arial Nova"/>
                <w:b/>
                <w:bCs/>
              </w:rPr>
            </w:pPr>
            <w:r w:rsidRPr="00F25E3F">
              <w:rPr>
                <w:rFonts w:ascii="Arial Nova" w:hAnsi="Arial Nova"/>
                <w:b/>
                <w:bCs/>
              </w:rPr>
              <w:t>Service measures</w:t>
            </w:r>
          </w:p>
        </w:tc>
        <w:tc>
          <w:tcPr>
            <w:tcW w:w="426" w:type="dxa"/>
            <w:shd w:val="clear" w:color="auto" w:fill="00B5AF" w:themeFill="accent4"/>
          </w:tcPr>
          <w:p w14:paraId="4779CC9C" w14:textId="77777777" w:rsidR="00747C78" w:rsidRPr="00F25E3F" w:rsidRDefault="00747C78" w:rsidP="00747C78">
            <w:pPr>
              <w:rPr>
                <w:rFonts w:ascii="Arial Nova" w:hAnsi="Arial Nova"/>
                <w:b/>
                <w:bCs/>
              </w:rPr>
            </w:pPr>
          </w:p>
        </w:tc>
        <w:tc>
          <w:tcPr>
            <w:tcW w:w="4536" w:type="dxa"/>
            <w:shd w:val="clear" w:color="auto" w:fill="00B5AF" w:themeFill="accent4"/>
          </w:tcPr>
          <w:p w14:paraId="26AB6294" w14:textId="77777777" w:rsidR="00747C78" w:rsidRPr="00F25E3F" w:rsidRDefault="00747C78" w:rsidP="00747C78">
            <w:pPr>
              <w:rPr>
                <w:rFonts w:ascii="Arial Nova" w:hAnsi="Arial Nova"/>
                <w:b/>
                <w:bCs/>
              </w:rPr>
            </w:pPr>
            <w:r w:rsidRPr="00F25E3F">
              <w:rPr>
                <w:rFonts w:ascii="Arial Nova" w:hAnsi="Arial Nova"/>
                <w:b/>
                <w:bCs/>
              </w:rPr>
              <w:t>Financial measures</w:t>
            </w:r>
          </w:p>
        </w:tc>
      </w:tr>
      <w:tr w:rsidR="00747C78" w:rsidRPr="00F25E3F" w14:paraId="66F4C3E7" w14:textId="77777777" w:rsidTr="004C52B1">
        <w:trPr>
          <w:trHeight w:val="1426"/>
        </w:trPr>
        <w:tc>
          <w:tcPr>
            <w:tcW w:w="4536" w:type="dxa"/>
            <w:tcBorders>
              <w:bottom w:val="single" w:sz="4" w:space="0" w:color="00B5AF" w:themeColor="accent4"/>
            </w:tcBorders>
          </w:tcPr>
          <w:p w14:paraId="263FC921" w14:textId="77777777" w:rsidR="00747C78" w:rsidRPr="00F25E3F" w:rsidRDefault="00747C78" w:rsidP="00747C78">
            <w:pPr>
              <w:rPr>
                <w:rFonts w:ascii="Arial Nova" w:hAnsi="Arial Nova"/>
              </w:rPr>
            </w:pPr>
            <w:r w:rsidRPr="00F25E3F">
              <w:rPr>
                <w:rFonts w:ascii="Arial Nova" w:hAnsi="Arial Nova"/>
                <w:b/>
                <w:bCs/>
                <w:u w:val="single"/>
              </w:rPr>
              <w:t>G2 - Governance – Consultation and engagement</w:t>
            </w:r>
            <w:r w:rsidRPr="00F25E3F">
              <w:rPr>
                <w:rFonts w:ascii="Arial Nova" w:hAnsi="Arial Nova"/>
                <w:b/>
                <w:bCs/>
              </w:rPr>
              <w:br/>
              <w:t>Satisfaction with community consultation and engagement</w:t>
            </w:r>
            <w:r w:rsidRPr="00F25E3F">
              <w:rPr>
                <w:rFonts w:ascii="Arial Nova" w:hAnsi="Arial Nova"/>
              </w:rPr>
              <w:t xml:space="preserve"> (community satisfaction rating out of 100 with the consultation and engagement efforts of Council)</w:t>
            </w:r>
          </w:p>
        </w:tc>
        <w:tc>
          <w:tcPr>
            <w:tcW w:w="426" w:type="dxa"/>
            <w:tcBorders>
              <w:bottom w:val="single" w:sz="4" w:space="0" w:color="00B5AF" w:themeColor="accent4"/>
            </w:tcBorders>
          </w:tcPr>
          <w:p w14:paraId="7813B4CD" w14:textId="77777777" w:rsidR="00747C78" w:rsidRPr="00F25E3F" w:rsidRDefault="00747C78" w:rsidP="00747C78">
            <w:pPr>
              <w:rPr>
                <w:rFonts w:ascii="Arial Nova" w:hAnsi="Arial Nova"/>
              </w:rPr>
            </w:pPr>
          </w:p>
        </w:tc>
        <w:tc>
          <w:tcPr>
            <w:tcW w:w="4536" w:type="dxa"/>
            <w:tcBorders>
              <w:bottom w:val="single" w:sz="4" w:space="0" w:color="00B5AF" w:themeColor="accent4"/>
            </w:tcBorders>
          </w:tcPr>
          <w:p w14:paraId="270C170F" w14:textId="77777777" w:rsidR="00747C78" w:rsidRPr="00F25E3F" w:rsidRDefault="00747C78" w:rsidP="00747C78">
            <w:pPr>
              <w:rPr>
                <w:rFonts w:ascii="Arial Nova" w:hAnsi="Arial Nova"/>
                <w:b/>
                <w:bCs/>
                <w:u w:val="single"/>
              </w:rPr>
            </w:pPr>
            <w:r w:rsidRPr="00F25E3F">
              <w:rPr>
                <w:rFonts w:ascii="Arial Nova" w:hAnsi="Arial Nova"/>
                <w:b/>
                <w:bCs/>
                <w:u w:val="single"/>
              </w:rPr>
              <w:t>E2 - Financial efficiency – Expenditure</w:t>
            </w:r>
          </w:p>
          <w:p w14:paraId="15DD5439" w14:textId="77777777" w:rsidR="00747C78" w:rsidRPr="00F25E3F" w:rsidRDefault="00747C78" w:rsidP="00747C78">
            <w:pPr>
              <w:rPr>
                <w:rFonts w:ascii="Arial Nova" w:hAnsi="Arial Nova"/>
                <w:b/>
                <w:bCs/>
              </w:rPr>
            </w:pPr>
            <w:r w:rsidRPr="00F25E3F">
              <w:rPr>
                <w:rFonts w:ascii="Arial Nova" w:hAnsi="Arial Nova"/>
                <w:b/>
                <w:bCs/>
              </w:rPr>
              <w:t xml:space="preserve">Expenses per property assessment </w:t>
            </w:r>
            <w:r w:rsidRPr="00F25E3F">
              <w:rPr>
                <w:rFonts w:ascii="Arial Nova" w:hAnsi="Arial Nova"/>
              </w:rPr>
              <w:t>(total expenses per property assessment)</w:t>
            </w:r>
          </w:p>
        </w:tc>
      </w:tr>
      <w:tr w:rsidR="00747C78" w:rsidRPr="00F25E3F" w14:paraId="7CC87262" w14:textId="77777777" w:rsidTr="004C52B1">
        <w:trPr>
          <w:trHeight w:val="1426"/>
        </w:trPr>
        <w:tc>
          <w:tcPr>
            <w:tcW w:w="4536" w:type="dxa"/>
            <w:tcBorders>
              <w:top w:val="single" w:sz="4" w:space="0" w:color="00B5AF" w:themeColor="accent4"/>
              <w:bottom w:val="single" w:sz="4" w:space="0" w:color="00B5AF" w:themeColor="accent4"/>
            </w:tcBorders>
          </w:tcPr>
          <w:p w14:paraId="570C73C5" w14:textId="77777777" w:rsidR="00747C78" w:rsidRPr="00F25E3F" w:rsidRDefault="00747C78" w:rsidP="00747C78">
            <w:pPr>
              <w:rPr>
                <w:rFonts w:ascii="Arial Nova" w:hAnsi="Arial Nova"/>
              </w:rPr>
            </w:pPr>
            <w:r w:rsidRPr="00F25E3F">
              <w:rPr>
                <w:rFonts w:ascii="Arial Nova" w:hAnsi="Arial Nova"/>
                <w:b/>
                <w:bCs/>
                <w:u w:val="single"/>
              </w:rPr>
              <w:t>SP2 - Statutory Planning – Service standard</w:t>
            </w:r>
            <w:r w:rsidRPr="00F25E3F">
              <w:rPr>
                <w:rFonts w:ascii="Arial Nova" w:hAnsi="Arial Nova"/>
                <w:b/>
                <w:bCs/>
              </w:rPr>
              <w:br/>
              <w:t>Planning applications decided within the relevant required time</w:t>
            </w:r>
            <w:r w:rsidRPr="00F25E3F">
              <w:rPr>
                <w:rFonts w:ascii="Arial Nova" w:hAnsi="Arial Nova"/>
              </w:rPr>
              <w:t xml:space="preserve"> (percentage of planning application decisions made within the relevant required time)</w:t>
            </w:r>
          </w:p>
        </w:tc>
        <w:tc>
          <w:tcPr>
            <w:tcW w:w="426" w:type="dxa"/>
            <w:tcBorders>
              <w:top w:val="single" w:sz="4" w:space="0" w:color="00B5AF" w:themeColor="accent4"/>
              <w:bottom w:val="single" w:sz="4" w:space="0" w:color="00B5AF" w:themeColor="accent4"/>
            </w:tcBorders>
          </w:tcPr>
          <w:p w14:paraId="13C23A44" w14:textId="77777777" w:rsidR="00747C78" w:rsidRPr="00F25E3F" w:rsidRDefault="00747C78" w:rsidP="00747C78">
            <w:pPr>
              <w:rPr>
                <w:rFonts w:ascii="Arial Nova" w:hAnsi="Arial Nova"/>
              </w:rPr>
            </w:pPr>
          </w:p>
        </w:tc>
        <w:tc>
          <w:tcPr>
            <w:tcW w:w="4536" w:type="dxa"/>
            <w:tcBorders>
              <w:top w:val="single" w:sz="4" w:space="0" w:color="00B5AF" w:themeColor="accent4"/>
              <w:bottom w:val="single" w:sz="4" w:space="0" w:color="00B5AF" w:themeColor="accent4"/>
            </w:tcBorders>
          </w:tcPr>
          <w:p w14:paraId="1D41F32F" w14:textId="77777777" w:rsidR="00747C78" w:rsidRPr="00F25E3F" w:rsidRDefault="00747C78" w:rsidP="00747C78">
            <w:pPr>
              <w:rPr>
                <w:rFonts w:ascii="Arial Nova" w:hAnsi="Arial Nova"/>
                <w:b/>
                <w:bCs/>
                <w:u w:val="single"/>
              </w:rPr>
            </w:pPr>
            <w:r w:rsidRPr="00F25E3F">
              <w:rPr>
                <w:rFonts w:ascii="Arial Nova" w:hAnsi="Arial Nova"/>
                <w:b/>
                <w:bCs/>
                <w:u w:val="single"/>
              </w:rPr>
              <w:t>S1 - Financial stability – Rates concentration</w:t>
            </w:r>
          </w:p>
          <w:p w14:paraId="061B198F" w14:textId="77777777" w:rsidR="00747C78" w:rsidRPr="00F25E3F" w:rsidRDefault="00747C78" w:rsidP="00747C78">
            <w:pPr>
              <w:rPr>
                <w:rFonts w:ascii="Arial Nova" w:hAnsi="Arial Nova"/>
              </w:rPr>
            </w:pPr>
            <w:r w:rsidRPr="00F25E3F">
              <w:rPr>
                <w:rFonts w:ascii="Arial Nova" w:hAnsi="Arial Nova"/>
                <w:b/>
                <w:bCs/>
              </w:rPr>
              <w:t>Rates compared to adjusted underlying revenue</w:t>
            </w:r>
            <w:r w:rsidRPr="00F25E3F">
              <w:rPr>
                <w:rFonts w:ascii="Arial Nova" w:hAnsi="Arial Nova"/>
              </w:rPr>
              <w:t xml:space="preserve"> (rate revenue as a percentage of adjusted underlying revenue)</w:t>
            </w:r>
          </w:p>
          <w:p w14:paraId="58B0415D" w14:textId="77777777" w:rsidR="00747C78" w:rsidRPr="00F25E3F" w:rsidRDefault="00747C78" w:rsidP="00747C78">
            <w:pPr>
              <w:rPr>
                <w:rFonts w:ascii="Arial Nova" w:hAnsi="Arial Nova"/>
              </w:rPr>
            </w:pPr>
          </w:p>
        </w:tc>
      </w:tr>
      <w:tr w:rsidR="00747C78" w:rsidRPr="00F25E3F" w14:paraId="02449D5D" w14:textId="77777777" w:rsidTr="004C52B1">
        <w:trPr>
          <w:trHeight w:val="1426"/>
        </w:trPr>
        <w:tc>
          <w:tcPr>
            <w:tcW w:w="4536" w:type="dxa"/>
            <w:tcBorders>
              <w:top w:val="single" w:sz="4" w:space="0" w:color="00B5AF" w:themeColor="accent4"/>
              <w:bottom w:val="single" w:sz="4" w:space="0" w:color="00B5AF" w:themeColor="accent4"/>
            </w:tcBorders>
          </w:tcPr>
          <w:p w14:paraId="30D9257E" w14:textId="77777777" w:rsidR="00747C78" w:rsidRPr="00F25E3F" w:rsidRDefault="00747C78" w:rsidP="00747C78">
            <w:pPr>
              <w:rPr>
                <w:rFonts w:ascii="Arial Nova" w:hAnsi="Arial Nova"/>
                <w:b/>
                <w:bCs/>
                <w:u w:val="single"/>
              </w:rPr>
            </w:pPr>
            <w:r w:rsidRPr="00F25E3F">
              <w:rPr>
                <w:rFonts w:ascii="Arial Nova" w:hAnsi="Arial Nova"/>
                <w:b/>
                <w:bCs/>
                <w:u w:val="single"/>
              </w:rPr>
              <w:t>R2 - Roads - Condition</w:t>
            </w:r>
          </w:p>
          <w:p w14:paraId="15803169" w14:textId="77777777" w:rsidR="00747C78" w:rsidRPr="00F25E3F" w:rsidRDefault="00747C78" w:rsidP="00747C78">
            <w:pPr>
              <w:rPr>
                <w:rFonts w:ascii="Arial Nova" w:hAnsi="Arial Nova"/>
              </w:rPr>
            </w:pPr>
            <w:r w:rsidRPr="00F25E3F">
              <w:rPr>
                <w:rFonts w:ascii="Arial Nova" w:hAnsi="Arial Nova"/>
                <w:b/>
                <w:bCs/>
              </w:rPr>
              <w:t>Sealed local roads below the intervention level</w:t>
            </w:r>
            <w:r w:rsidRPr="00F25E3F">
              <w:rPr>
                <w:rFonts w:ascii="Arial Nova" w:hAnsi="Arial Nova"/>
              </w:rPr>
              <w:t xml:space="preserve"> (percentage of sealed local roads that are below the renewal intervention level set by Council and not requiring renewal)</w:t>
            </w:r>
          </w:p>
        </w:tc>
        <w:tc>
          <w:tcPr>
            <w:tcW w:w="426" w:type="dxa"/>
            <w:tcBorders>
              <w:top w:val="single" w:sz="4" w:space="0" w:color="00B5AF" w:themeColor="accent4"/>
              <w:bottom w:val="single" w:sz="4" w:space="0" w:color="00B5AF" w:themeColor="accent4"/>
            </w:tcBorders>
          </w:tcPr>
          <w:p w14:paraId="71F44C6D" w14:textId="77777777" w:rsidR="00747C78" w:rsidRPr="00F25E3F" w:rsidRDefault="00747C78" w:rsidP="00747C78">
            <w:pPr>
              <w:rPr>
                <w:rFonts w:ascii="Arial Nova" w:hAnsi="Arial Nova"/>
              </w:rPr>
            </w:pPr>
          </w:p>
        </w:tc>
        <w:tc>
          <w:tcPr>
            <w:tcW w:w="4536" w:type="dxa"/>
            <w:tcBorders>
              <w:top w:val="single" w:sz="4" w:space="0" w:color="00B5AF" w:themeColor="accent4"/>
              <w:bottom w:val="single" w:sz="4" w:space="0" w:color="00B5AF" w:themeColor="accent4"/>
            </w:tcBorders>
          </w:tcPr>
          <w:p w14:paraId="4424F625" w14:textId="77777777" w:rsidR="00747C78" w:rsidRPr="00F25E3F" w:rsidRDefault="00747C78" w:rsidP="00747C78">
            <w:pPr>
              <w:rPr>
                <w:rFonts w:ascii="Arial Nova" w:hAnsi="Arial Nova"/>
                <w:b/>
                <w:bCs/>
                <w:u w:val="single"/>
              </w:rPr>
            </w:pPr>
            <w:r w:rsidRPr="00F25E3F">
              <w:rPr>
                <w:rFonts w:ascii="Arial Nova" w:hAnsi="Arial Nova"/>
                <w:b/>
                <w:bCs/>
                <w:u w:val="single"/>
              </w:rPr>
              <w:t>L1 - Financial liquidity – Working capital</w:t>
            </w:r>
          </w:p>
          <w:p w14:paraId="5903CFB8" w14:textId="77777777" w:rsidR="00747C78" w:rsidRPr="00F25E3F" w:rsidRDefault="00747C78" w:rsidP="00747C78">
            <w:pPr>
              <w:rPr>
                <w:rFonts w:ascii="Arial Nova" w:hAnsi="Arial Nova"/>
              </w:rPr>
            </w:pPr>
            <w:r w:rsidRPr="00F25E3F">
              <w:rPr>
                <w:rFonts w:ascii="Arial Nova" w:hAnsi="Arial Nova"/>
                <w:b/>
                <w:bCs/>
              </w:rPr>
              <w:t>Current assets compared to current liabilities</w:t>
            </w:r>
            <w:r w:rsidRPr="00F25E3F">
              <w:rPr>
                <w:rFonts w:ascii="Arial Nova" w:hAnsi="Arial Nova"/>
              </w:rPr>
              <w:t xml:space="preserve"> (current assets as a percentage of current liabilities) </w:t>
            </w:r>
          </w:p>
        </w:tc>
      </w:tr>
      <w:tr w:rsidR="00747C78" w:rsidRPr="00F25E3F" w14:paraId="1D30B9CD" w14:textId="77777777" w:rsidTr="004C52B1">
        <w:trPr>
          <w:trHeight w:val="1426"/>
        </w:trPr>
        <w:tc>
          <w:tcPr>
            <w:tcW w:w="4536" w:type="dxa"/>
            <w:tcBorders>
              <w:top w:val="single" w:sz="4" w:space="0" w:color="00B5AF" w:themeColor="accent4"/>
              <w:bottom w:val="single" w:sz="4" w:space="0" w:color="00B5AF" w:themeColor="accent4"/>
            </w:tcBorders>
          </w:tcPr>
          <w:p w14:paraId="1D55B242" w14:textId="77777777" w:rsidR="00747C78" w:rsidRPr="00F25E3F" w:rsidRDefault="00747C78" w:rsidP="00747C78">
            <w:pPr>
              <w:rPr>
                <w:rFonts w:ascii="Arial Nova" w:hAnsi="Arial Nova"/>
                <w:b/>
                <w:bCs/>
                <w:u w:val="single"/>
              </w:rPr>
            </w:pPr>
            <w:r w:rsidRPr="00F25E3F">
              <w:rPr>
                <w:rFonts w:ascii="Arial Nova" w:hAnsi="Arial Nova"/>
                <w:b/>
                <w:bCs/>
                <w:u w:val="single"/>
              </w:rPr>
              <w:t>WC5 - Waste management – Waste diversion</w:t>
            </w:r>
          </w:p>
          <w:p w14:paraId="7BA44DAA" w14:textId="77777777" w:rsidR="00747C78" w:rsidRPr="00F25E3F" w:rsidRDefault="00747C78" w:rsidP="00747C78">
            <w:pPr>
              <w:rPr>
                <w:rFonts w:ascii="Arial Nova" w:hAnsi="Arial Nova"/>
              </w:rPr>
            </w:pPr>
            <w:r w:rsidRPr="00F25E3F">
              <w:rPr>
                <w:rFonts w:ascii="Arial Nova" w:hAnsi="Arial Nova"/>
                <w:b/>
                <w:bCs/>
              </w:rPr>
              <w:t>Kerbside collection waste diverted from landfill</w:t>
            </w:r>
            <w:r w:rsidRPr="00F25E3F">
              <w:rPr>
                <w:rFonts w:ascii="Arial Nova" w:hAnsi="Arial Nova"/>
              </w:rPr>
              <w:t xml:space="preserve"> (percentage of recyclables and green organics collected from kerbside bins that is diverted from landfill)</w:t>
            </w:r>
          </w:p>
        </w:tc>
        <w:tc>
          <w:tcPr>
            <w:tcW w:w="426" w:type="dxa"/>
            <w:tcBorders>
              <w:top w:val="single" w:sz="4" w:space="0" w:color="00B5AF" w:themeColor="accent4"/>
              <w:bottom w:val="single" w:sz="4" w:space="0" w:color="00B5AF" w:themeColor="accent4"/>
            </w:tcBorders>
          </w:tcPr>
          <w:p w14:paraId="694472BC" w14:textId="77777777" w:rsidR="00747C78" w:rsidRPr="00F25E3F" w:rsidRDefault="00747C78" w:rsidP="00747C78">
            <w:pPr>
              <w:rPr>
                <w:rFonts w:ascii="Arial Nova" w:hAnsi="Arial Nova"/>
              </w:rPr>
            </w:pPr>
          </w:p>
        </w:tc>
        <w:tc>
          <w:tcPr>
            <w:tcW w:w="4536" w:type="dxa"/>
            <w:tcBorders>
              <w:top w:val="single" w:sz="4" w:space="0" w:color="00B5AF" w:themeColor="accent4"/>
              <w:bottom w:val="single" w:sz="4" w:space="0" w:color="00B5AF" w:themeColor="accent4"/>
            </w:tcBorders>
          </w:tcPr>
          <w:p w14:paraId="01F2796E" w14:textId="77777777" w:rsidR="00747C78" w:rsidRPr="00F25E3F" w:rsidRDefault="00747C78" w:rsidP="00747C78">
            <w:pPr>
              <w:rPr>
                <w:rFonts w:ascii="Arial Nova" w:hAnsi="Arial Nova"/>
                <w:b/>
                <w:bCs/>
                <w:u w:val="single"/>
              </w:rPr>
            </w:pPr>
            <w:r w:rsidRPr="00F25E3F">
              <w:rPr>
                <w:rFonts w:ascii="Arial Nova" w:hAnsi="Arial Nova"/>
                <w:b/>
                <w:bCs/>
                <w:u w:val="single"/>
              </w:rPr>
              <w:t xml:space="preserve">O5 - Financial obligations – Asset renewal </w:t>
            </w:r>
          </w:p>
          <w:p w14:paraId="4E29305A" w14:textId="77777777" w:rsidR="00747C78" w:rsidRPr="00F25E3F" w:rsidRDefault="00747C78" w:rsidP="00747C78">
            <w:pPr>
              <w:rPr>
                <w:rFonts w:ascii="Arial Nova" w:hAnsi="Arial Nova"/>
              </w:rPr>
            </w:pPr>
            <w:r w:rsidRPr="00F25E3F">
              <w:rPr>
                <w:rFonts w:ascii="Arial Nova" w:hAnsi="Arial Nova"/>
                <w:b/>
                <w:bCs/>
              </w:rPr>
              <w:t>Asset renewal compared to depreciation</w:t>
            </w:r>
            <w:r w:rsidRPr="00F25E3F">
              <w:rPr>
                <w:rFonts w:ascii="Arial Nova" w:hAnsi="Arial Nova"/>
              </w:rPr>
              <w:t xml:space="preserve"> (asset renewal and upgrade expense as a percentage of depreciation)</w:t>
            </w:r>
          </w:p>
        </w:tc>
      </w:tr>
      <w:bookmarkEnd w:id="6"/>
      <w:bookmarkEnd w:id="7"/>
      <w:bookmarkEnd w:id="8"/>
    </w:tbl>
    <w:p w14:paraId="0423213B" w14:textId="77777777" w:rsidR="00E81805" w:rsidRPr="00F25E3F" w:rsidRDefault="00E81805" w:rsidP="005B75C0">
      <w:pPr>
        <w:rPr>
          <w:rFonts w:ascii="Arial Nova" w:hAnsi="Arial Nova"/>
        </w:rPr>
      </w:pPr>
    </w:p>
    <w:p w14:paraId="7E2688B5" w14:textId="0449D3B0" w:rsidR="00747C78" w:rsidRPr="00F25E3F" w:rsidRDefault="00747C78">
      <w:pPr>
        <w:snapToGrid/>
        <w:spacing w:after="0" w:line="240" w:lineRule="auto"/>
        <w:rPr>
          <w:rFonts w:ascii="Arial Nova" w:hAnsi="Arial Nova"/>
        </w:rPr>
      </w:pPr>
      <w:r w:rsidRPr="00F25E3F">
        <w:rPr>
          <w:rFonts w:ascii="Arial Nova" w:hAnsi="Arial Nova"/>
        </w:rPr>
        <w:br w:type="page"/>
      </w:r>
    </w:p>
    <w:p w14:paraId="1F4AB578" w14:textId="4332AA6C" w:rsidR="00747C78" w:rsidRPr="00F25E3F" w:rsidRDefault="00704EEB" w:rsidP="0034298D">
      <w:pPr>
        <w:pStyle w:val="Heading2"/>
        <w:rPr>
          <w:rFonts w:ascii="Arial Nova" w:hAnsi="Arial Nova"/>
        </w:rPr>
      </w:pPr>
      <w:bookmarkStart w:id="9" w:name="_Toc158969641"/>
      <w:r w:rsidRPr="00F25E3F">
        <w:rPr>
          <w:rFonts w:ascii="Arial Nova" w:hAnsi="Arial Nova"/>
        </w:rPr>
        <w:lastRenderedPageBreak/>
        <w:t>2.2</w:t>
      </w:r>
      <w:r w:rsidRPr="00F25E3F">
        <w:rPr>
          <w:rFonts w:ascii="Arial Nova" w:hAnsi="Arial Nova"/>
        </w:rPr>
        <w:tab/>
        <w:t>Budget process</w:t>
      </w:r>
      <w:bookmarkEnd w:id="9"/>
    </w:p>
    <w:p w14:paraId="42CB7A21" w14:textId="57A48443" w:rsidR="00704EEB" w:rsidRPr="00F25E3F" w:rsidRDefault="00704EEB" w:rsidP="0034298D">
      <w:pPr>
        <w:pStyle w:val="Heading3"/>
        <w:rPr>
          <w:rFonts w:ascii="Arial Nova" w:hAnsi="Arial Nova"/>
        </w:rPr>
      </w:pPr>
      <w:r w:rsidRPr="00F25E3F">
        <w:rPr>
          <w:rFonts w:ascii="Arial Nova" w:hAnsi="Arial Nova"/>
        </w:rPr>
        <w:t>2.2.1</w:t>
      </w:r>
      <w:r w:rsidRPr="00F25E3F">
        <w:rPr>
          <w:rFonts w:ascii="Arial Nova" w:hAnsi="Arial Nova"/>
        </w:rPr>
        <w:tab/>
      </w:r>
      <w:r w:rsidR="0034298D" w:rsidRPr="00F25E3F">
        <w:rPr>
          <w:rFonts w:ascii="Arial Nova" w:hAnsi="Arial Nova"/>
        </w:rPr>
        <w:t>Setting targets</w:t>
      </w:r>
    </w:p>
    <w:p w14:paraId="131B8D93" w14:textId="2A916D56" w:rsidR="000D518A" w:rsidRPr="00F25E3F" w:rsidRDefault="000D518A" w:rsidP="000D518A">
      <w:pPr>
        <w:rPr>
          <w:rFonts w:ascii="Arial Nova" w:hAnsi="Arial Nova"/>
        </w:rPr>
      </w:pPr>
      <w:r w:rsidRPr="00F25E3F">
        <w:rPr>
          <w:rFonts w:ascii="Arial Nova" w:hAnsi="Arial Nova"/>
        </w:rPr>
        <w:t xml:space="preserve">Councils are required to consider and set targets during the </w:t>
      </w:r>
      <w:r w:rsidR="007D2B23" w:rsidRPr="00F25E3F">
        <w:rPr>
          <w:rFonts w:ascii="Arial Nova" w:hAnsi="Arial Nova"/>
        </w:rPr>
        <w:t>2024</w:t>
      </w:r>
      <w:r w:rsidRPr="00F25E3F">
        <w:rPr>
          <w:rFonts w:ascii="Arial Nova" w:hAnsi="Arial Nova"/>
        </w:rPr>
        <w:t>-</w:t>
      </w:r>
      <w:r w:rsidR="007D2B23" w:rsidRPr="00F25E3F">
        <w:rPr>
          <w:rFonts w:ascii="Arial Nova" w:hAnsi="Arial Nova"/>
        </w:rPr>
        <w:t xml:space="preserve">25 </w:t>
      </w:r>
      <w:r w:rsidRPr="00F25E3F">
        <w:rPr>
          <w:rFonts w:ascii="Arial Nova" w:hAnsi="Arial Nova"/>
        </w:rPr>
        <w:t xml:space="preserve">budget preparation period with the respective targets being included in the Annual Budget adopted by 30 June. (See </w:t>
      </w:r>
      <w:r w:rsidRPr="00F25E3F">
        <w:rPr>
          <w:rFonts w:ascii="Arial Nova" w:hAnsi="Arial Nova"/>
          <w:b/>
          <w:bCs/>
        </w:rPr>
        <w:t>Appendix A</w:t>
      </w:r>
      <w:r w:rsidRPr="00F25E3F">
        <w:rPr>
          <w:rFonts w:ascii="Arial Nova" w:hAnsi="Arial Nova"/>
        </w:rPr>
        <w:t xml:space="preserve"> for the cycle).</w:t>
      </w:r>
    </w:p>
    <w:p w14:paraId="231303FD" w14:textId="77777777" w:rsidR="000D518A" w:rsidRPr="00F25E3F" w:rsidRDefault="000D518A" w:rsidP="000D518A">
      <w:pPr>
        <w:rPr>
          <w:rFonts w:ascii="Arial Nova" w:hAnsi="Arial Nova"/>
        </w:rPr>
      </w:pPr>
      <w:r w:rsidRPr="00F25E3F">
        <w:rPr>
          <w:rFonts w:ascii="Arial Nova" w:hAnsi="Arial Nova"/>
        </w:rPr>
        <w:t xml:space="preserve">Each of the targeted indicators will require a target for the budgeted year and subsequent three financial years. The Local Government Model Budget has been updated to reflect this requirement. </w:t>
      </w:r>
    </w:p>
    <w:p w14:paraId="2B8CD49B" w14:textId="5D8D49EF" w:rsidR="000D518A" w:rsidRPr="00F25E3F" w:rsidRDefault="000D518A" w:rsidP="000D518A">
      <w:pPr>
        <w:rPr>
          <w:rFonts w:ascii="Arial Nova" w:hAnsi="Arial Nova"/>
        </w:rPr>
      </w:pPr>
      <w:r w:rsidRPr="00F25E3F">
        <w:rPr>
          <w:rFonts w:ascii="Arial Nova" w:hAnsi="Arial Nova"/>
        </w:rPr>
        <w:t xml:space="preserve">. </w:t>
      </w:r>
    </w:p>
    <w:p w14:paraId="1B3DBE7A" w14:textId="44F4197B" w:rsidR="0034298D" w:rsidRPr="00F25E3F" w:rsidRDefault="000D518A" w:rsidP="00F77B16">
      <w:pPr>
        <w:pStyle w:val="Heading3"/>
        <w:rPr>
          <w:rFonts w:ascii="Arial Nova" w:hAnsi="Arial Nova"/>
        </w:rPr>
      </w:pPr>
      <w:r w:rsidRPr="00F25E3F">
        <w:rPr>
          <w:rFonts w:ascii="Arial Nova" w:hAnsi="Arial Nova"/>
        </w:rPr>
        <w:t>2.2.2</w:t>
      </w:r>
      <w:r w:rsidRPr="00F25E3F">
        <w:rPr>
          <w:rFonts w:ascii="Arial Nova" w:hAnsi="Arial Nova"/>
        </w:rPr>
        <w:tab/>
        <w:t>Revising targets</w:t>
      </w:r>
    </w:p>
    <w:p w14:paraId="56387A54" w14:textId="77777777" w:rsidR="00F77B16" w:rsidRPr="00F25E3F" w:rsidRDefault="00F77B16" w:rsidP="00F77B16">
      <w:pPr>
        <w:rPr>
          <w:rFonts w:ascii="Arial Nova" w:hAnsi="Arial Nova"/>
        </w:rPr>
      </w:pPr>
      <w:r w:rsidRPr="00F25E3F">
        <w:rPr>
          <w:rFonts w:ascii="Arial Nova" w:hAnsi="Arial Nova"/>
        </w:rPr>
        <w:t xml:space="preserve">As part of the council’s budget, targets can be reviewed and updated (if required) in line with the development of a revised budget. </w:t>
      </w:r>
    </w:p>
    <w:p w14:paraId="4FB9C93F" w14:textId="77777777" w:rsidR="00F77B16" w:rsidRPr="00F25E3F" w:rsidRDefault="00F77B16" w:rsidP="00F77B16">
      <w:pPr>
        <w:rPr>
          <w:rFonts w:ascii="Arial Nova" w:hAnsi="Arial Nova"/>
        </w:rPr>
      </w:pPr>
      <w:r w:rsidRPr="00F25E3F">
        <w:rPr>
          <w:rFonts w:ascii="Arial Nova" w:hAnsi="Arial Nova"/>
        </w:rPr>
        <w:t xml:space="preserve">Revised budgets must meet the requirements as detailed in sections 95 and 96 of the </w:t>
      </w:r>
      <w:r w:rsidRPr="00F25E3F">
        <w:rPr>
          <w:rFonts w:ascii="Arial Nova" w:hAnsi="Arial Nova"/>
          <w:i/>
          <w:iCs/>
        </w:rPr>
        <w:t>Local Government Act (2020)</w:t>
      </w:r>
      <w:r w:rsidRPr="00F25E3F">
        <w:rPr>
          <w:rFonts w:ascii="Arial Nova" w:hAnsi="Arial Nova"/>
        </w:rPr>
        <w:t xml:space="preserve">. </w:t>
      </w:r>
    </w:p>
    <w:p w14:paraId="1A565A59" w14:textId="77777777" w:rsidR="000D518A" w:rsidRPr="00F25E3F" w:rsidRDefault="000D518A" w:rsidP="005B75C0">
      <w:pPr>
        <w:rPr>
          <w:rFonts w:ascii="Arial Nova" w:hAnsi="Arial Nova"/>
        </w:rPr>
      </w:pPr>
    </w:p>
    <w:p w14:paraId="0C9A5DC9" w14:textId="6B8A8EF0" w:rsidR="00F77B16" w:rsidRPr="00F25E3F" w:rsidRDefault="00BE06DC" w:rsidP="00BE06DC">
      <w:pPr>
        <w:pStyle w:val="Heading2"/>
        <w:rPr>
          <w:rFonts w:ascii="Arial Nova" w:hAnsi="Arial Nova"/>
        </w:rPr>
      </w:pPr>
      <w:bookmarkStart w:id="10" w:name="_Toc158969642"/>
      <w:r w:rsidRPr="00F25E3F">
        <w:rPr>
          <w:rFonts w:ascii="Arial Nova" w:hAnsi="Arial Nova"/>
        </w:rPr>
        <w:t>2.3</w:t>
      </w:r>
      <w:r w:rsidRPr="00F25E3F">
        <w:rPr>
          <w:rFonts w:ascii="Arial Nova" w:hAnsi="Arial Nova"/>
        </w:rPr>
        <w:tab/>
      </w:r>
      <w:r w:rsidR="00F77B16" w:rsidRPr="00F25E3F">
        <w:rPr>
          <w:rFonts w:ascii="Arial Nova" w:hAnsi="Arial Nova"/>
        </w:rPr>
        <w:t>Principles for setting targets</w:t>
      </w:r>
      <w:bookmarkEnd w:id="10"/>
    </w:p>
    <w:p w14:paraId="512F888E" w14:textId="77777777" w:rsidR="00354B5A" w:rsidRPr="00F25E3F" w:rsidRDefault="00354B5A" w:rsidP="00354B5A">
      <w:pPr>
        <w:rPr>
          <w:rFonts w:ascii="Arial Nova" w:hAnsi="Arial Nova"/>
        </w:rPr>
      </w:pPr>
      <w:r w:rsidRPr="00F25E3F">
        <w:rPr>
          <w:rFonts w:ascii="Arial Nova" w:hAnsi="Arial Nova"/>
        </w:rPr>
        <w:t xml:space="preserve">Council has autonomy in setting its own targets, however, the council may wish to consider the following when developing targets. </w:t>
      </w:r>
    </w:p>
    <w:p w14:paraId="39BA76B4" w14:textId="01F46B74" w:rsidR="00F77B16" w:rsidRPr="00F25E3F" w:rsidRDefault="00D476AE" w:rsidP="00D476AE">
      <w:pPr>
        <w:pStyle w:val="Heading3"/>
        <w:rPr>
          <w:rFonts w:ascii="Arial Nova" w:hAnsi="Arial Nova"/>
        </w:rPr>
      </w:pPr>
      <w:r w:rsidRPr="00F25E3F">
        <w:rPr>
          <w:rFonts w:ascii="Arial Nova" w:hAnsi="Arial Nova"/>
        </w:rPr>
        <w:t>2.3.1</w:t>
      </w:r>
      <w:r w:rsidRPr="00F25E3F">
        <w:rPr>
          <w:rFonts w:ascii="Arial Nova" w:hAnsi="Arial Nova"/>
        </w:rPr>
        <w:tab/>
        <w:t>Informed</w:t>
      </w:r>
    </w:p>
    <w:p w14:paraId="21401AFB" w14:textId="77777777" w:rsidR="00713D33" w:rsidRPr="00F25E3F" w:rsidRDefault="00713D33" w:rsidP="00713D33">
      <w:pPr>
        <w:rPr>
          <w:rFonts w:ascii="Arial Nova" w:hAnsi="Arial Nova"/>
        </w:rPr>
      </w:pPr>
      <w:r w:rsidRPr="00F25E3F">
        <w:rPr>
          <w:rFonts w:ascii="Arial Nova" w:hAnsi="Arial Nova"/>
        </w:rPr>
        <w:t>When setting targets, Council should make an informed decision on the target, using available data and their strategic plans such as the Council Plan, Financial Plan and Asset Plan.</w:t>
      </w:r>
    </w:p>
    <w:p w14:paraId="3357CB47" w14:textId="77777777" w:rsidR="00713D33" w:rsidRPr="00F25E3F" w:rsidRDefault="00713D33" w:rsidP="00713D33">
      <w:pPr>
        <w:rPr>
          <w:rFonts w:ascii="Arial Nova" w:hAnsi="Arial Nova"/>
        </w:rPr>
      </w:pPr>
      <w:r w:rsidRPr="00F25E3F">
        <w:rPr>
          <w:rFonts w:ascii="Arial Nova" w:hAnsi="Arial Nova"/>
        </w:rPr>
        <w:t>Council may choose to:</w:t>
      </w:r>
    </w:p>
    <w:p w14:paraId="4A1E3032" w14:textId="0A0513DE" w:rsidR="00713D33" w:rsidRPr="00F25E3F" w:rsidRDefault="00713D33" w:rsidP="00713D33">
      <w:pPr>
        <w:numPr>
          <w:ilvl w:val="0"/>
          <w:numId w:val="34"/>
        </w:numPr>
        <w:tabs>
          <w:tab w:val="num" w:pos="397"/>
        </w:tabs>
        <w:rPr>
          <w:rFonts w:ascii="Arial Nova" w:hAnsi="Arial Nova"/>
        </w:rPr>
      </w:pPr>
      <w:r w:rsidRPr="00F25E3F">
        <w:rPr>
          <w:rFonts w:ascii="Arial Nova" w:hAnsi="Arial Nova"/>
        </w:rPr>
        <w:t xml:space="preserve">consider annual trends in previous results for these indicators (where available) or any previous projected forecasts for the financial </w:t>
      </w:r>
      <w:r w:rsidR="00D90E6D" w:rsidRPr="00F25E3F">
        <w:rPr>
          <w:rFonts w:ascii="Arial Nova" w:hAnsi="Arial Nova"/>
        </w:rPr>
        <w:t>measures</w:t>
      </w:r>
    </w:p>
    <w:p w14:paraId="032BB9FF" w14:textId="5CB18766" w:rsidR="00713D33" w:rsidRPr="00F25E3F" w:rsidRDefault="00713D33" w:rsidP="00713D33">
      <w:pPr>
        <w:numPr>
          <w:ilvl w:val="0"/>
          <w:numId w:val="34"/>
        </w:numPr>
        <w:tabs>
          <w:tab w:val="num" w:pos="397"/>
        </w:tabs>
        <w:rPr>
          <w:rFonts w:ascii="Arial Nova" w:hAnsi="Arial Nova"/>
        </w:rPr>
      </w:pPr>
      <w:r w:rsidRPr="00F25E3F">
        <w:rPr>
          <w:rFonts w:ascii="Arial Nova" w:hAnsi="Arial Nova"/>
        </w:rPr>
        <w:t xml:space="preserve">review any former, current or future budget commitments which may influence the outcome of these </w:t>
      </w:r>
      <w:r w:rsidR="00D90E6D" w:rsidRPr="00F25E3F">
        <w:rPr>
          <w:rFonts w:ascii="Arial Nova" w:hAnsi="Arial Nova"/>
        </w:rPr>
        <w:t>measures</w:t>
      </w:r>
      <w:r w:rsidRPr="00F25E3F">
        <w:rPr>
          <w:rFonts w:ascii="Arial Nova" w:hAnsi="Arial Nova"/>
        </w:rPr>
        <w:t xml:space="preserve"> </w:t>
      </w:r>
    </w:p>
    <w:p w14:paraId="3F8B1838" w14:textId="77777777" w:rsidR="00713D33" w:rsidRPr="00F25E3F" w:rsidRDefault="00713D33" w:rsidP="00713D33">
      <w:pPr>
        <w:numPr>
          <w:ilvl w:val="0"/>
          <w:numId w:val="34"/>
        </w:numPr>
        <w:rPr>
          <w:rFonts w:ascii="Arial Nova" w:hAnsi="Arial Nova"/>
        </w:rPr>
      </w:pPr>
      <w:r w:rsidRPr="00F25E3F">
        <w:rPr>
          <w:rFonts w:ascii="Arial Nova" w:hAnsi="Arial Nova"/>
        </w:rPr>
        <w:t>check with service delivery areas as to whether there are any risks to achieving the target and ascertain a likely expected outcome; and,</w:t>
      </w:r>
    </w:p>
    <w:p w14:paraId="562CF91B" w14:textId="786CA660" w:rsidR="00713D33" w:rsidRPr="00F25E3F" w:rsidRDefault="00FF100D" w:rsidP="00713D33">
      <w:pPr>
        <w:numPr>
          <w:ilvl w:val="0"/>
          <w:numId w:val="34"/>
        </w:numPr>
        <w:tabs>
          <w:tab w:val="num" w:pos="397"/>
        </w:tabs>
        <w:rPr>
          <w:rFonts w:ascii="Arial Nova" w:hAnsi="Arial Nova"/>
        </w:rPr>
      </w:pPr>
      <w:r w:rsidRPr="00F25E3F">
        <w:rPr>
          <w:rFonts w:ascii="Arial Nova" w:hAnsi="Arial Nova"/>
        </w:rPr>
        <w:t>assess</w:t>
      </w:r>
      <w:r w:rsidR="004F3C5E" w:rsidRPr="00F25E3F">
        <w:rPr>
          <w:rFonts w:ascii="Arial Nova" w:hAnsi="Arial Nova"/>
        </w:rPr>
        <w:t xml:space="preserve"> </w:t>
      </w:r>
      <w:r w:rsidR="00713D33" w:rsidRPr="00F25E3F">
        <w:rPr>
          <w:rFonts w:ascii="Arial Nova" w:hAnsi="Arial Nova"/>
        </w:rPr>
        <w:t>any former or current plans or programs which may influence the outcome of these indicators.</w:t>
      </w:r>
    </w:p>
    <w:p w14:paraId="165D6CB5" w14:textId="1CA9E9D0" w:rsidR="00713D33" w:rsidRPr="00F25E3F" w:rsidRDefault="00713D33" w:rsidP="00713D33">
      <w:pPr>
        <w:rPr>
          <w:rFonts w:ascii="Arial Nova" w:hAnsi="Arial Nova"/>
        </w:rPr>
      </w:pPr>
      <w:r w:rsidRPr="00F25E3F">
        <w:rPr>
          <w:rFonts w:ascii="Arial Nova" w:hAnsi="Arial Nova"/>
        </w:rPr>
        <w:t xml:space="preserve">Local Government Victoria has built a </w:t>
      </w:r>
      <w:r w:rsidRPr="00F25E3F">
        <w:rPr>
          <w:rFonts w:ascii="Arial Nova" w:hAnsi="Arial Nova"/>
          <w:b/>
          <w:bCs/>
        </w:rPr>
        <w:t xml:space="preserve">LGPRF target </w:t>
      </w:r>
      <w:r w:rsidR="008A3A1C" w:rsidRPr="00F25E3F">
        <w:rPr>
          <w:rFonts w:ascii="Arial Nova" w:hAnsi="Arial Nova"/>
          <w:b/>
          <w:bCs/>
        </w:rPr>
        <w:t xml:space="preserve">setting </w:t>
      </w:r>
      <w:r w:rsidRPr="00F25E3F">
        <w:rPr>
          <w:rFonts w:ascii="Arial Nova" w:hAnsi="Arial Nova"/>
          <w:b/>
          <w:bCs/>
        </w:rPr>
        <w:t>calculator</w:t>
      </w:r>
      <w:r w:rsidRPr="00F25E3F">
        <w:rPr>
          <w:rFonts w:ascii="Arial Nova" w:hAnsi="Arial Nova"/>
        </w:rPr>
        <w:t xml:space="preserve"> that may assist in reviewing previous results. </w:t>
      </w:r>
    </w:p>
    <w:p w14:paraId="192024D0" w14:textId="77777777" w:rsidR="00713D33" w:rsidRPr="00F25E3F" w:rsidRDefault="00713D33" w:rsidP="00713D33">
      <w:pPr>
        <w:rPr>
          <w:rFonts w:ascii="Arial Nova" w:hAnsi="Arial Nova"/>
        </w:rPr>
      </w:pPr>
      <w:r w:rsidRPr="00F25E3F">
        <w:rPr>
          <w:rFonts w:ascii="Arial Nova" w:hAnsi="Arial Nova"/>
        </w:rPr>
        <w:lastRenderedPageBreak/>
        <w:t xml:space="preserve">Council may wish to consider internal levers that may drive improvement within the measure, such as investing in the service or function, improving staffing levels or reviewing processes and systems. </w:t>
      </w:r>
    </w:p>
    <w:p w14:paraId="3D3F6143" w14:textId="793F0D6F" w:rsidR="00D476AE" w:rsidRPr="00F25E3F" w:rsidRDefault="00713D33" w:rsidP="00713D33">
      <w:pPr>
        <w:pStyle w:val="Heading3"/>
        <w:rPr>
          <w:rFonts w:ascii="Arial Nova" w:hAnsi="Arial Nova"/>
        </w:rPr>
      </w:pPr>
      <w:r w:rsidRPr="00F25E3F">
        <w:rPr>
          <w:rFonts w:ascii="Arial Nova" w:hAnsi="Arial Nova"/>
        </w:rPr>
        <w:t>2.3.2</w:t>
      </w:r>
      <w:r w:rsidRPr="00F25E3F">
        <w:rPr>
          <w:rFonts w:ascii="Arial Nova" w:hAnsi="Arial Nova"/>
        </w:rPr>
        <w:tab/>
        <w:t>Transparent</w:t>
      </w:r>
    </w:p>
    <w:p w14:paraId="28FCB5A3" w14:textId="77777777" w:rsidR="00EE4E4E" w:rsidRPr="00F25E3F" w:rsidRDefault="001A076E" w:rsidP="001A076E">
      <w:pPr>
        <w:rPr>
          <w:rFonts w:ascii="Arial Nova" w:hAnsi="Arial Nova"/>
        </w:rPr>
      </w:pPr>
      <w:r w:rsidRPr="00F25E3F">
        <w:rPr>
          <w:rFonts w:ascii="Arial Nova" w:hAnsi="Arial Nova"/>
        </w:rPr>
        <w:t xml:space="preserve">Targets make council’s intentions in relation to service delivery and financial management more transparent to council’s stakeholders, including the community. </w:t>
      </w:r>
    </w:p>
    <w:p w14:paraId="21FAF1F4" w14:textId="50495989" w:rsidR="001A076E" w:rsidRPr="00F25E3F" w:rsidRDefault="001A076E" w:rsidP="001A076E">
      <w:pPr>
        <w:rPr>
          <w:rFonts w:ascii="Arial Nova" w:hAnsi="Arial Nova"/>
        </w:rPr>
      </w:pPr>
      <w:r w:rsidRPr="00F25E3F">
        <w:rPr>
          <w:rFonts w:ascii="Arial Nova" w:hAnsi="Arial Nova"/>
        </w:rPr>
        <w:t xml:space="preserve">Targets will be made public through the Council’s budget documents. As such, council may wish to consider the potential impact the target may have on the community’s expectations. </w:t>
      </w:r>
    </w:p>
    <w:p w14:paraId="4D899619" w14:textId="6EC34C03" w:rsidR="00713D33" w:rsidRPr="00F25E3F" w:rsidRDefault="001A076E" w:rsidP="001A076E">
      <w:pPr>
        <w:pStyle w:val="Heading3"/>
        <w:rPr>
          <w:rFonts w:ascii="Arial Nova" w:hAnsi="Arial Nova"/>
        </w:rPr>
      </w:pPr>
      <w:r w:rsidRPr="00F25E3F">
        <w:rPr>
          <w:rFonts w:ascii="Arial Nova" w:hAnsi="Arial Nova"/>
        </w:rPr>
        <w:t>2.3.3</w:t>
      </w:r>
      <w:r w:rsidRPr="00F25E3F">
        <w:rPr>
          <w:rFonts w:ascii="Arial Nova" w:hAnsi="Arial Nova"/>
        </w:rPr>
        <w:tab/>
        <w:t>Achievable</w:t>
      </w:r>
    </w:p>
    <w:p w14:paraId="72060B3C" w14:textId="77777777" w:rsidR="008C5AE4" w:rsidRPr="00F25E3F" w:rsidRDefault="008C5AE4" w:rsidP="008C5AE4">
      <w:pPr>
        <w:rPr>
          <w:rFonts w:ascii="Arial Nova" w:hAnsi="Arial Nova"/>
        </w:rPr>
      </w:pPr>
      <w:r w:rsidRPr="00F25E3F">
        <w:rPr>
          <w:rFonts w:ascii="Arial Nova" w:hAnsi="Arial Nova"/>
        </w:rPr>
        <w:t>Targets should be achievable within the current or future scope of the council.</w:t>
      </w:r>
    </w:p>
    <w:p w14:paraId="6CE9E039" w14:textId="4C360B29" w:rsidR="008C5AE4" w:rsidRPr="00F25E3F" w:rsidRDefault="008C5AE4" w:rsidP="008C5AE4">
      <w:pPr>
        <w:rPr>
          <w:rFonts w:ascii="Arial Nova" w:hAnsi="Arial Nova"/>
        </w:rPr>
      </w:pPr>
      <w:r w:rsidRPr="00F25E3F">
        <w:rPr>
          <w:rFonts w:ascii="Arial Nova" w:hAnsi="Arial Nova"/>
        </w:rPr>
        <w:t>Aspirational or stretch</w:t>
      </w:r>
      <w:r w:rsidR="00DE7D68" w:rsidRPr="00F25E3F">
        <w:rPr>
          <w:rFonts w:ascii="Arial Nova" w:hAnsi="Arial Nova"/>
        </w:rPr>
        <w:t>ed</w:t>
      </w:r>
      <w:r w:rsidRPr="00F25E3F">
        <w:rPr>
          <w:rFonts w:ascii="Arial Nova" w:hAnsi="Arial Nova"/>
        </w:rPr>
        <w:t xml:space="preserve"> targets - while suitable for internal motivation - may be less suited for a public audience, where there may be risk of not achieving the target owing to external factors outside of a council’s control. </w:t>
      </w:r>
    </w:p>
    <w:p w14:paraId="634BEC68" w14:textId="77777777" w:rsidR="008C5AE4" w:rsidRPr="00F25E3F" w:rsidRDefault="008C5AE4" w:rsidP="008C5AE4">
      <w:pPr>
        <w:rPr>
          <w:rFonts w:ascii="Arial Nova" w:hAnsi="Arial Nova"/>
        </w:rPr>
      </w:pPr>
      <w:r w:rsidRPr="00F25E3F">
        <w:rPr>
          <w:rFonts w:ascii="Arial Nova" w:hAnsi="Arial Nova"/>
        </w:rPr>
        <w:t xml:space="preserve">Thresholds have been developed (see </w:t>
      </w:r>
      <w:r w:rsidRPr="00F25E3F">
        <w:rPr>
          <w:rFonts w:ascii="Arial Nova" w:hAnsi="Arial Nova"/>
          <w:i/>
          <w:iCs/>
        </w:rPr>
        <w:t>Section 3.1</w:t>
      </w:r>
      <w:r w:rsidRPr="00F25E3F">
        <w:rPr>
          <w:rFonts w:ascii="Arial Nova" w:hAnsi="Arial Nova"/>
        </w:rPr>
        <w:t>) to assist in providing a range for the interpretation of the result and council may wish to consider the range when determining the target.</w:t>
      </w:r>
    </w:p>
    <w:p w14:paraId="4526E888" w14:textId="45DCB5D1" w:rsidR="001A076E" w:rsidRPr="00F25E3F" w:rsidRDefault="008C5AE4" w:rsidP="008C5AE4">
      <w:pPr>
        <w:pStyle w:val="Heading3"/>
        <w:rPr>
          <w:rFonts w:ascii="Arial Nova" w:hAnsi="Arial Nova"/>
        </w:rPr>
      </w:pPr>
      <w:r w:rsidRPr="00F25E3F">
        <w:rPr>
          <w:rFonts w:ascii="Arial Nova" w:hAnsi="Arial Nova"/>
        </w:rPr>
        <w:t>2.3.4</w:t>
      </w:r>
      <w:r w:rsidRPr="00F25E3F">
        <w:rPr>
          <w:rFonts w:ascii="Arial Nova" w:hAnsi="Arial Nova"/>
        </w:rPr>
        <w:tab/>
        <w:t>Supported</w:t>
      </w:r>
    </w:p>
    <w:p w14:paraId="4C0A705C" w14:textId="77777777" w:rsidR="007F225F" w:rsidRPr="00F25E3F" w:rsidRDefault="007F225F" w:rsidP="007F225F">
      <w:pPr>
        <w:rPr>
          <w:rFonts w:ascii="Arial Nova" w:hAnsi="Arial Nova"/>
        </w:rPr>
      </w:pPr>
      <w:r w:rsidRPr="00F25E3F">
        <w:rPr>
          <w:rFonts w:ascii="Arial Nova" w:hAnsi="Arial Nova"/>
        </w:rPr>
        <w:t>Once a target is determined, Council should finalise the target, including gaining internal agreement and approval before inclusion in the Council budget documentation. This may include engaging with the elected Council as part of the budget process.</w:t>
      </w:r>
    </w:p>
    <w:p w14:paraId="5F07526F" w14:textId="77777777" w:rsidR="008C5AE4" w:rsidRPr="00F25E3F" w:rsidRDefault="008C5AE4" w:rsidP="005B75C0">
      <w:pPr>
        <w:rPr>
          <w:rFonts w:ascii="Arial Nova" w:hAnsi="Arial Nova"/>
        </w:rPr>
      </w:pPr>
    </w:p>
    <w:p w14:paraId="7BC78015" w14:textId="78D1D61F" w:rsidR="007F225F" w:rsidRPr="00F25E3F" w:rsidRDefault="00BD4A08" w:rsidP="00BD4A08">
      <w:pPr>
        <w:pStyle w:val="Heading2"/>
        <w:rPr>
          <w:rFonts w:ascii="Arial Nova" w:hAnsi="Arial Nova"/>
        </w:rPr>
      </w:pPr>
      <w:bookmarkStart w:id="11" w:name="_Toc158969643"/>
      <w:r w:rsidRPr="00F25E3F">
        <w:rPr>
          <w:rFonts w:ascii="Arial Nova" w:hAnsi="Arial Nova"/>
        </w:rPr>
        <w:t>2.4</w:t>
      </w:r>
      <w:r w:rsidRPr="00F25E3F">
        <w:rPr>
          <w:rFonts w:ascii="Arial Nova" w:hAnsi="Arial Nova"/>
        </w:rPr>
        <w:tab/>
        <w:t>Presentation of targets within the budget</w:t>
      </w:r>
      <w:bookmarkEnd w:id="11"/>
    </w:p>
    <w:p w14:paraId="68C4D0B8" w14:textId="65AEEC92" w:rsidR="00F341A9" w:rsidRPr="00F25E3F" w:rsidRDefault="00F341A9" w:rsidP="00F341A9">
      <w:pPr>
        <w:rPr>
          <w:rFonts w:ascii="Arial Nova" w:hAnsi="Arial Nova"/>
        </w:rPr>
      </w:pPr>
      <w:r w:rsidRPr="00F25E3F">
        <w:rPr>
          <w:rFonts w:ascii="Arial Nova" w:hAnsi="Arial Nova"/>
        </w:rPr>
        <w:t xml:space="preserve">Councils are required to present their targets publicly as part of the Annual Budget process. </w:t>
      </w:r>
    </w:p>
    <w:p w14:paraId="016B567B" w14:textId="73EB2C03" w:rsidR="00BD4A08" w:rsidRPr="00F25E3F" w:rsidRDefault="00F341A9" w:rsidP="00F341A9">
      <w:pPr>
        <w:pStyle w:val="Heading3"/>
        <w:rPr>
          <w:rFonts w:ascii="Arial Nova" w:hAnsi="Arial Nova"/>
        </w:rPr>
      </w:pPr>
      <w:r w:rsidRPr="00F25E3F">
        <w:rPr>
          <w:rFonts w:ascii="Arial Nova" w:hAnsi="Arial Nova"/>
        </w:rPr>
        <w:t>2.4.1</w:t>
      </w:r>
      <w:r w:rsidRPr="00F25E3F">
        <w:rPr>
          <w:rFonts w:ascii="Arial Nova" w:hAnsi="Arial Nova"/>
        </w:rPr>
        <w:tab/>
        <w:t>Budget</w:t>
      </w:r>
    </w:p>
    <w:p w14:paraId="26CC8E27" w14:textId="77777777" w:rsidR="00915C8E" w:rsidRPr="00F25E3F" w:rsidRDefault="00915C8E" w:rsidP="00915C8E">
      <w:pPr>
        <w:rPr>
          <w:rFonts w:ascii="Arial Nova" w:hAnsi="Arial Nova"/>
        </w:rPr>
      </w:pPr>
      <w:r w:rsidRPr="00F25E3F">
        <w:rPr>
          <w:rFonts w:ascii="Arial Nova" w:hAnsi="Arial Nova"/>
        </w:rPr>
        <w:t>The indicators with their respective targets (for the budgeted year and future) are required to be presented within the council’s budget documents. They should be clearly presented with rationale for the target (if required) recorded in the notes section.</w:t>
      </w:r>
    </w:p>
    <w:p w14:paraId="1076313B" w14:textId="237FAD98" w:rsidR="00915C8E" w:rsidRPr="00F25E3F" w:rsidRDefault="00915C8E" w:rsidP="00915C8E">
      <w:pPr>
        <w:rPr>
          <w:rFonts w:ascii="Arial Nova" w:hAnsi="Arial Nova"/>
        </w:rPr>
      </w:pPr>
      <w:r w:rsidRPr="00F25E3F">
        <w:rPr>
          <w:rFonts w:ascii="Arial Nova" w:hAnsi="Arial Nova"/>
        </w:rPr>
        <w:t xml:space="preserve">For an example of the layout, please refer to the </w:t>
      </w:r>
      <w:r w:rsidRPr="00F25E3F">
        <w:rPr>
          <w:rFonts w:ascii="Arial Nova" w:hAnsi="Arial Nova"/>
          <w:b/>
          <w:bCs/>
        </w:rPr>
        <w:t xml:space="preserve">Local Government Model Budget </w:t>
      </w:r>
      <w:r w:rsidR="00935B86" w:rsidRPr="00F25E3F">
        <w:rPr>
          <w:rFonts w:ascii="Arial Nova" w:hAnsi="Arial Nova"/>
          <w:b/>
          <w:bCs/>
        </w:rPr>
        <w:t>2024</w:t>
      </w:r>
      <w:r w:rsidRPr="00F25E3F">
        <w:rPr>
          <w:rFonts w:ascii="Arial Nova" w:hAnsi="Arial Nova"/>
          <w:b/>
          <w:bCs/>
        </w:rPr>
        <w:t>-</w:t>
      </w:r>
      <w:r w:rsidR="00935B86" w:rsidRPr="00F25E3F">
        <w:rPr>
          <w:rFonts w:ascii="Arial Nova" w:hAnsi="Arial Nova"/>
          <w:b/>
          <w:bCs/>
        </w:rPr>
        <w:t>25</w:t>
      </w:r>
      <w:r w:rsidRPr="00F25E3F">
        <w:rPr>
          <w:rFonts w:ascii="Arial Nova" w:hAnsi="Arial Nova"/>
        </w:rPr>
        <w:t xml:space="preserve">. </w:t>
      </w:r>
    </w:p>
    <w:p w14:paraId="6631165A" w14:textId="77777777" w:rsidR="00F341A9" w:rsidRPr="00F25E3F" w:rsidRDefault="00F341A9" w:rsidP="005B75C0">
      <w:pPr>
        <w:rPr>
          <w:rFonts w:ascii="Arial Nova" w:hAnsi="Arial Nova"/>
        </w:rPr>
      </w:pPr>
    </w:p>
    <w:p w14:paraId="324C9714" w14:textId="103C1A17" w:rsidR="00915C8E" w:rsidRPr="00F25E3F" w:rsidRDefault="00915C8E" w:rsidP="000F6BF5">
      <w:pPr>
        <w:pStyle w:val="Heading3"/>
        <w:rPr>
          <w:rFonts w:ascii="Arial Nova" w:hAnsi="Arial Nova"/>
        </w:rPr>
      </w:pPr>
      <w:r w:rsidRPr="00F25E3F">
        <w:rPr>
          <w:rFonts w:ascii="Arial Nova" w:hAnsi="Arial Nova"/>
        </w:rPr>
        <w:t>2.4.2</w:t>
      </w:r>
      <w:r w:rsidR="000F6BF5" w:rsidRPr="00F25E3F">
        <w:rPr>
          <w:rFonts w:ascii="Arial Nova" w:hAnsi="Arial Nova"/>
        </w:rPr>
        <w:tab/>
        <w:t>Local Government Sector Performance</w:t>
      </w:r>
    </w:p>
    <w:p w14:paraId="34A3573C" w14:textId="57F5FAD2" w:rsidR="00C85409" w:rsidRPr="00F25E3F" w:rsidRDefault="00C85409" w:rsidP="00895147">
      <w:pPr>
        <w:rPr>
          <w:rFonts w:ascii="Arial Nova" w:hAnsi="Arial Nova"/>
        </w:rPr>
      </w:pPr>
      <w:r w:rsidRPr="00F25E3F">
        <w:rPr>
          <w:rFonts w:ascii="Arial Nova" w:hAnsi="Arial Nova"/>
        </w:rPr>
        <w:t xml:space="preserve">While councils are required to provide their targets to Local Government Victoria for sector analysis, the targets will not be published for comparison purposes until the release of the </w:t>
      </w:r>
      <w:r w:rsidR="00445253" w:rsidRPr="00F25E3F">
        <w:rPr>
          <w:rFonts w:ascii="Arial Nova" w:hAnsi="Arial Nova"/>
        </w:rPr>
        <w:t>2024</w:t>
      </w:r>
      <w:r w:rsidRPr="00F25E3F">
        <w:rPr>
          <w:rFonts w:ascii="Arial Nova" w:hAnsi="Arial Nova"/>
        </w:rPr>
        <w:t>-</w:t>
      </w:r>
      <w:r w:rsidR="00445253" w:rsidRPr="00F25E3F">
        <w:rPr>
          <w:rFonts w:ascii="Arial Nova" w:hAnsi="Arial Nova"/>
        </w:rPr>
        <w:t xml:space="preserve">25 </w:t>
      </w:r>
      <w:r w:rsidRPr="00F25E3F">
        <w:rPr>
          <w:rFonts w:ascii="Arial Nova" w:hAnsi="Arial Nova"/>
        </w:rPr>
        <w:t xml:space="preserve">results in late </w:t>
      </w:r>
      <w:r w:rsidR="00445253" w:rsidRPr="00F25E3F">
        <w:rPr>
          <w:rFonts w:ascii="Arial Nova" w:hAnsi="Arial Nova"/>
        </w:rPr>
        <w:t>2025</w:t>
      </w:r>
      <w:r w:rsidRPr="00F25E3F">
        <w:rPr>
          <w:rFonts w:ascii="Arial Nova" w:hAnsi="Arial Nova"/>
        </w:rPr>
        <w:t xml:space="preserve">. </w:t>
      </w:r>
    </w:p>
    <w:p w14:paraId="59BC9A1E" w14:textId="5BC6D8AB" w:rsidR="000F6BF5" w:rsidRPr="00F25E3F" w:rsidRDefault="00007407" w:rsidP="00007407">
      <w:pPr>
        <w:pStyle w:val="Heading2"/>
        <w:rPr>
          <w:rFonts w:ascii="Arial Nova" w:hAnsi="Arial Nova"/>
        </w:rPr>
      </w:pPr>
      <w:bookmarkStart w:id="12" w:name="_Toc158969644"/>
      <w:r w:rsidRPr="00F25E3F">
        <w:rPr>
          <w:rFonts w:ascii="Arial Nova" w:hAnsi="Arial Nova"/>
        </w:rPr>
        <w:lastRenderedPageBreak/>
        <w:t>2.5</w:t>
      </w:r>
      <w:r w:rsidRPr="00F25E3F">
        <w:rPr>
          <w:rFonts w:ascii="Arial Nova" w:hAnsi="Arial Nova"/>
        </w:rPr>
        <w:tab/>
        <w:t>Using the Target Setting Calculator</w:t>
      </w:r>
      <w:bookmarkEnd w:id="12"/>
    </w:p>
    <w:p w14:paraId="026C7426" w14:textId="53148954" w:rsidR="00D664C4" w:rsidRPr="00F25E3F" w:rsidRDefault="00D664C4" w:rsidP="00D664C4">
      <w:pPr>
        <w:rPr>
          <w:rFonts w:ascii="Arial Nova" w:hAnsi="Arial Nova"/>
        </w:rPr>
      </w:pPr>
      <w:r w:rsidRPr="00F25E3F">
        <w:rPr>
          <w:rFonts w:ascii="Arial Nova" w:hAnsi="Arial Nova"/>
        </w:rPr>
        <w:t xml:space="preserve">Council may choose to use the </w:t>
      </w:r>
      <w:r w:rsidRPr="00F25E3F">
        <w:rPr>
          <w:rFonts w:ascii="Arial Nova" w:hAnsi="Arial Nova"/>
          <w:b/>
          <w:bCs/>
        </w:rPr>
        <w:t xml:space="preserve">LGPRF </w:t>
      </w:r>
      <w:r w:rsidR="008A3A1C" w:rsidRPr="00F25E3F">
        <w:rPr>
          <w:rFonts w:ascii="Arial Nova" w:hAnsi="Arial Nova"/>
          <w:b/>
          <w:bCs/>
        </w:rPr>
        <w:t>t</w:t>
      </w:r>
      <w:r w:rsidRPr="00F25E3F">
        <w:rPr>
          <w:rFonts w:ascii="Arial Nova" w:hAnsi="Arial Nova"/>
          <w:b/>
          <w:bCs/>
        </w:rPr>
        <w:t xml:space="preserve">arget </w:t>
      </w:r>
      <w:r w:rsidR="008A3A1C" w:rsidRPr="00F25E3F">
        <w:rPr>
          <w:rFonts w:ascii="Arial Nova" w:hAnsi="Arial Nova"/>
          <w:b/>
          <w:bCs/>
        </w:rPr>
        <w:t>s</w:t>
      </w:r>
      <w:r w:rsidRPr="00F25E3F">
        <w:rPr>
          <w:rFonts w:ascii="Arial Nova" w:hAnsi="Arial Nova"/>
          <w:b/>
          <w:bCs/>
        </w:rPr>
        <w:t xml:space="preserve">etting </w:t>
      </w:r>
      <w:r w:rsidR="008A3A1C" w:rsidRPr="00F25E3F">
        <w:rPr>
          <w:rFonts w:ascii="Arial Nova" w:hAnsi="Arial Nova"/>
          <w:b/>
          <w:bCs/>
        </w:rPr>
        <w:t>c</w:t>
      </w:r>
      <w:r w:rsidRPr="00F25E3F">
        <w:rPr>
          <w:rFonts w:ascii="Arial Nova" w:hAnsi="Arial Nova"/>
          <w:b/>
          <w:bCs/>
        </w:rPr>
        <w:t>alculator</w:t>
      </w:r>
      <w:r w:rsidRPr="00F25E3F">
        <w:rPr>
          <w:rFonts w:ascii="Arial Nova" w:hAnsi="Arial Nova"/>
        </w:rPr>
        <w:t xml:space="preserve"> to assist in setting their targets and reporting within the Model Budget. The excel document has been produced to provide an easy </w:t>
      </w:r>
      <w:r w:rsidR="00442B18" w:rsidRPr="00F25E3F">
        <w:rPr>
          <w:rFonts w:ascii="Arial Nova" w:hAnsi="Arial Nova"/>
        </w:rPr>
        <w:t xml:space="preserve">tool for Council to review previous results, test targets against thresholds and </w:t>
      </w:r>
      <w:r w:rsidR="00FB4E78" w:rsidRPr="00F25E3F">
        <w:rPr>
          <w:rFonts w:ascii="Arial Nova" w:hAnsi="Arial Nova"/>
        </w:rPr>
        <w:t>populate the necessary Budget insert.</w:t>
      </w:r>
    </w:p>
    <w:p w14:paraId="15B08995" w14:textId="77777777" w:rsidR="00D664C4" w:rsidRPr="00F25E3F" w:rsidRDefault="00D664C4" w:rsidP="00D664C4">
      <w:pPr>
        <w:rPr>
          <w:rFonts w:ascii="Arial Nova" w:hAnsi="Arial Nova"/>
        </w:rPr>
      </w:pPr>
      <w:r w:rsidRPr="00F25E3F">
        <w:rPr>
          <w:rFonts w:ascii="Arial Nova" w:hAnsi="Arial Nova"/>
        </w:rPr>
        <w:t>To complete the calculator, Councils are encouraged to:</w:t>
      </w:r>
    </w:p>
    <w:p w14:paraId="409C3CF9" w14:textId="722ACF16" w:rsidR="00D664C4" w:rsidRPr="00F25E3F" w:rsidRDefault="00D664C4" w:rsidP="00D664C4">
      <w:pPr>
        <w:numPr>
          <w:ilvl w:val="0"/>
          <w:numId w:val="35"/>
        </w:numPr>
        <w:rPr>
          <w:rFonts w:ascii="Arial Nova" w:hAnsi="Arial Nova"/>
        </w:rPr>
      </w:pPr>
      <w:r w:rsidRPr="00F25E3F">
        <w:rPr>
          <w:rFonts w:ascii="Arial Nova" w:hAnsi="Arial Nova"/>
        </w:rPr>
        <w:t xml:space="preserve">Review the targeted measures on the </w:t>
      </w:r>
      <w:r w:rsidRPr="00F25E3F">
        <w:rPr>
          <w:rFonts w:ascii="Arial Nova" w:hAnsi="Arial Nova"/>
          <w:b/>
          <w:bCs/>
        </w:rPr>
        <w:t>Measures</w:t>
      </w:r>
      <w:r w:rsidRPr="00F25E3F">
        <w:rPr>
          <w:rFonts w:ascii="Arial Nova" w:hAnsi="Arial Nova"/>
        </w:rPr>
        <w:t xml:space="preserve"> tab, including the calculation of the measure, the data inputs, data type and indicator guide page reference.</w:t>
      </w:r>
    </w:p>
    <w:p w14:paraId="44DBE31D" w14:textId="77777777" w:rsidR="00D664C4" w:rsidRPr="00F25E3F" w:rsidRDefault="00D664C4" w:rsidP="00D664C4">
      <w:pPr>
        <w:numPr>
          <w:ilvl w:val="0"/>
          <w:numId w:val="35"/>
        </w:numPr>
        <w:rPr>
          <w:rFonts w:ascii="Arial Nova" w:hAnsi="Arial Nova"/>
        </w:rPr>
      </w:pPr>
      <w:r w:rsidRPr="00F25E3F">
        <w:rPr>
          <w:rFonts w:ascii="Arial Nova" w:hAnsi="Arial Nova"/>
        </w:rPr>
        <w:t xml:space="preserve">Enter the following data into the </w:t>
      </w:r>
      <w:r w:rsidRPr="00F25E3F">
        <w:rPr>
          <w:rFonts w:ascii="Arial Nova" w:hAnsi="Arial Nova"/>
          <w:b/>
          <w:bCs/>
        </w:rPr>
        <w:t>Input</w:t>
      </w:r>
      <w:r w:rsidRPr="00F25E3F">
        <w:rPr>
          <w:rFonts w:ascii="Arial Nova" w:hAnsi="Arial Nova"/>
        </w:rPr>
        <w:t xml:space="preserve"> tab:</w:t>
      </w:r>
      <w:r w:rsidRPr="00F25E3F">
        <w:rPr>
          <w:rFonts w:ascii="Arial Nova" w:hAnsi="Arial Nova"/>
        </w:rPr>
        <w:br/>
      </w:r>
    </w:p>
    <w:p w14:paraId="43A92689" w14:textId="56CC7A84" w:rsidR="00D664C4" w:rsidRPr="00F25E3F" w:rsidRDefault="00D664C4" w:rsidP="00D664C4">
      <w:pPr>
        <w:numPr>
          <w:ilvl w:val="1"/>
          <w:numId w:val="35"/>
        </w:numPr>
        <w:rPr>
          <w:rFonts w:ascii="Arial Nova" w:hAnsi="Arial Nova"/>
        </w:rPr>
      </w:pPr>
      <w:r w:rsidRPr="00F25E3F">
        <w:rPr>
          <w:rFonts w:ascii="Arial Nova" w:hAnsi="Arial Nova"/>
        </w:rPr>
        <w:t>Step 1: Select your council from the dropdown list</w:t>
      </w:r>
    </w:p>
    <w:p w14:paraId="4B38372D" w14:textId="7D850878" w:rsidR="00D664C4" w:rsidRPr="00F25E3F" w:rsidRDefault="00D664C4" w:rsidP="00D664C4">
      <w:pPr>
        <w:numPr>
          <w:ilvl w:val="1"/>
          <w:numId w:val="35"/>
        </w:numPr>
        <w:rPr>
          <w:rFonts w:ascii="Arial Nova" w:hAnsi="Arial Nova"/>
        </w:rPr>
      </w:pPr>
      <w:r w:rsidRPr="00F25E3F">
        <w:rPr>
          <w:rFonts w:ascii="Arial Nova" w:hAnsi="Arial Nova"/>
        </w:rPr>
        <w:t xml:space="preserve">Step 2: Determine your forecast actual for the current reporting year. This may include using any existing quarterly or six-monthly results to make an estimate of the likely result for the current reporting year. </w:t>
      </w:r>
    </w:p>
    <w:p w14:paraId="46A99848" w14:textId="77777777" w:rsidR="00D664C4" w:rsidRPr="00F25E3F" w:rsidRDefault="00D664C4" w:rsidP="00D664C4">
      <w:pPr>
        <w:numPr>
          <w:ilvl w:val="1"/>
          <w:numId w:val="35"/>
        </w:numPr>
        <w:rPr>
          <w:rFonts w:ascii="Arial Nova" w:hAnsi="Arial Nova"/>
        </w:rPr>
      </w:pPr>
      <w:r w:rsidRPr="00F25E3F">
        <w:rPr>
          <w:rFonts w:ascii="Arial Nova" w:hAnsi="Arial Nova"/>
        </w:rPr>
        <w:t>Step 3: Enter the anticipated percentage change to the measure for the budgeted year. To assist, Council may refer to the Percentage change to state-wide averages table or Percentage change to similar council average table at the bottom of the tab.</w:t>
      </w:r>
    </w:p>
    <w:p w14:paraId="7343E150" w14:textId="40132041" w:rsidR="00D664C4" w:rsidRPr="00F25E3F" w:rsidRDefault="00D664C4" w:rsidP="00D664C4">
      <w:pPr>
        <w:ind w:left="1440"/>
        <w:rPr>
          <w:rFonts w:ascii="Arial Nova" w:hAnsi="Arial Nova"/>
        </w:rPr>
      </w:pPr>
      <w:r w:rsidRPr="00F25E3F">
        <w:rPr>
          <w:rFonts w:ascii="Arial Nova" w:hAnsi="Arial Nova"/>
        </w:rPr>
        <w:t xml:space="preserve">Once a percentage change is entered, the calculator will provide a potential target. This target is based on the anticipated change on the result of the last complete year (for example, </w:t>
      </w:r>
      <w:r w:rsidR="006945AC" w:rsidRPr="00F25E3F">
        <w:rPr>
          <w:rFonts w:ascii="Arial Nova" w:hAnsi="Arial Nova"/>
        </w:rPr>
        <w:t>2022</w:t>
      </w:r>
      <w:r w:rsidRPr="00F25E3F">
        <w:rPr>
          <w:rFonts w:ascii="Arial Nova" w:hAnsi="Arial Nova"/>
        </w:rPr>
        <w:t>-</w:t>
      </w:r>
      <w:r w:rsidR="006945AC" w:rsidRPr="00F25E3F">
        <w:rPr>
          <w:rFonts w:ascii="Arial Nova" w:hAnsi="Arial Nova"/>
        </w:rPr>
        <w:t>23</w:t>
      </w:r>
      <w:r w:rsidRPr="00F25E3F">
        <w:rPr>
          <w:rFonts w:ascii="Arial Nova" w:hAnsi="Arial Nova"/>
        </w:rPr>
        <w:t>). Councils may use this potential target in determining their target.</w:t>
      </w:r>
    </w:p>
    <w:p w14:paraId="234FE967" w14:textId="7E4B272B" w:rsidR="00D664C4" w:rsidRPr="00F25E3F" w:rsidRDefault="00D664C4" w:rsidP="00D664C4">
      <w:pPr>
        <w:numPr>
          <w:ilvl w:val="1"/>
          <w:numId w:val="35"/>
        </w:numPr>
        <w:rPr>
          <w:rFonts w:ascii="Arial Nova" w:hAnsi="Arial Nova"/>
        </w:rPr>
      </w:pPr>
      <w:r w:rsidRPr="00F25E3F">
        <w:rPr>
          <w:rFonts w:ascii="Arial Nova" w:hAnsi="Arial Nova"/>
        </w:rPr>
        <w:t xml:space="preserve">Step 4: Enter Council’s target for the budgeted year. This may be based on the available data, the potential target and other factors not included within the calculator. For more considerations, please refer to </w:t>
      </w:r>
      <w:r w:rsidRPr="00F25E3F">
        <w:rPr>
          <w:rFonts w:ascii="Arial Nova" w:hAnsi="Arial Nova"/>
          <w:i/>
          <w:iCs/>
        </w:rPr>
        <w:t>section 2.3</w:t>
      </w:r>
      <w:r w:rsidRPr="00F25E3F">
        <w:rPr>
          <w:rFonts w:ascii="Arial Nova" w:hAnsi="Arial Nova"/>
        </w:rPr>
        <w:t xml:space="preserve"> of this guide. </w:t>
      </w:r>
    </w:p>
    <w:p w14:paraId="4BB9DDD9" w14:textId="242AA78A" w:rsidR="00D664C4" w:rsidRPr="00F25E3F" w:rsidRDefault="00D664C4" w:rsidP="00D664C4">
      <w:pPr>
        <w:numPr>
          <w:ilvl w:val="1"/>
          <w:numId w:val="35"/>
        </w:numPr>
        <w:rPr>
          <w:rFonts w:ascii="Arial Nova" w:hAnsi="Arial Nova"/>
        </w:rPr>
      </w:pPr>
      <w:r w:rsidRPr="00F25E3F">
        <w:rPr>
          <w:rFonts w:ascii="Arial Nova" w:hAnsi="Arial Nova"/>
        </w:rPr>
        <w:t xml:space="preserve">Step 5: Enter any rationale for the target. This field is for internal purposes only. This may include adding direct references to the Council Plan Annual initiatives for the budgeted year. </w:t>
      </w:r>
    </w:p>
    <w:p w14:paraId="46B8C2A4" w14:textId="13897F00" w:rsidR="00D664C4" w:rsidRPr="00F25E3F" w:rsidRDefault="00D664C4" w:rsidP="00D664C4">
      <w:pPr>
        <w:numPr>
          <w:ilvl w:val="1"/>
          <w:numId w:val="35"/>
        </w:numPr>
        <w:rPr>
          <w:rFonts w:ascii="Arial Nova" w:hAnsi="Arial Nova"/>
        </w:rPr>
      </w:pPr>
      <w:r w:rsidRPr="00F25E3F">
        <w:rPr>
          <w:rFonts w:ascii="Arial Nova" w:hAnsi="Arial Nova"/>
        </w:rPr>
        <w:t xml:space="preserve">Step 6: Enter the Public Comment. This explains the reasoning for the target for a public audience. These comments should be included as notes within Council’s budget. </w:t>
      </w:r>
    </w:p>
    <w:p w14:paraId="390FD67C" w14:textId="77777777" w:rsidR="00D664C4" w:rsidRPr="00F25E3F" w:rsidRDefault="00D664C4" w:rsidP="00D664C4">
      <w:pPr>
        <w:numPr>
          <w:ilvl w:val="1"/>
          <w:numId w:val="35"/>
        </w:numPr>
        <w:rPr>
          <w:rFonts w:ascii="Arial Nova" w:hAnsi="Arial Nova"/>
        </w:rPr>
      </w:pPr>
      <w:r w:rsidRPr="00F25E3F">
        <w:rPr>
          <w:rFonts w:ascii="Arial Nova" w:hAnsi="Arial Nova"/>
        </w:rPr>
        <w:t>Steps 7, 8, 9: As per Step 3, Council can enter the anticipated percentage change to the targeted measure for the future years. Council may review the potential trend line and changes to the trends in the last two columns.</w:t>
      </w:r>
    </w:p>
    <w:p w14:paraId="381A8ADE" w14:textId="77777777" w:rsidR="00D664C4" w:rsidRPr="00F25E3F" w:rsidRDefault="00D664C4" w:rsidP="00D664C4">
      <w:pPr>
        <w:numPr>
          <w:ilvl w:val="0"/>
          <w:numId w:val="35"/>
        </w:numPr>
        <w:rPr>
          <w:rFonts w:ascii="Arial Nova" w:hAnsi="Arial Nova"/>
        </w:rPr>
      </w:pPr>
      <w:r w:rsidRPr="00F25E3F">
        <w:rPr>
          <w:rFonts w:ascii="Arial Nova" w:hAnsi="Arial Nova"/>
        </w:rPr>
        <w:t xml:space="preserve">On the target thresholds tab, Council can review the </w:t>
      </w:r>
      <w:r w:rsidRPr="00F25E3F">
        <w:rPr>
          <w:rFonts w:ascii="Arial Nova" w:hAnsi="Arial Nova"/>
          <w:b/>
          <w:bCs/>
        </w:rPr>
        <w:t>target thresholds</w:t>
      </w:r>
      <w:r w:rsidRPr="00F25E3F">
        <w:rPr>
          <w:rFonts w:ascii="Arial Nova" w:hAnsi="Arial Nova"/>
        </w:rPr>
        <w:t xml:space="preserve"> applied to each measure based on the data entered via the Input tab. For more information on the use of target thresholds, please refer to </w:t>
      </w:r>
      <w:r w:rsidRPr="00F25E3F">
        <w:rPr>
          <w:rFonts w:ascii="Arial Nova" w:hAnsi="Arial Nova"/>
          <w:i/>
          <w:iCs/>
        </w:rPr>
        <w:t>section 3.1</w:t>
      </w:r>
      <w:r w:rsidRPr="00F25E3F">
        <w:rPr>
          <w:rFonts w:ascii="Arial Nova" w:hAnsi="Arial Nova"/>
        </w:rPr>
        <w:t>.</w:t>
      </w:r>
    </w:p>
    <w:p w14:paraId="6A7AB635" w14:textId="77777777" w:rsidR="00D664C4" w:rsidRPr="00F25E3F" w:rsidRDefault="00D664C4" w:rsidP="00D664C4">
      <w:pPr>
        <w:numPr>
          <w:ilvl w:val="0"/>
          <w:numId w:val="35"/>
        </w:numPr>
        <w:rPr>
          <w:rFonts w:ascii="Arial Nova" w:hAnsi="Arial Nova"/>
        </w:rPr>
      </w:pPr>
      <w:r w:rsidRPr="00F25E3F">
        <w:rPr>
          <w:rFonts w:ascii="Arial Nova" w:hAnsi="Arial Nova"/>
        </w:rPr>
        <w:t xml:space="preserve">Council may use the </w:t>
      </w:r>
      <w:r w:rsidRPr="00F25E3F">
        <w:rPr>
          <w:rFonts w:ascii="Arial Nova" w:hAnsi="Arial Nova"/>
          <w:b/>
          <w:bCs/>
        </w:rPr>
        <w:t>Model Budget insert</w:t>
      </w:r>
      <w:r w:rsidRPr="00F25E3F">
        <w:rPr>
          <w:rFonts w:ascii="Arial Nova" w:hAnsi="Arial Nova"/>
        </w:rPr>
        <w:t xml:space="preserve"> tab to produce the required insert for the Council’s budget. This tab provides the detail and potential layout for the Council’s budget to meet the legislated requirements as per the Local Government Planning and Reporting Regulations 2020.</w:t>
      </w:r>
    </w:p>
    <w:p w14:paraId="20E276DD" w14:textId="2AF6B229" w:rsidR="00BA4597" w:rsidRPr="00F25E3F" w:rsidRDefault="00BA4597">
      <w:pPr>
        <w:snapToGrid/>
        <w:spacing w:after="0" w:line="240" w:lineRule="auto"/>
        <w:rPr>
          <w:rFonts w:ascii="Arial Nova" w:hAnsi="Arial Nova"/>
        </w:rPr>
      </w:pPr>
      <w:r w:rsidRPr="00F25E3F">
        <w:rPr>
          <w:rFonts w:ascii="Arial Nova" w:hAnsi="Arial Nova"/>
        </w:rPr>
        <w:br w:type="page"/>
      </w:r>
    </w:p>
    <w:p w14:paraId="551D995F" w14:textId="65F80271" w:rsidR="00BA4597" w:rsidRPr="00F25E3F" w:rsidRDefault="006945CB" w:rsidP="00150963">
      <w:pPr>
        <w:pStyle w:val="Heading1"/>
        <w:ind w:left="720" w:hanging="720"/>
        <w:rPr>
          <w:rFonts w:ascii="Arial Nova" w:hAnsi="Arial Nova"/>
        </w:rPr>
      </w:pPr>
      <w:bookmarkStart w:id="13" w:name="_Toc158969645"/>
      <w:r w:rsidRPr="00F25E3F">
        <w:rPr>
          <w:rFonts w:ascii="Arial Nova" w:hAnsi="Arial Nova"/>
        </w:rPr>
        <w:lastRenderedPageBreak/>
        <w:t>3</w:t>
      </w:r>
      <w:r w:rsidRPr="00F25E3F">
        <w:rPr>
          <w:rFonts w:ascii="Arial Nova" w:hAnsi="Arial Nova"/>
        </w:rPr>
        <w:tab/>
      </w:r>
      <w:r w:rsidR="002E3DA9" w:rsidRPr="00F25E3F">
        <w:rPr>
          <w:rFonts w:ascii="Arial Nova" w:hAnsi="Arial Nova"/>
        </w:rPr>
        <w:t xml:space="preserve">Reporting actuals against </w:t>
      </w:r>
      <w:r w:rsidR="00150963" w:rsidRPr="00F25E3F">
        <w:rPr>
          <w:rFonts w:ascii="Arial Nova" w:hAnsi="Arial Nova"/>
        </w:rPr>
        <w:br/>
      </w:r>
      <w:r w:rsidR="002E3DA9" w:rsidRPr="00F25E3F">
        <w:rPr>
          <w:rFonts w:ascii="Arial Nova" w:hAnsi="Arial Nova"/>
        </w:rPr>
        <w:t>targets</w:t>
      </w:r>
      <w:bookmarkEnd w:id="13"/>
    </w:p>
    <w:p w14:paraId="5E4C6F20" w14:textId="5ACE2D71" w:rsidR="00FD1639" w:rsidRPr="00F25E3F" w:rsidRDefault="00FD1639" w:rsidP="00FD1639">
      <w:pPr>
        <w:rPr>
          <w:rFonts w:ascii="Arial Nova" w:hAnsi="Arial Nova"/>
        </w:rPr>
      </w:pPr>
      <w:r w:rsidRPr="00F25E3F">
        <w:rPr>
          <w:rFonts w:ascii="Arial Nova" w:hAnsi="Arial Nova"/>
        </w:rPr>
        <w:t xml:space="preserve">The reporting of actual results against the set targets, provides the public with the ability to assess how successful the council has been in achieving its intentions. The LGPRF will make use of target thresholds </w:t>
      </w:r>
      <w:r w:rsidR="00C125BB" w:rsidRPr="00F25E3F">
        <w:rPr>
          <w:rFonts w:ascii="Arial Nova" w:hAnsi="Arial Nova"/>
        </w:rPr>
        <w:t>to</w:t>
      </w:r>
      <w:r w:rsidRPr="00F25E3F">
        <w:rPr>
          <w:rFonts w:ascii="Arial Nova" w:hAnsi="Arial Nova"/>
        </w:rPr>
        <w:t xml:space="preserve"> present the outcome. </w:t>
      </w:r>
    </w:p>
    <w:p w14:paraId="1C028C0B" w14:textId="3CF4E070" w:rsidR="002E3DA9" w:rsidRPr="00F25E3F" w:rsidRDefault="009368B6" w:rsidP="009368B6">
      <w:pPr>
        <w:pStyle w:val="Heading2"/>
        <w:rPr>
          <w:rFonts w:ascii="Arial Nova" w:hAnsi="Arial Nova"/>
        </w:rPr>
      </w:pPr>
      <w:bookmarkStart w:id="14" w:name="_Toc158969646"/>
      <w:r w:rsidRPr="00F25E3F">
        <w:rPr>
          <w:rFonts w:ascii="Arial Nova" w:hAnsi="Arial Nova"/>
        </w:rPr>
        <w:t>3.1</w:t>
      </w:r>
      <w:r w:rsidRPr="00F25E3F">
        <w:rPr>
          <w:rFonts w:ascii="Arial Nova" w:hAnsi="Arial Nova"/>
        </w:rPr>
        <w:tab/>
        <w:t>Target thresholds</w:t>
      </w:r>
      <w:bookmarkEnd w:id="14"/>
    </w:p>
    <w:p w14:paraId="7348F510" w14:textId="77777777" w:rsidR="0027565B" w:rsidRPr="00F25E3F" w:rsidRDefault="0027565B" w:rsidP="0027565B">
      <w:pPr>
        <w:rPr>
          <w:rFonts w:ascii="Arial Nova" w:hAnsi="Arial Nova"/>
        </w:rPr>
      </w:pPr>
      <w:r w:rsidRPr="00F25E3F">
        <w:rPr>
          <w:rFonts w:ascii="Arial Nova" w:hAnsi="Arial Nova"/>
        </w:rPr>
        <w:t>A range is used across targeted results to better express the outcome. The variance outcome between the target and the result can be represented in three categories:</w:t>
      </w:r>
    </w:p>
    <w:p w14:paraId="50EE5FD2" w14:textId="77777777" w:rsidR="0027565B" w:rsidRPr="00F25E3F" w:rsidRDefault="0027565B" w:rsidP="0027565B">
      <w:pPr>
        <w:numPr>
          <w:ilvl w:val="0"/>
          <w:numId w:val="36"/>
        </w:numPr>
        <w:rPr>
          <w:rFonts w:ascii="Arial Nova" w:hAnsi="Arial Nova"/>
        </w:rPr>
      </w:pPr>
      <w:r w:rsidRPr="00F25E3F">
        <w:rPr>
          <w:rFonts w:ascii="Arial Nova" w:hAnsi="Arial Nova"/>
        </w:rPr>
        <w:t>Meets target;</w:t>
      </w:r>
    </w:p>
    <w:p w14:paraId="63DEE29D" w14:textId="77777777" w:rsidR="0027565B" w:rsidRPr="00F25E3F" w:rsidRDefault="0027565B" w:rsidP="0027565B">
      <w:pPr>
        <w:numPr>
          <w:ilvl w:val="0"/>
          <w:numId w:val="36"/>
        </w:numPr>
        <w:rPr>
          <w:rFonts w:ascii="Arial Nova" w:hAnsi="Arial Nova"/>
        </w:rPr>
      </w:pPr>
      <w:r w:rsidRPr="00F25E3F">
        <w:rPr>
          <w:rFonts w:ascii="Arial Nova" w:hAnsi="Arial Nova"/>
        </w:rPr>
        <w:t>Within range; and</w:t>
      </w:r>
    </w:p>
    <w:p w14:paraId="78A88D61" w14:textId="77777777" w:rsidR="0027565B" w:rsidRPr="00F25E3F" w:rsidRDefault="0027565B" w:rsidP="0027565B">
      <w:pPr>
        <w:numPr>
          <w:ilvl w:val="0"/>
          <w:numId w:val="36"/>
        </w:numPr>
        <w:rPr>
          <w:rFonts w:ascii="Arial Nova" w:hAnsi="Arial Nova"/>
        </w:rPr>
      </w:pPr>
      <w:r w:rsidRPr="00F25E3F">
        <w:rPr>
          <w:rFonts w:ascii="Arial Nova" w:hAnsi="Arial Nova"/>
        </w:rPr>
        <w:t>Missed target.</w:t>
      </w:r>
    </w:p>
    <w:p w14:paraId="7544B51A" w14:textId="62FFA457" w:rsidR="0027565B" w:rsidRPr="00F25E3F" w:rsidRDefault="0027565B" w:rsidP="0027565B">
      <w:pPr>
        <w:rPr>
          <w:rFonts w:ascii="Arial Nova" w:hAnsi="Arial Nova"/>
        </w:rPr>
      </w:pPr>
      <w:r w:rsidRPr="00F25E3F">
        <w:rPr>
          <w:rFonts w:ascii="Arial Nova" w:hAnsi="Arial Nova"/>
        </w:rPr>
        <w:t>Depending on the nature of the measure (</w:t>
      </w:r>
      <w:r w:rsidR="0067600C" w:rsidRPr="00F25E3F">
        <w:rPr>
          <w:rFonts w:ascii="Arial Nova" w:hAnsi="Arial Nova"/>
        </w:rPr>
        <w:t>development</w:t>
      </w:r>
      <w:r w:rsidRPr="00F25E3F">
        <w:rPr>
          <w:rFonts w:ascii="Arial Nova" w:hAnsi="Arial Nova"/>
        </w:rPr>
        <w:t xml:space="preserve"> or reduction) will determine how the range applies to the result. </w:t>
      </w:r>
    </w:p>
    <w:p w14:paraId="67E491D1" w14:textId="1381B9D7" w:rsidR="0027565B" w:rsidRPr="00F25E3F" w:rsidRDefault="0027565B" w:rsidP="0027565B">
      <w:pPr>
        <w:pStyle w:val="Heading3"/>
        <w:rPr>
          <w:rFonts w:ascii="Arial Nova" w:hAnsi="Arial Nova"/>
        </w:rPr>
      </w:pPr>
      <w:bookmarkStart w:id="15" w:name="_Toc126057064"/>
      <w:r w:rsidRPr="00F25E3F">
        <w:rPr>
          <w:rFonts w:ascii="Arial Nova" w:hAnsi="Arial Nova"/>
        </w:rPr>
        <w:t>3.1.1</w:t>
      </w:r>
      <w:r w:rsidRPr="00F25E3F">
        <w:rPr>
          <w:rFonts w:ascii="Arial Nova" w:hAnsi="Arial Nova"/>
        </w:rPr>
        <w:tab/>
        <w:t>Development focussed measures</w:t>
      </w:r>
      <w:bookmarkEnd w:id="15"/>
    </w:p>
    <w:p w14:paraId="46BAE401" w14:textId="77777777" w:rsidR="0027565B" w:rsidRPr="00F25E3F" w:rsidRDefault="0027565B" w:rsidP="0027565B">
      <w:pPr>
        <w:rPr>
          <w:rFonts w:ascii="Arial Nova" w:hAnsi="Arial Nova"/>
        </w:rPr>
      </w:pPr>
      <w:r w:rsidRPr="00F25E3F">
        <w:rPr>
          <w:rFonts w:ascii="Arial Nova" w:hAnsi="Arial Nova"/>
        </w:rPr>
        <w:t xml:space="preserve">Development focussed measures are metrics where the general expected outcome across the sector is for the measure to increase in result. As such, Council is seen to be improving when the result is higher than last year or the target. </w:t>
      </w:r>
    </w:p>
    <w:p w14:paraId="0AC9D57B" w14:textId="77777777" w:rsidR="0027565B" w:rsidRPr="00F25E3F" w:rsidRDefault="0027565B" w:rsidP="0027565B">
      <w:pPr>
        <w:rPr>
          <w:rFonts w:ascii="Arial Nova" w:hAnsi="Arial Nova"/>
        </w:rPr>
      </w:pPr>
      <w:r w:rsidRPr="00F25E3F">
        <w:rPr>
          <w:rFonts w:ascii="Arial Nova" w:hAnsi="Arial Nova"/>
        </w:rPr>
        <w:t xml:space="preserve">This does not prevent Council from setting targets below the previous year’s result if they are expecting a downturn or decrease in result, however the measure maintains its focus on improving through an increase. </w:t>
      </w:r>
    </w:p>
    <w:p w14:paraId="7C0F7E5C" w14:textId="77777777" w:rsidR="0027565B" w:rsidRPr="00F25E3F" w:rsidRDefault="0027565B" w:rsidP="0027565B">
      <w:pPr>
        <w:rPr>
          <w:rFonts w:ascii="Arial Nova" w:hAnsi="Arial Nova"/>
        </w:rPr>
      </w:pPr>
      <w:r w:rsidRPr="00F25E3F">
        <w:rPr>
          <w:rFonts w:ascii="Arial Nova" w:hAnsi="Arial Nova"/>
        </w:rPr>
        <w:t>The target threshold applied to a development focussed measure would:</w:t>
      </w:r>
    </w:p>
    <w:p w14:paraId="796F95D7" w14:textId="5A42B6D9" w:rsidR="0027565B" w:rsidRPr="00F25E3F" w:rsidRDefault="0027565B" w:rsidP="0027565B">
      <w:pPr>
        <w:numPr>
          <w:ilvl w:val="0"/>
          <w:numId w:val="37"/>
        </w:numPr>
        <w:rPr>
          <w:rFonts w:ascii="Arial Nova" w:hAnsi="Arial Nova"/>
        </w:rPr>
      </w:pPr>
      <w:r w:rsidRPr="00F25E3F">
        <w:rPr>
          <w:rFonts w:ascii="Arial Nova" w:hAnsi="Arial Nova"/>
        </w:rPr>
        <w:t>Meet the target where the result is higher than the target or within 2.5% variance below the target.</w:t>
      </w:r>
    </w:p>
    <w:p w14:paraId="48D45436" w14:textId="77777777" w:rsidR="0027565B" w:rsidRPr="00F25E3F" w:rsidRDefault="0027565B" w:rsidP="0027565B">
      <w:pPr>
        <w:numPr>
          <w:ilvl w:val="0"/>
          <w:numId w:val="37"/>
        </w:numPr>
        <w:rPr>
          <w:rFonts w:ascii="Arial Nova" w:hAnsi="Arial Nova"/>
        </w:rPr>
      </w:pPr>
      <w:r w:rsidRPr="00F25E3F">
        <w:rPr>
          <w:rFonts w:ascii="Arial Nova" w:hAnsi="Arial Nova"/>
        </w:rPr>
        <w:t>Be within the range of the target where the result is within 2.5% to 10% variance below the target.</w:t>
      </w:r>
    </w:p>
    <w:p w14:paraId="14AF863E" w14:textId="183D403D" w:rsidR="0027565B" w:rsidRPr="00F25E3F" w:rsidRDefault="0027565B" w:rsidP="0027565B">
      <w:pPr>
        <w:numPr>
          <w:ilvl w:val="0"/>
          <w:numId w:val="37"/>
        </w:numPr>
        <w:rPr>
          <w:rFonts w:ascii="Arial Nova" w:hAnsi="Arial Nova"/>
        </w:rPr>
      </w:pPr>
      <w:r w:rsidRPr="00F25E3F">
        <w:rPr>
          <w:rFonts w:ascii="Arial Nova" w:hAnsi="Arial Nova"/>
        </w:rPr>
        <w:t>Miss</w:t>
      </w:r>
      <w:r w:rsidR="00490791" w:rsidRPr="00F25E3F">
        <w:rPr>
          <w:rFonts w:ascii="Arial Nova" w:hAnsi="Arial Nova"/>
        </w:rPr>
        <w:t xml:space="preserve"> the</w:t>
      </w:r>
      <w:r w:rsidRPr="00F25E3F">
        <w:rPr>
          <w:rFonts w:ascii="Arial Nova" w:hAnsi="Arial Nova"/>
        </w:rPr>
        <w:t xml:space="preserve"> target where the result is below 10% or more of the target.</w:t>
      </w:r>
    </w:p>
    <w:p w14:paraId="2CBDBE35" w14:textId="77777777" w:rsidR="0027565B" w:rsidRPr="00F25E3F" w:rsidRDefault="0027565B" w:rsidP="0027565B">
      <w:pPr>
        <w:rPr>
          <w:rFonts w:ascii="Arial Nova" w:hAnsi="Arial Nova"/>
        </w:rPr>
      </w:pPr>
      <w:r w:rsidRPr="00F25E3F">
        <w:rPr>
          <w:rFonts w:ascii="Arial Nova" w:hAnsi="Arial Nova"/>
        </w:rPr>
        <w:t>This is represented in Graph 3.1.</w:t>
      </w:r>
    </w:p>
    <w:p w14:paraId="6E9694BE" w14:textId="4E693B2D" w:rsidR="00324CAB" w:rsidRPr="00F25E3F" w:rsidRDefault="00324CAB">
      <w:pPr>
        <w:snapToGrid/>
        <w:spacing w:after="0" w:line="240" w:lineRule="auto"/>
        <w:rPr>
          <w:rFonts w:ascii="Arial Nova" w:hAnsi="Arial Nova"/>
          <w:noProof/>
        </w:rPr>
      </w:pPr>
      <w:r w:rsidRPr="00F25E3F">
        <w:rPr>
          <w:rFonts w:ascii="Arial Nova" w:hAnsi="Arial Nova"/>
          <w:noProof/>
        </w:rPr>
        <w:drawing>
          <wp:inline distT="0" distB="0" distL="0" distR="0" wp14:anchorId="36100397" wp14:editId="76261B2C">
            <wp:extent cx="5756275" cy="1389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1389380"/>
                    </a:xfrm>
                    <a:prstGeom prst="rect">
                      <a:avLst/>
                    </a:prstGeom>
                    <a:noFill/>
                  </pic:spPr>
                </pic:pic>
              </a:graphicData>
            </a:graphic>
          </wp:inline>
        </w:drawing>
      </w:r>
    </w:p>
    <w:p w14:paraId="74B89D36" w14:textId="77777777" w:rsidR="00DE6CDC" w:rsidRPr="00F25E3F" w:rsidRDefault="00DE6CDC" w:rsidP="00DE6CDC">
      <w:pPr>
        <w:snapToGrid/>
        <w:spacing w:after="0" w:line="240" w:lineRule="auto"/>
        <w:ind w:left="720"/>
        <w:rPr>
          <w:rFonts w:ascii="Arial Nova" w:hAnsi="Arial Nova"/>
          <w:b/>
          <w:bCs/>
          <w:noProof/>
          <w:sz w:val="16"/>
          <w:szCs w:val="16"/>
        </w:rPr>
      </w:pPr>
      <w:r w:rsidRPr="00F25E3F">
        <w:rPr>
          <w:rFonts w:ascii="Arial Nova" w:hAnsi="Arial Nova"/>
          <w:b/>
          <w:bCs/>
          <w:noProof/>
          <w:sz w:val="16"/>
          <w:szCs w:val="16"/>
        </w:rPr>
        <w:t>Graph 3.1 – Threshold range applied to development focussed measures.</w:t>
      </w:r>
    </w:p>
    <w:p w14:paraId="0D5B433B" w14:textId="77777777" w:rsidR="00324CAB" w:rsidRPr="00F25E3F" w:rsidRDefault="00324CAB">
      <w:pPr>
        <w:snapToGrid/>
        <w:spacing w:after="0" w:line="240" w:lineRule="auto"/>
        <w:rPr>
          <w:rFonts w:ascii="Arial Nova" w:hAnsi="Arial Nova"/>
          <w:noProof/>
        </w:rPr>
      </w:pPr>
    </w:p>
    <w:p w14:paraId="14DA708C" w14:textId="77777777" w:rsidR="009C2DF9" w:rsidRPr="00F25E3F" w:rsidRDefault="009C2DF9" w:rsidP="009C2DF9">
      <w:pPr>
        <w:snapToGrid/>
        <w:spacing w:after="0" w:line="240" w:lineRule="auto"/>
        <w:rPr>
          <w:rFonts w:ascii="Arial Nova" w:hAnsi="Arial Nova"/>
          <w:noProof/>
        </w:rPr>
      </w:pPr>
      <w:r w:rsidRPr="00F25E3F">
        <w:rPr>
          <w:rFonts w:ascii="Arial Nova" w:hAnsi="Arial Nova"/>
          <w:noProof/>
        </w:rPr>
        <w:lastRenderedPageBreak/>
        <w:t>The list of targeted development focussed measures are:</w:t>
      </w:r>
    </w:p>
    <w:p w14:paraId="1B1C56D8" w14:textId="77777777" w:rsidR="009C2DF9" w:rsidRPr="00F25E3F" w:rsidRDefault="009C2DF9" w:rsidP="009C2DF9">
      <w:pPr>
        <w:numPr>
          <w:ilvl w:val="0"/>
          <w:numId w:val="38"/>
        </w:numPr>
        <w:snapToGrid/>
        <w:spacing w:after="0" w:line="240" w:lineRule="auto"/>
        <w:rPr>
          <w:rFonts w:ascii="Arial Nova" w:hAnsi="Arial Nova"/>
          <w:noProof/>
        </w:rPr>
      </w:pPr>
      <w:r w:rsidRPr="00F25E3F">
        <w:rPr>
          <w:rFonts w:ascii="Arial Nova" w:hAnsi="Arial Nova"/>
          <w:noProof/>
        </w:rPr>
        <w:t>G2</w:t>
      </w:r>
      <w:r w:rsidRPr="00F25E3F">
        <w:rPr>
          <w:rFonts w:ascii="Arial Nova" w:hAnsi="Arial Nova"/>
          <w:b/>
        </w:rPr>
        <w:t xml:space="preserve"> </w:t>
      </w:r>
      <w:r w:rsidRPr="00F25E3F">
        <w:rPr>
          <w:rFonts w:ascii="Arial Nova" w:hAnsi="Arial Nova"/>
          <w:noProof/>
        </w:rPr>
        <w:t>- Satisfaction with community consultation and engagement</w:t>
      </w:r>
    </w:p>
    <w:p w14:paraId="293C67D9" w14:textId="77777777" w:rsidR="009C2DF9" w:rsidRPr="00F25E3F" w:rsidRDefault="009C2DF9" w:rsidP="009C2DF9">
      <w:pPr>
        <w:numPr>
          <w:ilvl w:val="0"/>
          <w:numId w:val="38"/>
        </w:numPr>
        <w:snapToGrid/>
        <w:spacing w:after="0" w:line="240" w:lineRule="auto"/>
        <w:rPr>
          <w:rFonts w:ascii="Arial Nova" w:hAnsi="Arial Nova"/>
          <w:noProof/>
        </w:rPr>
      </w:pPr>
      <w:r w:rsidRPr="00F25E3F">
        <w:rPr>
          <w:rFonts w:ascii="Arial Nova" w:hAnsi="Arial Nova"/>
          <w:noProof/>
        </w:rPr>
        <w:t>R2 - (Percentage of) Sealed local roads maintained to condition standards</w:t>
      </w:r>
    </w:p>
    <w:p w14:paraId="0D68BF56" w14:textId="77777777" w:rsidR="009C2DF9" w:rsidRPr="00F25E3F" w:rsidRDefault="009C2DF9" w:rsidP="009C2DF9">
      <w:pPr>
        <w:numPr>
          <w:ilvl w:val="0"/>
          <w:numId w:val="38"/>
        </w:numPr>
        <w:snapToGrid/>
        <w:spacing w:after="0" w:line="240" w:lineRule="auto"/>
        <w:rPr>
          <w:rFonts w:ascii="Arial Nova" w:hAnsi="Arial Nova"/>
          <w:noProof/>
        </w:rPr>
      </w:pPr>
      <w:r w:rsidRPr="00F25E3F">
        <w:rPr>
          <w:rFonts w:ascii="Arial Nova" w:hAnsi="Arial Nova"/>
          <w:noProof/>
        </w:rPr>
        <w:t>SP2 - (Percentage of) Planning applications decided within required timeframes</w:t>
      </w:r>
    </w:p>
    <w:p w14:paraId="0680EF02" w14:textId="77777777" w:rsidR="009C2DF9" w:rsidRPr="00F25E3F" w:rsidRDefault="009C2DF9" w:rsidP="009C2DF9">
      <w:pPr>
        <w:numPr>
          <w:ilvl w:val="0"/>
          <w:numId w:val="38"/>
        </w:numPr>
        <w:snapToGrid/>
        <w:spacing w:after="0" w:line="240" w:lineRule="auto"/>
        <w:rPr>
          <w:rFonts w:ascii="Arial Nova" w:hAnsi="Arial Nova"/>
          <w:noProof/>
        </w:rPr>
      </w:pPr>
      <w:r w:rsidRPr="00F25E3F">
        <w:rPr>
          <w:rFonts w:ascii="Arial Nova" w:hAnsi="Arial Nova"/>
          <w:noProof/>
        </w:rPr>
        <w:t>WC5 - (Percentage of) Kerbside collection waste diverted from landfill</w:t>
      </w:r>
    </w:p>
    <w:p w14:paraId="1B5DCC03" w14:textId="77777777" w:rsidR="009C2DF9" w:rsidRPr="00F25E3F" w:rsidRDefault="009C2DF9" w:rsidP="009C2DF9">
      <w:pPr>
        <w:numPr>
          <w:ilvl w:val="0"/>
          <w:numId w:val="38"/>
        </w:numPr>
        <w:snapToGrid/>
        <w:spacing w:after="0" w:line="240" w:lineRule="auto"/>
        <w:rPr>
          <w:rFonts w:ascii="Arial Nova" w:hAnsi="Arial Nova"/>
          <w:noProof/>
        </w:rPr>
      </w:pPr>
      <w:r w:rsidRPr="00F25E3F">
        <w:rPr>
          <w:rFonts w:ascii="Arial Nova" w:hAnsi="Arial Nova"/>
          <w:noProof/>
        </w:rPr>
        <w:t>L1 - (Percentage of) Current assets compared to current liabilities</w:t>
      </w:r>
    </w:p>
    <w:p w14:paraId="78684FFA" w14:textId="77777777" w:rsidR="009C2DF9" w:rsidRPr="00F25E3F" w:rsidRDefault="009C2DF9" w:rsidP="009C2DF9">
      <w:pPr>
        <w:numPr>
          <w:ilvl w:val="0"/>
          <w:numId w:val="38"/>
        </w:numPr>
        <w:snapToGrid/>
        <w:spacing w:after="0" w:line="240" w:lineRule="auto"/>
        <w:rPr>
          <w:rFonts w:ascii="Arial Nova" w:hAnsi="Arial Nova"/>
          <w:noProof/>
        </w:rPr>
      </w:pPr>
      <w:r w:rsidRPr="00F25E3F">
        <w:rPr>
          <w:rFonts w:ascii="Arial Nova" w:hAnsi="Arial Nova"/>
          <w:noProof/>
        </w:rPr>
        <w:t>O5 - (Percentage of) Asset renewal and upgrade compared to depreciation</w:t>
      </w:r>
    </w:p>
    <w:p w14:paraId="7F808F19" w14:textId="77777777" w:rsidR="00324CAB" w:rsidRPr="00F25E3F" w:rsidRDefault="00324CAB">
      <w:pPr>
        <w:snapToGrid/>
        <w:spacing w:after="0" w:line="240" w:lineRule="auto"/>
        <w:rPr>
          <w:rFonts w:ascii="Arial Nova" w:hAnsi="Arial Nova"/>
          <w:noProof/>
        </w:rPr>
      </w:pPr>
    </w:p>
    <w:p w14:paraId="21E07BA7" w14:textId="63388A31" w:rsidR="009C2DF9" w:rsidRPr="00F25E3F" w:rsidRDefault="009C2DF9" w:rsidP="009C2DF9">
      <w:pPr>
        <w:pStyle w:val="Heading3"/>
        <w:rPr>
          <w:rFonts w:ascii="Arial Nova" w:hAnsi="Arial Nova"/>
          <w:noProof/>
        </w:rPr>
      </w:pPr>
      <w:r w:rsidRPr="00F25E3F">
        <w:rPr>
          <w:rFonts w:ascii="Arial Nova" w:hAnsi="Arial Nova"/>
          <w:noProof/>
        </w:rPr>
        <w:t>3.1.2</w:t>
      </w:r>
      <w:r w:rsidRPr="00F25E3F">
        <w:rPr>
          <w:rFonts w:ascii="Arial Nova" w:hAnsi="Arial Nova"/>
          <w:noProof/>
        </w:rPr>
        <w:tab/>
        <w:t>Reduction focussed measures</w:t>
      </w:r>
    </w:p>
    <w:p w14:paraId="762A07D5" w14:textId="77777777" w:rsidR="00D84AFB" w:rsidRPr="00F25E3F" w:rsidRDefault="00D84AFB" w:rsidP="00D84AFB">
      <w:pPr>
        <w:snapToGrid/>
        <w:spacing w:after="0" w:line="240" w:lineRule="auto"/>
        <w:rPr>
          <w:rFonts w:ascii="Arial Nova" w:hAnsi="Arial Nova"/>
          <w:noProof/>
        </w:rPr>
      </w:pPr>
      <w:r w:rsidRPr="00F25E3F">
        <w:rPr>
          <w:rFonts w:ascii="Arial Nova" w:hAnsi="Arial Nova"/>
          <w:noProof/>
        </w:rPr>
        <w:t xml:space="preserve">In contrast to development focussed measures, reduction focussed measures are metrics where the general expected outcome across the sector is for the measure to decrease or maintain in result. In this instance, Council is seen to be improving when the result is equal to or lower than the last year result or the target. </w:t>
      </w:r>
    </w:p>
    <w:p w14:paraId="7592ECAB" w14:textId="77777777" w:rsidR="00944857" w:rsidRPr="00F25E3F" w:rsidRDefault="00944857" w:rsidP="00D84AFB">
      <w:pPr>
        <w:snapToGrid/>
        <w:spacing w:after="0" w:line="240" w:lineRule="auto"/>
        <w:rPr>
          <w:rFonts w:ascii="Arial Nova" w:hAnsi="Arial Nova"/>
          <w:noProof/>
        </w:rPr>
      </w:pPr>
    </w:p>
    <w:p w14:paraId="457B5C78" w14:textId="6A55B879" w:rsidR="00D84AFB" w:rsidRPr="00F25E3F" w:rsidRDefault="00D84AFB" w:rsidP="00D84AFB">
      <w:pPr>
        <w:snapToGrid/>
        <w:spacing w:after="0" w:line="240" w:lineRule="auto"/>
        <w:rPr>
          <w:rFonts w:ascii="Arial Nova" w:hAnsi="Arial Nova"/>
          <w:noProof/>
        </w:rPr>
      </w:pPr>
      <w:r w:rsidRPr="00F25E3F">
        <w:rPr>
          <w:rFonts w:ascii="Arial Nova" w:hAnsi="Arial Nova"/>
          <w:noProof/>
        </w:rPr>
        <w:t xml:space="preserve">This does not prevent Council from setting targets above the previous year’s result if they are expecting a </w:t>
      </w:r>
      <w:r w:rsidR="00272E7A" w:rsidRPr="00F25E3F">
        <w:rPr>
          <w:rFonts w:ascii="Arial Nova" w:hAnsi="Arial Nova"/>
          <w:noProof/>
        </w:rPr>
        <w:t>“</w:t>
      </w:r>
      <w:r w:rsidRPr="00F25E3F">
        <w:rPr>
          <w:rFonts w:ascii="Arial Nova" w:hAnsi="Arial Nova"/>
          <w:noProof/>
        </w:rPr>
        <w:t>blow-out</w:t>
      </w:r>
      <w:r w:rsidR="00272E7A" w:rsidRPr="00F25E3F">
        <w:rPr>
          <w:rFonts w:ascii="Arial Nova" w:hAnsi="Arial Nova"/>
          <w:noProof/>
        </w:rPr>
        <w:t>”</w:t>
      </w:r>
      <w:r w:rsidRPr="00F25E3F">
        <w:rPr>
          <w:rFonts w:ascii="Arial Nova" w:hAnsi="Arial Nova"/>
          <w:noProof/>
        </w:rPr>
        <w:t xml:space="preserve"> or increase in result, however the measure maintains its focus on improving through a decrease. </w:t>
      </w:r>
    </w:p>
    <w:p w14:paraId="0E90F6B8" w14:textId="77777777" w:rsidR="00944857" w:rsidRPr="00F25E3F" w:rsidRDefault="00944857" w:rsidP="00D84AFB">
      <w:pPr>
        <w:snapToGrid/>
        <w:spacing w:after="0" w:line="240" w:lineRule="auto"/>
        <w:rPr>
          <w:rFonts w:ascii="Arial Nova" w:hAnsi="Arial Nova"/>
          <w:noProof/>
        </w:rPr>
      </w:pPr>
    </w:p>
    <w:p w14:paraId="289740FC" w14:textId="072AC33F" w:rsidR="00D84AFB" w:rsidRPr="00F25E3F" w:rsidRDefault="00D84AFB" w:rsidP="00D84AFB">
      <w:pPr>
        <w:snapToGrid/>
        <w:spacing w:after="0" w:line="240" w:lineRule="auto"/>
        <w:rPr>
          <w:rFonts w:ascii="Arial Nova" w:hAnsi="Arial Nova"/>
          <w:noProof/>
        </w:rPr>
      </w:pPr>
      <w:r w:rsidRPr="00F25E3F">
        <w:rPr>
          <w:rFonts w:ascii="Arial Nova" w:hAnsi="Arial Nova"/>
          <w:noProof/>
        </w:rPr>
        <w:t>Therefore, the target threshold applied to a reduction focussed measure would:</w:t>
      </w:r>
    </w:p>
    <w:p w14:paraId="4DA4D1C6" w14:textId="0AF3024A" w:rsidR="00D84AFB" w:rsidRPr="00F25E3F" w:rsidRDefault="00D84AFB" w:rsidP="00D84AFB">
      <w:pPr>
        <w:numPr>
          <w:ilvl w:val="0"/>
          <w:numId w:val="37"/>
        </w:numPr>
        <w:snapToGrid/>
        <w:spacing w:after="0" w:line="240" w:lineRule="auto"/>
        <w:rPr>
          <w:rFonts w:ascii="Arial Nova" w:hAnsi="Arial Nova"/>
          <w:noProof/>
        </w:rPr>
      </w:pPr>
      <w:r w:rsidRPr="00F25E3F">
        <w:rPr>
          <w:rFonts w:ascii="Arial Nova" w:hAnsi="Arial Nova"/>
          <w:noProof/>
        </w:rPr>
        <w:t>Meet the target where the result is lower than the target or within 2.5% variance above the target.</w:t>
      </w:r>
    </w:p>
    <w:p w14:paraId="471064AF" w14:textId="77777777" w:rsidR="00D84AFB" w:rsidRPr="00F25E3F" w:rsidRDefault="00D84AFB" w:rsidP="00D84AFB">
      <w:pPr>
        <w:numPr>
          <w:ilvl w:val="0"/>
          <w:numId w:val="37"/>
        </w:numPr>
        <w:snapToGrid/>
        <w:spacing w:after="0" w:line="240" w:lineRule="auto"/>
        <w:rPr>
          <w:rFonts w:ascii="Arial Nova" w:hAnsi="Arial Nova"/>
          <w:noProof/>
        </w:rPr>
      </w:pPr>
      <w:r w:rsidRPr="00F25E3F">
        <w:rPr>
          <w:rFonts w:ascii="Arial Nova" w:hAnsi="Arial Nova"/>
          <w:noProof/>
        </w:rPr>
        <w:t>Be within the range of the target where the result is within 2.5% to 10% variance above the target.</w:t>
      </w:r>
    </w:p>
    <w:p w14:paraId="5AF3598D" w14:textId="5184528E" w:rsidR="00D84AFB" w:rsidRPr="00F25E3F" w:rsidRDefault="00D84AFB" w:rsidP="00D84AFB">
      <w:pPr>
        <w:numPr>
          <w:ilvl w:val="0"/>
          <w:numId w:val="37"/>
        </w:numPr>
        <w:snapToGrid/>
        <w:spacing w:after="0" w:line="240" w:lineRule="auto"/>
        <w:rPr>
          <w:rFonts w:ascii="Arial Nova" w:hAnsi="Arial Nova"/>
          <w:noProof/>
        </w:rPr>
      </w:pPr>
      <w:r w:rsidRPr="00F25E3F">
        <w:rPr>
          <w:rFonts w:ascii="Arial Nova" w:hAnsi="Arial Nova"/>
          <w:noProof/>
        </w:rPr>
        <w:t>Miss</w:t>
      </w:r>
      <w:r w:rsidR="005A62FE" w:rsidRPr="00F25E3F">
        <w:rPr>
          <w:rFonts w:ascii="Arial Nova" w:hAnsi="Arial Nova"/>
          <w:noProof/>
        </w:rPr>
        <w:t xml:space="preserve"> the</w:t>
      </w:r>
      <w:r w:rsidRPr="00F25E3F">
        <w:rPr>
          <w:rFonts w:ascii="Arial Nova" w:hAnsi="Arial Nova"/>
          <w:noProof/>
        </w:rPr>
        <w:t xml:space="preserve"> target where the result is above 10% or more of the target.</w:t>
      </w:r>
    </w:p>
    <w:p w14:paraId="44BF571B" w14:textId="77777777" w:rsidR="00D84AFB" w:rsidRPr="00F25E3F" w:rsidRDefault="00D84AFB" w:rsidP="00D84AFB">
      <w:pPr>
        <w:snapToGrid/>
        <w:spacing w:after="0" w:line="240" w:lineRule="auto"/>
        <w:rPr>
          <w:rFonts w:ascii="Arial Nova" w:hAnsi="Arial Nova"/>
          <w:noProof/>
        </w:rPr>
      </w:pPr>
      <w:r w:rsidRPr="00F25E3F">
        <w:rPr>
          <w:rFonts w:ascii="Arial Nova" w:hAnsi="Arial Nova"/>
          <w:noProof/>
        </w:rPr>
        <w:t>This is represented in Graph 3.2.</w:t>
      </w:r>
    </w:p>
    <w:p w14:paraId="104BDB1C" w14:textId="77777777" w:rsidR="009C2DF9" w:rsidRPr="00F25E3F" w:rsidRDefault="009C2DF9">
      <w:pPr>
        <w:snapToGrid/>
        <w:spacing w:after="0" w:line="240" w:lineRule="auto"/>
        <w:rPr>
          <w:rFonts w:ascii="Arial Nova" w:hAnsi="Arial Nova"/>
          <w:noProof/>
        </w:rPr>
      </w:pPr>
    </w:p>
    <w:p w14:paraId="73BF4573" w14:textId="293372FC" w:rsidR="002075A2" w:rsidRPr="00F25E3F" w:rsidRDefault="002075A2">
      <w:pPr>
        <w:snapToGrid/>
        <w:spacing w:after="0" w:line="240" w:lineRule="auto"/>
        <w:rPr>
          <w:rFonts w:ascii="Arial Nova" w:hAnsi="Arial Nova"/>
        </w:rPr>
      </w:pPr>
      <w:r w:rsidRPr="00F25E3F">
        <w:rPr>
          <w:rFonts w:ascii="Arial Nova" w:hAnsi="Arial Nova"/>
          <w:noProof/>
        </w:rPr>
        <w:drawing>
          <wp:inline distT="0" distB="0" distL="0" distR="0" wp14:anchorId="569C8257" wp14:editId="7DF28CE5">
            <wp:extent cx="5700156" cy="1419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748" cy="1424330"/>
                    </a:xfrm>
                    <a:prstGeom prst="rect">
                      <a:avLst/>
                    </a:prstGeom>
                    <a:noFill/>
                  </pic:spPr>
                </pic:pic>
              </a:graphicData>
            </a:graphic>
          </wp:inline>
        </w:drawing>
      </w:r>
    </w:p>
    <w:p w14:paraId="0F27FD04" w14:textId="77777777" w:rsidR="0077031F" w:rsidRPr="00F25E3F" w:rsidRDefault="0077031F" w:rsidP="0077031F">
      <w:pPr>
        <w:snapToGrid/>
        <w:spacing w:after="0" w:line="240" w:lineRule="auto"/>
        <w:rPr>
          <w:rFonts w:ascii="Arial Nova" w:hAnsi="Arial Nova"/>
          <w:b/>
          <w:bCs/>
          <w:sz w:val="16"/>
          <w:szCs w:val="16"/>
        </w:rPr>
      </w:pPr>
      <w:r w:rsidRPr="00F25E3F">
        <w:rPr>
          <w:rFonts w:ascii="Arial Nova" w:hAnsi="Arial Nova"/>
          <w:b/>
          <w:bCs/>
          <w:sz w:val="16"/>
          <w:szCs w:val="16"/>
        </w:rPr>
        <w:t>Graph 3.2 – Threshold range applied to reduction focussed measures.</w:t>
      </w:r>
    </w:p>
    <w:p w14:paraId="06606B39" w14:textId="77777777" w:rsidR="0077031F" w:rsidRPr="00F25E3F" w:rsidRDefault="0077031F" w:rsidP="0077031F">
      <w:pPr>
        <w:snapToGrid/>
        <w:spacing w:after="0" w:line="240" w:lineRule="auto"/>
        <w:rPr>
          <w:rFonts w:ascii="Arial Nova" w:hAnsi="Arial Nova"/>
        </w:rPr>
      </w:pPr>
    </w:p>
    <w:p w14:paraId="0C223C87" w14:textId="1A3F3852" w:rsidR="0077031F" w:rsidRPr="00F25E3F" w:rsidRDefault="0077031F" w:rsidP="0077031F">
      <w:pPr>
        <w:snapToGrid/>
        <w:spacing w:after="0" w:line="240" w:lineRule="auto"/>
        <w:rPr>
          <w:rFonts w:ascii="Arial Nova" w:hAnsi="Arial Nova"/>
        </w:rPr>
      </w:pPr>
      <w:r w:rsidRPr="00F25E3F">
        <w:rPr>
          <w:rFonts w:ascii="Arial Nova" w:hAnsi="Arial Nova"/>
        </w:rPr>
        <w:t>The list of targeted reduction focussed measures are:</w:t>
      </w:r>
    </w:p>
    <w:p w14:paraId="1878B1C1" w14:textId="77777777" w:rsidR="0077031F" w:rsidRPr="00F25E3F" w:rsidRDefault="0077031F" w:rsidP="0077031F">
      <w:pPr>
        <w:numPr>
          <w:ilvl w:val="0"/>
          <w:numId w:val="38"/>
        </w:numPr>
        <w:snapToGrid/>
        <w:spacing w:after="0" w:line="240" w:lineRule="auto"/>
        <w:rPr>
          <w:rFonts w:ascii="Arial Nova" w:hAnsi="Arial Nova"/>
        </w:rPr>
      </w:pPr>
      <w:r w:rsidRPr="00F25E3F">
        <w:rPr>
          <w:rFonts w:ascii="Arial Nova" w:hAnsi="Arial Nova"/>
        </w:rPr>
        <w:t>E2 - Expenses per property assessment</w:t>
      </w:r>
    </w:p>
    <w:p w14:paraId="6948011E" w14:textId="77777777" w:rsidR="0077031F" w:rsidRPr="00F25E3F" w:rsidRDefault="0077031F" w:rsidP="0077031F">
      <w:pPr>
        <w:numPr>
          <w:ilvl w:val="0"/>
          <w:numId w:val="38"/>
        </w:numPr>
        <w:snapToGrid/>
        <w:spacing w:after="0" w:line="240" w:lineRule="auto"/>
        <w:rPr>
          <w:rFonts w:ascii="Arial Nova" w:hAnsi="Arial Nova"/>
        </w:rPr>
      </w:pPr>
      <w:r w:rsidRPr="00F25E3F">
        <w:rPr>
          <w:rFonts w:ascii="Arial Nova" w:hAnsi="Arial Nova"/>
        </w:rPr>
        <w:t>S1 - (Percentage of) Rates compared to adjusted underlying revenue</w:t>
      </w:r>
    </w:p>
    <w:p w14:paraId="3C51D324" w14:textId="77777777" w:rsidR="002075A2" w:rsidRPr="00F25E3F" w:rsidRDefault="002075A2">
      <w:pPr>
        <w:snapToGrid/>
        <w:spacing w:after="0" w:line="240" w:lineRule="auto"/>
        <w:rPr>
          <w:rFonts w:ascii="Arial Nova" w:hAnsi="Arial Nova"/>
        </w:rPr>
      </w:pPr>
    </w:p>
    <w:p w14:paraId="59F00430" w14:textId="77777777" w:rsidR="002075A2" w:rsidRPr="00F25E3F" w:rsidRDefault="002075A2">
      <w:pPr>
        <w:snapToGrid/>
        <w:spacing w:after="0" w:line="240" w:lineRule="auto"/>
        <w:rPr>
          <w:rFonts w:ascii="Arial Nova" w:hAnsi="Arial Nova"/>
        </w:rPr>
      </w:pPr>
    </w:p>
    <w:p w14:paraId="40FB4E50" w14:textId="77777777" w:rsidR="00743F43" w:rsidRPr="00F25E3F" w:rsidRDefault="00743F43">
      <w:pPr>
        <w:snapToGrid/>
        <w:spacing w:after="0" w:line="240" w:lineRule="auto"/>
        <w:rPr>
          <w:rFonts w:ascii="Arial Nova" w:hAnsi="Arial Nova"/>
        </w:rPr>
      </w:pPr>
    </w:p>
    <w:p w14:paraId="60F9B872" w14:textId="77777777" w:rsidR="00743F43" w:rsidRPr="00F25E3F" w:rsidRDefault="00743F43">
      <w:pPr>
        <w:snapToGrid/>
        <w:spacing w:after="0" w:line="240" w:lineRule="auto"/>
        <w:rPr>
          <w:rFonts w:ascii="Arial Nova" w:hAnsi="Arial Nova"/>
        </w:rPr>
      </w:pPr>
    </w:p>
    <w:p w14:paraId="348F9E47" w14:textId="77777777" w:rsidR="00743F43" w:rsidRPr="00F25E3F" w:rsidRDefault="00743F43">
      <w:pPr>
        <w:snapToGrid/>
        <w:spacing w:after="0" w:line="240" w:lineRule="auto"/>
        <w:rPr>
          <w:rFonts w:ascii="Arial Nova" w:hAnsi="Arial Nova"/>
        </w:rPr>
      </w:pPr>
    </w:p>
    <w:p w14:paraId="36744375" w14:textId="66FBCE94" w:rsidR="002075A2" w:rsidRPr="00F25E3F" w:rsidRDefault="00743F43" w:rsidP="00743F43">
      <w:pPr>
        <w:pStyle w:val="Heading2"/>
        <w:rPr>
          <w:rFonts w:ascii="Arial Nova" w:hAnsi="Arial Nova"/>
        </w:rPr>
      </w:pPr>
      <w:bookmarkStart w:id="16" w:name="_Toc158969647"/>
      <w:r w:rsidRPr="00F25E3F">
        <w:rPr>
          <w:rFonts w:ascii="Arial Nova" w:hAnsi="Arial Nova"/>
        </w:rPr>
        <w:t>3.2</w:t>
      </w:r>
      <w:r w:rsidRPr="00F25E3F">
        <w:rPr>
          <w:rFonts w:ascii="Arial Nova" w:hAnsi="Arial Nova"/>
        </w:rPr>
        <w:tab/>
      </w:r>
      <w:r w:rsidR="00944857" w:rsidRPr="00F25E3F">
        <w:rPr>
          <w:rFonts w:ascii="Arial Nova" w:hAnsi="Arial Nova"/>
        </w:rPr>
        <w:t>Commentary on results against targets</w:t>
      </w:r>
      <w:bookmarkEnd w:id="16"/>
    </w:p>
    <w:p w14:paraId="7EAF4B9F" w14:textId="4E9973EA" w:rsidR="00962238" w:rsidRPr="00F25E3F" w:rsidRDefault="00962238" w:rsidP="00962238">
      <w:pPr>
        <w:snapToGrid/>
        <w:spacing w:after="0" w:line="240" w:lineRule="auto"/>
        <w:rPr>
          <w:rFonts w:ascii="Arial Nova" w:hAnsi="Arial Nova"/>
        </w:rPr>
      </w:pPr>
      <w:r w:rsidRPr="00F25E3F">
        <w:rPr>
          <w:rFonts w:ascii="Arial Nova" w:hAnsi="Arial Nova"/>
        </w:rPr>
        <w:t xml:space="preserve">Where the actual performance result varies from the target by more than </w:t>
      </w:r>
      <w:r w:rsidR="00E25C7C" w:rsidRPr="00F25E3F">
        <w:rPr>
          <w:rFonts w:ascii="Arial Nova" w:hAnsi="Arial Nova"/>
        </w:rPr>
        <w:t>10</w:t>
      </w:r>
      <w:r w:rsidRPr="00F25E3F">
        <w:rPr>
          <w:rFonts w:ascii="Arial Nova" w:hAnsi="Arial Nova"/>
        </w:rPr>
        <w:t xml:space="preserve"> per cent, an explanatory public comment should be included to </w:t>
      </w:r>
      <w:r w:rsidR="00B31497" w:rsidRPr="00F25E3F">
        <w:rPr>
          <w:rFonts w:ascii="Arial Nova" w:hAnsi="Arial Nova"/>
        </w:rPr>
        <w:t>outline</w:t>
      </w:r>
      <w:r w:rsidRPr="00F25E3F">
        <w:rPr>
          <w:rFonts w:ascii="Arial Nova" w:hAnsi="Arial Nova"/>
        </w:rPr>
        <w:t xml:space="preserve"> the factors contributing to the variance. </w:t>
      </w:r>
    </w:p>
    <w:p w14:paraId="439B6321" w14:textId="77777777" w:rsidR="00962238" w:rsidRPr="00F25E3F" w:rsidRDefault="00962238" w:rsidP="00962238">
      <w:pPr>
        <w:snapToGrid/>
        <w:spacing w:after="0" w:line="240" w:lineRule="auto"/>
        <w:rPr>
          <w:rFonts w:ascii="Arial Nova" w:hAnsi="Arial Nova"/>
        </w:rPr>
      </w:pPr>
    </w:p>
    <w:p w14:paraId="25F4FF1C" w14:textId="07DCFB25" w:rsidR="00962238" w:rsidRPr="00F25E3F" w:rsidRDefault="00962238" w:rsidP="00962238">
      <w:pPr>
        <w:snapToGrid/>
        <w:spacing w:after="0" w:line="240" w:lineRule="auto"/>
        <w:rPr>
          <w:rFonts w:ascii="Arial Nova" w:hAnsi="Arial Nova"/>
        </w:rPr>
      </w:pPr>
      <w:r w:rsidRPr="00F25E3F">
        <w:rPr>
          <w:rFonts w:ascii="Arial Nova" w:hAnsi="Arial Nova"/>
        </w:rPr>
        <w:t>The comment should explain why performance was over/under the target, regardless of whether these factors were within the council’s scope of influence or not.</w:t>
      </w:r>
    </w:p>
    <w:p w14:paraId="73F7B2EB" w14:textId="77777777" w:rsidR="00944857" w:rsidRPr="00F25E3F" w:rsidRDefault="00944857">
      <w:pPr>
        <w:snapToGrid/>
        <w:spacing w:after="0" w:line="240" w:lineRule="auto"/>
        <w:rPr>
          <w:rFonts w:ascii="Arial Nova" w:hAnsi="Arial Nova"/>
        </w:rPr>
      </w:pPr>
    </w:p>
    <w:p w14:paraId="0846484E" w14:textId="77777777" w:rsidR="00DB4988" w:rsidRPr="00F25E3F" w:rsidRDefault="00DB4988" w:rsidP="00DB4988">
      <w:pPr>
        <w:snapToGrid/>
        <w:spacing w:after="0" w:line="240" w:lineRule="auto"/>
        <w:rPr>
          <w:rFonts w:ascii="Arial Nova" w:hAnsi="Arial Nova"/>
          <w:b/>
        </w:rPr>
      </w:pPr>
      <w:r w:rsidRPr="00F25E3F">
        <w:rPr>
          <w:rFonts w:ascii="Arial Nova" w:hAnsi="Arial Nova"/>
          <w:b/>
        </w:rPr>
        <w:t>Examples of commentary to explain the result against target:</w:t>
      </w:r>
    </w:p>
    <w:p w14:paraId="2DC0CC13" w14:textId="77777777" w:rsidR="000424D3" w:rsidRPr="00F25E3F" w:rsidRDefault="000424D3" w:rsidP="00DB4988">
      <w:pPr>
        <w:snapToGrid/>
        <w:spacing w:after="0" w:line="240" w:lineRule="auto"/>
        <w:rPr>
          <w:rFonts w:ascii="Arial Nova" w:hAnsi="Arial Nova"/>
          <w:b/>
        </w:rPr>
      </w:pPr>
    </w:p>
    <w:tbl>
      <w:tblPr>
        <w:tblW w:w="0" w:type="auto"/>
        <w:tblLook w:val="04A0" w:firstRow="1" w:lastRow="0" w:firstColumn="1" w:lastColumn="0" w:noHBand="0" w:noVBand="1"/>
      </w:tblPr>
      <w:tblGrid>
        <w:gridCol w:w="3010"/>
        <w:gridCol w:w="3021"/>
        <w:gridCol w:w="3034"/>
      </w:tblGrid>
      <w:tr w:rsidR="00DB4988" w:rsidRPr="00F25E3F" w14:paraId="4B534AFA" w14:textId="77777777" w:rsidTr="004C52B1">
        <w:tc>
          <w:tcPr>
            <w:tcW w:w="3012" w:type="dxa"/>
            <w:tcBorders>
              <w:right w:val="single" w:sz="4" w:space="0" w:color="auto"/>
            </w:tcBorders>
          </w:tcPr>
          <w:p w14:paraId="0B509F26" w14:textId="77777777" w:rsidR="00DB4988" w:rsidRPr="00F25E3F" w:rsidRDefault="00DB4988" w:rsidP="00DB4988">
            <w:pPr>
              <w:snapToGrid/>
              <w:spacing w:after="0" w:line="240" w:lineRule="auto"/>
              <w:rPr>
                <w:rFonts w:ascii="Arial Nova" w:hAnsi="Arial Nova"/>
              </w:rPr>
            </w:pPr>
            <w:r w:rsidRPr="00F25E3F">
              <w:rPr>
                <w:rFonts w:ascii="Arial Nova" w:hAnsi="Arial Nova"/>
              </w:rPr>
              <w:t>“</w:t>
            </w:r>
            <w:r w:rsidRPr="00F25E3F">
              <w:rPr>
                <w:rFonts w:ascii="Arial Nova" w:hAnsi="Arial Nova"/>
                <w:i/>
                <w:iCs/>
              </w:rPr>
              <w:t>Council's primary strategy remains focused on community safety, communication, education, and promotion of responsible pet ownership.</w:t>
            </w:r>
            <w:r w:rsidRPr="00F25E3F">
              <w:rPr>
                <w:rFonts w:ascii="Arial Nova" w:hAnsi="Arial Nova"/>
              </w:rPr>
              <w:t>”</w:t>
            </w:r>
          </w:p>
        </w:tc>
        <w:tc>
          <w:tcPr>
            <w:tcW w:w="3023" w:type="dxa"/>
            <w:tcBorders>
              <w:left w:val="single" w:sz="4" w:space="0" w:color="auto"/>
              <w:right w:val="single" w:sz="4" w:space="0" w:color="auto"/>
            </w:tcBorders>
          </w:tcPr>
          <w:p w14:paraId="2EF61ADF" w14:textId="77777777" w:rsidR="00DB4988" w:rsidRPr="00F25E3F" w:rsidRDefault="00DB4988" w:rsidP="00DB4988">
            <w:pPr>
              <w:snapToGrid/>
              <w:spacing w:after="0" w:line="240" w:lineRule="auto"/>
              <w:rPr>
                <w:rFonts w:ascii="Arial Nova" w:hAnsi="Arial Nova"/>
                <w:i/>
                <w:iCs/>
              </w:rPr>
            </w:pPr>
            <w:r w:rsidRPr="00F25E3F">
              <w:rPr>
                <w:rFonts w:ascii="Arial Nova" w:hAnsi="Arial Nova"/>
                <w:i/>
                <w:iCs/>
              </w:rPr>
              <w:t>“The 2023-24 expected outcome is lower than the 2023-24 target due to changes in Commonwealth Government guidelines that resulted in reduced service demand.”</w:t>
            </w:r>
          </w:p>
        </w:tc>
        <w:tc>
          <w:tcPr>
            <w:tcW w:w="3036" w:type="dxa"/>
            <w:tcBorders>
              <w:left w:val="single" w:sz="4" w:space="0" w:color="auto"/>
            </w:tcBorders>
          </w:tcPr>
          <w:p w14:paraId="32719AFB" w14:textId="77777777" w:rsidR="00DB4988" w:rsidRPr="00F25E3F" w:rsidRDefault="00DB4988" w:rsidP="00DB4988">
            <w:pPr>
              <w:snapToGrid/>
              <w:spacing w:after="0" w:line="240" w:lineRule="auto"/>
              <w:rPr>
                <w:rFonts w:ascii="Arial Nova" w:hAnsi="Arial Nova"/>
              </w:rPr>
            </w:pPr>
            <w:r w:rsidRPr="00F25E3F">
              <w:rPr>
                <w:rFonts w:ascii="Arial Nova" w:hAnsi="Arial Nova"/>
              </w:rPr>
              <w:t>“</w:t>
            </w:r>
            <w:r w:rsidRPr="00F25E3F">
              <w:rPr>
                <w:rFonts w:ascii="Arial Nova" w:hAnsi="Arial Nova"/>
                <w:i/>
              </w:rPr>
              <w:t>Effort is being made to deliver organisational efficiencies and cost savings as a future dividend to ratepayers.</w:t>
            </w:r>
            <w:r w:rsidRPr="00F25E3F">
              <w:rPr>
                <w:rFonts w:ascii="Arial Nova" w:hAnsi="Arial Nova"/>
              </w:rPr>
              <w:t>”</w:t>
            </w:r>
          </w:p>
        </w:tc>
      </w:tr>
    </w:tbl>
    <w:p w14:paraId="0C1E8EC1" w14:textId="77777777" w:rsidR="002075A2" w:rsidRPr="00F25E3F" w:rsidRDefault="002075A2">
      <w:pPr>
        <w:snapToGrid/>
        <w:spacing w:after="0" w:line="240" w:lineRule="auto"/>
        <w:rPr>
          <w:rFonts w:ascii="Arial Nova" w:hAnsi="Arial Nova"/>
        </w:rPr>
      </w:pPr>
    </w:p>
    <w:p w14:paraId="2E30B6B0" w14:textId="77777777" w:rsidR="002075A2" w:rsidRPr="00F25E3F" w:rsidRDefault="002075A2">
      <w:pPr>
        <w:snapToGrid/>
        <w:spacing w:after="0" w:line="240" w:lineRule="auto"/>
        <w:rPr>
          <w:rFonts w:ascii="Arial Nova" w:hAnsi="Arial Nova"/>
        </w:rPr>
      </w:pPr>
    </w:p>
    <w:p w14:paraId="16322571" w14:textId="31429ED1" w:rsidR="00F95061" w:rsidRPr="00F25E3F" w:rsidRDefault="00F95061" w:rsidP="00F03A57">
      <w:pPr>
        <w:pStyle w:val="Heading2"/>
        <w:rPr>
          <w:rFonts w:ascii="Arial Nova" w:hAnsi="Arial Nova"/>
        </w:rPr>
      </w:pPr>
      <w:bookmarkStart w:id="17" w:name="_Toc126057067"/>
      <w:bookmarkStart w:id="18" w:name="_Toc158969648"/>
      <w:r w:rsidRPr="00F25E3F">
        <w:rPr>
          <w:rFonts w:ascii="Arial Nova" w:hAnsi="Arial Nova"/>
        </w:rPr>
        <w:t>3.3</w:t>
      </w:r>
      <w:r w:rsidRPr="00F25E3F">
        <w:rPr>
          <w:rFonts w:ascii="Arial Nova" w:hAnsi="Arial Nova"/>
        </w:rPr>
        <w:tab/>
        <w:t>Presentation of targets and results</w:t>
      </w:r>
      <w:bookmarkEnd w:id="17"/>
      <w:bookmarkEnd w:id="18"/>
    </w:p>
    <w:p w14:paraId="02B64DB1" w14:textId="77777777" w:rsidR="000174AF" w:rsidRPr="00F25E3F" w:rsidRDefault="000174AF" w:rsidP="000174AF">
      <w:pPr>
        <w:snapToGrid/>
        <w:spacing w:after="0" w:line="240" w:lineRule="auto"/>
        <w:rPr>
          <w:rFonts w:ascii="Arial Nova" w:hAnsi="Arial Nova"/>
        </w:rPr>
      </w:pPr>
      <w:r w:rsidRPr="00F25E3F">
        <w:rPr>
          <w:rFonts w:ascii="Arial Nova" w:hAnsi="Arial Nova"/>
        </w:rPr>
        <w:t xml:space="preserve">Following the public release of the targets through Council’s budget and the conclusion of the financial year, the comparison between the targets set and the actual results are required to be released publicly in line with the Annual Reporting process. (See </w:t>
      </w:r>
      <w:r w:rsidRPr="00F25E3F">
        <w:rPr>
          <w:rFonts w:ascii="Arial Nova" w:hAnsi="Arial Nova"/>
          <w:b/>
          <w:bCs/>
        </w:rPr>
        <w:t>Appendix A</w:t>
      </w:r>
      <w:r w:rsidRPr="00F25E3F">
        <w:rPr>
          <w:rFonts w:ascii="Arial Nova" w:hAnsi="Arial Nova"/>
        </w:rPr>
        <w:t xml:space="preserve"> for the cycle.)</w:t>
      </w:r>
    </w:p>
    <w:p w14:paraId="3D29BDEF" w14:textId="42976AD0" w:rsidR="002075A2" w:rsidRPr="00F25E3F" w:rsidRDefault="00EC1341" w:rsidP="00EC1341">
      <w:pPr>
        <w:pStyle w:val="Heading3"/>
        <w:rPr>
          <w:rFonts w:ascii="Arial Nova" w:hAnsi="Arial Nova"/>
        </w:rPr>
      </w:pPr>
      <w:r w:rsidRPr="00F25E3F">
        <w:rPr>
          <w:rFonts w:ascii="Arial Nova" w:hAnsi="Arial Nova"/>
        </w:rPr>
        <w:t>3.3.1</w:t>
      </w:r>
      <w:r w:rsidRPr="00F25E3F">
        <w:rPr>
          <w:rFonts w:ascii="Arial Nova" w:hAnsi="Arial Nova"/>
        </w:rPr>
        <w:tab/>
        <w:t>Performance statement (Annual Report)</w:t>
      </w:r>
    </w:p>
    <w:p w14:paraId="7BBE2FCD" w14:textId="3A7CDB43" w:rsidR="00592D0A" w:rsidRPr="00F25E3F" w:rsidRDefault="00592D0A" w:rsidP="00592D0A">
      <w:pPr>
        <w:snapToGrid/>
        <w:spacing w:after="0" w:line="240" w:lineRule="auto"/>
        <w:rPr>
          <w:rFonts w:ascii="Arial Nova" w:hAnsi="Arial Nova"/>
        </w:rPr>
      </w:pPr>
      <w:r w:rsidRPr="00F25E3F">
        <w:rPr>
          <w:rFonts w:ascii="Arial Nova" w:hAnsi="Arial Nova"/>
        </w:rPr>
        <w:t xml:space="preserve">Within Council’s Performance Statement, the eight </w:t>
      </w:r>
      <w:r w:rsidR="009801A9" w:rsidRPr="00F25E3F">
        <w:rPr>
          <w:rFonts w:ascii="Arial Nova" w:hAnsi="Arial Nova"/>
        </w:rPr>
        <w:t>measures</w:t>
      </w:r>
      <w:r w:rsidRPr="00F25E3F">
        <w:rPr>
          <w:rFonts w:ascii="Arial Nova" w:hAnsi="Arial Nova"/>
        </w:rPr>
        <w:t xml:space="preserve"> with the targets from the 2023-24 budget must be presented along with their actual results.  Council must provide commentary to explain the result where necessary.   </w:t>
      </w:r>
    </w:p>
    <w:p w14:paraId="456A6575" w14:textId="77777777" w:rsidR="00592D0A" w:rsidRPr="00F25E3F" w:rsidRDefault="00592D0A" w:rsidP="00592D0A">
      <w:pPr>
        <w:snapToGrid/>
        <w:spacing w:after="0" w:line="240" w:lineRule="auto"/>
        <w:rPr>
          <w:rFonts w:ascii="Arial Nova" w:hAnsi="Arial Nova"/>
        </w:rPr>
      </w:pPr>
    </w:p>
    <w:p w14:paraId="4A3CC7C7" w14:textId="6C959310" w:rsidR="00592D0A" w:rsidRPr="00F25E3F" w:rsidRDefault="00592D0A" w:rsidP="00592D0A">
      <w:pPr>
        <w:snapToGrid/>
        <w:spacing w:after="0" w:line="240" w:lineRule="auto"/>
        <w:rPr>
          <w:rFonts w:ascii="Arial Nova" w:hAnsi="Arial Nova"/>
        </w:rPr>
      </w:pPr>
      <w:r w:rsidRPr="00F25E3F">
        <w:rPr>
          <w:rFonts w:ascii="Arial Nova" w:hAnsi="Arial Nova"/>
        </w:rPr>
        <w:t xml:space="preserve">For an example of the layout, please refer to the </w:t>
      </w:r>
      <w:r w:rsidRPr="00F25E3F">
        <w:rPr>
          <w:rFonts w:ascii="Arial Nova" w:hAnsi="Arial Nova"/>
          <w:b/>
          <w:bCs/>
        </w:rPr>
        <w:t>Local Government Model Performance Statement 2023-24</w:t>
      </w:r>
      <w:r w:rsidR="00A40A65" w:rsidRPr="00F25E3F">
        <w:rPr>
          <w:rFonts w:ascii="Arial Nova" w:hAnsi="Arial Nova"/>
          <w:b/>
          <w:bCs/>
        </w:rPr>
        <w:t xml:space="preserve"> </w:t>
      </w:r>
      <w:r w:rsidR="00A40A65" w:rsidRPr="00F25E3F">
        <w:rPr>
          <w:rFonts w:ascii="Arial Nova" w:hAnsi="Arial Nova"/>
        </w:rPr>
        <w:t>(due for release in February 2024)</w:t>
      </w:r>
      <w:r w:rsidRPr="00F25E3F">
        <w:rPr>
          <w:rFonts w:ascii="Arial Nova" w:hAnsi="Arial Nova"/>
        </w:rPr>
        <w:t xml:space="preserve">. </w:t>
      </w:r>
    </w:p>
    <w:p w14:paraId="16161602" w14:textId="77777777" w:rsidR="00A321AF" w:rsidRPr="00F25E3F" w:rsidRDefault="00A321AF" w:rsidP="00592D0A">
      <w:pPr>
        <w:snapToGrid/>
        <w:spacing w:after="0" w:line="240" w:lineRule="auto"/>
        <w:rPr>
          <w:rFonts w:ascii="Arial Nova" w:hAnsi="Arial Nova"/>
        </w:rPr>
      </w:pPr>
    </w:p>
    <w:p w14:paraId="6BEFE7BC" w14:textId="47D97B0D" w:rsidR="00A321AF" w:rsidRPr="00F25E3F" w:rsidRDefault="00A321AF" w:rsidP="003A62BB">
      <w:pPr>
        <w:pStyle w:val="Heading3"/>
        <w:rPr>
          <w:rFonts w:ascii="Arial Nova" w:hAnsi="Arial Nova"/>
        </w:rPr>
      </w:pPr>
      <w:r w:rsidRPr="00F25E3F">
        <w:rPr>
          <w:rFonts w:ascii="Arial Nova" w:hAnsi="Arial Nova"/>
        </w:rPr>
        <w:t>3.3.2</w:t>
      </w:r>
      <w:r w:rsidRPr="00F25E3F">
        <w:rPr>
          <w:rFonts w:ascii="Arial Nova" w:hAnsi="Arial Nova"/>
        </w:rPr>
        <w:tab/>
        <w:t>Sector Performance Reporting</w:t>
      </w:r>
    </w:p>
    <w:p w14:paraId="2AE54C2B" w14:textId="3F375A6E" w:rsidR="00071029" w:rsidRPr="00F25E3F" w:rsidRDefault="00071029" w:rsidP="00071029">
      <w:pPr>
        <w:snapToGrid/>
        <w:spacing w:after="0" w:line="240" w:lineRule="auto"/>
        <w:rPr>
          <w:rFonts w:ascii="Arial Nova" w:hAnsi="Arial Nova"/>
        </w:rPr>
      </w:pPr>
      <w:r w:rsidRPr="00F25E3F">
        <w:rPr>
          <w:rFonts w:ascii="Arial Nova" w:hAnsi="Arial Nova"/>
        </w:rPr>
        <w:t xml:space="preserve">While councils are required to provide their targets to Local Government Victoria for sector analysis, the targets will not be released publicly until the release of the </w:t>
      </w:r>
      <w:r w:rsidR="00F54FE5" w:rsidRPr="00F25E3F">
        <w:rPr>
          <w:rFonts w:ascii="Arial Nova" w:hAnsi="Arial Nova"/>
        </w:rPr>
        <w:t>2024</w:t>
      </w:r>
      <w:r w:rsidRPr="00F25E3F">
        <w:rPr>
          <w:rFonts w:ascii="Arial Nova" w:hAnsi="Arial Nova"/>
        </w:rPr>
        <w:t>-</w:t>
      </w:r>
      <w:r w:rsidR="00F54FE5" w:rsidRPr="00F25E3F">
        <w:rPr>
          <w:rFonts w:ascii="Arial Nova" w:hAnsi="Arial Nova"/>
        </w:rPr>
        <w:t xml:space="preserve">25 </w:t>
      </w:r>
      <w:r w:rsidRPr="00F25E3F">
        <w:rPr>
          <w:rFonts w:ascii="Arial Nova" w:hAnsi="Arial Nova"/>
        </w:rPr>
        <w:t xml:space="preserve">results in late </w:t>
      </w:r>
      <w:r w:rsidR="00F54FE5" w:rsidRPr="00F25E3F">
        <w:rPr>
          <w:rFonts w:ascii="Arial Nova" w:hAnsi="Arial Nova"/>
        </w:rPr>
        <w:t>2025</w:t>
      </w:r>
      <w:r w:rsidRPr="00F25E3F">
        <w:rPr>
          <w:rFonts w:ascii="Arial Nova" w:hAnsi="Arial Nova"/>
        </w:rPr>
        <w:t>.</w:t>
      </w:r>
    </w:p>
    <w:p w14:paraId="55D40A50" w14:textId="77777777" w:rsidR="009801A9" w:rsidRPr="00F25E3F" w:rsidRDefault="009801A9" w:rsidP="00071029">
      <w:pPr>
        <w:snapToGrid/>
        <w:spacing w:after="0" w:line="240" w:lineRule="auto"/>
        <w:rPr>
          <w:rFonts w:ascii="Arial Nova" w:hAnsi="Arial Nova"/>
        </w:rPr>
      </w:pPr>
    </w:p>
    <w:p w14:paraId="39A7D28E" w14:textId="4994F19F" w:rsidR="00071029" w:rsidRPr="00F25E3F" w:rsidRDefault="00CF7CCE" w:rsidP="00071029">
      <w:pPr>
        <w:snapToGrid/>
        <w:spacing w:after="0" w:line="240" w:lineRule="auto"/>
        <w:rPr>
          <w:rFonts w:ascii="Arial Nova" w:hAnsi="Arial Nova"/>
        </w:rPr>
      </w:pPr>
      <w:r w:rsidRPr="00F25E3F">
        <w:rPr>
          <w:rFonts w:ascii="Arial Nova" w:hAnsi="Arial Nova"/>
        </w:rPr>
        <w:t>From</w:t>
      </w:r>
      <w:r w:rsidR="00071029" w:rsidRPr="00F25E3F">
        <w:rPr>
          <w:rFonts w:ascii="Arial Nova" w:hAnsi="Arial Nova"/>
        </w:rPr>
        <w:t xml:space="preserve"> </w:t>
      </w:r>
      <w:r w:rsidR="00EF709C" w:rsidRPr="00F25E3F">
        <w:rPr>
          <w:rFonts w:ascii="Arial Nova" w:hAnsi="Arial Nova"/>
        </w:rPr>
        <w:t xml:space="preserve">the </w:t>
      </w:r>
      <w:r w:rsidR="00071029" w:rsidRPr="00F25E3F">
        <w:rPr>
          <w:rFonts w:ascii="Arial Nova" w:hAnsi="Arial Nova"/>
        </w:rPr>
        <w:t>2023-24 financial year</w:t>
      </w:r>
      <w:r w:rsidRPr="00F25E3F">
        <w:rPr>
          <w:rFonts w:ascii="Arial Nova" w:hAnsi="Arial Nova"/>
        </w:rPr>
        <w:t xml:space="preserve"> onwards</w:t>
      </w:r>
      <w:r w:rsidR="00071029" w:rsidRPr="00F25E3F">
        <w:rPr>
          <w:rFonts w:ascii="Arial Nova" w:hAnsi="Arial Nova"/>
        </w:rPr>
        <w:t xml:space="preserve">, Local Government Victoria will present the targets (as provided by council through their budget or revised budget) alongside the results for the eight targeted indicators. In addition, Local Government Victoria will use the three outcomes (meets target, within range of target, </w:t>
      </w:r>
      <w:r w:rsidR="002B57D9" w:rsidRPr="00F25E3F">
        <w:rPr>
          <w:rFonts w:ascii="Arial Nova" w:hAnsi="Arial Nova"/>
        </w:rPr>
        <w:t>missed target</w:t>
      </w:r>
      <w:r w:rsidR="00071029" w:rsidRPr="00F25E3F">
        <w:rPr>
          <w:rFonts w:ascii="Arial Nova" w:hAnsi="Arial Nova"/>
        </w:rPr>
        <w:t xml:space="preserve">) within the presentation of the actuals, along with the numerical value of the target. </w:t>
      </w:r>
    </w:p>
    <w:p w14:paraId="7A7049CF" w14:textId="77777777" w:rsidR="00071029" w:rsidRPr="00F25E3F" w:rsidRDefault="00071029" w:rsidP="00071029">
      <w:pPr>
        <w:snapToGrid/>
        <w:spacing w:after="0" w:line="240" w:lineRule="auto"/>
        <w:rPr>
          <w:rFonts w:ascii="Arial Nova" w:hAnsi="Arial Nova"/>
        </w:rPr>
      </w:pPr>
    </w:p>
    <w:p w14:paraId="76456F9E" w14:textId="4DE8E399" w:rsidR="00071029" w:rsidRPr="00F25E3F" w:rsidRDefault="00071029" w:rsidP="00071029">
      <w:pPr>
        <w:snapToGrid/>
        <w:spacing w:after="0" w:line="240" w:lineRule="auto"/>
        <w:rPr>
          <w:rFonts w:ascii="Arial Nova" w:hAnsi="Arial Nova"/>
        </w:rPr>
      </w:pPr>
      <w:r w:rsidRPr="00F25E3F">
        <w:rPr>
          <w:rFonts w:ascii="Arial Nova" w:hAnsi="Arial Nova"/>
        </w:rPr>
        <w:t xml:space="preserve">As with all results released through this reporting, council will have the opportunity to provide context to the result and target through the commentary function. </w:t>
      </w:r>
    </w:p>
    <w:p w14:paraId="7E6E2B33" w14:textId="77777777" w:rsidR="00071029" w:rsidRPr="00F25E3F" w:rsidRDefault="00071029" w:rsidP="00071029">
      <w:pPr>
        <w:snapToGrid/>
        <w:spacing w:after="0" w:line="240" w:lineRule="auto"/>
        <w:rPr>
          <w:rFonts w:ascii="Arial Nova" w:hAnsi="Arial Nova"/>
        </w:rPr>
      </w:pPr>
    </w:p>
    <w:p w14:paraId="60D7FF07" w14:textId="40CC7340" w:rsidR="00071029" w:rsidRPr="00F25E3F" w:rsidRDefault="00071029" w:rsidP="00071029">
      <w:pPr>
        <w:snapToGrid/>
        <w:spacing w:after="0" w:line="240" w:lineRule="auto"/>
        <w:rPr>
          <w:rFonts w:ascii="Arial Nova" w:hAnsi="Arial Nova"/>
        </w:rPr>
      </w:pPr>
      <w:r w:rsidRPr="00F25E3F">
        <w:rPr>
          <w:rFonts w:ascii="Arial Nova" w:hAnsi="Arial Nova"/>
        </w:rPr>
        <w:t xml:space="preserve">The future or anticipated targets will be updated with the most recent budget release based on forward estimate principles. </w:t>
      </w:r>
    </w:p>
    <w:p w14:paraId="07A6ECCA" w14:textId="77777777" w:rsidR="003A62BB" w:rsidRPr="00F25E3F" w:rsidRDefault="003A62BB" w:rsidP="00592D0A">
      <w:pPr>
        <w:snapToGrid/>
        <w:spacing w:after="0" w:line="240" w:lineRule="auto"/>
        <w:rPr>
          <w:rFonts w:ascii="Arial Nova" w:hAnsi="Arial Nova"/>
        </w:rPr>
      </w:pPr>
    </w:p>
    <w:p w14:paraId="2F942EB0" w14:textId="77777777" w:rsidR="003A62BB" w:rsidRPr="00F25E3F" w:rsidRDefault="003A62BB" w:rsidP="00592D0A">
      <w:pPr>
        <w:snapToGrid/>
        <w:spacing w:after="0" w:line="240" w:lineRule="auto"/>
        <w:rPr>
          <w:rFonts w:ascii="Arial Nova" w:hAnsi="Arial Nova"/>
        </w:rPr>
      </w:pPr>
    </w:p>
    <w:p w14:paraId="2B5B27D3" w14:textId="77777777" w:rsidR="00EC1341" w:rsidRPr="00F25E3F" w:rsidRDefault="00EC1341">
      <w:pPr>
        <w:snapToGrid/>
        <w:spacing w:after="0" w:line="240" w:lineRule="auto"/>
        <w:rPr>
          <w:rFonts w:ascii="Arial Nova" w:hAnsi="Arial Nova"/>
        </w:rPr>
      </w:pPr>
    </w:p>
    <w:p w14:paraId="3648659C" w14:textId="77777777" w:rsidR="00592D0A" w:rsidRPr="00F25E3F" w:rsidRDefault="00592D0A">
      <w:pPr>
        <w:snapToGrid/>
        <w:spacing w:after="0" w:line="240" w:lineRule="auto"/>
        <w:rPr>
          <w:rFonts w:ascii="Arial Nova" w:hAnsi="Arial Nova"/>
        </w:rPr>
      </w:pPr>
    </w:p>
    <w:p w14:paraId="0040AF4F" w14:textId="77777777" w:rsidR="00EC1341" w:rsidRPr="00F25E3F" w:rsidRDefault="00EC1341">
      <w:pPr>
        <w:snapToGrid/>
        <w:spacing w:after="0" w:line="240" w:lineRule="auto"/>
        <w:rPr>
          <w:rFonts w:ascii="Arial Nova" w:hAnsi="Arial Nova"/>
        </w:rPr>
      </w:pPr>
    </w:p>
    <w:p w14:paraId="1EB4BC51" w14:textId="65926B42" w:rsidR="003F70A3" w:rsidRPr="00F25E3F" w:rsidRDefault="003F70A3">
      <w:pPr>
        <w:snapToGrid/>
        <w:spacing w:after="0" w:line="240" w:lineRule="auto"/>
        <w:rPr>
          <w:rFonts w:ascii="Arial Nova" w:hAnsi="Arial Nova"/>
        </w:rPr>
      </w:pPr>
      <w:r w:rsidRPr="00F25E3F">
        <w:rPr>
          <w:rFonts w:ascii="Arial Nova" w:hAnsi="Arial Nova"/>
        </w:rPr>
        <w:br w:type="page"/>
      </w:r>
    </w:p>
    <w:p w14:paraId="670CBB69" w14:textId="516867D4" w:rsidR="009368B6" w:rsidRPr="00F25E3F" w:rsidRDefault="00CD672E" w:rsidP="00150963">
      <w:pPr>
        <w:pStyle w:val="Heading1"/>
        <w:rPr>
          <w:rFonts w:ascii="Arial Nova" w:hAnsi="Arial Nova"/>
        </w:rPr>
      </w:pPr>
      <w:bookmarkStart w:id="19" w:name="_Toc158969649"/>
      <w:r w:rsidRPr="00F25E3F">
        <w:rPr>
          <w:rFonts w:ascii="Arial Nova" w:hAnsi="Arial Nova"/>
        </w:rPr>
        <w:lastRenderedPageBreak/>
        <w:t>Appendix A: Performance Target Reporting Cycle</w:t>
      </w:r>
      <w:bookmarkEnd w:id="19"/>
    </w:p>
    <w:p w14:paraId="3C11F43B" w14:textId="4E1ECA93" w:rsidR="00FD1639" w:rsidRPr="00F25E3F" w:rsidRDefault="000616C4" w:rsidP="00BA4597">
      <w:pPr>
        <w:rPr>
          <w:rFonts w:ascii="Arial Nova" w:hAnsi="Arial Nova"/>
        </w:rPr>
      </w:pPr>
      <w:r w:rsidRPr="00F25E3F">
        <w:rPr>
          <w:rFonts w:ascii="Arial Nova" w:hAnsi="Arial Nova"/>
          <w:noProof/>
        </w:rPr>
        <w:drawing>
          <wp:anchor distT="0" distB="0" distL="114300" distR="114300" simplePos="0" relativeHeight="251658240" behindDoc="0" locked="0" layoutInCell="1" allowOverlap="1" wp14:anchorId="7C1C18A2" wp14:editId="66F01370">
            <wp:simplePos x="0" y="0"/>
            <wp:positionH relativeFrom="margin">
              <wp:align>right</wp:align>
            </wp:positionH>
            <wp:positionV relativeFrom="paragraph">
              <wp:posOffset>183515</wp:posOffset>
            </wp:positionV>
            <wp:extent cx="5756275" cy="2792444"/>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2792444"/>
                    </a:xfrm>
                    <a:prstGeom prst="rect">
                      <a:avLst/>
                    </a:prstGeom>
                    <a:noFill/>
                  </pic:spPr>
                </pic:pic>
              </a:graphicData>
            </a:graphic>
          </wp:anchor>
        </w:drawing>
      </w:r>
    </w:p>
    <w:p w14:paraId="0DA33254" w14:textId="77777777" w:rsidR="00B70095" w:rsidRPr="00F25E3F" w:rsidRDefault="00B70095" w:rsidP="00BA4597">
      <w:pPr>
        <w:rPr>
          <w:rFonts w:ascii="Arial Nova" w:hAnsi="Arial Nova"/>
        </w:rPr>
      </w:pPr>
    </w:p>
    <w:p w14:paraId="0C81D745" w14:textId="77777777" w:rsidR="00B70095" w:rsidRPr="00F25E3F" w:rsidRDefault="00B70095" w:rsidP="00BA4597">
      <w:pPr>
        <w:rPr>
          <w:rFonts w:ascii="Arial Nova" w:hAnsi="Arial Nova"/>
        </w:rPr>
      </w:pPr>
    </w:p>
    <w:p w14:paraId="59FEBE65" w14:textId="77777777" w:rsidR="00B70095" w:rsidRPr="00F25E3F" w:rsidRDefault="00B70095" w:rsidP="00BA4597">
      <w:pPr>
        <w:rPr>
          <w:rFonts w:ascii="Arial Nova" w:hAnsi="Arial Nova"/>
        </w:rPr>
      </w:pPr>
    </w:p>
    <w:p w14:paraId="191F6B87" w14:textId="77777777" w:rsidR="00B70095" w:rsidRPr="00F25E3F" w:rsidRDefault="00B70095" w:rsidP="00BA4597">
      <w:pPr>
        <w:rPr>
          <w:rFonts w:ascii="Arial Nova" w:hAnsi="Arial Nova"/>
        </w:rPr>
      </w:pPr>
    </w:p>
    <w:p w14:paraId="1E1A4AB1" w14:textId="77777777" w:rsidR="00B70095" w:rsidRPr="00F25E3F" w:rsidRDefault="00B70095" w:rsidP="00BA4597">
      <w:pPr>
        <w:rPr>
          <w:rFonts w:ascii="Arial Nova" w:hAnsi="Arial Nova"/>
        </w:rPr>
      </w:pPr>
    </w:p>
    <w:p w14:paraId="0F344FCB" w14:textId="77777777" w:rsidR="00B70095" w:rsidRPr="00F25E3F" w:rsidRDefault="00B70095" w:rsidP="00BA4597">
      <w:pPr>
        <w:rPr>
          <w:rFonts w:ascii="Arial Nova" w:hAnsi="Arial Nova"/>
        </w:rPr>
      </w:pPr>
    </w:p>
    <w:p w14:paraId="5E713561" w14:textId="77777777" w:rsidR="00B70095" w:rsidRPr="00F25E3F" w:rsidRDefault="00B70095" w:rsidP="00BA4597">
      <w:pPr>
        <w:rPr>
          <w:rFonts w:ascii="Arial Nova" w:hAnsi="Arial Nova"/>
        </w:rPr>
      </w:pPr>
    </w:p>
    <w:p w14:paraId="4D4D8731" w14:textId="77777777" w:rsidR="00B70095" w:rsidRPr="00F25E3F" w:rsidRDefault="00B70095" w:rsidP="00BA4597">
      <w:pPr>
        <w:rPr>
          <w:rFonts w:ascii="Arial Nova" w:hAnsi="Arial Nova"/>
        </w:rPr>
      </w:pPr>
    </w:p>
    <w:p w14:paraId="35821BF8" w14:textId="77777777" w:rsidR="00007407" w:rsidRPr="00F25E3F" w:rsidRDefault="00007407" w:rsidP="005B75C0">
      <w:pPr>
        <w:rPr>
          <w:rFonts w:ascii="Arial Nova" w:hAnsi="Arial Nova"/>
        </w:rPr>
      </w:pPr>
    </w:p>
    <w:p w14:paraId="75FAD1B1" w14:textId="3BA54397" w:rsidR="001A076E" w:rsidRPr="00F25E3F" w:rsidRDefault="001A076E" w:rsidP="005B75C0">
      <w:pPr>
        <w:rPr>
          <w:rFonts w:ascii="Arial Nova" w:hAnsi="Arial Nova"/>
        </w:rPr>
      </w:pPr>
    </w:p>
    <w:p w14:paraId="64FEA0D0" w14:textId="77777777" w:rsidR="000616C4" w:rsidRPr="00F25E3F" w:rsidRDefault="000616C4" w:rsidP="005B75C0">
      <w:pPr>
        <w:rPr>
          <w:rFonts w:ascii="Arial Nova" w:hAnsi="Arial Nova"/>
        </w:rPr>
      </w:pPr>
    </w:p>
    <w:p w14:paraId="02671C0E" w14:textId="77777777" w:rsidR="000616C4" w:rsidRPr="00F25E3F" w:rsidRDefault="000616C4" w:rsidP="005B75C0">
      <w:pPr>
        <w:rPr>
          <w:rFonts w:ascii="Arial Nova" w:hAnsi="Arial Nova"/>
        </w:rPr>
      </w:pPr>
    </w:p>
    <w:p w14:paraId="28E842A0" w14:textId="77777777" w:rsidR="000616C4" w:rsidRPr="00F25E3F" w:rsidRDefault="000616C4" w:rsidP="005B75C0">
      <w:pPr>
        <w:rPr>
          <w:rFonts w:ascii="Arial Nova" w:hAnsi="Arial Nova"/>
        </w:rPr>
      </w:pPr>
    </w:p>
    <w:p w14:paraId="66CE8795" w14:textId="77777777" w:rsidR="000616C4" w:rsidRPr="00F25E3F" w:rsidRDefault="000616C4" w:rsidP="005B75C0">
      <w:pPr>
        <w:rPr>
          <w:rFonts w:ascii="Arial Nova" w:hAnsi="Arial Nova"/>
        </w:rPr>
      </w:pPr>
    </w:p>
    <w:p w14:paraId="5969F221" w14:textId="23269717" w:rsidR="000616C4" w:rsidRPr="00F25E3F" w:rsidRDefault="000616C4">
      <w:pPr>
        <w:snapToGrid/>
        <w:spacing w:after="0" w:line="240" w:lineRule="auto"/>
        <w:rPr>
          <w:rFonts w:ascii="Arial Nova" w:hAnsi="Arial Nova"/>
        </w:rPr>
      </w:pPr>
      <w:r w:rsidRPr="00F25E3F">
        <w:rPr>
          <w:rFonts w:ascii="Arial Nova" w:hAnsi="Arial Nova"/>
        </w:rPr>
        <w:br w:type="page"/>
      </w:r>
    </w:p>
    <w:p w14:paraId="5730C0FD" w14:textId="77777777" w:rsidR="00734227" w:rsidRPr="00F25E3F" w:rsidRDefault="00734227" w:rsidP="00734227">
      <w:pPr>
        <w:rPr>
          <w:rFonts w:ascii="Arial Nova" w:hAnsi="Arial Nova"/>
          <w:b/>
          <w:bCs/>
          <w:color w:val="000000"/>
        </w:rPr>
      </w:pPr>
      <w:bookmarkStart w:id="20" w:name="_Toc127434581"/>
      <w:r w:rsidRPr="00F25E3F">
        <w:rPr>
          <w:rFonts w:ascii="Arial Nova" w:hAnsi="Arial Nova"/>
          <w:b/>
          <w:bCs/>
          <w:color w:val="000000"/>
        </w:rPr>
        <w:lastRenderedPageBreak/>
        <w:t>APPENDIX B – Summary of Changes</w:t>
      </w:r>
    </w:p>
    <w:p w14:paraId="04688268" w14:textId="77777777" w:rsidR="00734227" w:rsidRPr="00F25E3F" w:rsidRDefault="00734227" w:rsidP="00734227">
      <w:pPr>
        <w:rPr>
          <w:rFonts w:ascii="Arial Nova" w:hAnsi="Arial Nova"/>
          <w:color w:val="000000"/>
        </w:rPr>
      </w:pPr>
      <w:r w:rsidRPr="00F25E3F">
        <w:rPr>
          <w:rFonts w:ascii="Arial Nova" w:hAnsi="Arial Nova"/>
          <w:color w:val="000000"/>
        </w:rPr>
        <w:t>The following updates were made to this document between the 2023-24 edition and the current 2024-25 edition:</w:t>
      </w:r>
    </w:p>
    <w:tbl>
      <w:tblPr>
        <w:tblStyle w:val="TableGrid"/>
        <w:tblW w:w="0" w:type="auto"/>
        <w:tblLook w:val="04A0" w:firstRow="1" w:lastRow="0" w:firstColumn="1" w:lastColumn="0" w:noHBand="0" w:noVBand="1"/>
      </w:tblPr>
      <w:tblGrid>
        <w:gridCol w:w="1838"/>
        <w:gridCol w:w="7178"/>
      </w:tblGrid>
      <w:tr w:rsidR="00734227" w:rsidRPr="00F25E3F" w14:paraId="6F082AB3" w14:textId="77777777" w:rsidTr="004C52B1">
        <w:tc>
          <w:tcPr>
            <w:tcW w:w="1838" w:type="dxa"/>
            <w:shd w:val="clear" w:color="auto" w:fill="BEE6FF"/>
          </w:tcPr>
          <w:p w14:paraId="385F70C0" w14:textId="77777777" w:rsidR="00734227" w:rsidRPr="00F25E3F" w:rsidRDefault="00734227" w:rsidP="00734227">
            <w:pPr>
              <w:spacing w:after="0"/>
              <w:rPr>
                <w:rFonts w:ascii="Arial Nova" w:hAnsi="Arial Nova"/>
                <w:b/>
                <w:bCs/>
                <w:color w:val="000000"/>
                <w:sz w:val="20"/>
              </w:rPr>
            </w:pPr>
            <w:r w:rsidRPr="00F25E3F">
              <w:rPr>
                <w:rFonts w:ascii="Arial Nova" w:hAnsi="Arial Nova"/>
                <w:b/>
                <w:bCs/>
                <w:color w:val="000000"/>
                <w:sz w:val="20"/>
              </w:rPr>
              <w:t>Section Ref</w:t>
            </w:r>
          </w:p>
        </w:tc>
        <w:tc>
          <w:tcPr>
            <w:tcW w:w="7178" w:type="dxa"/>
            <w:shd w:val="clear" w:color="auto" w:fill="BEE6FF"/>
          </w:tcPr>
          <w:p w14:paraId="40754C98" w14:textId="77777777" w:rsidR="00734227" w:rsidRPr="00F25E3F" w:rsidRDefault="00734227" w:rsidP="00734227">
            <w:pPr>
              <w:spacing w:after="0"/>
              <w:rPr>
                <w:rFonts w:ascii="Arial Nova" w:hAnsi="Arial Nova"/>
                <w:b/>
                <w:bCs/>
                <w:color w:val="000000"/>
                <w:sz w:val="20"/>
              </w:rPr>
            </w:pPr>
            <w:r w:rsidRPr="00F25E3F">
              <w:rPr>
                <w:rFonts w:ascii="Arial Nova" w:hAnsi="Arial Nova"/>
                <w:b/>
                <w:bCs/>
                <w:color w:val="000000"/>
                <w:sz w:val="20"/>
              </w:rPr>
              <w:t>Change</w:t>
            </w:r>
          </w:p>
        </w:tc>
      </w:tr>
      <w:tr w:rsidR="00734227" w:rsidRPr="00F25E3F" w14:paraId="50614316" w14:textId="77777777" w:rsidTr="004C52B1">
        <w:tc>
          <w:tcPr>
            <w:tcW w:w="1838" w:type="dxa"/>
          </w:tcPr>
          <w:p w14:paraId="275AF9CF" w14:textId="77777777" w:rsidR="00734227" w:rsidRPr="00F25E3F" w:rsidRDefault="00734227" w:rsidP="00734227">
            <w:pPr>
              <w:spacing w:after="0"/>
              <w:rPr>
                <w:rFonts w:ascii="Arial Nova" w:hAnsi="Arial Nova"/>
                <w:b/>
                <w:bCs/>
                <w:color w:val="000000"/>
                <w:sz w:val="20"/>
              </w:rPr>
            </w:pPr>
            <w:r w:rsidRPr="00F25E3F">
              <w:rPr>
                <w:rFonts w:ascii="Arial Nova" w:hAnsi="Arial Nova"/>
                <w:color w:val="000000"/>
                <w:sz w:val="20"/>
              </w:rPr>
              <w:t>All</w:t>
            </w:r>
          </w:p>
        </w:tc>
        <w:tc>
          <w:tcPr>
            <w:tcW w:w="7178" w:type="dxa"/>
          </w:tcPr>
          <w:p w14:paraId="682E3983" w14:textId="77777777" w:rsidR="00734227" w:rsidRPr="00F25E3F" w:rsidRDefault="00734227" w:rsidP="00734227">
            <w:pPr>
              <w:spacing w:after="0"/>
              <w:rPr>
                <w:rFonts w:ascii="Arial Nova" w:hAnsi="Arial Nova"/>
                <w:b/>
                <w:bCs/>
                <w:color w:val="000000"/>
                <w:sz w:val="20"/>
              </w:rPr>
            </w:pPr>
            <w:r w:rsidRPr="00F25E3F">
              <w:rPr>
                <w:rFonts w:ascii="Arial Nova" w:hAnsi="Arial Nova"/>
                <w:color w:val="000000"/>
                <w:sz w:val="20"/>
              </w:rPr>
              <w:t>References to the current and budgeted year have been updated along with updates to the names of supporting guidance.</w:t>
            </w:r>
          </w:p>
        </w:tc>
      </w:tr>
      <w:tr w:rsidR="00734227" w:rsidRPr="00F25E3F" w14:paraId="1DCD203D" w14:textId="77777777" w:rsidTr="004C52B1">
        <w:tc>
          <w:tcPr>
            <w:tcW w:w="1838" w:type="dxa"/>
          </w:tcPr>
          <w:p w14:paraId="3E577D6E" w14:textId="77777777" w:rsidR="00734227" w:rsidRPr="00F25E3F" w:rsidRDefault="00734227" w:rsidP="00734227">
            <w:pPr>
              <w:spacing w:after="0"/>
              <w:rPr>
                <w:rFonts w:ascii="Arial Nova" w:hAnsi="Arial Nova"/>
                <w:color w:val="000000"/>
                <w:sz w:val="20"/>
              </w:rPr>
            </w:pPr>
            <w:r w:rsidRPr="00F25E3F">
              <w:rPr>
                <w:rFonts w:ascii="Arial Nova" w:hAnsi="Arial Nova"/>
                <w:color w:val="000000"/>
                <w:sz w:val="20"/>
              </w:rPr>
              <w:t>1.1</w:t>
            </w:r>
          </w:p>
        </w:tc>
        <w:tc>
          <w:tcPr>
            <w:tcW w:w="7178" w:type="dxa"/>
          </w:tcPr>
          <w:p w14:paraId="3D73C804" w14:textId="77777777" w:rsidR="00734227" w:rsidRPr="00F25E3F" w:rsidRDefault="00734227" w:rsidP="00734227">
            <w:pPr>
              <w:spacing w:after="0"/>
              <w:rPr>
                <w:rFonts w:ascii="Arial Nova" w:hAnsi="Arial Nova"/>
                <w:color w:val="000000"/>
                <w:sz w:val="20"/>
              </w:rPr>
            </w:pPr>
            <w:r w:rsidRPr="00F25E3F">
              <w:rPr>
                <w:rFonts w:ascii="Arial Nova" w:hAnsi="Arial Nova"/>
                <w:color w:val="000000"/>
                <w:sz w:val="20"/>
              </w:rPr>
              <w:t>Including information on the Technical Working Group review for 2024</w:t>
            </w:r>
          </w:p>
        </w:tc>
      </w:tr>
      <w:tr w:rsidR="00734227" w:rsidRPr="00F25E3F" w14:paraId="04FF0974" w14:textId="77777777" w:rsidTr="004C52B1">
        <w:tc>
          <w:tcPr>
            <w:tcW w:w="1838" w:type="dxa"/>
          </w:tcPr>
          <w:p w14:paraId="615A9561" w14:textId="77777777" w:rsidR="00734227" w:rsidRPr="00F25E3F" w:rsidRDefault="00734227" w:rsidP="00734227">
            <w:pPr>
              <w:spacing w:after="0"/>
              <w:rPr>
                <w:rFonts w:ascii="Arial Nova" w:hAnsi="Arial Nova"/>
                <w:color w:val="000000"/>
                <w:sz w:val="20"/>
              </w:rPr>
            </w:pPr>
            <w:r w:rsidRPr="00F25E3F">
              <w:rPr>
                <w:rFonts w:ascii="Arial Nova" w:hAnsi="Arial Nova"/>
                <w:color w:val="000000"/>
                <w:sz w:val="20"/>
              </w:rPr>
              <w:t>2.2.1</w:t>
            </w:r>
          </w:p>
        </w:tc>
        <w:tc>
          <w:tcPr>
            <w:tcW w:w="7178" w:type="dxa"/>
          </w:tcPr>
          <w:p w14:paraId="6B21A68B" w14:textId="77777777" w:rsidR="00734227" w:rsidRPr="00F25E3F" w:rsidRDefault="00734227" w:rsidP="00734227">
            <w:pPr>
              <w:spacing w:after="0"/>
              <w:rPr>
                <w:rFonts w:ascii="Arial Nova" w:hAnsi="Arial Nova"/>
                <w:color w:val="000000"/>
                <w:sz w:val="20"/>
              </w:rPr>
            </w:pPr>
            <w:r w:rsidRPr="00F25E3F">
              <w:rPr>
                <w:rFonts w:ascii="Arial Nova" w:hAnsi="Arial Nova"/>
                <w:color w:val="000000"/>
                <w:sz w:val="20"/>
              </w:rPr>
              <w:t>Removing content around the embargoed period for the first year</w:t>
            </w:r>
          </w:p>
        </w:tc>
      </w:tr>
      <w:tr w:rsidR="00734227" w:rsidRPr="00F25E3F" w14:paraId="44E5008C" w14:textId="77777777" w:rsidTr="004C52B1">
        <w:tc>
          <w:tcPr>
            <w:tcW w:w="1838" w:type="dxa"/>
          </w:tcPr>
          <w:p w14:paraId="471A4A6F" w14:textId="77777777" w:rsidR="00734227" w:rsidRPr="00F25E3F" w:rsidRDefault="00734227" w:rsidP="00734227">
            <w:pPr>
              <w:spacing w:after="0"/>
              <w:rPr>
                <w:rFonts w:ascii="Arial Nova" w:hAnsi="Arial Nova"/>
                <w:color w:val="000000"/>
                <w:sz w:val="20"/>
              </w:rPr>
            </w:pPr>
            <w:r w:rsidRPr="00F25E3F">
              <w:rPr>
                <w:rFonts w:ascii="Arial Nova" w:hAnsi="Arial Nova"/>
                <w:color w:val="000000"/>
                <w:sz w:val="20"/>
              </w:rPr>
              <w:t>2.4.2</w:t>
            </w:r>
          </w:p>
        </w:tc>
        <w:tc>
          <w:tcPr>
            <w:tcW w:w="7178" w:type="dxa"/>
          </w:tcPr>
          <w:p w14:paraId="56A64D01" w14:textId="77777777" w:rsidR="00734227" w:rsidRPr="00F25E3F" w:rsidRDefault="00734227" w:rsidP="00734227">
            <w:pPr>
              <w:spacing w:after="0"/>
              <w:rPr>
                <w:rFonts w:ascii="Arial Nova" w:hAnsi="Arial Nova"/>
                <w:color w:val="000000"/>
                <w:sz w:val="20"/>
              </w:rPr>
            </w:pPr>
            <w:r w:rsidRPr="00F25E3F">
              <w:rPr>
                <w:rFonts w:ascii="Arial Nova" w:hAnsi="Arial Nova"/>
                <w:color w:val="000000"/>
                <w:sz w:val="20"/>
              </w:rPr>
              <w:t>Removing content around the embargoed period for the first year</w:t>
            </w:r>
          </w:p>
        </w:tc>
      </w:tr>
    </w:tbl>
    <w:p w14:paraId="2052C4E4" w14:textId="77777777" w:rsidR="00734227" w:rsidRPr="00F25E3F" w:rsidRDefault="00734227" w:rsidP="00734227">
      <w:pPr>
        <w:rPr>
          <w:rFonts w:ascii="Arial Nova" w:hAnsi="Arial Nova"/>
          <w:color w:val="000000"/>
        </w:rPr>
      </w:pPr>
    </w:p>
    <w:bookmarkEnd w:id="20"/>
    <w:p w14:paraId="1A7F1A4F" w14:textId="77777777" w:rsidR="000616C4" w:rsidRPr="00F25E3F" w:rsidRDefault="000616C4" w:rsidP="005B75C0">
      <w:pPr>
        <w:rPr>
          <w:rFonts w:ascii="Arial Nova" w:hAnsi="Arial Nova"/>
        </w:rPr>
      </w:pPr>
    </w:p>
    <w:sectPr w:rsidR="000616C4" w:rsidRPr="00F25E3F"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59BF1" w14:textId="77777777" w:rsidR="00B33BBA" w:rsidRDefault="00B33BBA" w:rsidP="002F6A6E">
      <w:r>
        <w:separator/>
      </w:r>
    </w:p>
    <w:p w14:paraId="22AC2367" w14:textId="77777777" w:rsidR="00B33BBA" w:rsidRDefault="00B33BBA"/>
    <w:p w14:paraId="40D6D865" w14:textId="77777777" w:rsidR="00B33BBA" w:rsidRDefault="00B33BBA"/>
  </w:endnote>
  <w:endnote w:type="continuationSeparator" w:id="0">
    <w:p w14:paraId="4ABE6CDC" w14:textId="77777777" w:rsidR="00B33BBA" w:rsidRDefault="00B33BBA" w:rsidP="002F6A6E">
      <w:r>
        <w:continuationSeparator/>
      </w:r>
    </w:p>
    <w:p w14:paraId="06632105" w14:textId="77777777" w:rsidR="00B33BBA" w:rsidRDefault="00B33BBA"/>
    <w:p w14:paraId="23F68247" w14:textId="77777777" w:rsidR="00B33BBA" w:rsidRDefault="00B33BBA"/>
  </w:endnote>
  <w:endnote w:type="continuationNotice" w:id="1">
    <w:p w14:paraId="24325C86" w14:textId="77777777" w:rsidR="00B33BBA" w:rsidRDefault="00B33B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DC37B7"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371732F7" w:rsidR="00DC37B7" w:rsidRPr="00157BA8" w:rsidRDefault="00B809B3" w:rsidP="000F18C6">
    <w:pPr>
      <w:pStyle w:val="Heading9"/>
      <w:ind w:right="1127"/>
    </w:pPr>
    <w:r>
      <w:rPr>
        <w:noProof/>
      </w:rPr>
      <mc:AlternateContent>
        <mc:Choice Requires="wps">
          <w:drawing>
            <wp:anchor distT="0" distB="0" distL="114300" distR="114300" simplePos="0" relativeHeight="251671552"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27" type="#_x0000_t202" alt="{&quot;HashCode&quot;:-1267603503,&quot;Height&quot;:842.0,&quot;Width&quot;:595.0,&quot;Placement&quot;:&quot;Footer&quot;,&quot;Index&quot;:&quot;Primary&quot;,&quot;Section&quot;:1,&quot;Top&quot;:0.0,&quot;Left&quot;:0.0}" style="position:absolute;margin-left:0;margin-top:805.5pt;width:59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F3A3C">
      <w:t>Performance target guide</w:t>
    </w:r>
    <w:r w:rsidR="0061377A">
      <w:t xml:space="preserve"> </w:t>
    </w:r>
    <w:r w:rsidR="00B23F2C">
      <w:t>2024</w:t>
    </w:r>
    <w:r w:rsidR="0061377A">
      <w:t>-</w:t>
    </w:r>
    <w:r w:rsidR="00B23F2C">
      <w:t>25</w:t>
    </w:r>
    <w:r w:rsidR="00AA6E07">
      <w:tab/>
    </w:r>
    <w:r w:rsidR="00AA6E07">
      <w:tab/>
    </w:r>
    <w:r w:rsidR="00AA6E07">
      <w:tab/>
    </w:r>
    <w:r w:rsidR="00E14438">
      <w:fldChar w:fldCharType="begin"/>
    </w:r>
    <w:r w:rsidR="00E14438">
      <w:instrText xml:space="preserve"> PAGE   \* MERGEFORMAT </w:instrText>
    </w:r>
    <w:r w:rsidR="00E14438">
      <w:fldChar w:fldCharType="separate"/>
    </w:r>
    <w:r w:rsidR="00E14438">
      <w:rPr>
        <w:noProof/>
      </w:rPr>
      <w:t>1</w:t>
    </w:r>
    <w:r w:rsidR="00E1443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B809B3">
    <w:pPr>
      <w:pStyle w:val="Footer"/>
    </w:pPr>
    <w:r>
      <w:rPr>
        <w:noProof/>
      </w:rPr>
      <mc:AlternateContent>
        <mc:Choice Requires="wps">
          <w:drawing>
            <wp:anchor distT="0" distB="0" distL="114300" distR="114300" simplePos="0" relativeHeight="251672576"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28" type="#_x0000_t202" alt="{&quot;HashCode&quot;:-1267603503,&quot;Height&quot;:842.0,&quot;Width&quot;:595.0,&quot;Placement&quot;:&quot;Footer&quot;,&quot;Index&quot;:&quot;FirstPage&quot;,&quot;Section&quot;:1,&quot;Top&quot;:0.0,&quot;Left&quot;:0.0}" style="position:absolute;margin-left:0;margin-top:805.5pt;width:59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C295B" w14:textId="77777777" w:rsidR="00B33BBA" w:rsidRDefault="00B33BBA" w:rsidP="002F6A6E">
      <w:r>
        <w:separator/>
      </w:r>
    </w:p>
    <w:p w14:paraId="261B34CB" w14:textId="77777777" w:rsidR="00B33BBA" w:rsidRDefault="00B33BBA"/>
    <w:p w14:paraId="7CC51414" w14:textId="77777777" w:rsidR="00B33BBA" w:rsidRDefault="00B33BBA"/>
  </w:footnote>
  <w:footnote w:type="continuationSeparator" w:id="0">
    <w:p w14:paraId="304F3B1A" w14:textId="77777777" w:rsidR="00B33BBA" w:rsidRDefault="00B33BBA" w:rsidP="002F6A6E">
      <w:r>
        <w:continuationSeparator/>
      </w:r>
    </w:p>
    <w:p w14:paraId="6A9B3134" w14:textId="77777777" w:rsidR="00B33BBA" w:rsidRDefault="00B33BBA"/>
    <w:p w14:paraId="5EBB9325" w14:textId="77777777" w:rsidR="00B33BBA" w:rsidRDefault="00B33BBA"/>
  </w:footnote>
  <w:footnote w:type="continuationNotice" w:id="1">
    <w:p w14:paraId="3A2962EF" w14:textId="77777777" w:rsidR="00B33BBA" w:rsidRDefault="00B33B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DC37B7" w:rsidRDefault="005B5273" w:rsidP="002F6A6E">
    <w:r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74624"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C74408"/>
    <w:multiLevelType w:val="multilevel"/>
    <w:tmpl w:val="0E704824"/>
    <w:lvl w:ilvl="0">
      <w:start w:val="1"/>
      <w:numFmt w:val="bullet"/>
      <w:lvlText w:val=""/>
      <w:lvlJc w:val="left"/>
      <w:pPr>
        <w:tabs>
          <w:tab w:val="num" w:pos="794"/>
        </w:tabs>
        <w:ind w:left="794" w:hanging="397"/>
      </w:pPr>
      <w:rPr>
        <w:rFonts w:ascii="Symbol" w:hAnsi="Symbol" w:hint="default"/>
      </w:rPr>
    </w:lvl>
    <w:lvl w:ilvl="1">
      <w:start w:val="1"/>
      <w:numFmt w:val="bullet"/>
      <w:lvlText w:val="–"/>
      <w:lvlJc w:val="left"/>
      <w:pPr>
        <w:tabs>
          <w:tab w:val="num" w:pos="1191"/>
        </w:tabs>
        <w:ind w:left="1191" w:hanging="397"/>
      </w:pPr>
      <w:rPr>
        <w:rFonts w:ascii="Arial" w:hAnsi="Arial" w:hint="default"/>
        <w:color w:val="545759" w:themeColor="text2"/>
      </w:rPr>
    </w:lvl>
    <w:lvl w:ilvl="2">
      <w:start w:val="1"/>
      <w:numFmt w:val="bullet"/>
      <w:lvlText w:val=""/>
      <w:lvlJc w:val="left"/>
      <w:pPr>
        <w:tabs>
          <w:tab w:val="num" w:pos="1588"/>
        </w:tabs>
        <w:ind w:left="1588" w:hanging="397"/>
      </w:pPr>
      <w:rPr>
        <w:rFonts w:ascii="Symbol" w:hAnsi="Symbol" w:hint="default"/>
      </w:rPr>
    </w:lvl>
    <w:lvl w:ilvl="3">
      <w:start w:val="1"/>
      <w:numFmt w:val="decimal"/>
      <w:lvlText w:val="(%4)"/>
      <w:lvlJc w:val="left"/>
      <w:pPr>
        <w:ind w:left="1837" w:hanging="360"/>
      </w:pPr>
      <w:rPr>
        <w:rFonts w:hint="default"/>
      </w:rPr>
    </w:lvl>
    <w:lvl w:ilvl="4">
      <w:start w:val="1"/>
      <w:numFmt w:val="lowerLetter"/>
      <w:lvlText w:val="(%5)"/>
      <w:lvlJc w:val="left"/>
      <w:pPr>
        <w:ind w:left="2197" w:hanging="360"/>
      </w:pPr>
      <w:rPr>
        <w:rFonts w:hint="default"/>
      </w:rPr>
    </w:lvl>
    <w:lvl w:ilvl="5">
      <w:start w:val="1"/>
      <w:numFmt w:val="lowerRoman"/>
      <w:lvlText w:val="(%6)"/>
      <w:lvlJc w:val="left"/>
      <w:pPr>
        <w:ind w:left="2557" w:hanging="360"/>
      </w:pPr>
      <w:rPr>
        <w:rFonts w:hint="default"/>
      </w:rPr>
    </w:lvl>
    <w:lvl w:ilvl="6">
      <w:start w:val="1"/>
      <w:numFmt w:val="decimal"/>
      <w:lvlText w:val="%7."/>
      <w:lvlJc w:val="left"/>
      <w:pPr>
        <w:ind w:left="2917" w:hanging="360"/>
      </w:pPr>
      <w:rPr>
        <w:rFonts w:hint="default"/>
      </w:rPr>
    </w:lvl>
    <w:lvl w:ilvl="7">
      <w:start w:val="1"/>
      <w:numFmt w:val="lowerLetter"/>
      <w:lvlText w:val="%8."/>
      <w:lvlJc w:val="left"/>
      <w:pPr>
        <w:ind w:left="3277" w:hanging="360"/>
      </w:pPr>
      <w:rPr>
        <w:rFonts w:hint="default"/>
      </w:rPr>
    </w:lvl>
    <w:lvl w:ilvl="8">
      <w:start w:val="1"/>
      <w:numFmt w:val="lowerRoman"/>
      <w:lvlText w:val="%9."/>
      <w:lvlJc w:val="left"/>
      <w:pPr>
        <w:ind w:left="3637" w:hanging="360"/>
      </w:pPr>
      <w:rPr>
        <w:rFonts w:hint="default"/>
      </w:rPr>
    </w:lvl>
  </w:abstractNum>
  <w:abstractNum w:abstractNumId="1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526F36AD"/>
    <w:multiLevelType w:val="hybridMultilevel"/>
    <w:tmpl w:val="B784C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3"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 w15:restartNumberingAfterBreak="0">
    <w:nsid w:val="65B75998"/>
    <w:multiLevelType w:val="hybridMultilevel"/>
    <w:tmpl w:val="5F98A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4C7DA4"/>
    <w:multiLevelType w:val="hybridMultilevel"/>
    <w:tmpl w:val="B8A66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D8B2DB8"/>
    <w:multiLevelType w:val="hybridMultilevel"/>
    <w:tmpl w:val="61D6A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23"/>
  </w:num>
  <w:num w:numId="4" w16cid:durableId="141120569">
    <w:abstractNumId w:val="26"/>
  </w:num>
  <w:num w:numId="5" w16cid:durableId="1285582448">
    <w:abstractNumId w:val="30"/>
  </w:num>
  <w:num w:numId="6" w16cid:durableId="1024213096">
    <w:abstractNumId w:val="34"/>
  </w:num>
  <w:num w:numId="7" w16cid:durableId="1893536509">
    <w:abstractNumId w:val="32"/>
  </w:num>
  <w:num w:numId="8" w16cid:durableId="601424820">
    <w:abstractNumId w:val="33"/>
  </w:num>
  <w:num w:numId="9" w16cid:durableId="400832069">
    <w:abstractNumId w:val="33"/>
  </w:num>
  <w:num w:numId="10" w16cid:durableId="1031226187">
    <w:abstractNumId w:val="33"/>
  </w:num>
  <w:num w:numId="11" w16cid:durableId="1072123770">
    <w:abstractNumId w:val="18"/>
  </w:num>
  <w:num w:numId="12" w16cid:durableId="690034019">
    <w:abstractNumId w:val="15"/>
  </w:num>
  <w:num w:numId="13" w16cid:durableId="192614989">
    <w:abstractNumId w:val="21"/>
  </w:num>
  <w:num w:numId="14" w16cid:durableId="902788138">
    <w:abstractNumId w:val="13"/>
  </w:num>
  <w:num w:numId="15" w16cid:durableId="208882508">
    <w:abstractNumId w:val="17"/>
  </w:num>
  <w:num w:numId="16" w16cid:durableId="59251329">
    <w:abstractNumId w:val="22"/>
  </w:num>
  <w:num w:numId="17" w16cid:durableId="607542882">
    <w:abstractNumId w:val="25"/>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1"/>
  </w:num>
  <w:num w:numId="29" w16cid:durableId="1388529574">
    <w:abstractNumId w:val="14"/>
  </w:num>
  <w:num w:numId="30" w16cid:durableId="1068259921">
    <w:abstractNumId w:val="12"/>
  </w:num>
  <w:num w:numId="31" w16cid:durableId="220600531">
    <w:abstractNumId w:val="31"/>
  </w:num>
  <w:num w:numId="32" w16cid:durableId="2039886904">
    <w:abstractNumId w:val="28"/>
  </w:num>
  <w:num w:numId="33" w16cid:durableId="647393358">
    <w:abstractNumId w:val="19"/>
  </w:num>
  <w:num w:numId="34" w16cid:durableId="277220274">
    <w:abstractNumId w:val="16"/>
  </w:num>
  <w:num w:numId="35" w16cid:durableId="72316741">
    <w:abstractNumId w:val="29"/>
  </w:num>
  <w:num w:numId="36" w16cid:durableId="214393449">
    <w:abstractNumId w:val="24"/>
  </w:num>
  <w:num w:numId="37" w16cid:durableId="514418398">
    <w:abstractNumId w:val="27"/>
  </w:num>
  <w:num w:numId="38" w16cid:durableId="14705092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07407"/>
    <w:rsid w:val="0001232A"/>
    <w:rsid w:val="0001667E"/>
    <w:rsid w:val="000174AF"/>
    <w:rsid w:val="000218D1"/>
    <w:rsid w:val="000312ED"/>
    <w:rsid w:val="000424D3"/>
    <w:rsid w:val="000439B3"/>
    <w:rsid w:val="00045959"/>
    <w:rsid w:val="000616C4"/>
    <w:rsid w:val="00071029"/>
    <w:rsid w:val="000948B0"/>
    <w:rsid w:val="000A36AC"/>
    <w:rsid w:val="000C4311"/>
    <w:rsid w:val="000C6C11"/>
    <w:rsid w:val="000C76FD"/>
    <w:rsid w:val="000D301B"/>
    <w:rsid w:val="000D518A"/>
    <w:rsid w:val="000F0420"/>
    <w:rsid w:val="000F18C6"/>
    <w:rsid w:val="000F59DF"/>
    <w:rsid w:val="000F6BF5"/>
    <w:rsid w:val="001229E9"/>
    <w:rsid w:val="00150963"/>
    <w:rsid w:val="00157BA8"/>
    <w:rsid w:val="001603D1"/>
    <w:rsid w:val="001624DD"/>
    <w:rsid w:val="001662A7"/>
    <w:rsid w:val="00190CD8"/>
    <w:rsid w:val="00193CA3"/>
    <w:rsid w:val="001A00AE"/>
    <w:rsid w:val="001A076E"/>
    <w:rsid w:val="001B4A17"/>
    <w:rsid w:val="001C67EF"/>
    <w:rsid w:val="001C74DF"/>
    <w:rsid w:val="001C7B61"/>
    <w:rsid w:val="001E2545"/>
    <w:rsid w:val="001E5CE1"/>
    <w:rsid w:val="001E7717"/>
    <w:rsid w:val="001F3A3C"/>
    <w:rsid w:val="002075A2"/>
    <w:rsid w:val="0024131D"/>
    <w:rsid w:val="00242D7E"/>
    <w:rsid w:val="00244064"/>
    <w:rsid w:val="00262E24"/>
    <w:rsid w:val="00272E7A"/>
    <w:rsid w:val="0027565B"/>
    <w:rsid w:val="00283BA9"/>
    <w:rsid w:val="002A190B"/>
    <w:rsid w:val="002A6DE5"/>
    <w:rsid w:val="002B57D9"/>
    <w:rsid w:val="002B6BC3"/>
    <w:rsid w:val="002E25FF"/>
    <w:rsid w:val="002E3DA9"/>
    <w:rsid w:val="002F195F"/>
    <w:rsid w:val="002F66B8"/>
    <w:rsid w:val="002F6A6E"/>
    <w:rsid w:val="002F7453"/>
    <w:rsid w:val="00313947"/>
    <w:rsid w:val="00320409"/>
    <w:rsid w:val="00324CAB"/>
    <w:rsid w:val="00326703"/>
    <w:rsid w:val="00330B2B"/>
    <w:rsid w:val="0034298D"/>
    <w:rsid w:val="00354953"/>
    <w:rsid w:val="00354B5A"/>
    <w:rsid w:val="00357C09"/>
    <w:rsid w:val="003647A3"/>
    <w:rsid w:val="00365FC8"/>
    <w:rsid w:val="00382E23"/>
    <w:rsid w:val="00386D8D"/>
    <w:rsid w:val="003A62BB"/>
    <w:rsid w:val="003D13B9"/>
    <w:rsid w:val="003D2AA7"/>
    <w:rsid w:val="003F0AF3"/>
    <w:rsid w:val="003F70A3"/>
    <w:rsid w:val="00412BDB"/>
    <w:rsid w:val="00412CB6"/>
    <w:rsid w:val="004200F4"/>
    <w:rsid w:val="00431C60"/>
    <w:rsid w:val="00431F60"/>
    <w:rsid w:val="00442B18"/>
    <w:rsid w:val="00445253"/>
    <w:rsid w:val="004574E6"/>
    <w:rsid w:val="00474562"/>
    <w:rsid w:val="004766BD"/>
    <w:rsid w:val="004805CA"/>
    <w:rsid w:val="004903E0"/>
    <w:rsid w:val="00490791"/>
    <w:rsid w:val="004A439A"/>
    <w:rsid w:val="004B6279"/>
    <w:rsid w:val="004B678F"/>
    <w:rsid w:val="004C1120"/>
    <w:rsid w:val="004C52B1"/>
    <w:rsid w:val="004D1482"/>
    <w:rsid w:val="004D6EF2"/>
    <w:rsid w:val="004F0943"/>
    <w:rsid w:val="004F3C5E"/>
    <w:rsid w:val="004F7951"/>
    <w:rsid w:val="00503BBB"/>
    <w:rsid w:val="00521DA2"/>
    <w:rsid w:val="005321F3"/>
    <w:rsid w:val="005335AD"/>
    <w:rsid w:val="005355F1"/>
    <w:rsid w:val="00566C53"/>
    <w:rsid w:val="00566E72"/>
    <w:rsid w:val="0057453D"/>
    <w:rsid w:val="00574ABF"/>
    <w:rsid w:val="00575F6A"/>
    <w:rsid w:val="005774BB"/>
    <w:rsid w:val="00592D0A"/>
    <w:rsid w:val="00595A29"/>
    <w:rsid w:val="005A62FE"/>
    <w:rsid w:val="005A7958"/>
    <w:rsid w:val="005A7F84"/>
    <w:rsid w:val="005B28E3"/>
    <w:rsid w:val="005B5273"/>
    <w:rsid w:val="005B75C0"/>
    <w:rsid w:val="005B7AA4"/>
    <w:rsid w:val="005C44BE"/>
    <w:rsid w:val="005F5285"/>
    <w:rsid w:val="0060376A"/>
    <w:rsid w:val="0061377A"/>
    <w:rsid w:val="00614034"/>
    <w:rsid w:val="00622C01"/>
    <w:rsid w:val="0063225F"/>
    <w:rsid w:val="00634417"/>
    <w:rsid w:val="0065233C"/>
    <w:rsid w:val="00656D3E"/>
    <w:rsid w:val="00665065"/>
    <w:rsid w:val="0067464E"/>
    <w:rsid w:val="0067600C"/>
    <w:rsid w:val="00687BA9"/>
    <w:rsid w:val="006945AC"/>
    <w:rsid w:val="006945CB"/>
    <w:rsid w:val="006A320C"/>
    <w:rsid w:val="006E2DD9"/>
    <w:rsid w:val="006E4259"/>
    <w:rsid w:val="00704EEB"/>
    <w:rsid w:val="00711D7C"/>
    <w:rsid w:val="00713D33"/>
    <w:rsid w:val="00720905"/>
    <w:rsid w:val="00723AFC"/>
    <w:rsid w:val="007264EE"/>
    <w:rsid w:val="00734227"/>
    <w:rsid w:val="00743F43"/>
    <w:rsid w:val="00747C78"/>
    <w:rsid w:val="00750D13"/>
    <w:rsid w:val="00752364"/>
    <w:rsid w:val="00753087"/>
    <w:rsid w:val="0075554F"/>
    <w:rsid w:val="00755EC9"/>
    <w:rsid w:val="0077031F"/>
    <w:rsid w:val="007739B2"/>
    <w:rsid w:val="00773DD6"/>
    <w:rsid w:val="00782DF4"/>
    <w:rsid w:val="007A5FF8"/>
    <w:rsid w:val="007B32A4"/>
    <w:rsid w:val="007B52A9"/>
    <w:rsid w:val="007D2B23"/>
    <w:rsid w:val="007D640E"/>
    <w:rsid w:val="007E187B"/>
    <w:rsid w:val="007E3DCF"/>
    <w:rsid w:val="007F17C3"/>
    <w:rsid w:val="007F225F"/>
    <w:rsid w:val="007F5842"/>
    <w:rsid w:val="00801B34"/>
    <w:rsid w:val="00805E98"/>
    <w:rsid w:val="008142D6"/>
    <w:rsid w:val="00834306"/>
    <w:rsid w:val="00846FFD"/>
    <w:rsid w:val="008879C6"/>
    <w:rsid w:val="00895147"/>
    <w:rsid w:val="0089608E"/>
    <w:rsid w:val="008A3A1C"/>
    <w:rsid w:val="008B20E8"/>
    <w:rsid w:val="008B43EC"/>
    <w:rsid w:val="008B4860"/>
    <w:rsid w:val="008C1A12"/>
    <w:rsid w:val="008C5AE4"/>
    <w:rsid w:val="008E2B65"/>
    <w:rsid w:val="008E342E"/>
    <w:rsid w:val="008F16A0"/>
    <w:rsid w:val="0090174F"/>
    <w:rsid w:val="009055AE"/>
    <w:rsid w:val="009117F1"/>
    <w:rsid w:val="00915C8E"/>
    <w:rsid w:val="00933430"/>
    <w:rsid w:val="00933670"/>
    <w:rsid w:val="00935B86"/>
    <w:rsid w:val="009368B6"/>
    <w:rsid w:val="009369F9"/>
    <w:rsid w:val="00944857"/>
    <w:rsid w:val="0094725B"/>
    <w:rsid w:val="00962238"/>
    <w:rsid w:val="00976AFB"/>
    <w:rsid w:val="00977C8E"/>
    <w:rsid w:val="009801A9"/>
    <w:rsid w:val="009809FD"/>
    <w:rsid w:val="009959C0"/>
    <w:rsid w:val="00997BA5"/>
    <w:rsid w:val="009B1C2E"/>
    <w:rsid w:val="009B28D4"/>
    <w:rsid w:val="009C2DF9"/>
    <w:rsid w:val="009C6EB2"/>
    <w:rsid w:val="009D6B08"/>
    <w:rsid w:val="009F4D2D"/>
    <w:rsid w:val="00A00536"/>
    <w:rsid w:val="00A05255"/>
    <w:rsid w:val="00A321AF"/>
    <w:rsid w:val="00A36012"/>
    <w:rsid w:val="00A36846"/>
    <w:rsid w:val="00A40A65"/>
    <w:rsid w:val="00A60D83"/>
    <w:rsid w:val="00A66E6B"/>
    <w:rsid w:val="00A8093B"/>
    <w:rsid w:val="00A84823"/>
    <w:rsid w:val="00A92F35"/>
    <w:rsid w:val="00A955D6"/>
    <w:rsid w:val="00AA6E07"/>
    <w:rsid w:val="00AC3CA3"/>
    <w:rsid w:val="00AE324E"/>
    <w:rsid w:val="00AE5037"/>
    <w:rsid w:val="00AF4488"/>
    <w:rsid w:val="00B159E4"/>
    <w:rsid w:val="00B23F2C"/>
    <w:rsid w:val="00B31497"/>
    <w:rsid w:val="00B33BBA"/>
    <w:rsid w:val="00B50203"/>
    <w:rsid w:val="00B50DAD"/>
    <w:rsid w:val="00B50FD0"/>
    <w:rsid w:val="00B70095"/>
    <w:rsid w:val="00B73FE2"/>
    <w:rsid w:val="00B809B3"/>
    <w:rsid w:val="00B81161"/>
    <w:rsid w:val="00B82EF2"/>
    <w:rsid w:val="00B94E58"/>
    <w:rsid w:val="00B9627C"/>
    <w:rsid w:val="00B9660F"/>
    <w:rsid w:val="00B96906"/>
    <w:rsid w:val="00BA4597"/>
    <w:rsid w:val="00BA722A"/>
    <w:rsid w:val="00BB1A8C"/>
    <w:rsid w:val="00BD4A08"/>
    <w:rsid w:val="00BE06DC"/>
    <w:rsid w:val="00BE16CF"/>
    <w:rsid w:val="00BE7978"/>
    <w:rsid w:val="00C11BA5"/>
    <w:rsid w:val="00C125BB"/>
    <w:rsid w:val="00C2332D"/>
    <w:rsid w:val="00C2419A"/>
    <w:rsid w:val="00C26538"/>
    <w:rsid w:val="00C34FB0"/>
    <w:rsid w:val="00C46187"/>
    <w:rsid w:val="00C46EA7"/>
    <w:rsid w:val="00C833D6"/>
    <w:rsid w:val="00C83B2D"/>
    <w:rsid w:val="00C85409"/>
    <w:rsid w:val="00C85A6C"/>
    <w:rsid w:val="00CA25DE"/>
    <w:rsid w:val="00CB3AD9"/>
    <w:rsid w:val="00CB6113"/>
    <w:rsid w:val="00CC3DA3"/>
    <w:rsid w:val="00CD672E"/>
    <w:rsid w:val="00CF7CCE"/>
    <w:rsid w:val="00D11DC5"/>
    <w:rsid w:val="00D30FE7"/>
    <w:rsid w:val="00D34F2F"/>
    <w:rsid w:val="00D35655"/>
    <w:rsid w:val="00D457FA"/>
    <w:rsid w:val="00D45C84"/>
    <w:rsid w:val="00D476AE"/>
    <w:rsid w:val="00D63C13"/>
    <w:rsid w:val="00D664C4"/>
    <w:rsid w:val="00D72569"/>
    <w:rsid w:val="00D814ED"/>
    <w:rsid w:val="00D81745"/>
    <w:rsid w:val="00D84AFB"/>
    <w:rsid w:val="00D90E6D"/>
    <w:rsid w:val="00DB1F84"/>
    <w:rsid w:val="00DB4988"/>
    <w:rsid w:val="00DB7393"/>
    <w:rsid w:val="00DC37B7"/>
    <w:rsid w:val="00DC3D43"/>
    <w:rsid w:val="00DC58AF"/>
    <w:rsid w:val="00DE6CDC"/>
    <w:rsid w:val="00DE7D68"/>
    <w:rsid w:val="00DF1025"/>
    <w:rsid w:val="00E07873"/>
    <w:rsid w:val="00E12E81"/>
    <w:rsid w:val="00E14438"/>
    <w:rsid w:val="00E25C7C"/>
    <w:rsid w:val="00E40EEA"/>
    <w:rsid w:val="00E80490"/>
    <w:rsid w:val="00E81805"/>
    <w:rsid w:val="00E82DB0"/>
    <w:rsid w:val="00E8561C"/>
    <w:rsid w:val="00EA2180"/>
    <w:rsid w:val="00EC0832"/>
    <w:rsid w:val="00EC1341"/>
    <w:rsid w:val="00EC2E51"/>
    <w:rsid w:val="00EE4E4E"/>
    <w:rsid w:val="00EF709C"/>
    <w:rsid w:val="00F03A57"/>
    <w:rsid w:val="00F06899"/>
    <w:rsid w:val="00F07155"/>
    <w:rsid w:val="00F07295"/>
    <w:rsid w:val="00F25A07"/>
    <w:rsid w:val="00F25E3F"/>
    <w:rsid w:val="00F341A9"/>
    <w:rsid w:val="00F50975"/>
    <w:rsid w:val="00F54508"/>
    <w:rsid w:val="00F54FE5"/>
    <w:rsid w:val="00F55B97"/>
    <w:rsid w:val="00F6055A"/>
    <w:rsid w:val="00F62EEE"/>
    <w:rsid w:val="00F65BB2"/>
    <w:rsid w:val="00F67D36"/>
    <w:rsid w:val="00F76707"/>
    <w:rsid w:val="00F77B16"/>
    <w:rsid w:val="00F95061"/>
    <w:rsid w:val="00FA04C9"/>
    <w:rsid w:val="00FA1907"/>
    <w:rsid w:val="00FB4E78"/>
    <w:rsid w:val="00FD1639"/>
    <w:rsid w:val="00FE4524"/>
    <w:rsid w:val="00FF100D"/>
    <w:rsid w:val="00FF41BB"/>
    <w:rsid w:val="00FF48FF"/>
    <w:rsid w:val="00FF539C"/>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A935E38-8E83-45B7-841C-06B099A9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UnresolvedMention">
    <w:name w:val="Unresolved Mention"/>
    <w:basedOn w:val="DefaultParagraphFont"/>
    <w:uiPriority w:val="99"/>
    <w:semiHidden/>
    <w:unhideWhenUsed/>
    <w:rsid w:val="00887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ocalgovernment.vic.gov.au/strengthening-councils/lgprf-technical-working-group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3.xml><?xml version="1.0" encoding="utf-8"?>
<ds:datastoreItem xmlns:ds="http://schemas.openxmlformats.org/officeDocument/2006/customXml" ds:itemID="{465C51F2-9121-449D-B72E-D8656A12F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EC0568-AB27-40AD-9E83-8FD1AD7AD6B3}">
  <ds:schemaRefs>
    <ds:schemaRef ds:uri="http://www.w3.org/2001/XMLSchema"/>
  </ds:schemaRefs>
</ds:datastoreItem>
</file>

<file path=customXml/itemProps5.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7294fa0-7ac3-4fb8-b5f1-fec69ca7f6eb"/>
    <ds:schemaRef ds:uri="7be4c3ab-4cbe-437f-bec2-943f9cac8f5d"/>
    <ds:schemaRef ds:uri="http://schemas.microsoft.com/sharepoint/v3"/>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2796</Words>
  <Characters>15940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18699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Target Guide</dc:title>
  <dc:subject/>
  <dc:creator>Dori Angelatos (DPC)</dc:creator>
  <cp:keywords/>
  <dc:description/>
  <cp:lastModifiedBy>Dean Pacholli</cp:lastModifiedBy>
  <cp:revision>2</cp:revision>
  <cp:lastPrinted>2024-02-21T01:11:00Z</cp:lastPrinted>
  <dcterms:created xsi:type="dcterms:W3CDTF">2024-02-21T21:15:00Z</dcterms:created>
  <dcterms:modified xsi:type="dcterms:W3CDTF">2024-02-21T21:15:00Z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