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4658A" w14:textId="77777777" w:rsidR="002676B6" w:rsidRDefault="002676B6" w:rsidP="00D2120B">
      <w:pPr>
        <w:jc w:val="center"/>
        <w:rPr>
          <w:b/>
          <w:sz w:val="72"/>
          <w:szCs w:val="72"/>
        </w:rPr>
      </w:pPr>
    </w:p>
    <w:p w14:paraId="737845C8" w14:textId="77777777" w:rsidR="002676B6" w:rsidRDefault="002676B6" w:rsidP="00D2120B">
      <w:pPr>
        <w:jc w:val="center"/>
        <w:rPr>
          <w:b/>
          <w:sz w:val="72"/>
          <w:szCs w:val="72"/>
        </w:rPr>
      </w:pPr>
    </w:p>
    <w:p w14:paraId="681A0429" w14:textId="77777777" w:rsidR="007172D9" w:rsidRPr="00D2120B" w:rsidRDefault="004D2480" w:rsidP="00D2120B">
      <w:pPr>
        <w:jc w:val="center"/>
        <w:rPr>
          <w:b/>
          <w:sz w:val="72"/>
          <w:szCs w:val="72"/>
        </w:rPr>
      </w:pPr>
      <w:r w:rsidRPr="00D2120B">
        <w:rPr>
          <w:b/>
          <w:sz w:val="72"/>
          <w:szCs w:val="72"/>
        </w:rPr>
        <w:t>Councils and emergencies position paper</w:t>
      </w:r>
    </w:p>
    <w:p w14:paraId="491E987F" w14:textId="77777777" w:rsidR="00E220FD" w:rsidRDefault="00526183" w:rsidP="00526183">
      <w:pPr>
        <w:jc w:val="center"/>
        <w:rPr>
          <w:b/>
          <w:sz w:val="36"/>
          <w:szCs w:val="36"/>
        </w:rPr>
      </w:pPr>
      <w:r w:rsidRPr="00526183">
        <w:rPr>
          <w:b/>
          <w:sz w:val="36"/>
          <w:szCs w:val="36"/>
        </w:rPr>
        <w:t>Department of Environment, Land, Water and Planning (Local Government Victoria)</w:t>
      </w:r>
    </w:p>
    <w:p w14:paraId="35CD26CA" w14:textId="77777777" w:rsidR="002676B6" w:rsidRDefault="002676B6" w:rsidP="00D2120B">
      <w:pPr>
        <w:jc w:val="center"/>
        <w:rPr>
          <w:b/>
          <w:sz w:val="48"/>
          <w:szCs w:val="48"/>
        </w:rPr>
      </w:pPr>
    </w:p>
    <w:p w14:paraId="6C9A3F77" w14:textId="71036475" w:rsidR="002676B6" w:rsidRPr="00D2120B" w:rsidRDefault="009D3759" w:rsidP="002676B6">
      <w:pPr>
        <w:jc w:val="center"/>
        <w:rPr>
          <w:b/>
          <w:sz w:val="48"/>
          <w:szCs w:val="48"/>
        </w:rPr>
      </w:pPr>
      <w:r>
        <w:rPr>
          <w:b/>
          <w:sz w:val="48"/>
          <w:szCs w:val="48"/>
        </w:rPr>
        <w:t>Dec</w:t>
      </w:r>
      <w:r w:rsidR="008B49CC">
        <w:rPr>
          <w:b/>
          <w:sz w:val="48"/>
          <w:szCs w:val="48"/>
        </w:rPr>
        <w:t>em</w:t>
      </w:r>
      <w:r w:rsidR="00C24DD8">
        <w:rPr>
          <w:b/>
          <w:sz w:val="48"/>
          <w:szCs w:val="48"/>
        </w:rPr>
        <w:t>ber</w:t>
      </w:r>
      <w:r w:rsidR="002676B6" w:rsidRPr="00D2120B">
        <w:rPr>
          <w:b/>
          <w:sz w:val="48"/>
          <w:szCs w:val="48"/>
        </w:rPr>
        <w:t xml:space="preserve"> 2017</w:t>
      </w:r>
    </w:p>
    <w:p w14:paraId="7481A027" w14:textId="77777777" w:rsidR="002676B6" w:rsidRDefault="002676B6">
      <w:pPr>
        <w:spacing w:after="0"/>
        <w:rPr>
          <w:b/>
          <w:sz w:val="52"/>
          <w:szCs w:val="52"/>
        </w:rPr>
      </w:pPr>
      <w:r>
        <w:rPr>
          <w:b/>
          <w:sz w:val="52"/>
          <w:szCs w:val="52"/>
        </w:rPr>
        <w:br w:type="page"/>
      </w:r>
    </w:p>
    <w:p w14:paraId="2BE9F5F9" w14:textId="77777777" w:rsidR="00D014BF" w:rsidRDefault="00D014BF" w:rsidP="00D014BF">
      <w:r>
        <w:lastRenderedPageBreak/>
        <w:t>© The State of Victoria Department of Environment, Land, Water and Planning 201</w:t>
      </w:r>
      <w:r w:rsidR="002F2603">
        <w:t>7</w:t>
      </w:r>
    </w:p>
    <w:p w14:paraId="498E2A66" w14:textId="77777777" w:rsidR="00D014BF" w:rsidRDefault="00D014BF" w:rsidP="00D014BF">
      <w:r>
        <w:rPr>
          <w:noProof/>
          <w:lang w:eastAsia="en-AU"/>
        </w:rPr>
        <w:drawing>
          <wp:inline distT="0" distB="0" distL="0" distR="0" wp14:anchorId="2A190434" wp14:editId="1CC30759">
            <wp:extent cx="658495" cy="241300"/>
            <wp:effectExtent l="19050" t="0" r="8255"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658495" cy="241300"/>
                    </a:xfrm>
                    <a:prstGeom prst="rect">
                      <a:avLst/>
                    </a:prstGeom>
                    <a:noFill/>
                    <a:ln w="9525">
                      <a:noFill/>
                      <a:miter lim="800000"/>
                      <a:headEnd/>
                      <a:tailEnd/>
                    </a:ln>
                  </pic:spPr>
                </pic:pic>
              </a:graphicData>
            </a:graphic>
          </wp:inline>
        </w:drawing>
      </w:r>
    </w:p>
    <w:p w14:paraId="6DFD55D5" w14:textId="77777777" w:rsidR="00D014BF" w:rsidRDefault="00D014BF" w:rsidP="00D014BF">
      <w:r>
        <w:t xml:space="preserve">This work is licensed under a </w:t>
      </w:r>
      <w:hyperlink r:id="rId15" w:history="1">
        <w:r>
          <w:rPr>
            <w:rStyle w:val="Hyperlink"/>
            <w:rFonts w:cstheme="minorHAnsi"/>
          </w:rPr>
          <w:t>Creative Commons Attribution 4.0 International licence</w:t>
        </w:r>
      </w:hyperlink>
      <w:r>
        <w:t xml:space="preserve">. You are free to reuse the work under that licence, on the condition that you credit the State of Victoria as author. The licence does not apply to any images, </w:t>
      </w:r>
      <w:proofErr w:type="gramStart"/>
      <w:r>
        <w:t>photographs</w:t>
      </w:r>
      <w:proofErr w:type="gramEnd"/>
      <w:r>
        <w:t xml:space="preserve"> or branding, including the Victorian Coat of Arms, the Victorian Government logo and the Department of Environment, Land, Water and Planning logo. To view a copy of this licence, visit </w:t>
      </w:r>
      <w:hyperlink r:id="rId16" w:history="1">
        <w:r>
          <w:rPr>
            <w:rStyle w:val="Hyperlink"/>
            <w:rFonts w:cstheme="minorHAnsi"/>
          </w:rPr>
          <w:t>http://creativecommons.org/licenses/by/4.0/</w:t>
        </w:r>
      </w:hyperlink>
    </w:p>
    <w:p w14:paraId="2AD2B0DC" w14:textId="77777777" w:rsidR="00E220FD" w:rsidRDefault="00D014BF" w:rsidP="00D014BF">
      <w:pPr>
        <w:pStyle w:val="Normalpre-dotpoint"/>
        <w:spacing w:after="0"/>
      </w:pPr>
      <w:r>
        <w:t>Local Government Victoria</w:t>
      </w:r>
    </w:p>
    <w:p w14:paraId="6FD7B1B9" w14:textId="77777777" w:rsidR="00D014BF" w:rsidRDefault="00D014BF" w:rsidP="00D014BF">
      <w:pPr>
        <w:pStyle w:val="Normalpre-dotpoint"/>
        <w:spacing w:after="0"/>
      </w:pPr>
      <w:r>
        <w:t>Department of Environment, Land, Water and Planning</w:t>
      </w:r>
    </w:p>
    <w:p w14:paraId="40CA0330" w14:textId="77777777" w:rsidR="00D014BF" w:rsidRDefault="00932C5C" w:rsidP="00D014BF">
      <w:pPr>
        <w:pStyle w:val="Normalpre-dotpoint"/>
        <w:spacing w:after="0"/>
      </w:pPr>
      <w:r>
        <w:t xml:space="preserve">Level 35, </w:t>
      </w:r>
      <w:r w:rsidR="00914EBE">
        <w:t>2 Lonsdale</w:t>
      </w:r>
      <w:r w:rsidR="00D014BF">
        <w:t xml:space="preserve"> Street Melbourne Victoria 3000 Australia</w:t>
      </w:r>
    </w:p>
    <w:p w14:paraId="20E92161" w14:textId="77777777" w:rsidR="00D014BF" w:rsidRDefault="00D014BF" w:rsidP="00D014BF">
      <w:r>
        <w:t xml:space="preserve">Telephone (03) </w:t>
      </w:r>
      <w:r w:rsidR="00932C5C">
        <w:t>9948 8537</w:t>
      </w:r>
    </w:p>
    <w:p w14:paraId="2AB25105" w14:textId="322AF50C" w:rsidR="00D014BF" w:rsidRDefault="000F5A1F" w:rsidP="00D014BF">
      <w:r>
        <w:t>Published December</w:t>
      </w:r>
      <w:r w:rsidR="00D014BF">
        <w:t xml:space="preserve"> 2017</w:t>
      </w:r>
    </w:p>
    <w:p w14:paraId="15DAEAEF" w14:textId="77777777" w:rsidR="00E220FD" w:rsidRDefault="005C4E29" w:rsidP="00D2120B">
      <w:pPr>
        <w:spacing w:after="0"/>
      </w:pPr>
      <w:r>
        <w:rPr>
          <w:rFonts w:cs="Calibri"/>
          <w:b/>
          <w:bCs/>
          <w:color w:val="000000"/>
          <w:sz w:val="24"/>
          <w:szCs w:val="24"/>
          <w:lang w:eastAsia="en-AU"/>
        </w:rPr>
        <w:t>ISBN 978-1-76047-772-1 (Print)</w:t>
      </w:r>
    </w:p>
    <w:p w14:paraId="0A739C8F" w14:textId="77777777" w:rsidR="00E220FD" w:rsidRDefault="005C4E29" w:rsidP="00D014BF">
      <w:pPr>
        <w:rPr>
          <w:b/>
          <w:sz w:val="28"/>
          <w:szCs w:val="28"/>
        </w:rPr>
      </w:pPr>
      <w:r>
        <w:rPr>
          <w:rFonts w:cs="Calibri"/>
          <w:b/>
          <w:bCs/>
          <w:color w:val="000000"/>
          <w:sz w:val="24"/>
          <w:szCs w:val="24"/>
          <w:lang w:eastAsia="en-AU"/>
        </w:rPr>
        <w:t>ISBN 978-1-76047-773-8 (pdf/online)</w:t>
      </w:r>
    </w:p>
    <w:p w14:paraId="1049C33D" w14:textId="77777777" w:rsidR="00D014BF" w:rsidRPr="00D2120B" w:rsidRDefault="00D014BF" w:rsidP="00D014BF">
      <w:pPr>
        <w:rPr>
          <w:rFonts w:eastAsia="Calibri"/>
          <w:b/>
          <w:sz w:val="24"/>
          <w:szCs w:val="24"/>
        </w:rPr>
      </w:pPr>
      <w:r w:rsidRPr="00D2120B">
        <w:rPr>
          <w:rFonts w:eastAsia="Calibri"/>
          <w:b/>
          <w:sz w:val="24"/>
          <w:szCs w:val="24"/>
        </w:rPr>
        <w:t>Disclaimer</w:t>
      </w:r>
    </w:p>
    <w:p w14:paraId="78D3B1DB" w14:textId="77777777" w:rsidR="0073679F" w:rsidRDefault="00D014BF">
      <w:pPr>
        <w:ind w:right="-239"/>
      </w:pPr>
      <w:r>
        <w:t xml:space="preserve">The opinions, comments and/or analysis expressed in this paper are for discussion purposes only and are not expressions of Victorian Government policy or indications of a commitment to any </w:t>
      </w:r>
      <w:proofErr w:type="gramStart"/>
      <w:r>
        <w:t>particular course</w:t>
      </w:r>
      <w:proofErr w:type="gramEnd"/>
      <w:r>
        <w:t xml:space="preserve"> of action.</w:t>
      </w:r>
    </w:p>
    <w:p w14:paraId="6C5B0F53" w14:textId="77777777" w:rsidR="0073679F" w:rsidRDefault="00D014BF">
      <w:pPr>
        <w:ind w:right="-97"/>
      </w:pPr>
      <w:r>
        <w:t>The State of Victoria makes no representations, either expressed or implied, as to the accuracy of th</w:t>
      </w:r>
      <w:r w:rsidR="00AA3EC3">
        <w:t>e information in this position</w:t>
      </w:r>
      <w:r>
        <w:t xml:space="preserve"> paper or its suitability for any particular purpose. Persons accessing th</w:t>
      </w:r>
      <w:r w:rsidR="00AA3EC3">
        <w:t>e information in this position</w:t>
      </w:r>
      <w:r>
        <w:t xml:space="preserve"> paper should not rely on such information and should make their own enquiries and seek their own advice to assess its relevance and accuracy.</w:t>
      </w:r>
    </w:p>
    <w:p w14:paraId="7C67CB39" w14:textId="77777777" w:rsidR="00D014BF" w:rsidRDefault="00D014BF" w:rsidP="00D014BF">
      <w:r>
        <w:t>The State of Victoria disclaims all liability for any loss, injury or damage suffered or incurred by any person arising from or in connection with the informa</w:t>
      </w:r>
      <w:r w:rsidR="00AA3EC3">
        <w:t>tion provided in this position</w:t>
      </w:r>
      <w:r>
        <w:t xml:space="preserve"> paper or incorporated into it by reference, except for any liability which cannot be excluded at law.</w:t>
      </w:r>
    </w:p>
    <w:p w14:paraId="34EC5573" w14:textId="77777777" w:rsidR="00D014BF" w:rsidRDefault="00D014BF" w:rsidP="00D014BF">
      <w:pPr>
        <w:rPr>
          <w:rFonts w:eastAsia="Calibri"/>
        </w:rPr>
      </w:pPr>
      <w:r>
        <w:rPr>
          <w:rFonts w:eastAsia="Calibri"/>
        </w:rPr>
        <w:t xml:space="preserve">This publication may be of assistance to </w:t>
      </w:r>
      <w:proofErr w:type="gramStart"/>
      <w:r>
        <w:rPr>
          <w:rFonts w:eastAsia="Calibri"/>
        </w:rPr>
        <w:t>you</w:t>
      </w:r>
      <w:proofErr w:type="gramEnd"/>
      <w:r>
        <w:rPr>
          <w:rFonts w:eastAsia="Calibri"/>
        </w:rPr>
        <w:t xml:space="preserve">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6996ED79" w14:textId="77777777" w:rsidR="001476DB" w:rsidRPr="00015AD4" w:rsidRDefault="001476DB" w:rsidP="001476DB">
      <w:pPr>
        <w:rPr>
          <w:b/>
          <w:sz w:val="24"/>
          <w:szCs w:val="24"/>
        </w:rPr>
      </w:pPr>
      <w:r>
        <w:rPr>
          <w:b/>
          <w:sz w:val="24"/>
          <w:szCs w:val="24"/>
        </w:rPr>
        <w:t>Hyperlinks</w:t>
      </w:r>
    </w:p>
    <w:p w14:paraId="5E212CD9" w14:textId="77777777" w:rsidR="00074133" w:rsidRDefault="001476DB" w:rsidP="001476DB">
      <w:r w:rsidRPr="00200475">
        <w:t>This</w:t>
      </w:r>
      <w:r>
        <w:t xml:space="preserve"> paper </w:t>
      </w:r>
      <w:r w:rsidRPr="00200475">
        <w:t>contains references to other documents, including legislation.</w:t>
      </w:r>
      <w:r>
        <w:t xml:space="preserve"> </w:t>
      </w:r>
      <w:r w:rsidRPr="001E6ACD">
        <w:t>If you are reading this report on a sc</w:t>
      </w:r>
      <w:r w:rsidR="00FF71FB">
        <w:t>reen, click on the underlined grey</w:t>
      </w:r>
      <w:r w:rsidRPr="001E6ACD">
        <w:t xml:space="preserve"> words to hyperlink to </w:t>
      </w:r>
      <w:r>
        <w:t>the relevant document</w:t>
      </w:r>
      <w:r w:rsidRPr="001E6ACD">
        <w:t>.</w:t>
      </w:r>
    </w:p>
    <w:p w14:paraId="39C25E45" w14:textId="77777777" w:rsidR="005D163E" w:rsidRPr="008905D3" w:rsidRDefault="005D163E" w:rsidP="005D163E">
      <w:pPr>
        <w:rPr>
          <w:b/>
          <w:sz w:val="24"/>
          <w:szCs w:val="28"/>
        </w:rPr>
      </w:pPr>
      <w:r w:rsidRPr="008905D3">
        <w:rPr>
          <w:b/>
          <w:sz w:val="24"/>
          <w:szCs w:val="28"/>
        </w:rPr>
        <w:t>Accessibility</w:t>
      </w:r>
    </w:p>
    <w:p w14:paraId="70A743F2" w14:textId="5EDF4421" w:rsidR="00123D9C" w:rsidRPr="00566DD8" w:rsidRDefault="005D163E" w:rsidP="00566DD8">
      <w:pPr>
        <w:autoSpaceDE w:val="0"/>
        <w:autoSpaceDN w:val="0"/>
        <w:adjustRightInd w:val="0"/>
        <w:spacing w:after="0"/>
        <w:rPr>
          <w:rFonts w:ascii="VIC-Light" w:hAnsi="VIC-Light" w:cs="VIC-Light"/>
          <w:sz w:val="24"/>
          <w:szCs w:val="24"/>
          <w:lang w:eastAsia="en-AU"/>
        </w:rPr>
      </w:pPr>
      <w:r w:rsidRPr="008905D3">
        <w:rPr>
          <w:szCs w:val="28"/>
        </w:rPr>
        <w:t xml:space="preserve">If you would like to receive this publication in an alternative format, please </w:t>
      </w:r>
      <w:r w:rsidRPr="008905D3">
        <w:rPr>
          <w:rFonts w:eastAsia="Calibri"/>
          <w:spacing w:val="-4"/>
          <w:szCs w:val="28"/>
        </w:rPr>
        <w:t>contact DELWP Customer Service Centre on 136 186, email customer.service@delwp.vic.gov.au or use the National Relay Service on 133 677 and at www.relayservice.com.au. This publication is also available online at</w:t>
      </w:r>
      <w:r w:rsidR="00E220FD" w:rsidRPr="008905D3">
        <w:rPr>
          <w:rFonts w:eastAsia="Calibri"/>
          <w:spacing w:val="-4"/>
          <w:szCs w:val="28"/>
        </w:rPr>
        <w:t xml:space="preserve"> </w:t>
      </w:r>
      <w:bookmarkStart w:id="0" w:name="_Toc491936984"/>
      <w:r w:rsidR="00566DD8">
        <w:rPr>
          <w:rFonts w:ascii="VIC-Light" w:hAnsi="VIC-Light" w:cs="VIC-Light"/>
          <w:sz w:val="24"/>
          <w:szCs w:val="24"/>
          <w:lang w:eastAsia="en-AU"/>
        </w:rPr>
        <w:t>www.localgovernment.vic.gov.au/councils-and-emergencies.</w:t>
      </w:r>
    </w:p>
    <w:p w14:paraId="5BE694AC" w14:textId="77777777" w:rsidR="001476DB" w:rsidRDefault="001476DB">
      <w:pPr>
        <w:spacing w:after="0"/>
        <w:rPr>
          <w:rFonts w:ascii="Verdana" w:hAnsi="Verdana"/>
          <w:b/>
          <w:kern w:val="28"/>
          <w:sz w:val="32"/>
        </w:rPr>
      </w:pPr>
      <w:bookmarkStart w:id="1" w:name="_Toc492910492"/>
      <w:bookmarkStart w:id="2" w:name="_Toc493079582"/>
      <w:bookmarkStart w:id="3" w:name="_Toc493517908"/>
    </w:p>
    <w:p w14:paraId="37E26AC5" w14:textId="77777777" w:rsidR="00866D8C" w:rsidRPr="00081DE8" w:rsidRDefault="007172D9" w:rsidP="00B71BED">
      <w:pPr>
        <w:pStyle w:val="Heading1"/>
      </w:pPr>
      <w:bookmarkStart w:id="4" w:name="_Toc493608787"/>
      <w:bookmarkStart w:id="5" w:name="_Toc494110117"/>
      <w:bookmarkStart w:id="6" w:name="_Toc497221107"/>
      <w:r w:rsidRPr="00081DE8">
        <w:lastRenderedPageBreak/>
        <w:t>Contents</w:t>
      </w:r>
      <w:bookmarkEnd w:id="0"/>
      <w:bookmarkEnd w:id="1"/>
      <w:bookmarkEnd w:id="2"/>
      <w:bookmarkEnd w:id="3"/>
      <w:bookmarkEnd w:id="4"/>
      <w:bookmarkEnd w:id="5"/>
      <w:bookmarkEnd w:id="6"/>
    </w:p>
    <w:p w14:paraId="5D89397B" w14:textId="66D5B793" w:rsidR="007C1020" w:rsidRDefault="00D154FB">
      <w:pPr>
        <w:pStyle w:val="TOC1"/>
        <w:rPr>
          <w:rFonts w:asciiTheme="minorHAnsi" w:eastAsiaTheme="minorEastAsia" w:hAnsiTheme="minorHAnsi" w:cstheme="minorBidi"/>
          <w:b w:val="0"/>
          <w:smallCaps w:val="0"/>
          <w:sz w:val="22"/>
          <w:szCs w:val="22"/>
          <w:lang w:eastAsia="en-AU"/>
        </w:rPr>
      </w:pPr>
      <w:r>
        <w:fldChar w:fldCharType="begin"/>
      </w:r>
      <w:r w:rsidR="00C12C3D">
        <w:instrText xml:space="preserve"> TOC \o "1-3" \h \z \u </w:instrText>
      </w:r>
      <w:r>
        <w:fldChar w:fldCharType="separate"/>
      </w:r>
      <w:hyperlink w:anchor="_Toc497221107" w:history="1"/>
    </w:p>
    <w:p w14:paraId="746F16EC" w14:textId="070EE4F0" w:rsidR="007C1020" w:rsidRDefault="00F7774C">
      <w:pPr>
        <w:pStyle w:val="TOC1"/>
        <w:rPr>
          <w:rFonts w:asciiTheme="minorHAnsi" w:eastAsiaTheme="minorEastAsia" w:hAnsiTheme="minorHAnsi" w:cstheme="minorBidi"/>
          <w:b w:val="0"/>
          <w:smallCaps w:val="0"/>
          <w:sz w:val="22"/>
          <w:szCs w:val="22"/>
          <w:lang w:eastAsia="en-AU"/>
        </w:rPr>
      </w:pPr>
      <w:hyperlink w:anchor="_Toc497221108" w:history="1">
        <w:r w:rsidR="007C1020" w:rsidRPr="00A4131C">
          <w:rPr>
            <w:rStyle w:val="Hyperlink"/>
          </w:rPr>
          <w:t>Foreword</w:t>
        </w:r>
        <w:r w:rsidR="007C1020">
          <w:rPr>
            <w:webHidden/>
          </w:rPr>
          <w:tab/>
        </w:r>
        <w:r w:rsidR="007C1020">
          <w:rPr>
            <w:webHidden/>
          </w:rPr>
          <w:fldChar w:fldCharType="begin"/>
        </w:r>
        <w:r w:rsidR="007C1020">
          <w:rPr>
            <w:webHidden/>
          </w:rPr>
          <w:instrText xml:space="preserve"> PAGEREF _Toc497221108 \h </w:instrText>
        </w:r>
        <w:r w:rsidR="007C1020">
          <w:rPr>
            <w:webHidden/>
          </w:rPr>
        </w:r>
        <w:r w:rsidR="007C1020">
          <w:rPr>
            <w:webHidden/>
          </w:rPr>
          <w:fldChar w:fldCharType="separate"/>
        </w:r>
        <w:r w:rsidR="007C1020">
          <w:rPr>
            <w:webHidden/>
          </w:rPr>
          <w:t>4</w:t>
        </w:r>
        <w:r w:rsidR="007C1020">
          <w:rPr>
            <w:webHidden/>
          </w:rPr>
          <w:fldChar w:fldCharType="end"/>
        </w:r>
      </w:hyperlink>
    </w:p>
    <w:p w14:paraId="64CF4382" w14:textId="2156A2DB" w:rsidR="007C1020" w:rsidRDefault="00F7774C">
      <w:pPr>
        <w:pStyle w:val="TOC1"/>
        <w:tabs>
          <w:tab w:val="left" w:pos="454"/>
        </w:tabs>
        <w:rPr>
          <w:rFonts w:asciiTheme="minorHAnsi" w:eastAsiaTheme="minorEastAsia" w:hAnsiTheme="minorHAnsi" w:cstheme="minorBidi"/>
          <w:b w:val="0"/>
          <w:smallCaps w:val="0"/>
          <w:sz w:val="22"/>
          <w:szCs w:val="22"/>
          <w:lang w:eastAsia="en-AU"/>
        </w:rPr>
      </w:pPr>
      <w:hyperlink w:anchor="_Toc497221109" w:history="1">
        <w:r w:rsidR="007C1020" w:rsidRPr="00A4131C">
          <w:rPr>
            <w:rStyle w:val="Hyperlink"/>
          </w:rPr>
          <w:t>1</w:t>
        </w:r>
        <w:r w:rsidR="007C1020">
          <w:rPr>
            <w:rFonts w:asciiTheme="minorHAnsi" w:eastAsiaTheme="minorEastAsia" w:hAnsiTheme="minorHAnsi" w:cstheme="minorBidi"/>
            <w:b w:val="0"/>
            <w:smallCaps w:val="0"/>
            <w:sz w:val="22"/>
            <w:szCs w:val="22"/>
            <w:lang w:eastAsia="en-AU"/>
          </w:rPr>
          <w:tab/>
        </w:r>
        <w:r w:rsidR="007C1020" w:rsidRPr="00A4131C">
          <w:rPr>
            <w:rStyle w:val="Hyperlink"/>
          </w:rPr>
          <w:t>Introduction</w:t>
        </w:r>
        <w:r w:rsidR="007C1020">
          <w:rPr>
            <w:webHidden/>
          </w:rPr>
          <w:tab/>
        </w:r>
        <w:r w:rsidR="007C1020">
          <w:rPr>
            <w:webHidden/>
          </w:rPr>
          <w:fldChar w:fldCharType="begin"/>
        </w:r>
        <w:r w:rsidR="007C1020">
          <w:rPr>
            <w:webHidden/>
          </w:rPr>
          <w:instrText xml:space="preserve"> PAGEREF _Toc497221109 \h </w:instrText>
        </w:r>
        <w:r w:rsidR="007C1020">
          <w:rPr>
            <w:webHidden/>
          </w:rPr>
        </w:r>
        <w:r w:rsidR="007C1020">
          <w:rPr>
            <w:webHidden/>
          </w:rPr>
          <w:fldChar w:fldCharType="separate"/>
        </w:r>
        <w:r w:rsidR="007C1020">
          <w:rPr>
            <w:webHidden/>
          </w:rPr>
          <w:t>5</w:t>
        </w:r>
        <w:r w:rsidR="007C1020">
          <w:rPr>
            <w:webHidden/>
          </w:rPr>
          <w:fldChar w:fldCharType="end"/>
        </w:r>
      </w:hyperlink>
    </w:p>
    <w:p w14:paraId="7E5DC217" w14:textId="62D98D41" w:rsidR="007C1020" w:rsidRDefault="00F7774C">
      <w:pPr>
        <w:pStyle w:val="TOC2"/>
        <w:rPr>
          <w:rFonts w:asciiTheme="minorHAnsi" w:eastAsiaTheme="minorEastAsia" w:hAnsiTheme="minorHAnsi" w:cstheme="minorBidi"/>
          <w:noProof/>
          <w:szCs w:val="22"/>
          <w:lang w:eastAsia="en-AU"/>
        </w:rPr>
      </w:pPr>
      <w:hyperlink w:anchor="_Toc497221110" w:history="1">
        <w:r w:rsidR="007C1020" w:rsidRPr="00A4131C">
          <w:rPr>
            <w:rStyle w:val="Hyperlink"/>
            <w:noProof/>
          </w:rPr>
          <w:t>The Councils and Emergencies Project</w:t>
        </w:r>
        <w:r w:rsidR="007C1020">
          <w:rPr>
            <w:noProof/>
            <w:webHidden/>
          </w:rPr>
          <w:tab/>
        </w:r>
        <w:r w:rsidR="007C1020">
          <w:rPr>
            <w:noProof/>
            <w:webHidden/>
          </w:rPr>
          <w:fldChar w:fldCharType="begin"/>
        </w:r>
        <w:r w:rsidR="007C1020">
          <w:rPr>
            <w:noProof/>
            <w:webHidden/>
          </w:rPr>
          <w:instrText xml:space="preserve"> PAGEREF _Toc497221110 \h </w:instrText>
        </w:r>
        <w:r w:rsidR="007C1020">
          <w:rPr>
            <w:noProof/>
            <w:webHidden/>
          </w:rPr>
        </w:r>
        <w:r w:rsidR="007C1020">
          <w:rPr>
            <w:noProof/>
            <w:webHidden/>
          </w:rPr>
          <w:fldChar w:fldCharType="separate"/>
        </w:r>
        <w:r w:rsidR="007C1020">
          <w:rPr>
            <w:noProof/>
            <w:webHidden/>
          </w:rPr>
          <w:t>5</w:t>
        </w:r>
        <w:r w:rsidR="007C1020">
          <w:rPr>
            <w:noProof/>
            <w:webHidden/>
          </w:rPr>
          <w:fldChar w:fldCharType="end"/>
        </w:r>
      </w:hyperlink>
    </w:p>
    <w:p w14:paraId="6DEBF3D3" w14:textId="5E9B53C2" w:rsidR="007C1020" w:rsidRDefault="00F7774C">
      <w:pPr>
        <w:pStyle w:val="TOC3"/>
        <w:rPr>
          <w:rFonts w:asciiTheme="minorHAnsi" w:eastAsiaTheme="minorEastAsia" w:hAnsiTheme="minorHAnsi" w:cstheme="minorBidi"/>
          <w:lang w:eastAsia="en-AU"/>
        </w:rPr>
      </w:pPr>
      <w:hyperlink w:anchor="_Toc497221111" w:history="1">
        <w:r w:rsidR="007C1020" w:rsidRPr="00A4131C">
          <w:rPr>
            <w:rStyle w:val="Hyperlink"/>
          </w:rPr>
          <w:t>About the project</w:t>
        </w:r>
        <w:r w:rsidR="007C1020">
          <w:rPr>
            <w:webHidden/>
          </w:rPr>
          <w:tab/>
        </w:r>
        <w:r w:rsidR="007C1020">
          <w:rPr>
            <w:webHidden/>
          </w:rPr>
          <w:fldChar w:fldCharType="begin"/>
        </w:r>
        <w:r w:rsidR="007C1020">
          <w:rPr>
            <w:webHidden/>
          </w:rPr>
          <w:instrText xml:space="preserve"> PAGEREF _Toc497221111 \h </w:instrText>
        </w:r>
        <w:r w:rsidR="007C1020">
          <w:rPr>
            <w:webHidden/>
          </w:rPr>
        </w:r>
        <w:r w:rsidR="007C1020">
          <w:rPr>
            <w:webHidden/>
          </w:rPr>
          <w:fldChar w:fldCharType="separate"/>
        </w:r>
        <w:r w:rsidR="007C1020">
          <w:rPr>
            <w:webHidden/>
          </w:rPr>
          <w:t>5</w:t>
        </w:r>
        <w:r w:rsidR="007C1020">
          <w:rPr>
            <w:webHidden/>
          </w:rPr>
          <w:fldChar w:fldCharType="end"/>
        </w:r>
      </w:hyperlink>
    </w:p>
    <w:p w14:paraId="0FF5CF14" w14:textId="24E86E80" w:rsidR="007C1020" w:rsidRDefault="00F7774C">
      <w:pPr>
        <w:pStyle w:val="TOC3"/>
        <w:rPr>
          <w:rFonts w:asciiTheme="minorHAnsi" w:eastAsiaTheme="minorEastAsia" w:hAnsiTheme="minorHAnsi" w:cstheme="minorBidi"/>
          <w:lang w:eastAsia="en-AU"/>
        </w:rPr>
      </w:pPr>
      <w:hyperlink w:anchor="_Toc497221112" w:history="1">
        <w:r w:rsidR="007C1020" w:rsidRPr="00A4131C">
          <w:rPr>
            <w:rStyle w:val="Hyperlink"/>
          </w:rPr>
          <w:t>Why clarify and confirm councils’ responsibilities?</w:t>
        </w:r>
        <w:r w:rsidR="007C1020">
          <w:rPr>
            <w:webHidden/>
          </w:rPr>
          <w:tab/>
        </w:r>
        <w:r w:rsidR="007C1020">
          <w:rPr>
            <w:webHidden/>
          </w:rPr>
          <w:fldChar w:fldCharType="begin"/>
        </w:r>
        <w:r w:rsidR="007C1020">
          <w:rPr>
            <w:webHidden/>
          </w:rPr>
          <w:instrText xml:space="preserve"> PAGEREF _Toc497221112 \h </w:instrText>
        </w:r>
        <w:r w:rsidR="007C1020">
          <w:rPr>
            <w:webHidden/>
          </w:rPr>
        </w:r>
        <w:r w:rsidR="007C1020">
          <w:rPr>
            <w:webHidden/>
          </w:rPr>
          <w:fldChar w:fldCharType="separate"/>
        </w:r>
        <w:r w:rsidR="007C1020">
          <w:rPr>
            <w:webHidden/>
          </w:rPr>
          <w:t>7</w:t>
        </w:r>
        <w:r w:rsidR="007C1020">
          <w:rPr>
            <w:webHidden/>
          </w:rPr>
          <w:fldChar w:fldCharType="end"/>
        </w:r>
      </w:hyperlink>
    </w:p>
    <w:p w14:paraId="6415FB9E" w14:textId="0E23DAD2" w:rsidR="007C1020" w:rsidRDefault="00F7774C">
      <w:pPr>
        <w:pStyle w:val="TOC3"/>
        <w:rPr>
          <w:rFonts w:asciiTheme="minorHAnsi" w:eastAsiaTheme="minorEastAsia" w:hAnsiTheme="minorHAnsi" w:cstheme="minorBidi"/>
          <w:lang w:eastAsia="en-AU"/>
        </w:rPr>
      </w:pPr>
      <w:hyperlink w:anchor="_Toc497221113" w:history="1">
        <w:r w:rsidR="007C1020" w:rsidRPr="00A4131C">
          <w:rPr>
            <w:rStyle w:val="Hyperlink"/>
          </w:rPr>
          <w:t>Community satisfaction with councils' emergency management</w:t>
        </w:r>
        <w:r w:rsidR="007C1020">
          <w:rPr>
            <w:webHidden/>
          </w:rPr>
          <w:tab/>
        </w:r>
        <w:r w:rsidR="007C1020">
          <w:rPr>
            <w:webHidden/>
          </w:rPr>
          <w:fldChar w:fldCharType="begin"/>
        </w:r>
        <w:r w:rsidR="007C1020">
          <w:rPr>
            <w:webHidden/>
          </w:rPr>
          <w:instrText xml:space="preserve"> PAGEREF _Toc497221113 \h </w:instrText>
        </w:r>
        <w:r w:rsidR="007C1020">
          <w:rPr>
            <w:webHidden/>
          </w:rPr>
        </w:r>
        <w:r w:rsidR="007C1020">
          <w:rPr>
            <w:webHidden/>
          </w:rPr>
          <w:fldChar w:fldCharType="separate"/>
        </w:r>
        <w:r w:rsidR="007C1020">
          <w:rPr>
            <w:webHidden/>
          </w:rPr>
          <w:t>8</w:t>
        </w:r>
        <w:r w:rsidR="007C1020">
          <w:rPr>
            <w:webHidden/>
          </w:rPr>
          <w:fldChar w:fldCharType="end"/>
        </w:r>
      </w:hyperlink>
    </w:p>
    <w:p w14:paraId="3A62D5EF" w14:textId="6098ABBF" w:rsidR="007C1020" w:rsidRDefault="00F7774C">
      <w:pPr>
        <w:pStyle w:val="TOC2"/>
        <w:rPr>
          <w:rFonts w:asciiTheme="minorHAnsi" w:eastAsiaTheme="minorEastAsia" w:hAnsiTheme="minorHAnsi" w:cstheme="minorBidi"/>
          <w:noProof/>
          <w:szCs w:val="22"/>
          <w:lang w:eastAsia="en-AU"/>
        </w:rPr>
      </w:pPr>
      <w:hyperlink w:anchor="_Toc497221114" w:history="1">
        <w:r w:rsidR="007C1020" w:rsidRPr="00A4131C">
          <w:rPr>
            <w:rStyle w:val="Hyperlink"/>
            <w:noProof/>
          </w:rPr>
          <w:t>Councils and emergency management</w:t>
        </w:r>
        <w:r w:rsidR="007C1020">
          <w:rPr>
            <w:noProof/>
            <w:webHidden/>
          </w:rPr>
          <w:tab/>
        </w:r>
        <w:r w:rsidR="007C1020">
          <w:rPr>
            <w:noProof/>
            <w:webHidden/>
          </w:rPr>
          <w:fldChar w:fldCharType="begin"/>
        </w:r>
        <w:r w:rsidR="007C1020">
          <w:rPr>
            <w:noProof/>
            <w:webHidden/>
          </w:rPr>
          <w:instrText xml:space="preserve"> PAGEREF _Toc497221114 \h </w:instrText>
        </w:r>
        <w:r w:rsidR="007C1020">
          <w:rPr>
            <w:noProof/>
            <w:webHidden/>
          </w:rPr>
        </w:r>
        <w:r w:rsidR="007C1020">
          <w:rPr>
            <w:noProof/>
            <w:webHidden/>
          </w:rPr>
          <w:fldChar w:fldCharType="separate"/>
        </w:r>
        <w:r w:rsidR="007C1020">
          <w:rPr>
            <w:noProof/>
            <w:webHidden/>
          </w:rPr>
          <w:t>8</w:t>
        </w:r>
        <w:r w:rsidR="007C1020">
          <w:rPr>
            <w:noProof/>
            <w:webHidden/>
          </w:rPr>
          <w:fldChar w:fldCharType="end"/>
        </w:r>
      </w:hyperlink>
    </w:p>
    <w:p w14:paraId="7CB5FD20" w14:textId="45AB047A" w:rsidR="007C1020" w:rsidRDefault="00F7774C">
      <w:pPr>
        <w:pStyle w:val="TOC3"/>
        <w:rPr>
          <w:rFonts w:asciiTheme="minorHAnsi" w:eastAsiaTheme="minorEastAsia" w:hAnsiTheme="minorHAnsi" w:cstheme="minorBidi"/>
          <w:lang w:eastAsia="en-AU"/>
        </w:rPr>
      </w:pPr>
      <w:hyperlink w:anchor="_Toc497221115" w:history="1">
        <w:r w:rsidR="007C1020" w:rsidRPr="00A4131C">
          <w:rPr>
            <w:rStyle w:val="Hyperlink"/>
          </w:rPr>
          <w:t>Councils are integral to emergency management</w:t>
        </w:r>
        <w:r w:rsidR="007C1020">
          <w:rPr>
            <w:webHidden/>
          </w:rPr>
          <w:tab/>
        </w:r>
        <w:r w:rsidR="007C1020">
          <w:rPr>
            <w:webHidden/>
          </w:rPr>
          <w:fldChar w:fldCharType="begin"/>
        </w:r>
        <w:r w:rsidR="007C1020">
          <w:rPr>
            <w:webHidden/>
          </w:rPr>
          <w:instrText xml:space="preserve"> PAGEREF _Toc497221115 \h </w:instrText>
        </w:r>
        <w:r w:rsidR="007C1020">
          <w:rPr>
            <w:webHidden/>
          </w:rPr>
        </w:r>
        <w:r w:rsidR="007C1020">
          <w:rPr>
            <w:webHidden/>
          </w:rPr>
          <w:fldChar w:fldCharType="separate"/>
        </w:r>
        <w:r w:rsidR="007C1020">
          <w:rPr>
            <w:webHidden/>
          </w:rPr>
          <w:t>8</w:t>
        </w:r>
        <w:r w:rsidR="007C1020">
          <w:rPr>
            <w:webHidden/>
          </w:rPr>
          <w:fldChar w:fldCharType="end"/>
        </w:r>
      </w:hyperlink>
    </w:p>
    <w:p w14:paraId="6CBCA384" w14:textId="5B93AEB3" w:rsidR="007C1020" w:rsidRDefault="00F7774C">
      <w:pPr>
        <w:pStyle w:val="TOC3"/>
        <w:rPr>
          <w:rFonts w:asciiTheme="minorHAnsi" w:eastAsiaTheme="minorEastAsia" w:hAnsiTheme="minorHAnsi" w:cstheme="minorBidi"/>
          <w:lang w:eastAsia="en-AU"/>
        </w:rPr>
      </w:pPr>
      <w:hyperlink w:anchor="_Toc497221116" w:history="1">
        <w:r w:rsidR="007C1020" w:rsidRPr="00A4131C">
          <w:rPr>
            <w:rStyle w:val="Hyperlink"/>
          </w:rPr>
          <w:t>Every council is different</w:t>
        </w:r>
        <w:r w:rsidR="007C1020">
          <w:rPr>
            <w:webHidden/>
          </w:rPr>
          <w:tab/>
        </w:r>
        <w:r w:rsidR="007C1020">
          <w:rPr>
            <w:webHidden/>
          </w:rPr>
          <w:fldChar w:fldCharType="begin"/>
        </w:r>
        <w:r w:rsidR="007C1020">
          <w:rPr>
            <w:webHidden/>
          </w:rPr>
          <w:instrText xml:space="preserve"> PAGEREF _Toc497221116 \h </w:instrText>
        </w:r>
        <w:r w:rsidR="007C1020">
          <w:rPr>
            <w:webHidden/>
          </w:rPr>
        </w:r>
        <w:r w:rsidR="007C1020">
          <w:rPr>
            <w:webHidden/>
          </w:rPr>
          <w:fldChar w:fldCharType="separate"/>
        </w:r>
        <w:r w:rsidR="007C1020">
          <w:rPr>
            <w:webHidden/>
          </w:rPr>
          <w:t>9</w:t>
        </w:r>
        <w:r w:rsidR="007C1020">
          <w:rPr>
            <w:webHidden/>
          </w:rPr>
          <w:fldChar w:fldCharType="end"/>
        </w:r>
      </w:hyperlink>
    </w:p>
    <w:p w14:paraId="1BD9F890" w14:textId="460E11C3" w:rsidR="007C1020" w:rsidRDefault="00F7774C">
      <w:pPr>
        <w:pStyle w:val="TOC3"/>
        <w:rPr>
          <w:rFonts w:asciiTheme="minorHAnsi" w:eastAsiaTheme="minorEastAsia" w:hAnsiTheme="minorHAnsi" w:cstheme="minorBidi"/>
          <w:lang w:eastAsia="en-AU"/>
        </w:rPr>
      </w:pPr>
      <w:hyperlink w:anchor="_Toc497221117" w:history="1">
        <w:r w:rsidR="007C1020" w:rsidRPr="00A4131C">
          <w:rPr>
            <w:rStyle w:val="Hyperlink"/>
          </w:rPr>
          <w:t>Emergency management and business-as-usual responsibilities and activities</w:t>
        </w:r>
        <w:r w:rsidR="007C1020">
          <w:rPr>
            <w:webHidden/>
          </w:rPr>
          <w:tab/>
        </w:r>
        <w:r w:rsidR="007C1020">
          <w:rPr>
            <w:webHidden/>
          </w:rPr>
          <w:fldChar w:fldCharType="begin"/>
        </w:r>
        <w:r w:rsidR="007C1020">
          <w:rPr>
            <w:webHidden/>
          </w:rPr>
          <w:instrText xml:space="preserve"> PAGEREF _Toc497221117 \h </w:instrText>
        </w:r>
        <w:r w:rsidR="007C1020">
          <w:rPr>
            <w:webHidden/>
          </w:rPr>
        </w:r>
        <w:r w:rsidR="007C1020">
          <w:rPr>
            <w:webHidden/>
          </w:rPr>
          <w:fldChar w:fldCharType="separate"/>
        </w:r>
        <w:r w:rsidR="007C1020">
          <w:rPr>
            <w:webHidden/>
          </w:rPr>
          <w:t>10</w:t>
        </w:r>
        <w:r w:rsidR="007C1020">
          <w:rPr>
            <w:webHidden/>
          </w:rPr>
          <w:fldChar w:fldCharType="end"/>
        </w:r>
      </w:hyperlink>
    </w:p>
    <w:p w14:paraId="14217EA9" w14:textId="65400438" w:rsidR="007C1020" w:rsidRDefault="00F7774C">
      <w:pPr>
        <w:pStyle w:val="TOC1"/>
        <w:tabs>
          <w:tab w:val="left" w:pos="454"/>
        </w:tabs>
        <w:rPr>
          <w:rFonts w:asciiTheme="minorHAnsi" w:eastAsiaTheme="minorEastAsia" w:hAnsiTheme="minorHAnsi" w:cstheme="minorBidi"/>
          <w:b w:val="0"/>
          <w:smallCaps w:val="0"/>
          <w:sz w:val="22"/>
          <w:szCs w:val="22"/>
          <w:lang w:eastAsia="en-AU"/>
        </w:rPr>
      </w:pPr>
      <w:hyperlink w:anchor="_Toc497221118" w:history="1">
        <w:r w:rsidR="007C1020" w:rsidRPr="00A4131C">
          <w:rPr>
            <w:rStyle w:val="Hyperlink"/>
          </w:rPr>
          <w:t>2</w:t>
        </w:r>
        <w:r w:rsidR="007C1020">
          <w:rPr>
            <w:rFonts w:asciiTheme="minorHAnsi" w:eastAsiaTheme="minorEastAsia" w:hAnsiTheme="minorHAnsi" w:cstheme="minorBidi"/>
            <w:b w:val="0"/>
            <w:smallCaps w:val="0"/>
            <w:sz w:val="22"/>
            <w:szCs w:val="22"/>
            <w:lang w:eastAsia="en-AU"/>
          </w:rPr>
          <w:tab/>
        </w:r>
        <w:r w:rsidR="007C1020" w:rsidRPr="00A4131C">
          <w:rPr>
            <w:rStyle w:val="Hyperlink"/>
          </w:rPr>
          <w:t>Councils' emergency management responsibilities and activities</w:t>
        </w:r>
        <w:r w:rsidR="007C1020">
          <w:rPr>
            <w:webHidden/>
          </w:rPr>
          <w:tab/>
        </w:r>
        <w:r w:rsidR="007C1020">
          <w:rPr>
            <w:webHidden/>
          </w:rPr>
          <w:fldChar w:fldCharType="begin"/>
        </w:r>
        <w:r w:rsidR="007C1020">
          <w:rPr>
            <w:webHidden/>
          </w:rPr>
          <w:instrText xml:space="preserve"> PAGEREF _Toc497221118 \h </w:instrText>
        </w:r>
        <w:r w:rsidR="007C1020">
          <w:rPr>
            <w:webHidden/>
          </w:rPr>
        </w:r>
        <w:r w:rsidR="007C1020">
          <w:rPr>
            <w:webHidden/>
          </w:rPr>
          <w:fldChar w:fldCharType="separate"/>
        </w:r>
        <w:r w:rsidR="007C1020">
          <w:rPr>
            <w:webHidden/>
          </w:rPr>
          <w:t>13</w:t>
        </w:r>
        <w:r w:rsidR="007C1020">
          <w:rPr>
            <w:webHidden/>
          </w:rPr>
          <w:fldChar w:fldCharType="end"/>
        </w:r>
      </w:hyperlink>
    </w:p>
    <w:p w14:paraId="6404E4C5" w14:textId="4AA2A992" w:rsidR="007C1020" w:rsidRDefault="00F7774C">
      <w:pPr>
        <w:pStyle w:val="TOC2"/>
        <w:rPr>
          <w:rFonts w:asciiTheme="minorHAnsi" w:eastAsiaTheme="minorEastAsia" w:hAnsiTheme="minorHAnsi" w:cstheme="minorBidi"/>
          <w:noProof/>
          <w:szCs w:val="22"/>
          <w:lang w:eastAsia="en-AU"/>
        </w:rPr>
      </w:pPr>
      <w:hyperlink w:anchor="_Toc497221119" w:history="1">
        <w:r w:rsidR="007C1020" w:rsidRPr="00A4131C">
          <w:rPr>
            <w:rStyle w:val="Hyperlink"/>
            <w:noProof/>
          </w:rPr>
          <w:t>Introduction</w:t>
        </w:r>
        <w:r w:rsidR="007C1020">
          <w:rPr>
            <w:noProof/>
            <w:webHidden/>
          </w:rPr>
          <w:tab/>
        </w:r>
        <w:r w:rsidR="007C1020">
          <w:rPr>
            <w:noProof/>
            <w:webHidden/>
          </w:rPr>
          <w:fldChar w:fldCharType="begin"/>
        </w:r>
        <w:r w:rsidR="007C1020">
          <w:rPr>
            <w:noProof/>
            <w:webHidden/>
          </w:rPr>
          <w:instrText xml:space="preserve"> PAGEREF _Toc497221119 \h </w:instrText>
        </w:r>
        <w:r w:rsidR="007C1020">
          <w:rPr>
            <w:noProof/>
            <w:webHidden/>
          </w:rPr>
        </w:r>
        <w:r w:rsidR="007C1020">
          <w:rPr>
            <w:noProof/>
            <w:webHidden/>
          </w:rPr>
          <w:fldChar w:fldCharType="separate"/>
        </w:r>
        <w:r w:rsidR="007C1020">
          <w:rPr>
            <w:noProof/>
            <w:webHidden/>
          </w:rPr>
          <w:t>13</w:t>
        </w:r>
        <w:r w:rsidR="007C1020">
          <w:rPr>
            <w:noProof/>
            <w:webHidden/>
          </w:rPr>
          <w:fldChar w:fldCharType="end"/>
        </w:r>
      </w:hyperlink>
    </w:p>
    <w:p w14:paraId="2AC94F6E" w14:textId="3AE88365" w:rsidR="007C1020" w:rsidRDefault="00F7774C">
      <w:pPr>
        <w:pStyle w:val="TOC3"/>
        <w:rPr>
          <w:rFonts w:asciiTheme="minorHAnsi" w:eastAsiaTheme="minorEastAsia" w:hAnsiTheme="minorHAnsi" w:cstheme="minorBidi"/>
          <w:lang w:eastAsia="en-AU"/>
        </w:rPr>
      </w:pPr>
      <w:hyperlink w:anchor="_Toc497221120" w:history="1">
        <w:r w:rsidR="007C1020" w:rsidRPr="00A4131C">
          <w:rPr>
            <w:rStyle w:val="Hyperlink"/>
          </w:rPr>
          <w:t>How we developed the list</w:t>
        </w:r>
        <w:r w:rsidR="007C1020">
          <w:rPr>
            <w:webHidden/>
          </w:rPr>
          <w:tab/>
        </w:r>
        <w:r w:rsidR="007C1020">
          <w:rPr>
            <w:webHidden/>
          </w:rPr>
          <w:fldChar w:fldCharType="begin"/>
        </w:r>
        <w:r w:rsidR="007C1020">
          <w:rPr>
            <w:webHidden/>
          </w:rPr>
          <w:instrText xml:space="preserve"> PAGEREF _Toc497221120 \h </w:instrText>
        </w:r>
        <w:r w:rsidR="007C1020">
          <w:rPr>
            <w:webHidden/>
          </w:rPr>
        </w:r>
        <w:r w:rsidR="007C1020">
          <w:rPr>
            <w:webHidden/>
          </w:rPr>
          <w:fldChar w:fldCharType="separate"/>
        </w:r>
        <w:r w:rsidR="007C1020">
          <w:rPr>
            <w:webHidden/>
          </w:rPr>
          <w:t>13</w:t>
        </w:r>
        <w:r w:rsidR="007C1020">
          <w:rPr>
            <w:webHidden/>
          </w:rPr>
          <w:fldChar w:fldCharType="end"/>
        </w:r>
      </w:hyperlink>
    </w:p>
    <w:p w14:paraId="07F8FE17" w14:textId="1F05C282" w:rsidR="007C1020" w:rsidRDefault="00F7774C">
      <w:pPr>
        <w:pStyle w:val="TOC3"/>
        <w:rPr>
          <w:rFonts w:asciiTheme="minorHAnsi" w:eastAsiaTheme="minorEastAsia" w:hAnsiTheme="minorHAnsi" w:cstheme="minorBidi"/>
          <w:lang w:eastAsia="en-AU"/>
        </w:rPr>
      </w:pPr>
      <w:hyperlink w:anchor="_Toc497221121" w:history="1">
        <w:r w:rsidR="007C1020" w:rsidRPr="00A4131C">
          <w:rPr>
            <w:rStyle w:val="Hyperlink"/>
          </w:rPr>
          <w:t>How to interpret the tables</w:t>
        </w:r>
        <w:r w:rsidR="007C1020">
          <w:rPr>
            <w:webHidden/>
          </w:rPr>
          <w:tab/>
        </w:r>
        <w:r w:rsidR="007C1020">
          <w:rPr>
            <w:webHidden/>
          </w:rPr>
          <w:fldChar w:fldCharType="begin"/>
        </w:r>
        <w:r w:rsidR="007C1020">
          <w:rPr>
            <w:webHidden/>
          </w:rPr>
          <w:instrText xml:space="preserve"> PAGEREF _Toc497221121 \h </w:instrText>
        </w:r>
        <w:r w:rsidR="007C1020">
          <w:rPr>
            <w:webHidden/>
          </w:rPr>
        </w:r>
        <w:r w:rsidR="007C1020">
          <w:rPr>
            <w:webHidden/>
          </w:rPr>
          <w:fldChar w:fldCharType="separate"/>
        </w:r>
        <w:r w:rsidR="007C1020">
          <w:rPr>
            <w:webHidden/>
          </w:rPr>
          <w:t>13</w:t>
        </w:r>
        <w:r w:rsidR="007C1020">
          <w:rPr>
            <w:webHidden/>
          </w:rPr>
          <w:fldChar w:fldCharType="end"/>
        </w:r>
      </w:hyperlink>
    </w:p>
    <w:p w14:paraId="763864A3" w14:textId="675F8319" w:rsidR="007C1020" w:rsidRDefault="00F7774C">
      <w:pPr>
        <w:pStyle w:val="TOC3"/>
        <w:rPr>
          <w:rFonts w:asciiTheme="minorHAnsi" w:eastAsiaTheme="minorEastAsia" w:hAnsiTheme="minorHAnsi" w:cstheme="minorBidi"/>
          <w:lang w:eastAsia="en-AU"/>
        </w:rPr>
      </w:pPr>
      <w:hyperlink w:anchor="_Toc497221122" w:history="1">
        <w:r w:rsidR="007C1020" w:rsidRPr="00A4131C">
          <w:rPr>
            <w:rStyle w:val="Hyperlink"/>
          </w:rPr>
          <w:t>What the table columns mean (tables 3-6)</w:t>
        </w:r>
        <w:r w:rsidR="007C1020">
          <w:rPr>
            <w:webHidden/>
          </w:rPr>
          <w:tab/>
        </w:r>
        <w:r w:rsidR="007C1020">
          <w:rPr>
            <w:webHidden/>
          </w:rPr>
          <w:fldChar w:fldCharType="begin"/>
        </w:r>
        <w:r w:rsidR="007C1020">
          <w:rPr>
            <w:webHidden/>
          </w:rPr>
          <w:instrText xml:space="preserve"> PAGEREF _Toc497221122 \h </w:instrText>
        </w:r>
        <w:r w:rsidR="007C1020">
          <w:rPr>
            <w:webHidden/>
          </w:rPr>
        </w:r>
        <w:r w:rsidR="007C1020">
          <w:rPr>
            <w:webHidden/>
          </w:rPr>
          <w:fldChar w:fldCharType="separate"/>
        </w:r>
        <w:r w:rsidR="007C1020">
          <w:rPr>
            <w:webHidden/>
          </w:rPr>
          <w:t>14</w:t>
        </w:r>
        <w:r w:rsidR="007C1020">
          <w:rPr>
            <w:webHidden/>
          </w:rPr>
          <w:fldChar w:fldCharType="end"/>
        </w:r>
      </w:hyperlink>
    </w:p>
    <w:p w14:paraId="6C79A877" w14:textId="7C69F92B" w:rsidR="007C1020" w:rsidRDefault="00F7774C">
      <w:pPr>
        <w:pStyle w:val="TOC2"/>
        <w:rPr>
          <w:rFonts w:asciiTheme="minorHAnsi" w:eastAsiaTheme="minorEastAsia" w:hAnsiTheme="minorHAnsi" w:cstheme="minorBidi"/>
          <w:noProof/>
          <w:szCs w:val="22"/>
          <w:lang w:eastAsia="en-AU"/>
        </w:rPr>
      </w:pPr>
      <w:hyperlink w:anchor="_Toc497221123" w:history="1">
        <w:r w:rsidR="007C1020" w:rsidRPr="00A4131C">
          <w:rPr>
            <w:rStyle w:val="Hyperlink"/>
            <w:noProof/>
          </w:rPr>
          <w:t>Emergency management responsibilities &amp; activities – before an emergency</w:t>
        </w:r>
        <w:r w:rsidR="007C1020">
          <w:rPr>
            <w:noProof/>
            <w:webHidden/>
          </w:rPr>
          <w:tab/>
        </w:r>
        <w:r w:rsidR="007C1020">
          <w:rPr>
            <w:noProof/>
            <w:webHidden/>
          </w:rPr>
          <w:fldChar w:fldCharType="begin"/>
        </w:r>
        <w:r w:rsidR="007C1020">
          <w:rPr>
            <w:noProof/>
            <w:webHidden/>
          </w:rPr>
          <w:instrText xml:space="preserve"> PAGEREF _Toc497221123 \h </w:instrText>
        </w:r>
        <w:r w:rsidR="007C1020">
          <w:rPr>
            <w:noProof/>
            <w:webHidden/>
          </w:rPr>
        </w:r>
        <w:r w:rsidR="007C1020">
          <w:rPr>
            <w:noProof/>
            <w:webHidden/>
          </w:rPr>
          <w:fldChar w:fldCharType="separate"/>
        </w:r>
        <w:r w:rsidR="007C1020">
          <w:rPr>
            <w:noProof/>
            <w:webHidden/>
          </w:rPr>
          <w:t>19</w:t>
        </w:r>
        <w:r w:rsidR="007C1020">
          <w:rPr>
            <w:noProof/>
            <w:webHidden/>
          </w:rPr>
          <w:fldChar w:fldCharType="end"/>
        </w:r>
      </w:hyperlink>
    </w:p>
    <w:p w14:paraId="1240C2C3" w14:textId="2CE02277" w:rsidR="007C1020" w:rsidRDefault="00F7774C">
      <w:pPr>
        <w:pStyle w:val="TOC2"/>
        <w:rPr>
          <w:rFonts w:asciiTheme="minorHAnsi" w:eastAsiaTheme="minorEastAsia" w:hAnsiTheme="minorHAnsi" w:cstheme="minorBidi"/>
          <w:noProof/>
          <w:szCs w:val="22"/>
          <w:lang w:eastAsia="en-AU"/>
        </w:rPr>
      </w:pPr>
      <w:hyperlink w:anchor="_Toc497221124" w:history="1">
        <w:r w:rsidR="007C1020" w:rsidRPr="00A4131C">
          <w:rPr>
            <w:rStyle w:val="Hyperlink"/>
            <w:noProof/>
          </w:rPr>
          <w:t>Emergency management responsibilities &amp; activities – during an emergency</w:t>
        </w:r>
        <w:r w:rsidR="007C1020">
          <w:rPr>
            <w:noProof/>
            <w:webHidden/>
          </w:rPr>
          <w:tab/>
        </w:r>
        <w:r w:rsidR="007C1020">
          <w:rPr>
            <w:noProof/>
            <w:webHidden/>
          </w:rPr>
          <w:fldChar w:fldCharType="begin"/>
        </w:r>
        <w:r w:rsidR="007C1020">
          <w:rPr>
            <w:noProof/>
            <w:webHidden/>
          </w:rPr>
          <w:instrText xml:space="preserve"> PAGEREF _Toc497221124 \h </w:instrText>
        </w:r>
        <w:r w:rsidR="007C1020">
          <w:rPr>
            <w:noProof/>
            <w:webHidden/>
          </w:rPr>
        </w:r>
        <w:r w:rsidR="007C1020">
          <w:rPr>
            <w:noProof/>
            <w:webHidden/>
          </w:rPr>
          <w:fldChar w:fldCharType="separate"/>
        </w:r>
        <w:r w:rsidR="007C1020">
          <w:rPr>
            <w:noProof/>
            <w:webHidden/>
          </w:rPr>
          <w:t>22</w:t>
        </w:r>
        <w:r w:rsidR="007C1020">
          <w:rPr>
            <w:noProof/>
            <w:webHidden/>
          </w:rPr>
          <w:fldChar w:fldCharType="end"/>
        </w:r>
      </w:hyperlink>
    </w:p>
    <w:p w14:paraId="597C6B1C" w14:textId="4AE0B298" w:rsidR="007C1020" w:rsidRDefault="00F7774C">
      <w:pPr>
        <w:pStyle w:val="TOC2"/>
        <w:rPr>
          <w:rFonts w:asciiTheme="minorHAnsi" w:eastAsiaTheme="minorEastAsia" w:hAnsiTheme="minorHAnsi" w:cstheme="minorBidi"/>
          <w:noProof/>
          <w:szCs w:val="22"/>
          <w:lang w:eastAsia="en-AU"/>
        </w:rPr>
      </w:pPr>
      <w:hyperlink w:anchor="_Toc497221125" w:history="1">
        <w:r w:rsidR="007C1020" w:rsidRPr="00A4131C">
          <w:rPr>
            <w:rStyle w:val="Hyperlink"/>
            <w:noProof/>
          </w:rPr>
          <w:t>Emergency management responsibilities &amp; activities – after an emergency</w:t>
        </w:r>
        <w:r w:rsidR="007C1020">
          <w:rPr>
            <w:noProof/>
            <w:webHidden/>
          </w:rPr>
          <w:tab/>
        </w:r>
        <w:r w:rsidR="007C1020">
          <w:rPr>
            <w:noProof/>
            <w:webHidden/>
          </w:rPr>
          <w:fldChar w:fldCharType="begin"/>
        </w:r>
        <w:r w:rsidR="007C1020">
          <w:rPr>
            <w:noProof/>
            <w:webHidden/>
          </w:rPr>
          <w:instrText xml:space="preserve"> PAGEREF _Toc497221125 \h </w:instrText>
        </w:r>
        <w:r w:rsidR="007C1020">
          <w:rPr>
            <w:noProof/>
            <w:webHidden/>
          </w:rPr>
        </w:r>
        <w:r w:rsidR="007C1020">
          <w:rPr>
            <w:noProof/>
            <w:webHidden/>
          </w:rPr>
          <w:fldChar w:fldCharType="separate"/>
        </w:r>
        <w:r w:rsidR="007C1020">
          <w:rPr>
            <w:noProof/>
            <w:webHidden/>
          </w:rPr>
          <w:t>23</w:t>
        </w:r>
        <w:r w:rsidR="007C1020">
          <w:rPr>
            <w:noProof/>
            <w:webHidden/>
          </w:rPr>
          <w:fldChar w:fldCharType="end"/>
        </w:r>
      </w:hyperlink>
    </w:p>
    <w:p w14:paraId="1525FAD3" w14:textId="546F8AC0" w:rsidR="007C1020" w:rsidRDefault="00F7774C">
      <w:pPr>
        <w:pStyle w:val="TOC2"/>
        <w:rPr>
          <w:rFonts w:asciiTheme="minorHAnsi" w:eastAsiaTheme="minorEastAsia" w:hAnsiTheme="minorHAnsi" w:cstheme="minorBidi"/>
          <w:noProof/>
          <w:szCs w:val="22"/>
          <w:lang w:eastAsia="en-AU"/>
        </w:rPr>
      </w:pPr>
      <w:hyperlink w:anchor="_Toc497221126" w:history="1">
        <w:r w:rsidR="007C1020" w:rsidRPr="00A4131C">
          <w:rPr>
            <w:rStyle w:val="Hyperlink"/>
            <w:noProof/>
          </w:rPr>
          <w:t>Business-as-usual responsibilities &amp; activities with emergency management implications</w:t>
        </w:r>
        <w:r w:rsidR="007C1020">
          <w:rPr>
            <w:noProof/>
            <w:webHidden/>
          </w:rPr>
          <w:tab/>
        </w:r>
        <w:r w:rsidR="007C1020">
          <w:rPr>
            <w:noProof/>
            <w:webHidden/>
          </w:rPr>
          <w:fldChar w:fldCharType="begin"/>
        </w:r>
        <w:r w:rsidR="007C1020">
          <w:rPr>
            <w:noProof/>
            <w:webHidden/>
          </w:rPr>
          <w:instrText xml:space="preserve"> PAGEREF _Toc497221126 \h </w:instrText>
        </w:r>
        <w:r w:rsidR="007C1020">
          <w:rPr>
            <w:noProof/>
            <w:webHidden/>
          </w:rPr>
        </w:r>
        <w:r w:rsidR="007C1020">
          <w:rPr>
            <w:noProof/>
            <w:webHidden/>
          </w:rPr>
          <w:fldChar w:fldCharType="separate"/>
        </w:r>
        <w:r w:rsidR="007C1020">
          <w:rPr>
            <w:noProof/>
            <w:webHidden/>
          </w:rPr>
          <w:t>27</w:t>
        </w:r>
        <w:r w:rsidR="007C1020">
          <w:rPr>
            <w:noProof/>
            <w:webHidden/>
          </w:rPr>
          <w:fldChar w:fldCharType="end"/>
        </w:r>
      </w:hyperlink>
    </w:p>
    <w:p w14:paraId="6D142879" w14:textId="4EA2724A" w:rsidR="007C1020" w:rsidRDefault="00F7774C">
      <w:pPr>
        <w:pStyle w:val="TOC1"/>
        <w:tabs>
          <w:tab w:val="left" w:pos="454"/>
        </w:tabs>
        <w:rPr>
          <w:rFonts w:asciiTheme="minorHAnsi" w:eastAsiaTheme="minorEastAsia" w:hAnsiTheme="minorHAnsi" w:cstheme="minorBidi"/>
          <w:b w:val="0"/>
          <w:smallCaps w:val="0"/>
          <w:sz w:val="22"/>
          <w:szCs w:val="22"/>
          <w:lang w:eastAsia="en-AU"/>
        </w:rPr>
      </w:pPr>
      <w:hyperlink w:anchor="_Toc497221127" w:history="1">
        <w:r w:rsidR="007C1020" w:rsidRPr="00A4131C">
          <w:rPr>
            <w:rStyle w:val="Hyperlink"/>
          </w:rPr>
          <w:t>3</w:t>
        </w:r>
        <w:r w:rsidR="007C1020">
          <w:rPr>
            <w:rFonts w:asciiTheme="minorHAnsi" w:eastAsiaTheme="minorEastAsia" w:hAnsiTheme="minorHAnsi" w:cstheme="minorBidi"/>
            <w:b w:val="0"/>
            <w:smallCaps w:val="0"/>
            <w:sz w:val="22"/>
            <w:szCs w:val="22"/>
            <w:lang w:eastAsia="en-AU"/>
          </w:rPr>
          <w:tab/>
        </w:r>
        <w:r w:rsidR="007C1020" w:rsidRPr="00A4131C">
          <w:rPr>
            <w:rStyle w:val="Hyperlink"/>
          </w:rPr>
          <w:t>Next steps</w:t>
        </w:r>
        <w:r w:rsidR="007C1020">
          <w:rPr>
            <w:webHidden/>
          </w:rPr>
          <w:tab/>
        </w:r>
        <w:r w:rsidR="007C1020">
          <w:rPr>
            <w:webHidden/>
          </w:rPr>
          <w:fldChar w:fldCharType="begin"/>
        </w:r>
        <w:r w:rsidR="007C1020">
          <w:rPr>
            <w:webHidden/>
          </w:rPr>
          <w:instrText xml:space="preserve"> PAGEREF _Toc497221127 \h </w:instrText>
        </w:r>
        <w:r w:rsidR="007C1020">
          <w:rPr>
            <w:webHidden/>
          </w:rPr>
        </w:r>
        <w:r w:rsidR="007C1020">
          <w:rPr>
            <w:webHidden/>
          </w:rPr>
          <w:fldChar w:fldCharType="separate"/>
        </w:r>
        <w:r w:rsidR="007C1020">
          <w:rPr>
            <w:webHidden/>
          </w:rPr>
          <w:t>30</w:t>
        </w:r>
        <w:r w:rsidR="007C1020">
          <w:rPr>
            <w:webHidden/>
          </w:rPr>
          <w:fldChar w:fldCharType="end"/>
        </w:r>
      </w:hyperlink>
    </w:p>
    <w:p w14:paraId="39619029" w14:textId="69694821" w:rsidR="007C1020" w:rsidRDefault="00F7774C">
      <w:pPr>
        <w:pStyle w:val="TOC2"/>
        <w:rPr>
          <w:rFonts w:asciiTheme="minorHAnsi" w:eastAsiaTheme="minorEastAsia" w:hAnsiTheme="minorHAnsi" w:cstheme="minorBidi"/>
          <w:noProof/>
          <w:szCs w:val="22"/>
          <w:lang w:eastAsia="en-AU"/>
        </w:rPr>
      </w:pPr>
      <w:hyperlink w:anchor="_Toc497221128" w:history="1">
        <w:r w:rsidR="007C1020" w:rsidRPr="00A4131C">
          <w:rPr>
            <w:rStyle w:val="Hyperlink"/>
            <w:noProof/>
          </w:rPr>
          <w:t>Principles to guide councils’ future emergency management role</w:t>
        </w:r>
        <w:r w:rsidR="007C1020">
          <w:rPr>
            <w:noProof/>
            <w:webHidden/>
          </w:rPr>
          <w:tab/>
        </w:r>
        <w:r w:rsidR="007C1020">
          <w:rPr>
            <w:noProof/>
            <w:webHidden/>
          </w:rPr>
          <w:fldChar w:fldCharType="begin"/>
        </w:r>
        <w:r w:rsidR="007C1020">
          <w:rPr>
            <w:noProof/>
            <w:webHidden/>
          </w:rPr>
          <w:instrText xml:space="preserve"> PAGEREF _Toc497221128 \h </w:instrText>
        </w:r>
        <w:r w:rsidR="007C1020">
          <w:rPr>
            <w:noProof/>
            <w:webHidden/>
          </w:rPr>
        </w:r>
        <w:r w:rsidR="007C1020">
          <w:rPr>
            <w:noProof/>
            <w:webHidden/>
          </w:rPr>
          <w:fldChar w:fldCharType="separate"/>
        </w:r>
        <w:r w:rsidR="007C1020">
          <w:rPr>
            <w:noProof/>
            <w:webHidden/>
          </w:rPr>
          <w:t>31</w:t>
        </w:r>
        <w:r w:rsidR="007C1020">
          <w:rPr>
            <w:noProof/>
            <w:webHidden/>
          </w:rPr>
          <w:fldChar w:fldCharType="end"/>
        </w:r>
      </w:hyperlink>
    </w:p>
    <w:p w14:paraId="6EE44571" w14:textId="44846FAE" w:rsidR="007C1020" w:rsidRDefault="00F7774C">
      <w:pPr>
        <w:pStyle w:val="TOC2"/>
        <w:rPr>
          <w:rFonts w:asciiTheme="minorHAnsi" w:eastAsiaTheme="minorEastAsia" w:hAnsiTheme="minorHAnsi" w:cstheme="minorBidi"/>
          <w:noProof/>
          <w:szCs w:val="22"/>
          <w:lang w:eastAsia="en-AU"/>
        </w:rPr>
      </w:pPr>
      <w:hyperlink w:anchor="_Toc497221129" w:history="1">
        <w:r w:rsidR="007C1020" w:rsidRPr="00A4131C">
          <w:rPr>
            <w:rStyle w:val="Hyperlink"/>
            <w:noProof/>
          </w:rPr>
          <w:t>Emergency management initiatives relevant to local government</w:t>
        </w:r>
        <w:r w:rsidR="007C1020">
          <w:rPr>
            <w:noProof/>
            <w:webHidden/>
          </w:rPr>
          <w:tab/>
        </w:r>
        <w:r w:rsidR="007C1020">
          <w:rPr>
            <w:noProof/>
            <w:webHidden/>
          </w:rPr>
          <w:fldChar w:fldCharType="begin"/>
        </w:r>
        <w:r w:rsidR="007C1020">
          <w:rPr>
            <w:noProof/>
            <w:webHidden/>
          </w:rPr>
          <w:instrText xml:space="preserve"> PAGEREF _Toc497221129 \h </w:instrText>
        </w:r>
        <w:r w:rsidR="007C1020">
          <w:rPr>
            <w:noProof/>
            <w:webHidden/>
          </w:rPr>
        </w:r>
        <w:r w:rsidR="007C1020">
          <w:rPr>
            <w:noProof/>
            <w:webHidden/>
          </w:rPr>
          <w:fldChar w:fldCharType="separate"/>
        </w:r>
        <w:r w:rsidR="007C1020">
          <w:rPr>
            <w:noProof/>
            <w:webHidden/>
          </w:rPr>
          <w:t>33</w:t>
        </w:r>
        <w:r w:rsidR="007C1020">
          <w:rPr>
            <w:noProof/>
            <w:webHidden/>
          </w:rPr>
          <w:fldChar w:fldCharType="end"/>
        </w:r>
      </w:hyperlink>
    </w:p>
    <w:p w14:paraId="4648E401" w14:textId="1C6FDC8A" w:rsidR="007C1020" w:rsidRDefault="00F7774C">
      <w:pPr>
        <w:pStyle w:val="TOC3"/>
        <w:tabs>
          <w:tab w:val="left" w:pos="1440"/>
        </w:tabs>
        <w:rPr>
          <w:rFonts w:asciiTheme="minorHAnsi" w:eastAsiaTheme="minorEastAsia" w:hAnsiTheme="minorHAnsi" w:cstheme="minorBidi"/>
          <w:lang w:eastAsia="en-AU"/>
        </w:rPr>
      </w:pPr>
      <w:hyperlink w:anchor="_Toc497221130" w:history="1">
        <w:r w:rsidR="007C1020" w:rsidRPr="00A4131C">
          <w:rPr>
            <w:rStyle w:val="Hyperlink"/>
          </w:rPr>
          <w:t>1.</w:t>
        </w:r>
        <w:r w:rsidR="007C1020">
          <w:rPr>
            <w:rFonts w:asciiTheme="minorHAnsi" w:eastAsiaTheme="minorEastAsia" w:hAnsiTheme="minorHAnsi" w:cstheme="minorBidi"/>
            <w:lang w:eastAsia="en-AU"/>
          </w:rPr>
          <w:tab/>
        </w:r>
        <w:r w:rsidR="007C1020" w:rsidRPr="00A4131C">
          <w:rPr>
            <w:rStyle w:val="Hyperlink"/>
          </w:rPr>
          <w:t>Emergency Management Legislation Amendment (Planning) Bill</w:t>
        </w:r>
        <w:r w:rsidR="007C1020">
          <w:rPr>
            <w:webHidden/>
          </w:rPr>
          <w:tab/>
        </w:r>
        <w:r w:rsidR="007C1020">
          <w:rPr>
            <w:webHidden/>
          </w:rPr>
          <w:fldChar w:fldCharType="begin"/>
        </w:r>
        <w:r w:rsidR="007C1020">
          <w:rPr>
            <w:webHidden/>
          </w:rPr>
          <w:instrText xml:space="preserve"> PAGEREF _Toc497221130 \h </w:instrText>
        </w:r>
        <w:r w:rsidR="007C1020">
          <w:rPr>
            <w:webHidden/>
          </w:rPr>
        </w:r>
        <w:r w:rsidR="007C1020">
          <w:rPr>
            <w:webHidden/>
          </w:rPr>
          <w:fldChar w:fldCharType="separate"/>
        </w:r>
        <w:r w:rsidR="007C1020">
          <w:rPr>
            <w:webHidden/>
          </w:rPr>
          <w:t>33</w:t>
        </w:r>
        <w:r w:rsidR="007C1020">
          <w:rPr>
            <w:webHidden/>
          </w:rPr>
          <w:fldChar w:fldCharType="end"/>
        </w:r>
      </w:hyperlink>
    </w:p>
    <w:p w14:paraId="755FE030" w14:textId="23572ADB" w:rsidR="007C1020" w:rsidRDefault="00F7774C">
      <w:pPr>
        <w:pStyle w:val="TOC3"/>
        <w:tabs>
          <w:tab w:val="left" w:pos="1440"/>
        </w:tabs>
        <w:rPr>
          <w:rFonts w:asciiTheme="minorHAnsi" w:eastAsiaTheme="minorEastAsia" w:hAnsiTheme="minorHAnsi" w:cstheme="minorBidi"/>
          <w:lang w:eastAsia="en-AU"/>
        </w:rPr>
      </w:pPr>
      <w:hyperlink w:anchor="_Toc497221131" w:history="1">
        <w:r w:rsidR="007C1020" w:rsidRPr="00A4131C">
          <w:rPr>
            <w:rStyle w:val="Hyperlink"/>
          </w:rPr>
          <w:t>2.</w:t>
        </w:r>
        <w:r w:rsidR="007C1020">
          <w:rPr>
            <w:rFonts w:asciiTheme="minorHAnsi" w:eastAsiaTheme="minorEastAsia" w:hAnsiTheme="minorHAnsi" w:cstheme="minorBidi"/>
            <w:lang w:eastAsia="en-AU"/>
          </w:rPr>
          <w:tab/>
        </w:r>
        <w:r w:rsidR="007C1020" w:rsidRPr="00A4131C">
          <w:rPr>
            <w:rStyle w:val="Hyperlink"/>
          </w:rPr>
          <w:t>Emergency management planning guidelines</w:t>
        </w:r>
        <w:r w:rsidR="007C1020">
          <w:rPr>
            <w:webHidden/>
          </w:rPr>
          <w:tab/>
        </w:r>
        <w:r w:rsidR="007C1020">
          <w:rPr>
            <w:webHidden/>
          </w:rPr>
          <w:fldChar w:fldCharType="begin"/>
        </w:r>
        <w:r w:rsidR="007C1020">
          <w:rPr>
            <w:webHidden/>
          </w:rPr>
          <w:instrText xml:space="preserve"> PAGEREF _Toc497221131 \h </w:instrText>
        </w:r>
        <w:r w:rsidR="007C1020">
          <w:rPr>
            <w:webHidden/>
          </w:rPr>
        </w:r>
        <w:r w:rsidR="007C1020">
          <w:rPr>
            <w:webHidden/>
          </w:rPr>
          <w:fldChar w:fldCharType="separate"/>
        </w:r>
        <w:r w:rsidR="007C1020">
          <w:rPr>
            <w:webHidden/>
          </w:rPr>
          <w:t>33</w:t>
        </w:r>
        <w:r w:rsidR="007C1020">
          <w:rPr>
            <w:webHidden/>
          </w:rPr>
          <w:fldChar w:fldCharType="end"/>
        </w:r>
      </w:hyperlink>
    </w:p>
    <w:p w14:paraId="7A288BDE" w14:textId="3DFE2041" w:rsidR="007C1020" w:rsidRDefault="00F7774C">
      <w:pPr>
        <w:pStyle w:val="TOC3"/>
        <w:tabs>
          <w:tab w:val="left" w:pos="1440"/>
        </w:tabs>
        <w:rPr>
          <w:rFonts w:asciiTheme="minorHAnsi" w:eastAsiaTheme="minorEastAsia" w:hAnsiTheme="minorHAnsi" w:cstheme="minorBidi"/>
          <w:lang w:eastAsia="en-AU"/>
        </w:rPr>
      </w:pPr>
      <w:hyperlink w:anchor="_Toc497221132" w:history="1">
        <w:r w:rsidR="007C1020" w:rsidRPr="00A4131C">
          <w:rPr>
            <w:rStyle w:val="Hyperlink"/>
          </w:rPr>
          <w:t>3.</w:t>
        </w:r>
        <w:r w:rsidR="007C1020">
          <w:rPr>
            <w:rFonts w:asciiTheme="minorHAnsi" w:eastAsiaTheme="minorEastAsia" w:hAnsiTheme="minorHAnsi" w:cstheme="minorBidi"/>
            <w:lang w:eastAsia="en-AU"/>
          </w:rPr>
          <w:tab/>
        </w:r>
        <w:r w:rsidR="007C1020" w:rsidRPr="00A4131C">
          <w:rPr>
            <w:rStyle w:val="Hyperlink"/>
          </w:rPr>
          <w:t>Victorian Preparedness Goal and Framework</w:t>
        </w:r>
        <w:r w:rsidR="007C1020">
          <w:rPr>
            <w:webHidden/>
          </w:rPr>
          <w:tab/>
        </w:r>
        <w:r w:rsidR="007C1020">
          <w:rPr>
            <w:webHidden/>
          </w:rPr>
          <w:fldChar w:fldCharType="begin"/>
        </w:r>
        <w:r w:rsidR="007C1020">
          <w:rPr>
            <w:webHidden/>
          </w:rPr>
          <w:instrText xml:space="preserve"> PAGEREF _Toc497221132 \h </w:instrText>
        </w:r>
        <w:r w:rsidR="007C1020">
          <w:rPr>
            <w:webHidden/>
          </w:rPr>
        </w:r>
        <w:r w:rsidR="007C1020">
          <w:rPr>
            <w:webHidden/>
          </w:rPr>
          <w:fldChar w:fldCharType="separate"/>
        </w:r>
        <w:r w:rsidR="007C1020">
          <w:rPr>
            <w:webHidden/>
          </w:rPr>
          <w:t>33</w:t>
        </w:r>
        <w:r w:rsidR="007C1020">
          <w:rPr>
            <w:webHidden/>
          </w:rPr>
          <w:fldChar w:fldCharType="end"/>
        </w:r>
      </w:hyperlink>
    </w:p>
    <w:p w14:paraId="008ABC5D" w14:textId="360D1391" w:rsidR="007C1020" w:rsidRDefault="00F7774C">
      <w:pPr>
        <w:pStyle w:val="TOC3"/>
        <w:tabs>
          <w:tab w:val="left" w:pos="1440"/>
        </w:tabs>
        <w:rPr>
          <w:rFonts w:asciiTheme="minorHAnsi" w:eastAsiaTheme="minorEastAsia" w:hAnsiTheme="minorHAnsi" w:cstheme="minorBidi"/>
          <w:lang w:eastAsia="en-AU"/>
        </w:rPr>
      </w:pPr>
      <w:hyperlink w:anchor="_Toc497221133" w:history="1">
        <w:r w:rsidR="007C1020" w:rsidRPr="00A4131C">
          <w:rPr>
            <w:rStyle w:val="Hyperlink"/>
          </w:rPr>
          <w:t>4.</w:t>
        </w:r>
        <w:r w:rsidR="007C1020">
          <w:rPr>
            <w:rFonts w:asciiTheme="minorHAnsi" w:eastAsiaTheme="minorEastAsia" w:hAnsiTheme="minorHAnsi" w:cstheme="minorBidi"/>
            <w:lang w:eastAsia="en-AU"/>
          </w:rPr>
          <w:tab/>
        </w:r>
        <w:r w:rsidR="007C1020" w:rsidRPr="00A4131C">
          <w:rPr>
            <w:rStyle w:val="Hyperlink"/>
          </w:rPr>
          <w:t>Resilient Recovery</w:t>
        </w:r>
        <w:r w:rsidR="007C1020">
          <w:rPr>
            <w:webHidden/>
          </w:rPr>
          <w:tab/>
        </w:r>
        <w:r w:rsidR="007C1020">
          <w:rPr>
            <w:webHidden/>
          </w:rPr>
          <w:fldChar w:fldCharType="begin"/>
        </w:r>
        <w:r w:rsidR="007C1020">
          <w:rPr>
            <w:webHidden/>
          </w:rPr>
          <w:instrText xml:space="preserve"> PAGEREF _Toc497221133 \h </w:instrText>
        </w:r>
        <w:r w:rsidR="007C1020">
          <w:rPr>
            <w:webHidden/>
          </w:rPr>
        </w:r>
        <w:r w:rsidR="007C1020">
          <w:rPr>
            <w:webHidden/>
          </w:rPr>
          <w:fldChar w:fldCharType="separate"/>
        </w:r>
        <w:r w:rsidR="007C1020">
          <w:rPr>
            <w:webHidden/>
          </w:rPr>
          <w:t>33</w:t>
        </w:r>
        <w:r w:rsidR="007C1020">
          <w:rPr>
            <w:webHidden/>
          </w:rPr>
          <w:fldChar w:fldCharType="end"/>
        </w:r>
      </w:hyperlink>
    </w:p>
    <w:p w14:paraId="6568E0DF" w14:textId="626999B7" w:rsidR="007C1020" w:rsidRDefault="00F7774C">
      <w:pPr>
        <w:pStyle w:val="TOC3"/>
        <w:tabs>
          <w:tab w:val="left" w:pos="1440"/>
        </w:tabs>
        <w:rPr>
          <w:rFonts w:asciiTheme="minorHAnsi" w:eastAsiaTheme="minorEastAsia" w:hAnsiTheme="minorHAnsi" w:cstheme="minorBidi"/>
          <w:lang w:eastAsia="en-AU"/>
        </w:rPr>
      </w:pPr>
      <w:hyperlink w:anchor="_Toc497221134" w:history="1">
        <w:r w:rsidR="007C1020" w:rsidRPr="00A4131C">
          <w:rPr>
            <w:rStyle w:val="Hyperlink"/>
          </w:rPr>
          <w:t>5.</w:t>
        </w:r>
        <w:r w:rsidR="007C1020">
          <w:rPr>
            <w:rFonts w:asciiTheme="minorHAnsi" w:eastAsiaTheme="minorEastAsia" w:hAnsiTheme="minorHAnsi" w:cstheme="minorBidi"/>
            <w:lang w:eastAsia="en-AU"/>
          </w:rPr>
          <w:tab/>
        </w:r>
        <w:r w:rsidR="007C1020" w:rsidRPr="00A4131C">
          <w:rPr>
            <w:rStyle w:val="Hyperlink"/>
          </w:rPr>
          <w:t>Strategic review of incident control centres and regional control centres</w:t>
        </w:r>
        <w:r w:rsidR="007C1020">
          <w:rPr>
            <w:webHidden/>
          </w:rPr>
          <w:tab/>
        </w:r>
        <w:r w:rsidR="007C1020">
          <w:rPr>
            <w:webHidden/>
          </w:rPr>
          <w:fldChar w:fldCharType="begin"/>
        </w:r>
        <w:r w:rsidR="007C1020">
          <w:rPr>
            <w:webHidden/>
          </w:rPr>
          <w:instrText xml:space="preserve"> PAGEREF _Toc497221134 \h </w:instrText>
        </w:r>
        <w:r w:rsidR="007C1020">
          <w:rPr>
            <w:webHidden/>
          </w:rPr>
        </w:r>
        <w:r w:rsidR="007C1020">
          <w:rPr>
            <w:webHidden/>
          </w:rPr>
          <w:fldChar w:fldCharType="separate"/>
        </w:r>
        <w:r w:rsidR="007C1020">
          <w:rPr>
            <w:webHidden/>
          </w:rPr>
          <w:t>34</w:t>
        </w:r>
        <w:r w:rsidR="007C1020">
          <w:rPr>
            <w:webHidden/>
          </w:rPr>
          <w:fldChar w:fldCharType="end"/>
        </w:r>
      </w:hyperlink>
    </w:p>
    <w:p w14:paraId="0387C7D9" w14:textId="1B2CA0AE" w:rsidR="007C1020" w:rsidRDefault="00F7774C">
      <w:pPr>
        <w:pStyle w:val="TOC3"/>
        <w:tabs>
          <w:tab w:val="left" w:pos="1440"/>
        </w:tabs>
        <w:rPr>
          <w:rFonts w:asciiTheme="minorHAnsi" w:eastAsiaTheme="minorEastAsia" w:hAnsiTheme="minorHAnsi" w:cstheme="minorBidi"/>
          <w:lang w:eastAsia="en-AU"/>
        </w:rPr>
      </w:pPr>
      <w:hyperlink w:anchor="_Toc497221135" w:history="1">
        <w:r w:rsidR="007C1020" w:rsidRPr="00A4131C">
          <w:rPr>
            <w:rStyle w:val="Hyperlink"/>
          </w:rPr>
          <w:t>6.</w:t>
        </w:r>
        <w:r w:rsidR="007C1020">
          <w:rPr>
            <w:rFonts w:asciiTheme="minorHAnsi" w:eastAsiaTheme="minorEastAsia" w:hAnsiTheme="minorHAnsi" w:cstheme="minorBidi"/>
            <w:lang w:eastAsia="en-AU"/>
          </w:rPr>
          <w:tab/>
        </w:r>
        <w:r w:rsidR="007C1020" w:rsidRPr="00A4131C">
          <w:rPr>
            <w:rStyle w:val="Hyperlink"/>
          </w:rPr>
          <w:t>Reform of the Natural Disaster Relief and Recovery Arrangements</w:t>
        </w:r>
        <w:r w:rsidR="007C1020">
          <w:rPr>
            <w:webHidden/>
          </w:rPr>
          <w:tab/>
        </w:r>
        <w:r w:rsidR="007C1020">
          <w:rPr>
            <w:webHidden/>
          </w:rPr>
          <w:fldChar w:fldCharType="begin"/>
        </w:r>
        <w:r w:rsidR="007C1020">
          <w:rPr>
            <w:webHidden/>
          </w:rPr>
          <w:instrText xml:space="preserve"> PAGEREF _Toc497221135 \h </w:instrText>
        </w:r>
        <w:r w:rsidR="007C1020">
          <w:rPr>
            <w:webHidden/>
          </w:rPr>
        </w:r>
        <w:r w:rsidR="007C1020">
          <w:rPr>
            <w:webHidden/>
          </w:rPr>
          <w:fldChar w:fldCharType="separate"/>
        </w:r>
        <w:r w:rsidR="007C1020">
          <w:rPr>
            <w:webHidden/>
          </w:rPr>
          <w:t>34</w:t>
        </w:r>
        <w:r w:rsidR="007C1020">
          <w:rPr>
            <w:webHidden/>
          </w:rPr>
          <w:fldChar w:fldCharType="end"/>
        </w:r>
      </w:hyperlink>
    </w:p>
    <w:p w14:paraId="0B0A7FF1" w14:textId="7E98FFB6" w:rsidR="007C1020" w:rsidRDefault="00F7774C">
      <w:pPr>
        <w:pStyle w:val="TOC3"/>
        <w:tabs>
          <w:tab w:val="left" w:pos="1440"/>
        </w:tabs>
        <w:rPr>
          <w:rFonts w:asciiTheme="minorHAnsi" w:eastAsiaTheme="minorEastAsia" w:hAnsiTheme="minorHAnsi" w:cstheme="minorBidi"/>
          <w:lang w:eastAsia="en-AU"/>
        </w:rPr>
      </w:pPr>
      <w:hyperlink w:anchor="_Toc497221136" w:history="1">
        <w:r w:rsidR="007C1020" w:rsidRPr="00A4131C">
          <w:rPr>
            <w:rStyle w:val="Hyperlink"/>
          </w:rPr>
          <w:t>7.</w:t>
        </w:r>
        <w:r w:rsidR="007C1020">
          <w:rPr>
            <w:rFonts w:asciiTheme="minorHAnsi" w:eastAsiaTheme="minorEastAsia" w:hAnsiTheme="minorHAnsi" w:cstheme="minorBidi"/>
            <w:lang w:eastAsia="en-AU"/>
          </w:rPr>
          <w:tab/>
        </w:r>
        <w:r w:rsidR="007C1020" w:rsidRPr="00A4131C">
          <w:rPr>
            <w:rStyle w:val="Hyperlink"/>
          </w:rPr>
          <w:t>Auditor-General's audit of councils' natural disaster preparedness</w:t>
        </w:r>
        <w:r w:rsidR="007C1020">
          <w:rPr>
            <w:webHidden/>
          </w:rPr>
          <w:tab/>
        </w:r>
        <w:r w:rsidR="007C1020">
          <w:rPr>
            <w:webHidden/>
          </w:rPr>
          <w:fldChar w:fldCharType="begin"/>
        </w:r>
        <w:r w:rsidR="007C1020">
          <w:rPr>
            <w:webHidden/>
          </w:rPr>
          <w:instrText xml:space="preserve"> PAGEREF _Toc497221136 \h </w:instrText>
        </w:r>
        <w:r w:rsidR="007C1020">
          <w:rPr>
            <w:webHidden/>
          </w:rPr>
        </w:r>
        <w:r w:rsidR="007C1020">
          <w:rPr>
            <w:webHidden/>
          </w:rPr>
          <w:fldChar w:fldCharType="separate"/>
        </w:r>
        <w:r w:rsidR="007C1020">
          <w:rPr>
            <w:webHidden/>
          </w:rPr>
          <w:t>34</w:t>
        </w:r>
        <w:r w:rsidR="007C1020">
          <w:rPr>
            <w:webHidden/>
          </w:rPr>
          <w:fldChar w:fldCharType="end"/>
        </w:r>
      </w:hyperlink>
    </w:p>
    <w:p w14:paraId="3425A002" w14:textId="4421BE2A" w:rsidR="00C51C5B" w:rsidRDefault="00D154FB" w:rsidP="00C51C5B">
      <w:r>
        <w:fldChar w:fldCharType="end"/>
      </w:r>
    </w:p>
    <w:p w14:paraId="2278314A" w14:textId="77777777" w:rsidR="004D3757" w:rsidRDefault="004D3757" w:rsidP="005D163E"/>
    <w:p w14:paraId="78079F13" w14:textId="77777777" w:rsidR="00CB20CD" w:rsidRDefault="00CB20CD">
      <w:pPr>
        <w:spacing w:after="0"/>
        <w:rPr>
          <w:rFonts w:ascii="Verdana" w:hAnsi="Verdana"/>
          <w:b/>
          <w:color w:val="FF0000"/>
          <w:kern w:val="28"/>
          <w:sz w:val="32"/>
          <w:highlight w:val="yellow"/>
        </w:rPr>
      </w:pPr>
      <w:r>
        <w:rPr>
          <w:color w:val="FF0000"/>
          <w:highlight w:val="yellow"/>
        </w:rPr>
        <w:br w:type="page"/>
      </w:r>
    </w:p>
    <w:p w14:paraId="576E88C6" w14:textId="77777777" w:rsidR="007172D9" w:rsidRPr="00081DE8" w:rsidRDefault="00914EBE" w:rsidP="003F597F">
      <w:pPr>
        <w:pStyle w:val="Heading1"/>
        <w:rPr>
          <w:sz w:val="22"/>
          <w:szCs w:val="22"/>
        </w:rPr>
      </w:pPr>
      <w:bookmarkStart w:id="7" w:name="_Toc491936985"/>
      <w:bookmarkStart w:id="8" w:name="_Toc492910493"/>
      <w:bookmarkStart w:id="9" w:name="_Toc493079583"/>
      <w:bookmarkStart w:id="10" w:name="_Toc493517909"/>
      <w:bookmarkStart w:id="11" w:name="_Toc493608788"/>
      <w:bookmarkStart w:id="12" w:name="_Toc497221108"/>
      <w:r>
        <w:t>F</w:t>
      </w:r>
      <w:r w:rsidR="007172D9" w:rsidRPr="00081DE8">
        <w:t>oreword</w:t>
      </w:r>
      <w:bookmarkEnd w:id="7"/>
      <w:bookmarkEnd w:id="8"/>
      <w:bookmarkEnd w:id="9"/>
      <w:bookmarkEnd w:id="10"/>
      <w:bookmarkEnd w:id="11"/>
      <w:bookmarkEnd w:id="12"/>
    </w:p>
    <w:p w14:paraId="4681EAEC" w14:textId="062F88D0" w:rsidR="00866D8C" w:rsidRPr="00081DE8" w:rsidRDefault="007172D9" w:rsidP="003F597F">
      <w:r w:rsidRPr="00081DE8">
        <w:t>Emergencies are a fact of life in Victoria</w:t>
      </w:r>
      <w:r w:rsidR="008D4088">
        <w:t>.</w:t>
      </w:r>
      <w:r w:rsidR="005D163E">
        <w:t xml:space="preserve"> </w:t>
      </w:r>
      <w:r w:rsidR="008D4088">
        <w:t>A</w:t>
      </w:r>
      <w:r w:rsidR="00087F23">
        <w:t>s climate change gathers pace, we are more li</w:t>
      </w:r>
      <w:r w:rsidR="008D4088">
        <w:t>kely to see more frequent emergencies</w:t>
      </w:r>
      <w:r w:rsidR="00B85F2D">
        <w:t>. Th</w:t>
      </w:r>
      <w:r w:rsidR="00942367">
        <w:t>is</w:t>
      </w:r>
      <w:r w:rsidR="00B85F2D">
        <w:t xml:space="preserve"> include</w:t>
      </w:r>
      <w:r w:rsidR="00942367">
        <w:t>s</w:t>
      </w:r>
      <w:r w:rsidR="009C44B8">
        <w:t xml:space="preserve"> increased frequency of bush</w:t>
      </w:r>
      <w:r w:rsidR="008A14F9">
        <w:t xml:space="preserve">fires, </w:t>
      </w:r>
      <w:r w:rsidR="009C44B8">
        <w:t>floods</w:t>
      </w:r>
      <w:r w:rsidR="008A14F9">
        <w:t xml:space="preserve">, </w:t>
      </w:r>
      <w:proofErr w:type="gramStart"/>
      <w:r w:rsidR="009C44B8">
        <w:t>heatwaves</w:t>
      </w:r>
      <w:proofErr w:type="gramEnd"/>
      <w:r w:rsidR="008A14F9">
        <w:t xml:space="preserve"> and </w:t>
      </w:r>
      <w:r w:rsidR="009C44B8">
        <w:t>storms</w:t>
      </w:r>
      <w:r w:rsidR="00087F23">
        <w:t>. T</w:t>
      </w:r>
      <w:r w:rsidR="005D163E">
        <w:t>he extent to which</w:t>
      </w:r>
      <w:r w:rsidR="00AA2774">
        <w:t xml:space="preserve"> these events</w:t>
      </w:r>
      <w:r w:rsidR="005D163E">
        <w:t xml:space="preserve"> affect communities </w:t>
      </w:r>
      <w:r w:rsidRPr="00081DE8">
        <w:t xml:space="preserve">is </w:t>
      </w:r>
      <w:r w:rsidR="005D163E">
        <w:t xml:space="preserve">determined by </w:t>
      </w:r>
      <w:r w:rsidRPr="00081DE8">
        <w:t>how well we all work together</w:t>
      </w:r>
      <w:r w:rsidR="005D163E">
        <w:t>. C</w:t>
      </w:r>
      <w:r w:rsidRPr="00081DE8">
        <w:t>ouncils</w:t>
      </w:r>
      <w:r w:rsidR="005D163E">
        <w:t xml:space="preserve">, with their strong relationships with their </w:t>
      </w:r>
      <w:r w:rsidRPr="00081DE8">
        <w:t>communities</w:t>
      </w:r>
      <w:r w:rsidR="005D163E">
        <w:t>, a</w:t>
      </w:r>
      <w:r w:rsidR="006E2D7B">
        <w:t>re</w:t>
      </w:r>
      <w:r w:rsidR="005D163E">
        <w:t xml:space="preserve"> well-placed to reduce </w:t>
      </w:r>
      <w:r w:rsidRPr="00081DE8">
        <w:t>th</w:t>
      </w:r>
      <w:r w:rsidR="005D163E">
        <w:t xml:space="preserve">e effects on Victorians of </w:t>
      </w:r>
      <w:r w:rsidR="00173F2B" w:rsidRPr="00081DE8">
        <w:t>chronic stress</w:t>
      </w:r>
      <w:r w:rsidR="00173F2B">
        <w:t>e</w:t>
      </w:r>
      <w:r w:rsidR="00173F2B" w:rsidRPr="00081DE8">
        <w:t xml:space="preserve">s </w:t>
      </w:r>
      <w:r w:rsidR="00173F2B">
        <w:t xml:space="preserve">and </w:t>
      </w:r>
      <w:r w:rsidRPr="00081DE8">
        <w:t>acute shocks.</w:t>
      </w:r>
    </w:p>
    <w:p w14:paraId="7EE9F5B3" w14:textId="4B342720" w:rsidR="00712C96" w:rsidRDefault="00712C96" w:rsidP="003F597F">
      <w:r>
        <w:t xml:space="preserve">At a local level, we know that councils have an important role in helping </w:t>
      </w:r>
      <w:r w:rsidR="00942D7D">
        <w:t xml:space="preserve">their </w:t>
      </w:r>
      <w:r>
        <w:t xml:space="preserve">communities </w:t>
      </w:r>
      <w:r w:rsidR="00942D7D">
        <w:t xml:space="preserve">build resilience and </w:t>
      </w:r>
      <w:r>
        <w:t xml:space="preserve">prepare for </w:t>
      </w:r>
      <w:r w:rsidR="00942D7D">
        <w:t xml:space="preserve">the effects of </w:t>
      </w:r>
      <w:r>
        <w:t>climate change.</w:t>
      </w:r>
      <w:r w:rsidR="00074133">
        <w:t xml:space="preserve"> </w:t>
      </w:r>
      <w:r w:rsidR="00942D7D">
        <w:t xml:space="preserve">They </w:t>
      </w:r>
      <w:r w:rsidR="00D17C79">
        <w:t>also</w:t>
      </w:r>
      <w:r w:rsidR="00942D7D">
        <w:t xml:space="preserve"> face the challenge of p</w:t>
      </w:r>
      <w:r>
        <w:t xml:space="preserve">rioritising emergency management responsibilities </w:t>
      </w:r>
      <w:r w:rsidR="00942D7D">
        <w:t xml:space="preserve">while continuing </w:t>
      </w:r>
      <w:r>
        <w:t>to ensure the ongoing viability of</w:t>
      </w:r>
      <w:r w:rsidR="00942D7D">
        <w:t xml:space="preserve"> their </w:t>
      </w:r>
      <w:r w:rsidR="00F96454">
        <w:t>normal business</w:t>
      </w:r>
      <w:r>
        <w:t>.</w:t>
      </w:r>
    </w:p>
    <w:p w14:paraId="7083E0BE" w14:textId="2ACDC54D" w:rsidR="00866D8C" w:rsidRPr="00081DE8" w:rsidRDefault="007172D9" w:rsidP="003F597F">
      <w:r w:rsidRPr="00081DE8">
        <w:t>Th</w:t>
      </w:r>
      <w:r w:rsidR="00575670">
        <w:t>is</w:t>
      </w:r>
      <w:r w:rsidRPr="00081DE8">
        <w:t xml:space="preserve"> </w:t>
      </w:r>
      <w:r w:rsidRPr="00081DE8">
        <w:rPr>
          <w:i/>
        </w:rPr>
        <w:t xml:space="preserve">Councils and </w:t>
      </w:r>
      <w:r w:rsidR="005D163E">
        <w:rPr>
          <w:i/>
        </w:rPr>
        <w:t>e</w:t>
      </w:r>
      <w:r w:rsidRPr="00081DE8">
        <w:rPr>
          <w:i/>
        </w:rPr>
        <w:t xml:space="preserve">mergencies </w:t>
      </w:r>
      <w:r w:rsidR="005D163E">
        <w:rPr>
          <w:i/>
        </w:rPr>
        <w:t>p</w:t>
      </w:r>
      <w:r w:rsidRPr="00081DE8">
        <w:rPr>
          <w:i/>
        </w:rPr>
        <w:t xml:space="preserve">osition </w:t>
      </w:r>
      <w:r w:rsidR="005D163E">
        <w:rPr>
          <w:i/>
        </w:rPr>
        <w:t>p</w:t>
      </w:r>
      <w:r w:rsidRPr="00081DE8">
        <w:rPr>
          <w:i/>
        </w:rPr>
        <w:t>aper</w:t>
      </w:r>
      <w:r w:rsidRPr="00081DE8">
        <w:t xml:space="preserve"> provides </w:t>
      </w:r>
      <w:r w:rsidR="005D163E">
        <w:t xml:space="preserve">a comprehensive overview of </w:t>
      </w:r>
      <w:r w:rsidR="00F14AB9">
        <w:t xml:space="preserve">the </w:t>
      </w:r>
      <w:r w:rsidRPr="00081DE8">
        <w:t>emergency management responsibilities</w:t>
      </w:r>
      <w:r w:rsidR="005D163E">
        <w:t xml:space="preserve"> </w:t>
      </w:r>
      <w:r w:rsidR="00942D7D">
        <w:t xml:space="preserve">and activities </w:t>
      </w:r>
      <w:r w:rsidRPr="00081DE8">
        <w:t xml:space="preserve">that </w:t>
      </w:r>
      <w:r w:rsidR="00F14AB9">
        <w:t xml:space="preserve">councils undertake </w:t>
      </w:r>
      <w:r w:rsidRPr="00081DE8">
        <w:t>for the betterment of their local communities.</w:t>
      </w:r>
      <w:r w:rsidR="00ED751E">
        <w:t xml:space="preserve"> It is important to note that the needs of communities differ and not all councils will or should carry out </w:t>
      </w:r>
      <w:proofErr w:type="gramStart"/>
      <w:r w:rsidR="00ED751E">
        <w:t>all of</w:t>
      </w:r>
      <w:proofErr w:type="gramEnd"/>
      <w:r w:rsidR="00ED751E">
        <w:t xml:space="preserve"> the responsibilities and activities identified in this paper.</w:t>
      </w:r>
    </w:p>
    <w:p w14:paraId="0E51C30D" w14:textId="77777777" w:rsidR="00E220FD" w:rsidRDefault="005D163E" w:rsidP="003F597F">
      <w:r>
        <w:t>C</w:t>
      </w:r>
      <w:r w:rsidR="007172D9" w:rsidRPr="00081DE8">
        <w:t xml:space="preserve">ouncils and the emergency management sector have </w:t>
      </w:r>
      <w:r w:rsidR="00614297">
        <w:t xml:space="preserve">contributed formally and informally </w:t>
      </w:r>
      <w:r w:rsidR="00490720">
        <w:t xml:space="preserve">to </w:t>
      </w:r>
      <w:r>
        <w:t xml:space="preserve">the consultative process </w:t>
      </w:r>
      <w:r w:rsidR="00614297">
        <w:t xml:space="preserve">resulting in </w:t>
      </w:r>
      <w:r>
        <w:t>this position paper</w:t>
      </w:r>
      <w:r w:rsidR="007172D9" w:rsidRPr="00081DE8">
        <w:t>.</w:t>
      </w:r>
      <w:r w:rsidR="00866D8C" w:rsidRPr="00081DE8">
        <w:t xml:space="preserve"> </w:t>
      </w:r>
      <w:r w:rsidR="00490720">
        <w:t>We</w:t>
      </w:r>
      <w:r>
        <w:t xml:space="preserve"> </w:t>
      </w:r>
      <w:r w:rsidR="007172D9" w:rsidRPr="00081DE8">
        <w:t>thank all the emergency management practitioners from the local government and emergency management sectors</w:t>
      </w:r>
      <w:r w:rsidR="00614297">
        <w:t xml:space="preserve"> </w:t>
      </w:r>
      <w:r w:rsidR="00942D7D">
        <w:t>who contributed to the consultation process</w:t>
      </w:r>
      <w:r w:rsidR="00614297">
        <w:t>.</w:t>
      </w:r>
    </w:p>
    <w:p w14:paraId="71B47E18" w14:textId="77777777" w:rsidR="00866D8C" w:rsidRPr="00081DE8" w:rsidRDefault="007172D9" w:rsidP="003F597F">
      <w:r w:rsidRPr="00081DE8">
        <w:t xml:space="preserve">The release of the </w:t>
      </w:r>
      <w:r w:rsidRPr="00D2120B">
        <w:rPr>
          <w:i/>
        </w:rPr>
        <w:t xml:space="preserve">Councils and </w:t>
      </w:r>
      <w:r w:rsidR="009B023D" w:rsidRPr="00D2120B">
        <w:rPr>
          <w:i/>
        </w:rPr>
        <w:t>e</w:t>
      </w:r>
      <w:r w:rsidRPr="00D2120B">
        <w:rPr>
          <w:i/>
        </w:rPr>
        <w:t xml:space="preserve">mergencies </w:t>
      </w:r>
      <w:r w:rsidR="009B023D" w:rsidRPr="00D2120B">
        <w:rPr>
          <w:i/>
        </w:rPr>
        <w:t>p</w:t>
      </w:r>
      <w:r w:rsidRPr="00D2120B">
        <w:rPr>
          <w:i/>
        </w:rPr>
        <w:t xml:space="preserve">osition </w:t>
      </w:r>
      <w:r w:rsidR="009B023D" w:rsidRPr="00D2120B">
        <w:rPr>
          <w:i/>
        </w:rPr>
        <w:t>p</w:t>
      </w:r>
      <w:r w:rsidRPr="00D2120B">
        <w:rPr>
          <w:i/>
        </w:rPr>
        <w:t>aper</w:t>
      </w:r>
      <w:r w:rsidRPr="00081DE8">
        <w:t xml:space="preserve"> </w:t>
      </w:r>
      <w:r w:rsidR="005655FF">
        <w:t>marks the completion of phase 1 of the project</w:t>
      </w:r>
      <w:r w:rsidRPr="00081DE8">
        <w:t>.</w:t>
      </w:r>
      <w:r w:rsidR="00D51659">
        <w:t xml:space="preserve"> The paper </w:t>
      </w:r>
      <w:r w:rsidRPr="00081DE8">
        <w:t>will</w:t>
      </w:r>
      <w:r w:rsidR="00D51659">
        <w:t xml:space="preserve"> help us </w:t>
      </w:r>
      <w:r w:rsidRPr="00081DE8">
        <w:t xml:space="preserve">better understand how </w:t>
      </w:r>
      <w:r w:rsidR="00D51659">
        <w:t xml:space="preserve">to </w:t>
      </w:r>
      <w:r w:rsidRPr="00081DE8">
        <w:t>work together to manage emergencies across government</w:t>
      </w:r>
      <w:r w:rsidR="00D51659">
        <w:t>s</w:t>
      </w:r>
      <w:r w:rsidRPr="00081DE8">
        <w:t xml:space="preserve">, </w:t>
      </w:r>
      <w:r w:rsidR="00614297">
        <w:t>resulting in better outcomes for Victorian communities</w:t>
      </w:r>
      <w:r w:rsidR="00D51659">
        <w:t>. It will also</w:t>
      </w:r>
      <w:r w:rsidR="00614297">
        <w:t xml:space="preserve"> </w:t>
      </w:r>
      <w:r w:rsidR="008E147A">
        <w:t>inform</w:t>
      </w:r>
      <w:r w:rsidR="00490720">
        <w:t xml:space="preserve"> </w:t>
      </w:r>
      <w:r w:rsidR="005655FF">
        <w:t xml:space="preserve">future phases of </w:t>
      </w:r>
      <w:r w:rsidRPr="00081DE8">
        <w:t xml:space="preserve">the </w:t>
      </w:r>
      <w:r w:rsidRPr="00D2120B">
        <w:t>Councils and Emergencies</w:t>
      </w:r>
      <w:r w:rsidRPr="009B023D">
        <w:t xml:space="preserve"> </w:t>
      </w:r>
      <w:r w:rsidR="009B023D">
        <w:t>P</w:t>
      </w:r>
      <w:r w:rsidRPr="009B023D">
        <w:t>roject</w:t>
      </w:r>
      <w:r w:rsidRPr="00081DE8">
        <w:t>.</w:t>
      </w:r>
    </w:p>
    <w:p w14:paraId="34565DA6" w14:textId="2626F3FD" w:rsidR="00866D8C" w:rsidRDefault="00D51659" w:rsidP="003F597F">
      <w:r>
        <w:t>In t</w:t>
      </w:r>
      <w:r w:rsidR="005655FF">
        <w:t>he next phase</w:t>
      </w:r>
      <w:r>
        <w:t xml:space="preserve"> — </w:t>
      </w:r>
      <w:r w:rsidR="005655FF">
        <w:t>phase 2</w:t>
      </w:r>
      <w:r>
        <w:t xml:space="preserve"> — of the project, we </w:t>
      </w:r>
      <w:r w:rsidR="00ED751E">
        <w:t xml:space="preserve">will work with </w:t>
      </w:r>
      <w:r w:rsidR="008D4088">
        <w:t>council</w:t>
      </w:r>
      <w:r w:rsidR="00590231">
        <w:t xml:space="preserve">s </w:t>
      </w:r>
      <w:r w:rsidR="00ED751E">
        <w:t xml:space="preserve">to assess their individual emergency management </w:t>
      </w:r>
      <w:r w:rsidR="00600ECF">
        <w:t>capability and capacity</w:t>
      </w:r>
      <w:r w:rsidR="00ED751E">
        <w:t>, through face-to-face and self-assessment approaches.</w:t>
      </w:r>
      <w:r>
        <w:t xml:space="preserve"> This will help identify gaps in capability and capacity and provide a strong </w:t>
      </w:r>
      <w:r w:rsidR="00614297">
        <w:t>foundation</w:t>
      </w:r>
      <w:r w:rsidR="00490720">
        <w:t xml:space="preserve"> </w:t>
      </w:r>
      <w:r w:rsidR="007172D9" w:rsidRPr="00081DE8">
        <w:t xml:space="preserve">to develop strategies to </w:t>
      </w:r>
      <w:r w:rsidR="00614297">
        <w:t xml:space="preserve">further </w:t>
      </w:r>
      <w:r w:rsidR="007172D9" w:rsidRPr="00081DE8">
        <w:t>enhance councils’ abilit</w:t>
      </w:r>
      <w:r w:rsidR="009B023D">
        <w:t>ies</w:t>
      </w:r>
      <w:r w:rsidR="008A01DC">
        <w:t>, as part of phase 3,</w:t>
      </w:r>
      <w:r w:rsidR="007172D9" w:rsidRPr="00081DE8">
        <w:t xml:space="preserve"> to </w:t>
      </w:r>
      <w:r w:rsidR="00490720">
        <w:t>deliver</w:t>
      </w:r>
      <w:r w:rsidR="00490720" w:rsidRPr="00081DE8">
        <w:t xml:space="preserve"> </w:t>
      </w:r>
      <w:r w:rsidR="007172D9" w:rsidRPr="00081DE8">
        <w:t xml:space="preserve">the </w:t>
      </w:r>
      <w:r w:rsidR="00614297">
        <w:t xml:space="preserve">important emergency management </w:t>
      </w:r>
      <w:r w:rsidR="00646702">
        <w:t xml:space="preserve">services </w:t>
      </w:r>
      <w:r w:rsidR="00AB5AD6">
        <w:t xml:space="preserve">they provide </w:t>
      </w:r>
      <w:r w:rsidR="008E147A">
        <w:t>for</w:t>
      </w:r>
      <w:r w:rsidR="00490720">
        <w:t xml:space="preserve"> </w:t>
      </w:r>
      <w:r w:rsidR="00614297">
        <w:t>their communities.</w:t>
      </w:r>
    </w:p>
    <w:p w14:paraId="705377C1" w14:textId="77777777" w:rsidR="00D51659" w:rsidRDefault="00D51659" w:rsidP="003F597F">
      <w:r>
        <w:t>Thank you for taking the time to read this paper and we look forward to your future contribution.</w:t>
      </w:r>
    </w:p>
    <w:p w14:paraId="4D2607C5" w14:textId="06DC2C0E" w:rsidR="00575670" w:rsidRDefault="006304A2" w:rsidP="006304A2">
      <w:pPr>
        <w:pStyle w:val="Normalpre-dotpoint"/>
      </w:pPr>
      <w:r>
        <w:tab/>
      </w:r>
      <w:r>
        <w:tab/>
      </w:r>
      <w:r>
        <w:tab/>
      </w:r>
      <w:r>
        <w:tab/>
      </w:r>
      <w:r>
        <w:tab/>
      </w:r>
    </w:p>
    <w:p w14:paraId="4704F6B2" w14:textId="42D244A8" w:rsidR="00C671C5" w:rsidRDefault="00C671C5" w:rsidP="006304A2">
      <w:pPr>
        <w:pStyle w:val="Normalpre-dotpoint"/>
        <w:spacing w:after="120"/>
      </w:pPr>
      <w:r>
        <w:t xml:space="preserve">Dr Graeme </w:t>
      </w:r>
      <w:proofErr w:type="spellStart"/>
      <w:r>
        <w:t>Emonson</w:t>
      </w:r>
      <w:proofErr w:type="spellEnd"/>
      <w:r w:rsidR="006304A2">
        <w:t xml:space="preserve"> </w:t>
      </w:r>
      <w:r w:rsidR="006304A2">
        <w:tab/>
      </w:r>
      <w:r w:rsidR="006304A2">
        <w:tab/>
      </w:r>
      <w:r w:rsidR="006304A2">
        <w:tab/>
      </w:r>
      <w:r w:rsidR="006304A2">
        <w:tab/>
      </w:r>
      <w:r w:rsidR="006304A2">
        <w:tab/>
      </w:r>
      <w:r w:rsidR="006304A2">
        <w:tab/>
      </w:r>
      <w:r w:rsidR="006304A2">
        <w:tab/>
      </w:r>
      <w:r w:rsidR="006304A2" w:rsidRPr="00BE0FB7">
        <w:t>Craig Lapsley</w:t>
      </w:r>
      <w:r w:rsidR="006304A2">
        <w:t xml:space="preserve"> PSM</w:t>
      </w:r>
    </w:p>
    <w:p w14:paraId="66620D2B" w14:textId="725D9153" w:rsidR="006304A2" w:rsidRPr="00BE0FB7" w:rsidRDefault="00C671C5" w:rsidP="006304A2">
      <w:pPr>
        <w:spacing w:after="120"/>
      </w:pPr>
      <w:r>
        <w:t>Executive Director</w:t>
      </w:r>
      <w:r w:rsidR="006304A2">
        <w:t xml:space="preserve"> </w:t>
      </w:r>
      <w:r w:rsidR="006304A2">
        <w:tab/>
      </w:r>
      <w:r w:rsidR="006304A2">
        <w:tab/>
      </w:r>
      <w:r w:rsidR="006304A2">
        <w:tab/>
      </w:r>
      <w:r w:rsidR="006304A2">
        <w:tab/>
      </w:r>
      <w:r w:rsidR="006304A2">
        <w:tab/>
      </w:r>
      <w:r w:rsidR="006304A2">
        <w:tab/>
      </w:r>
      <w:r w:rsidR="006304A2">
        <w:tab/>
      </w:r>
      <w:r w:rsidR="006304A2" w:rsidRPr="00BE0FB7">
        <w:t>Emergency Management Commissioner</w:t>
      </w:r>
    </w:p>
    <w:p w14:paraId="15B17E1F" w14:textId="1AA162FC" w:rsidR="00C671C5" w:rsidRDefault="006304A2" w:rsidP="006304A2">
      <w:pPr>
        <w:spacing w:after="120"/>
      </w:pPr>
      <w:r>
        <w:t xml:space="preserve">Local Government Victoria </w:t>
      </w:r>
    </w:p>
    <w:p w14:paraId="23B84754" w14:textId="28E12D02" w:rsidR="00866D8C" w:rsidRPr="00BE0FB7" w:rsidRDefault="007172D9" w:rsidP="007172D9">
      <w:pPr>
        <w:rPr>
          <w:rFonts w:eastAsiaTheme="minorHAnsi"/>
          <w:b/>
          <w:color w:val="FF0000"/>
          <w:sz w:val="24"/>
          <w:szCs w:val="24"/>
        </w:rPr>
      </w:pPr>
      <w:r w:rsidRPr="00BE0FB7">
        <w:rPr>
          <w:b/>
          <w:color w:val="FF0000"/>
        </w:rPr>
        <w:br w:type="page"/>
      </w:r>
    </w:p>
    <w:p w14:paraId="6F9526AC" w14:textId="77777777" w:rsidR="003A3E6F" w:rsidRDefault="00725C6C" w:rsidP="003A3E6F">
      <w:pPr>
        <w:pStyle w:val="Heading1"/>
      </w:pPr>
      <w:bookmarkStart w:id="13" w:name="_Toc491936986"/>
      <w:bookmarkStart w:id="14" w:name="_Toc492910494"/>
      <w:bookmarkStart w:id="15" w:name="_Toc493079584"/>
      <w:bookmarkStart w:id="16" w:name="_Toc493517910"/>
      <w:bookmarkStart w:id="17" w:name="_Toc493608789"/>
      <w:bookmarkStart w:id="18" w:name="_Toc497221109"/>
      <w:r>
        <w:t>1</w:t>
      </w:r>
      <w:r>
        <w:tab/>
      </w:r>
      <w:r w:rsidR="003A3E6F">
        <w:t>Introduct</w:t>
      </w:r>
      <w:r>
        <w:t>ion</w:t>
      </w:r>
      <w:bookmarkEnd w:id="13"/>
      <w:bookmarkEnd w:id="14"/>
      <w:bookmarkEnd w:id="15"/>
      <w:bookmarkEnd w:id="16"/>
      <w:bookmarkEnd w:id="17"/>
      <w:bookmarkEnd w:id="18"/>
    </w:p>
    <w:p w14:paraId="47F9876D" w14:textId="4F969D1F" w:rsidR="00E220FD" w:rsidRDefault="004B3215" w:rsidP="00725C6C">
      <w:r>
        <w:t>Victoria</w:t>
      </w:r>
      <w:r w:rsidR="00FF0BD7">
        <w:t xml:space="preserve">’s </w:t>
      </w:r>
      <w:r>
        <w:t xml:space="preserve">79 local government areas (LGAs) </w:t>
      </w:r>
      <w:r w:rsidR="008047D4">
        <w:t xml:space="preserve">are </w:t>
      </w:r>
      <w:r w:rsidR="00725C6C" w:rsidRPr="00081DE8">
        <w:t>led by 637 elected councillors</w:t>
      </w:r>
      <w:r w:rsidR="00AE2C8A">
        <w:t>,</w:t>
      </w:r>
      <w:r w:rsidR="00725C6C">
        <w:t xml:space="preserve"> </w:t>
      </w:r>
      <w:r w:rsidR="008047D4">
        <w:t xml:space="preserve">and </w:t>
      </w:r>
      <w:r w:rsidR="006E2D7B">
        <w:t xml:space="preserve">the </w:t>
      </w:r>
      <w:r w:rsidR="00AE2C8A">
        <w:t xml:space="preserve">local government </w:t>
      </w:r>
      <w:r w:rsidR="006E2D7B">
        <w:t>sector</w:t>
      </w:r>
      <w:r w:rsidR="00725C6C">
        <w:t xml:space="preserve"> </w:t>
      </w:r>
      <w:r w:rsidR="00725C6C" w:rsidRPr="00081DE8">
        <w:t>employ</w:t>
      </w:r>
      <w:r w:rsidR="00AE2C8A">
        <w:t>s</w:t>
      </w:r>
      <w:r w:rsidR="00725C6C" w:rsidRPr="00081DE8">
        <w:t xml:space="preserve"> over 40,000 people. Of</w:t>
      </w:r>
      <w:r w:rsidR="00725C6C">
        <w:t xml:space="preserve"> the </w:t>
      </w:r>
      <w:r w:rsidR="00725C6C" w:rsidRPr="00081DE8">
        <w:t xml:space="preserve">79 </w:t>
      </w:r>
      <w:r>
        <w:t>LGAs</w:t>
      </w:r>
      <w:r w:rsidR="00725C6C" w:rsidRPr="00081DE8">
        <w:t>, 31</w:t>
      </w:r>
      <w:r w:rsidR="00725C6C">
        <w:t xml:space="preserve"> are</w:t>
      </w:r>
      <w:r w:rsidR="002D70F2">
        <w:t xml:space="preserve"> </w:t>
      </w:r>
      <w:r w:rsidR="00725C6C">
        <w:t xml:space="preserve">Melbourne </w:t>
      </w:r>
      <w:r w:rsidR="00725C6C" w:rsidRPr="00081DE8">
        <w:t xml:space="preserve">metropolitan </w:t>
      </w:r>
      <w:r>
        <w:t xml:space="preserve">councils </w:t>
      </w:r>
      <w:r w:rsidR="00725C6C">
        <w:t xml:space="preserve">and </w:t>
      </w:r>
      <w:r w:rsidR="00725C6C" w:rsidRPr="00081DE8">
        <w:t xml:space="preserve">48 are </w:t>
      </w:r>
      <w:r w:rsidR="00725C6C">
        <w:t xml:space="preserve">regional and </w:t>
      </w:r>
      <w:r w:rsidR="00725C6C" w:rsidRPr="00081DE8">
        <w:t>rura</w:t>
      </w:r>
      <w:r>
        <w:t>l councils</w:t>
      </w:r>
      <w:r w:rsidR="00725C6C" w:rsidRPr="00081DE8">
        <w:t xml:space="preserve">. </w:t>
      </w:r>
      <w:r>
        <w:t>LGAs</w:t>
      </w:r>
      <w:r w:rsidR="002D70F2">
        <w:t xml:space="preserve"> </w:t>
      </w:r>
      <w:r w:rsidR="00725C6C">
        <w:t xml:space="preserve">vary in size </w:t>
      </w:r>
      <w:r w:rsidR="00725C6C" w:rsidRPr="00081DE8">
        <w:t>from 11</w:t>
      </w:r>
      <w:r w:rsidR="00725C6C">
        <w:t xml:space="preserve"> </w:t>
      </w:r>
      <w:r w:rsidR="00725C6C" w:rsidRPr="00081DE8">
        <w:t>km</w:t>
      </w:r>
      <w:r w:rsidR="00725C6C" w:rsidRPr="00081DE8">
        <w:rPr>
          <w:vertAlign w:val="superscript"/>
        </w:rPr>
        <w:t>2</w:t>
      </w:r>
      <w:r w:rsidR="00725C6C" w:rsidRPr="00081DE8">
        <w:t xml:space="preserve"> to 22,000</w:t>
      </w:r>
      <w:r w:rsidR="00725C6C">
        <w:t xml:space="preserve"> </w:t>
      </w:r>
      <w:r w:rsidR="00725C6C" w:rsidRPr="00081DE8">
        <w:t>km</w:t>
      </w:r>
      <w:r w:rsidR="00725C6C" w:rsidRPr="00081DE8">
        <w:rPr>
          <w:vertAlign w:val="superscript"/>
        </w:rPr>
        <w:t>2</w:t>
      </w:r>
      <w:r w:rsidR="00AE2C8A">
        <w:t>,</w:t>
      </w:r>
      <w:r w:rsidR="00725C6C" w:rsidRPr="000E2B7F">
        <w:t xml:space="preserve"> </w:t>
      </w:r>
      <w:r w:rsidR="00725C6C">
        <w:t>and council</w:t>
      </w:r>
      <w:r w:rsidR="00AE2C8A">
        <w:t>s'</w:t>
      </w:r>
      <w:r w:rsidR="00725C6C">
        <w:t xml:space="preserve"> </w:t>
      </w:r>
      <w:r w:rsidR="00725C6C" w:rsidRPr="00081DE8">
        <w:t>annual budgets rang</w:t>
      </w:r>
      <w:r w:rsidR="00725C6C">
        <w:t>e</w:t>
      </w:r>
      <w:r w:rsidR="00725C6C" w:rsidRPr="00081DE8">
        <w:t xml:space="preserve"> from $11.2</w:t>
      </w:r>
      <w:r w:rsidR="00725C6C">
        <w:t xml:space="preserve"> m</w:t>
      </w:r>
      <w:r w:rsidR="008D4088">
        <w:t>illion</w:t>
      </w:r>
      <w:r w:rsidR="00725C6C">
        <w:t xml:space="preserve"> </w:t>
      </w:r>
      <w:r w:rsidR="00725C6C" w:rsidRPr="00081DE8">
        <w:t>to $629</w:t>
      </w:r>
      <w:r w:rsidR="00725C6C">
        <w:t xml:space="preserve"> m</w:t>
      </w:r>
      <w:r w:rsidR="008D4088">
        <w:t>illion</w:t>
      </w:r>
      <w:r w:rsidR="00725C6C" w:rsidRPr="00081DE8">
        <w:t>.</w:t>
      </w:r>
    </w:p>
    <w:p w14:paraId="4ACD2CA6" w14:textId="77777777" w:rsidR="00687353" w:rsidRDefault="00712C96" w:rsidP="00BE0FB7">
      <w:r>
        <w:t xml:space="preserve">Councils </w:t>
      </w:r>
      <w:r w:rsidR="00A10C2F">
        <w:t xml:space="preserve">have a legislative and electoral mandate to manage local issues and </w:t>
      </w:r>
      <w:r w:rsidR="00AE2C8A">
        <w:t xml:space="preserve">to </w:t>
      </w:r>
      <w:r w:rsidR="00A10C2F">
        <w:t>plan for the</w:t>
      </w:r>
      <w:r w:rsidR="00AE2C8A">
        <w:t>ir</w:t>
      </w:r>
      <w:r w:rsidR="00A10C2F">
        <w:t xml:space="preserve"> communit</w:t>
      </w:r>
      <w:r w:rsidR="00AE2C8A">
        <w:t>ies'</w:t>
      </w:r>
      <w:r w:rsidR="00A10C2F">
        <w:t xml:space="preserve"> needs.</w:t>
      </w:r>
      <w:r w:rsidR="00074133">
        <w:t xml:space="preserve"> </w:t>
      </w:r>
      <w:r w:rsidR="00725C6C" w:rsidRPr="00081DE8">
        <w:t>Councils provide more than 100 service</w:t>
      </w:r>
      <w:r w:rsidR="00725C6C">
        <w:t xml:space="preserve">s </w:t>
      </w:r>
      <w:r w:rsidR="006E2D7B">
        <w:t xml:space="preserve">across </w:t>
      </w:r>
      <w:r w:rsidR="00AE2C8A">
        <w:t xml:space="preserve">many </w:t>
      </w:r>
      <w:r w:rsidR="006E2D7B">
        <w:t>areas including</w:t>
      </w:r>
      <w:r w:rsidR="00725C6C">
        <w:t xml:space="preserve"> </w:t>
      </w:r>
      <w:r w:rsidR="00725C6C" w:rsidRPr="00081DE8">
        <w:t>planning, building, roads</w:t>
      </w:r>
      <w:r w:rsidR="00725C6C">
        <w:t xml:space="preserve">, </w:t>
      </w:r>
      <w:r w:rsidR="00725C6C" w:rsidRPr="00081DE8">
        <w:t>parking, health, waste management, animal management, recreation</w:t>
      </w:r>
      <w:r w:rsidR="00725C6C">
        <w:t xml:space="preserve">, </w:t>
      </w:r>
      <w:proofErr w:type="gramStart"/>
      <w:r w:rsidR="00725C6C" w:rsidRPr="00081DE8">
        <w:t>culture</w:t>
      </w:r>
      <w:proofErr w:type="gramEnd"/>
      <w:r w:rsidR="00725C6C">
        <w:t xml:space="preserve"> and</w:t>
      </w:r>
      <w:r w:rsidR="00725C6C" w:rsidRPr="00081DE8">
        <w:t xml:space="preserve"> emergency management</w:t>
      </w:r>
      <w:r w:rsidR="004B3215">
        <w:t>.</w:t>
      </w:r>
      <w:r w:rsidR="00687353">
        <w:t xml:space="preserve"> They also enforce various federal, </w:t>
      </w:r>
      <w:proofErr w:type="gramStart"/>
      <w:r w:rsidR="00687353">
        <w:t>state</w:t>
      </w:r>
      <w:proofErr w:type="gramEnd"/>
      <w:r w:rsidR="00687353">
        <w:t xml:space="preserve"> and local laws for their communities.</w:t>
      </w:r>
    </w:p>
    <w:p w14:paraId="3C36C428" w14:textId="77777777" w:rsidR="000C4ECC" w:rsidRPr="00081DE8" w:rsidRDefault="000C4ECC" w:rsidP="000C4ECC">
      <w:pPr>
        <w:pStyle w:val="Dotpoint"/>
        <w:numPr>
          <w:ilvl w:val="0"/>
          <w:numId w:val="0"/>
        </w:numPr>
      </w:pPr>
      <w:r>
        <w:t xml:space="preserve">Under the </w:t>
      </w:r>
      <w:hyperlink r:id="rId17" w:history="1">
        <w:r w:rsidRPr="00E84E40">
          <w:rPr>
            <w:rStyle w:val="Hyperlink"/>
            <w:rFonts w:cstheme="minorHAnsi"/>
            <w:i/>
          </w:rPr>
          <w:t>Local Government Act 1989</w:t>
        </w:r>
      </w:hyperlink>
      <w:r>
        <w:t>, councils must have regard to the following objectives:</w:t>
      </w:r>
    </w:p>
    <w:p w14:paraId="1C1002EF" w14:textId="77777777" w:rsidR="00725C6C" w:rsidRDefault="00725C6C" w:rsidP="00725C6C">
      <w:pPr>
        <w:pStyle w:val="Dotpoint"/>
      </w:pPr>
      <w:r w:rsidRPr="00081DE8">
        <w:t>promot</w:t>
      </w:r>
      <w:r>
        <w:t>e</w:t>
      </w:r>
      <w:r w:rsidRPr="00081DE8">
        <w:t xml:space="preserve"> the social, </w:t>
      </w:r>
      <w:proofErr w:type="gramStart"/>
      <w:r w:rsidRPr="00081DE8">
        <w:t>economic</w:t>
      </w:r>
      <w:proofErr w:type="gramEnd"/>
      <w:r w:rsidRPr="00081DE8">
        <w:t xml:space="preserve"> and environmental viability and sustainability of the </w:t>
      </w:r>
      <w:hyperlink r:id="rId18" w:anchor="municipal_district" w:history="1">
        <w:r w:rsidRPr="00081DE8">
          <w:t>municipal district</w:t>
        </w:r>
      </w:hyperlink>
    </w:p>
    <w:p w14:paraId="2D4D3A7B" w14:textId="77777777" w:rsidR="00E220FD" w:rsidRDefault="008047D4" w:rsidP="00725C6C">
      <w:pPr>
        <w:pStyle w:val="Dotpoint"/>
      </w:pPr>
      <w:r>
        <w:t xml:space="preserve">use </w:t>
      </w:r>
      <w:r w:rsidR="00725C6C">
        <w:t xml:space="preserve">resources </w:t>
      </w:r>
      <w:r w:rsidR="00725C6C" w:rsidRPr="00081DE8">
        <w:t>efficiently and effectively</w:t>
      </w:r>
    </w:p>
    <w:p w14:paraId="06C9483E" w14:textId="77777777" w:rsidR="00725C6C" w:rsidRPr="005A6E9D" w:rsidRDefault="00725C6C" w:rsidP="00725C6C">
      <w:pPr>
        <w:pStyle w:val="Dotpoint"/>
        <w:rPr>
          <w:rFonts w:cstheme="minorHAnsi"/>
        </w:rPr>
      </w:pPr>
      <w:r w:rsidRPr="00081DE8">
        <w:rPr>
          <w:rFonts w:cstheme="minorHAnsi"/>
        </w:rPr>
        <w:t xml:space="preserve">improve the quality of life of the </w:t>
      </w:r>
      <w:hyperlink r:id="rId19" w:anchor="local_community" w:history="1">
        <w:r w:rsidRPr="00081DE8">
          <w:rPr>
            <w:rFonts w:cstheme="minorHAnsi"/>
          </w:rPr>
          <w:t>local</w:t>
        </w:r>
      </w:hyperlink>
      <w:r w:rsidRPr="00081DE8">
        <w:rPr>
          <w:rFonts w:cstheme="minorHAnsi"/>
        </w:rPr>
        <w:t xml:space="preserve"> </w:t>
      </w:r>
      <w:hyperlink r:id="rId20" w:anchor="local_community" w:history="1">
        <w:r w:rsidRPr="00081DE8">
          <w:rPr>
            <w:rFonts w:cstheme="minorHAnsi"/>
          </w:rPr>
          <w:t>community</w:t>
        </w:r>
      </w:hyperlink>
    </w:p>
    <w:p w14:paraId="72E537E7" w14:textId="77777777" w:rsidR="00725C6C" w:rsidRPr="00081DE8" w:rsidRDefault="00725C6C" w:rsidP="00725C6C">
      <w:pPr>
        <w:pStyle w:val="Dotpoint"/>
        <w:rPr>
          <w:rFonts w:cstheme="minorHAnsi"/>
        </w:rPr>
      </w:pPr>
      <w:r w:rsidRPr="00081DE8">
        <w:rPr>
          <w:rFonts w:cstheme="minorHAnsi"/>
        </w:rPr>
        <w:t>promote business and employment opportunities</w:t>
      </w:r>
    </w:p>
    <w:p w14:paraId="5E9EA0C3" w14:textId="77777777" w:rsidR="00725C6C" w:rsidRDefault="00725C6C" w:rsidP="00725C6C">
      <w:pPr>
        <w:pStyle w:val="Dotpointlast"/>
        <w:rPr>
          <w:rFonts w:cstheme="minorHAnsi"/>
        </w:rPr>
      </w:pPr>
      <w:r w:rsidRPr="00081DE8">
        <w:t>ensure</w:t>
      </w:r>
      <w:r>
        <w:t xml:space="preserve"> the </w:t>
      </w:r>
      <w:r w:rsidRPr="005A6E9D">
        <w:rPr>
          <w:rFonts w:cstheme="minorHAnsi"/>
        </w:rPr>
        <w:t xml:space="preserve">services </w:t>
      </w:r>
      <w:r w:rsidRPr="00081DE8">
        <w:t>a</w:t>
      </w:r>
      <w:r w:rsidRPr="005A6E9D">
        <w:rPr>
          <w:rFonts w:cstheme="minorHAnsi"/>
        </w:rPr>
        <w:t xml:space="preserve">nd facilities </w:t>
      </w:r>
      <w:r w:rsidR="008047D4">
        <w:rPr>
          <w:rFonts w:cstheme="minorHAnsi"/>
        </w:rPr>
        <w:t>provided</w:t>
      </w:r>
      <w:r>
        <w:rPr>
          <w:rFonts w:cstheme="minorHAnsi"/>
        </w:rPr>
        <w:t xml:space="preserve"> </w:t>
      </w:r>
      <w:r w:rsidRPr="005A6E9D">
        <w:rPr>
          <w:rFonts w:cstheme="minorHAnsi"/>
        </w:rPr>
        <w:t>are accessible and equitable.</w:t>
      </w:r>
    </w:p>
    <w:p w14:paraId="068A3ED2" w14:textId="7541D794" w:rsidR="00716BFD" w:rsidRDefault="00716BFD" w:rsidP="00BE0FB7">
      <w:r>
        <w:t>Local government plays a central and indispensable role in our federal system of government, and it is recognised in the Victorian Constitution as a distinct and independent tier of government. It is the level of government closest to the people and gives people a say in matters affecting their local area. Councils are governments — they provide a vehicle for the expression of local democracy.</w:t>
      </w:r>
    </w:p>
    <w:p w14:paraId="79F846CB" w14:textId="77777777" w:rsidR="006304A2" w:rsidRDefault="006304A2" w:rsidP="00BE0FB7"/>
    <w:p w14:paraId="722CE9D8" w14:textId="77777777" w:rsidR="00725C6C" w:rsidRDefault="00725C6C" w:rsidP="00EA13C0">
      <w:pPr>
        <w:pStyle w:val="Quote"/>
        <w:spacing w:after="0"/>
      </w:pPr>
      <w:r>
        <w:t>'</w:t>
      </w:r>
      <w:r w:rsidRPr="00CA2280">
        <w:t xml:space="preserve">Meeting local community needs is </w:t>
      </w:r>
      <w:r w:rsidR="00AE2C8A">
        <w:t xml:space="preserve">a </w:t>
      </w:r>
      <w:r w:rsidRPr="00CA2280">
        <w:t>council</w:t>
      </w:r>
      <w:r w:rsidR="00AE2C8A">
        <w:t>'</w:t>
      </w:r>
      <w:r w:rsidRPr="00CA2280">
        <w:t>s core business</w:t>
      </w:r>
      <w:r>
        <w:t>.'</w:t>
      </w:r>
    </w:p>
    <w:p w14:paraId="40140612" w14:textId="77777777" w:rsidR="00725C6C" w:rsidRDefault="00725C6C" w:rsidP="00EA13C0">
      <w:pPr>
        <w:pStyle w:val="Quotesource"/>
        <w:spacing w:after="0"/>
      </w:pPr>
      <w:r>
        <w:t xml:space="preserve">– </w:t>
      </w:r>
      <w:r w:rsidR="00173F2B">
        <w:t>Council officer</w:t>
      </w:r>
    </w:p>
    <w:p w14:paraId="5B39AB17" w14:textId="77777777" w:rsidR="006240FE" w:rsidRDefault="006240FE" w:rsidP="00725C6C">
      <w:pPr>
        <w:pStyle w:val="Heading2"/>
      </w:pPr>
      <w:bookmarkStart w:id="19" w:name="_Toc491936988"/>
      <w:bookmarkStart w:id="20" w:name="_Toc492910495"/>
      <w:bookmarkStart w:id="21" w:name="_Toc493079585"/>
      <w:bookmarkStart w:id="22" w:name="_Toc493517911"/>
      <w:bookmarkStart w:id="23" w:name="_Toc493608790"/>
    </w:p>
    <w:p w14:paraId="4E65874B" w14:textId="675F962B" w:rsidR="00EB4DEB" w:rsidRPr="00EB4DEB" w:rsidRDefault="00BF2877" w:rsidP="00EB4DEB">
      <w:r>
        <w:t xml:space="preserve">Part </w:t>
      </w:r>
      <w:r w:rsidR="00726ABB">
        <w:t>1</w:t>
      </w:r>
      <w:r>
        <w:t xml:space="preserve"> of this paper provides the context and background to the project. Part </w:t>
      </w:r>
      <w:r w:rsidR="00726ABB">
        <w:t>2</w:t>
      </w:r>
      <w:r>
        <w:t xml:space="preserve"> describes councils’ </w:t>
      </w:r>
      <w:r w:rsidR="00322341">
        <w:t xml:space="preserve">current </w:t>
      </w:r>
      <w:r>
        <w:t xml:space="preserve">emergency management responsibilities and activities as well as their </w:t>
      </w:r>
      <w:proofErr w:type="gramStart"/>
      <w:r>
        <w:t>business as usual</w:t>
      </w:r>
      <w:proofErr w:type="gramEnd"/>
      <w:r>
        <w:t xml:space="preserve"> responsibilities and activities with emergency management implications. Part </w:t>
      </w:r>
      <w:r w:rsidR="00726ABB">
        <w:t>3</w:t>
      </w:r>
      <w:r>
        <w:t xml:space="preserve"> details the next steps of the project</w:t>
      </w:r>
      <w:r w:rsidR="00236273">
        <w:t xml:space="preserve"> and how it can inform emergency management initiatives currently underway.</w:t>
      </w:r>
    </w:p>
    <w:p w14:paraId="28041E57" w14:textId="77777777" w:rsidR="00725C6C" w:rsidRDefault="0051469D" w:rsidP="00725C6C">
      <w:pPr>
        <w:pStyle w:val="Heading2"/>
      </w:pPr>
      <w:bookmarkStart w:id="24" w:name="_Toc497221110"/>
      <w:r>
        <w:t xml:space="preserve">The </w:t>
      </w:r>
      <w:r w:rsidR="00725C6C">
        <w:t>Councils and Emergencies Project</w:t>
      </w:r>
      <w:bookmarkEnd w:id="19"/>
      <w:bookmarkEnd w:id="20"/>
      <w:bookmarkEnd w:id="21"/>
      <w:bookmarkEnd w:id="22"/>
      <w:bookmarkEnd w:id="23"/>
      <w:bookmarkEnd w:id="24"/>
    </w:p>
    <w:p w14:paraId="410CBE21" w14:textId="77777777" w:rsidR="007360F9" w:rsidRPr="007360F9" w:rsidRDefault="007360F9" w:rsidP="00D2120B">
      <w:pPr>
        <w:pStyle w:val="Heading3"/>
      </w:pPr>
      <w:bookmarkStart w:id="25" w:name="_Toc491936989"/>
      <w:bookmarkStart w:id="26" w:name="_Toc492910496"/>
      <w:bookmarkStart w:id="27" w:name="_Toc493079586"/>
      <w:bookmarkStart w:id="28" w:name="_Toc493517912"/>
      <w:bookmarkStart w:id="29" w:name="_Toc493608791"/>
      <w:bookmarkStart w:id="30" w:name="_Toc497221111"/>
      <w:r>
        <w:t>About the project</w:t>
      </w:r>
      <w:bookmarkEnd w:id="25"/>
      <w:bookmarkEnd w:id="26"/>
      <w:bookmarkEnd w:id="27"/>
      <w:bookmarkEnd w:id="28"/>
      <w:bookmarkEnd w:id="29"/>
      <w:bookmarkEnd w:id="30"/>
    </w:p>
    <w:p w14:paraId="532338A1" w14:textId="25E8C6B7" w:rsidR="008A14F9" w:rsidRDefault="008A14F9" w:rsidP="008A14F9">
      <w:pPr>
        <w:autoSpaceDE w:val="0"/>
        <w:autoSpaceDN w:val="0"/>
        <w:adjustRightInd w:val="0"/>
        <w:spacing w:after="0"/>
        <w:rPr>
          <w:rFonts w:ascii="Segoe UI" w:hAnsi="Segoe UI" w:cs="Segoe UI"/>
          <w:color w:val="000000"/>
          <w:sz w:val="21"/>
          <w:szCs w:val="21"/>
          <w:lang w:eastAsia="en-AU"/>
        </w:rPr>
      </w:pPr>
      <w:bookmarkStart w:id="31" w:name="_Toc493672558"/>
      <w:r>
        <w:rPr>
          <w:rFonts w:ascii="Segoe UI" w:hAnsi="Segoe UI" w:cs="Segoe UI"/>
          <w:color w:val="000000"/>
          <w:sz w:val="21"/>
          <w:szCs w:val="21"/>
          <w:lang w:eastAsia="en-AU"/>
        </w:rPr>
        <w:t>The Councils and Emergencies Project is being led by Local Government Victoria (LGV), which is part of the Department of Environment, Land, Water and Planning (DELWP). DELWP works to ensure the ongoing viability of councils' normal business and emergency management responsibilities and activities through governance and funding support.</w:t>
      </w:r>
    </w:p>
    <w:p w14:paraId="20E6DF9E" w14:textId="072936AD" w:rsidR="000C4ECC" w:rsidRDefault="000C4ECC" w:rsidP="000C4ECC">
      <w:r>
        <w:t xml:space="preserve">The </w:t>
      </w:r>
      <w:r w:rsidRPr="002F56E0">
        <w:rPr>
          <w:i/>
        </w:rPr>
        <w:t>Councils and Emergencies Project</w:t>
      </w:r>
      <w:r>
        <w:t xml:space="preserve"> is listed in the </w:t>
      </w:r>
      <w:hyperlink r:id="rId21" w:history="1">
        <w:r w:rsidRPr="007831B2">
          <w:rPr>
            <w:rStyle w:val="Hyperlink"/>
          </w:rPr>
          <w:t>Victorian Emergency Manageme</w:t>
        </w:r>
        <w:r w:rsidR="007831B2" w:rsidRPr="007831B2">
          <w:rPr>
            <w:rStyle w:val="Hyperlink"/>
          </w:rPr>
          <w:t>nt Strategic Action Plan</w:t>
        </w:r>
      </w:hyperlink>
      <w:r>
        <w:t xml:space="preserve"> </w:t>
      </w:r>
      <w:r w:rsidRPr="00081DE8">
        <w:t xml:space="preserve">as </w:t>
      </w:r>
      <w:r>
        <w:t>'</w:t>
      </w:r>
      <w:r w:rsidRPr="00081DE8">
        <w:t>Priority B</w:t>
      </w:r>
      <w:r>
        <w:t>: E</w:t>
      </w:r>
      <w:r w:rsidRPr="00081DE8">
        <w:t xml:space="preserve">nhance the capability and capacity of </w:t>
      </w:r>
      <w:r>
        <w:t>l</w:t>
      </w:r>
      <w:r w:rsidRPr="00081DE8">
        <w:t xml:space="preserve">ocal </w:t>
      </w:r>
      <w:r>
        <w:t>g</w:t>
      </w:r>
      <w:r w:rsidRPr="00081DE8">
        <w:t>overnments to meet their obligations in the management of emergencies</w:t>
      </w:r>
      <w:r>
        <w:t>', shown in Figure 1.</w:t>
      </w:r>
    </w:p>
    <w:p w14:paraId="541D6BE4" w14:textId="77777777" w:rsidR="004B3215" w:rsidRDefault="004B3215" w:rsidP="004B3215">
      <w:pPr>
        <w:pStyle w:val="Caption"/>
        <w:rPr>
          <w:i/>
        </w:rPr>
      </w:pPr>
      <w:r w:rsidRPr="00714A27">
        <w:t>Figure 1</w:t>
      </w:r>
      <w:r w:rsidRPr="00081DE8">
        <w:t>: Priority B</w:t>
      </w:r>
      <w:r>
        <w:t>,</w:t>
      </w:r>
      <w:r w:rsidRPr="00081DE8" w:rsidDel="009F28C0">
        <w:t xml:space="preserve"> </w:t>
      </w:r>
      <w:r w:rsidRPr="009F28C0">
        <w:rPr>
          <w:i/>
        </w:rPr>
        <w:t>Victorian</w:t>
      </w:r>
      <w:r w:rsidRPr="00081DE8">
        <w:t xml:space="preserve"> </w:t>
      </w:r>
      <w:r w:rsidRPr="00533EAE">
        <w:rPr>
          <w:i/>
        </w:rPr>
        <w:t xml:space="preserve">Emergency Management </w:t>
      </w:r>
      <w:r w:rsidRPr="009F28C0">
        <w:rPr>
          <w:i/>
        </w:rPr>
        <w:t>Strategic Action Plan</w:t>
      </w:r>
      <w:r w:rsidR="00CC691A">
        <w:rPr>
          <w:i/>
        </w:rPr>
        <w:t xml:space="preserve"> Update 2017</w:t>
      </w:r>
      <w:r w:rsidR="00EE00F2">
        <w:rPr>
          <w:i/>
        </w:rPr>
        <w:t>-</w:t>
      </w:r>
      <w:bookmarkEnd w:id="31"/>
      <w:r w:rsidR="00CC691A">
        <w:rPr>
          <w:i/>
        </w:rPr>
        <w:t>20</w:t>
      </w:r>
    </w:p>
    <w:p w14:paraId="07C0EC36" w14:textId="77777777" w:rsidR="004B3215" w:rsidRDefault="009B1034" w:rsidP="00725C6C">
      <w:r>
        <w:rPr>
          <w:noProof/>
          <w:lang w:eastAsia="en-AU"/>
        </w:rPr>
        <w:drawing>
          <wp:inline distT="0" distB="0" distL="0" distR="0" wp14:anchorId="7349C817" wp14:editId="013B5150">
            <wp:extent cx="5610225" cy="3685540"/>
            <wp:effectExtent l="0" t="0" r="0" b="0"/>
            <wp:docPr id="6" name="Picture 6" descr="This image shows the Victorian Emergency Management Strategic Action Plan 2017-2020, what Priority B within the Action Plan is and the 2 Actions that fall under it.&#10;&#10;Priority B is to enhance the capability and capacity of Local Governments to meet their obligations in the management of emergencies.&#10;&#10;Action B1 is to clarify and confirm the emergency management role of Local Government and assess Councils' capability and capacity to meet their emergency obligations.&#10;&#10;Action B2 is to draw from action B1 and develop action plans to address capability and capacity gaps." title="Victorian Emergency Management Strategic Action Plan Update 2017-202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is image shows the Victorian Emergency Management Strategic Action Plan 2017-2020, what Priority B within the Action Plan is and the 2 Actions that fall under it.&#10;&#10;Priority B is to enhance the capability and capacity of Local Governments to meet their obligations in the management of emergencies.&#10;&#10;Action B1 is to clarify and confirm the emergency management role of Local Government and assess Councils' capability and capacity to meet their emergency obligations.&#10;&#10;Action B2 is to draw from action B1 and develop action plans to address capability and capacity gaps.">
                      <a:hlinkClick r:id="rId21"/>
                    </pic:cNvPr>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610225" cy="3685540"/>
                    </a:xfrm>
                    <a:prstGeom prst="rect">
                      <a:avLst/>
                    </a:prstGeom>
                  </pic:spPr>
                </pic:pic>
              </a:graphicData>
            </a:graphic>
          </wp:inline>
        </w:drawing>
      </w:r>
    </w:p>
    <w:p w14:paraId="0F329A0E" w14:textId="77777777" w:rsidR="00786CE3" w:rsidRDefault="00E868EF" w:rsidP="00725C6C">
      <w:r>
        <w:t xml:space="preserve">Several reviews and enquiries have noted the important role of </w:t>
      </w:r>
      <w:r w:rsidR="00585A27">
        <w:t xml:space="preserve">local government in emergency management and its broader role </w:t>
      </w:r>
      <w:r>
        <w:t xml:space="preserve">of </w:t>
      </w:r>
      <w:r w:rsidR="00585A27">
        <w:t xml:space="preserve">ensuring communities prepare for, respond </w:t>
      </w:r>
      <w:proofErr w:type="gramStart"/>
      <w:r w:rsidR="00585A27">
        <w:t>to</w:t>
      </w:r>
      <w:proofErr w:type="gramEnd"/>
      <w:r w:rsidR="00585A27">
        <w:t xml:space="preserve"> and recover from emergencies</w:t>
      </w:r>
      <w:r>
        <w:t xml:space="preserve">. </w:t>
      </w:r>
      <w:r w:rsidR="000C4ECC">
        <w:t xml:space="preserve">These include the </w:t>
      </w:r>
      <w:hyperlink r:id="rId23" w:history="1">
        <w:r w:rsidR="000C4ECC" w:rsidRPr="009D5FDD">
          <w:rPr>
            <w:rStyle w:val="Hyperlink"/>
            <w:i/>
          </w:rPr>
          <w:t>Victorian Emergency Management Reform White Paper</w:t>
        </w:r>
      </w:hyperlink>
      <w:r w:rsidR="000C4ECC" w:rsidRPr="00945CA9">
        <w:rPr>
          <w:i/>
        </w:rPr>
        <w:t xml:space="preserve"> </w:t>
      </w:r>
      <w:r w:rsidR="000C4ECC" w:rsidRPr="00AF00DF">
        <w:t>in 2012</w:t>
      </w:r>
      <w:r w:rsidR="000C4ECC">
        <w:t xml:space="preserve"> and more recently the </w:t>
      </w:r>
      <w:hyperlink r:id="rId24" w:history="1">
        <w:r w:rsidR="000C4ECC" w:rsidRPr="009D5FDD">
          <w:rPr>
            <w:rStyle w:val="Hyperlink"/>
            <w:i/>
          </w:rPr>
          <w:t>Hazelwood Mine Fire Inquiry Report 2015/16</w:t>
        </w:r>
      </w:hyperlink>
      <w:r w:rsidR="000C4ECC">
        <w:t xml:space="preserve">. </w:t>
      </w:r>
    </w:p>
    <w:p w14:paraId="234CB4AC" w14:textId="77777777" w:rsidR="00EE00F2" w:rsidRPr="00CC691A" w:rsidRDefault="000C4ECC" w:rsidP="00725C6C">
      <w:pPr>
        <w:rPr>
          <w:color w:val="FF0000"/>
        </w:rPr>
      </w:pPr>
      <w:r>
        <w:t>Priority B in the strategic plan reinforces the importance of local governments having adequate emergency management capability and capacity.</w:t>
      </w:r>
    </w:p>
    <w:p w14:paraId="50BBFD0E" w14:textId="77777777" w:rsidR="00725C6C" w:rsidRDefault="00725C6C" w:rsidP="00725C6C">
      <w:r w:rsidRPr="00081DE8">
        <w:t>The project</w:t>
      </w:r>
      <w:r>
        <w:t>'</w:t>
      </w:r>
      <w:r w:rsidRPr="00081DE8">
        <w:t xml:space="preserve">s three-phase approach </w:t>
      </w:r>
      <w:r>
        <w:t xml:space="preserve">emphasises </w:t>
      </w:r>
      <w:r w:rsidRPr="00081DE8">
        <w:t xml:space="preserve">consultation </w:t>
      </w:r>
      <w:r>
        <w:t xml:space="preserve">with councils </w:t>
      </w:r>
      <w:r w:rsidRPr="00081DE8">
        <w:t>and the</w:t>
      </w:r>
      <w:r w:rsidR="00EE00F2">
        <w:t xml:space="preserve"> desirability of </w:t>
      </w:r>
      <w:r>
        <w:t>partner</w:t>
      </w:r>
      <w:r w:rsidR="00EE00F2">
        <w:t>ing</w:t>
      </w:r>
      <w:r>
        <w:t xml:space="preserve"> with them and the </w:t>
      </w:r>
      <w:r w:rsidRPr="00081DE8">
        <w:t xml:space="preserve">emergency management sector </w:t>
      </w:r>
      <w:r>
        <w:t>in implementing the priority. Figure 2 illustrates this approach.</w:t>
      </w:r>
    </w:p>
    <w:p w14:paraId="43438FEC" w14:textId="3DBE52A5" w:rsidR="0043124D" w:rsidRPr="00600ECF" w:rsidRDefault="0088724F" w:rsidP="00600ECF">
      <w:pPr>
        <w:pStyle w:val="Caption"/>
      </w:pPr>
      <w:r w:rsidRPr="009B1034">
        <w:t>Figure 2</w:t>
      </w:r>
      <w:r w:rsidRPr="00081DE8">
        <w:t>: Phases of the Councils and Emergencies Project</w:t>
      </w:r>
    </w:p>
    <w:p w14:paraId="79A1214C" w14:textId="2476CFA0" w:rsidR="00600ECF" w:rsidRDefault="00B35792" w:rsidP="0043124D">
      <w:pPr>
        <w:pStyle w:val="Dotpoint"/>
        <w:numPr>
          <w:ilvl w:val="0"/>
          <w:numId w:val="0"/>
        </w:numPr>
      </w:pPr>
      <w:r>
        <w:rPr>
          <w:noProof/>
        </w:rPr>
        <w:drawing>
          <wp:inline distT="0" distB="0" distL="0" distR="0" wp14:anchorId="7D07E0F9" wp14:editId="2272E3DD">
            <wp:extent cx="5610225" cy="3232150"/>
            <wp:effectExtent l="0" t="0" r="0" b="0"/>
            <wp:docPr id="2" name="Picture 2" descr="This image outlines the project aim and each phase of the councils and emergencies project.&#10;&#10;Project aim: enhance the emergency management capability and capacity of local government.&#10;&#10;Phase 1: clarify and confirm the emergency management responsibilities and activities of local governments.&#10;&#10;Phase 2: understand councils' emergency management capability and capacity based on the identified needs and risk profile of each individual municipality.&#10;&#10;Phase 3: develop strategies to address gaps in councils' emergency management capability and capacity." title="Phases of the Councils and Emergencies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ject aim and phases.png"/>
                    <pic:cNvPicPr/>
                  </pic:nvPicPr>
                  <pic:blipFill>
                    <a:blip r:embed="rId25">
                      <a:extLst>
                        <a:ext uri="{28A0092B-C50C-407E-A947-70E740481C1C}">
                          <a14:useLocalDpi xmlns:a14="http://schemas.microsoft.com/office/drawing/2010/main" val="0"/>
                        </a:ext>
                      </a:extLst>
                    </a:blip>
                    <a:stretch>
                      <a:fillRect/>
                    </a:stretch>
                  </pic:blipFill>
                  <pic:spPr>
                    <a:xfrm>
                      <a:off x="0" y="0"/>
                      <a:ext cx="5610225" cy="3232150"/>
                    </a:xfrm>
                    <a:prstGeom prst="rect">
                      <a:avLst/>
                    </a:prstGeom>
                  </pic:spPr>
                </pic:pic>
              </a:graphicData>
            </a:graphic>
          </wp:inline>
        </w:drawing>
      </w:r>
    </w:p>
    <w:p w14:paraId="7D1BF397" w14:textId="77777777" w:rsidR="00600ECF" w:rsidRDefault="00600ECF" w:rsidP="0043124D">
      <w:pPr>
        <w:pStyle w:val="Dotpoint"/>
        <w:numPr>
          <w:ilvl w:val="0"/>
          <w:numId w:val="0"/>
        </w:numPr>
      </w:pPr>
    </w:p>
    <w:p w14:paraId="32A8FD22" w14:textId="77777777" w:rsidR="00725C6C" w:rsidRPr="00BF0B60" w:rsidRDefault="00725C6C" w:rsidP="00725C6C">
      <w:pPr>
        <w:pStyle w:val="Quote"/>
      </w:pPr>
      <w:r w:rsidRPr="00BF0B60">
        <w:t xml:space="preserve">'The Councils and Emergencies Project process </w:t>
      </w:r>
      <w:r w:rsidR="009114EA">
        <w:t xml:space="preserve">is </w:t>
      </w:r>
      <w:r w:rsidRPr="00BF0B60">
        <w:t>bui</w:t>
      </w:r>
      <w:r w:rsidR="009114EA">
        <w:t>lding</w:t>
      </w:r>
      <w:r w:rsidRPr="00BF0B60">
        <w:t xml:space="preserve"> a shared understanding of emergency management responsibilities </w:t>
      </w:r>
      <w:r w:rsidR="00C566AD">
        <w:t>and activities</w:t>
      </w:r>
      <w:r w:rsidRPr="00BF0B60">
        <w:t xml:space="preserve"> across the 79 councils.</w:t>
      </w:r>
    </w:p>
    <w:p w14:paraId="1803C191" w14:textId="77777777" w:rsidR="00725C6C" w:rsidRDefault="00725C6C" w:rsidP="00725C6C">
      <w:pPr>
        <w:pStyle w:val="Quotesource"/>
      </w:pPr>
      <w:r>
        <w:t>–</w:t>
      </w:r>
      <w:r w:rsidR="00173F2B">
        <w:t xml:space="preserve"> Council officer</w:t>
      </w:r>
    </w:p>
    <w:p w14:paraId="6325A4B3" w14:textId="6DF699FE" w:rsidR="00DB636B" w:rsidRDefault="00DB636B" w:rsidP="00DB636B">
      <w:r w:rsidRPr="00064FA2">
        <w:t xml:space="preserve">For the first time in </w:t>
      </w:r>
      <w:r w:rsidR="008C47CF">
        <w:t>many years</w:t>
      </w:r>
      <w:r w:rsidRPr="00064FA2">
        <w:t xml:space="preserve">, </w:t>
      </w:r>
      <w:r>
        <w:t xml:space="preserve">the project has brought Victorian </w:t>
      </w:r>
      <w:r w:rsidRPr="00064FA2">
        <w:t xml:space="preserve">councils together with emergency management organisations to </w:t>
      </w:r>
      <w:r>
        <w:t xml:space="preserve">identify and </w:t>
      </w:r>
      <w:r w:rsidRPr="00064FA2">
        <w:t>discuss their</w:t>
      </w:r>
      <w:r>
        <w:t xml:space="preserve"> shared</w:t>
      </w:r>
      <w:r w:rsidRPr="00064FA2">
        <w:t xml:space="preserve"> responsibilities</w:t>
      </w:r>
      <w:r>
        <w:t xml:space="preserve"> and activities</w:t>
      </w:r>
      <w:r w:rsidRPr="00064FA2">
        <w:t xml:space="preserve">. </w:t>
      </w:r>
      <w:r>
        <w:t xml:space="preserve">As the project has progressed, additional stakeholders have been drawn into </w:t>
      </w:r>
      <w:r w:rsidRPr="00E566FF">
        <w:t>the process of clarifying councils’ emergency management responsibilities</w:t>
      </w:r>
      <w:r>
        <w:t xml:space="preserve"> and activities</w:t>
      </w:r>
      <w:r w:rsidRPr="00E566FF">
        <w:t>.</w:t>
      </w:r>
    </w:p>
    <w:p w14:paraId="362C5CBE" w14:textId="77777777" w:rsidR="00074133" w:rsidRDefault="00E45689" w:rsidP="00E45689">
      <w:r>
        <w:t>Consultations for the project began in 2016</w:t>
      </w:r>
      <w:r w:rsidR="00881666">
        <w:t>. The project</w:t>
      </w:r>
      <w:r w:rsidR="00E220FD">
        <w:t xml:space="preserve"> </w:t>
      </w:r>
      <w:r>
        <w:t xml:space="preserve">has successfully engaged more than </w:t>
      </w:r>
      <w:r w:rsidRPr="00081DE8">
        <w:t>400 council</w:t>
      </w:r>
      <w:r>
        <w:t xml:space="preserve"> </w:t>
      </w:r>
      <w:r w:rsidRPr="00081DE8">
        <w:t xml:space="preserve">emergency management staff </w:t>
      </w:r>
      <w:r>
        <w:t xml:space="preserve">in </w:t>
      </w:r>
      <w:r w:rsidR="00881666">
        <w:t xml:space="preserve">more than </w:t>
      </w:r>
      <w:r w:rsidRPr="00081DE8">
        <w:t>20 workshops</w:t>
      </w:r>
      <w:r>
        <w:t xml:space="preserve"> and information sessions</w:t>
      </w:r>
      <w:r w:rsidRPr="00081DE8">
        <w:t xml:space="preserve"> </w:t>
      </w:r>
      <w:r w:rsidR="00881666">
        <w:t xml:space="preserve">held </w:t>
      </w:r>
      <w:r w:rsidRPr="00081DE8">
        <w:t xml:space="preserve">to </w:t>
      </w:r>
      <w:r>
        <w:t xml:space="preserve">capture, </w:t>
      </w:r>
      <w:proofErr w:type="gramStart"/>
      <w:r>
        <w:t>clarify</w:t>
      </w:r>
      <w:proofErr w:type="gramEnd"/>
      <w:r>
        <w:t xml:space="preserve"> </w:t>
      </w:r>
      <w:r w:rsidRPr="00081DE8">
        <w:t>and confirm councils’ current emergency management responsibilities</w:t>
      </w:r>
      <w:r w:rsidR="00DB636B">
        <w:t xml:space="preserve"> and activities</w:t>
      </w:r>
      <w:r w:rsidRPr="00081DE8">
        <w:t>.</w:t>
      </w:r>
      <w:r w:rsidR="00074133">
        <w:t xml:space="preserve"> </w:t>
      </w:r>
      <w:r w:rsidR="00894AF8">
        <w:t xml:space="preserve">This work </w:t>
      </w:r>
      <w:r w:rsidR="00DB636B">
        <w:t xml:space="preserve">was </w:t>
      </w:r>
      <w:r w:rsidR="00894AF8">
        <w:t xml:space="preserve">captured and shared with the sector in </w:t>
      </w:r>
      <w:hyperlink r:id="rId26" w:history="1">
        <w:r w:rsidR="00F608D8" w:rsidRPr="00F608D8">
          <w:rPr>
            <w:rStyle w:val="Hyperlink"/>
            <w:i/>
          </w:rPr>
          <w:t>Councils and Emergencies Workshop Feedback Analysis</w:t>
        </w:r>
      </w:hyperlink>
      <w:r w:rsidR="00894AF8">
        <w:t xml:space="preserve"> (June 2016) and </w:t>
      </w:r>
      <w:hyperlink r:id="rId27" w:history="1">
        <w:r w:rsidR="008643F0">
          <w:rPr>
            <w:rStyle w:val="Hyperlink"/>
            <w:i/>
          </w:rPr>
          <w:t>Councils and emergencies directions paper</w:t>
        </w:r>
      </w:hyperlink>
      <w:r w:rsidR="00894AF8">
        <w:t xml:space="preserve"> (January 2017).</w:t>
      </w:r>
    </w:p>
    <w:p w14:paraId="5EEEA636" w14:textId="77777777" w:rsidR="00730279" w:rsidRDefault="00730279" w:rsidP="00730279">
      <w:pPr>
        <w:pStyle w:val="Heading3"/>
      </w:pPr>
      <w:bookmarkStart w:id="32" w:name="_Toc492910497"/>
      <w:bookmarkStart w:id="33" w:name="_Toc493079587"/>
      <w:bookmarkStart w:id="34" w:name="_Toc493517913"/>
      <w:bookmarkStart w:id="35" w:name="_Toc493608792"/>
      <w:bookmarkStart w:id="36" w:name="_Toc497221112"/>
      <w:bookmarkStart w:id="37" w:name="_Toc491936992"/>
      <w:r w:rsidRPr="00081DE8">
        <w:t>Why clarify and confirm councils’ responsibilities?</w:t>
      </w:r>
      <w:bookmarkEnd w:id="32"/>
      <w:bookmarkEnd w:id="33"/>
      <w:bookmarkEnd w:id="34"/>
      <w:bookmarkEnd w:id="35"/>
      <w:bookmarkEnd w:id="36"/>
    </w:p>
    <w:p w14:paraId="046B4082" w14:textId="0EC67017" w:rsidR="009E64C3" w:rsidRPr="00081DE8" w:rsidRDefault="009E64C3" w:rsidP="009E64C3">
      <w:r>
        <w:t xml:space="preserve">The purpose of this position paper is to provide a comprehensive overview of the </w:t>
      </w:r>
      <w:r w:rsidRPr="00081DE8">
        <w:t>emergency management responsibilities</w:t>
      </w:r>
      <w:r>
        <w:t xml:space="preserve"> and activities </w:t>
      </w:r>
      <w:r w:rsidRPr="00081DE8">
        <w:t xml:space="preserve">that </w:t>
      </w:r>
      <w:r>
        <w:t xml:space="preserve">councils undertake </w:t>
      </w:r>
      <w:r w:rsidRPr="00081DE8">
        <w:t>for the betterment of their local communities.</w:t>
      </w:r>
      <w:r>
        <w:t xml:space="preserve"> </w:t>
      </w:r>
      <w:r w:rsidR="004729EE">
        <w:t xml:space="preserve">It is important to note that the needs of communities differ and not all councils will or should carry out </w:t>
      </w:r>
      <w:proofErr w:type="gramStart"/>
      <w:r w:rsidR="004729EE">
        <w:t>all of</w:t>
      </w:r>
      <w:proofErr w:type="gramEnd"/>
      <w:r w:rsidR="004729EE">
        <w:t xml:space="preserve"> the responsibilities and activities identified in this paper. </w:t>
      </w:r>
      <w:r>
        <w:t xml:space="preserve">The release of the paper marks the completion of phase 1 of the project. The paper will inform future phases of </w:t>
      </w:r>
      <w:r w:rsidRPr="00081DE8">
        <w:t xml:space="preserve">the </w:t>
      </w:r>
      <w:r>
        <w:t>p</w:t>
      </w:r>
      <w:r w:rsidRPr="009B023D">
        <w:t>roject</w:t>
      </w:r>
      <w:r>
        <w:t xml:space="preserve">, in particular phase 2 which will assess the emergency management </w:t>
      </w:r>
      <w:r w:rsidR="00600ECF">
        <w:t>capability and capacity</w:t>
      </w:r>
      <w:r>
        <w:t xml:space="preserve"> of councils</w:t>
      </w:r>
      <w:r w:rsidRPr="00081DE8">
        <w:t>.</w:t>
      </w:r>
      <w:r w:rsidR="004729EE">
        <w:t xml:space="preserve"> </w:t>
      </w:r>
    </w:p>
    <w:p w14:paraId="21967B5E" w14:textId="028CE0F5" w:rsidR="00074133" w:rsidRDefault="00F726AB" w:rsidP="00F726AB">
      <w:r>
        <w:t xml:space="preserve">Clarifying and confirming </w:t>
      </w:r>
      <w:r w:rsidR="009C1BCC">
        <w:t>councils’</w:t>
      </w:r>
      <w:r>
        <w:t xml:space="preserve"> emergency management responsibilities and activities is the essential first step to determining their </w:t>
      </w:r>
      <w:r w:rsidR="00600ECF">
        <w:t>capability and capacity</w:t>
      </w:r>
      <w:r>
        <w:t xml:space="preserve"> to undertake them, which is the intention of phase 2 of the project. It also benefits </w:t>
      </w:r>
      <w:r w:rsidR="00730279" w:rsidRPr="00081DE8">
        <w:t>councils, emergency management agencies and communities</w:t>
      </w:r>
      <w:r>
        <w:t xml:space="preserve"> by </w:t>
      </w:r>
      <w:r w:rsidR="00AA56FF">
        <w:t>develop</w:t>
      </w:r>
      <w:r>
        <w:t>ing</w:t>
      </w:r>
      <w:r w:rsidR="00AA56FF">
        <w:t xml:space="preserve"> </w:t>
      </w:r>
      <w:r w:rsidR="00730279">
        <w:t xml:space="preserve">a </w:t>
      </w:r>
      <w:r w:rsidR="00730279" w:rsidRPr="00081DE8">
        <w:t xml:space="preserve">shared understanding of what can and cannot be currently expected of </w:t>
      </w:r>
      <w:r w:rsidR="00730279">
        <w:t xml:space="preserve">a </w:t>
      </w:r>
      <w:r w:rsidR="00730279" w:rsidRPr="00081DE8">
        <w:t xml:space="preserve">council before, during and after </w:t>
      </w:r>
      <w:r w:rsidR="00730279">
        <w:t xml:space="preserve">an </w:t>
      </w:r>
      <w:r w:rsidR="00730279" w:rsidRPr="00081DE8">
        <w:t>emergenc</w:t>
      </w:r>
      <w:r w:rsidR="00730279">
        <w:t>y</w:t>
      </w:r>
      <w:r w:rsidR="008E645A">
        <w:t>.</w:t>
      </w:r>
    </w:p>
    <w:p w14:paraId="25078B35" w14:textId="77777777" w:rsidR="00074133" w:rsidRDefault="00730279" w:rsidP="00730279">
      <w:r w:rsidRPr="00081DE8">
        <w:t>Th</w:t>
      </w:r>
      <w:r>
        <w:t>is</w:t>
      </w:r>
      <w:r w:rsidRPr="00081DE8">
        <w:t xml:space="preserve"> position paper </w:t>
      </w:r>
      <w:r w:rsidR="00AA56FF">
        <w:t xml:space="preserve">demonstrates councils’ value and </w:t>
      </w:r>
      <w:r w:rsidR="00F726AB">
        <w:t xml:space="preserve">makes </w:t>
      </w:r>
      <w:r w:rsidR="00AA56FF">
        <w:t>their</w:t>
      </w:r>
      <w:r w:rsidRPr="00081DE8">
        <w:t xml:space="preserve"> responsibilities </w:t>
      </w:r>
      <w:r w:rsidR="00F726AB">
        <w:t xml:space="preserve">and activities </w:t>
      </w:r>
      <w:r>
        <w:t>clear to the emergency management sector</w:t>
      </w:r>
      <w:r w:rsidR="00F726AB">
        <w:t xml:space="preserve">. It </w:t>
      </w:r>
      <w:r>
        <w:t xml:space="preserve">standardises the </w:t>
      </w:r>
      <w:r w:rsidRPr="00081DE8">
        <w:t xml:space="preserve">language </w:t>
      </w:r>
      <w:r>
        <w:t xml:space="preserve">used to describe </w:t>
      </w:r>
      <w:r w:rsidRPr="00081DE8">
        <w:t>councils’ emergency management responsibilities</w:t>
      </w:r>
      <w:r w:rsidR="00F726AB">
        <w:t xml:space="preserve"> and activities and aligns it </w:t>
      </w:r>
      <w:r w:rsidR="008E645A">
        <w:t xml:space="preserve">with the </w:t>
      </w:r>
      <w:r w:rsidR="00F726AB">
        <w:t xml:space="preserve">language of the </w:t>
      </w:r>
      <w:r w:rsidR="008E645A">
        <w:t>Victorian Preparedness Goal</w:t>
      </w:r>
      <w:r w:rsidR="00F726AB">
        <w:t xml:space="preserve">. This </w:t>
      </w:r>
      <w:r>
        <w:t xml:space="preserve">will result in better communication between </w:t>
      </w:r>
      <w:r w:rsidRPr="00081DE8">
        <w:t xml:space="preserve">the emergency management and local government </w:t>
      </w:r>
      <w:proofErr w:type="gramStart"/>
      <w:r w:rsidRPr="007B5686">
        <w:t>sectors</w:t>
      </w:r>
      <w:r w:rsidR="006D0B73" w:rsidRPr="007B5686">
        <w:t>, and</w:t>
      </w:r>
      <w:proofErr w:type="gramEnd"/>
      <w:r w:rsidR="006D0B73" w:rsidRPr="007B5686">
        <w:t xml:space="preserve"> </w:t>
      </w:r>
      <w:r w:rsidR="00F726AB">
        <w:t xml:space="preserve">will </w:t>
      </w:r>
      <w:r w:rsidR="006D0B73" w:rsidRPr="007B5686">
        <w:t>provide for impr</w:t>
      </w:r>
      <w:r w:rsidR="00BD0A80" w:rsidRPr="007B5686">
        <w:t xml:space="preserve">oved support </w:t>
      </w:r>
      <w:r w:rsidR="007B5686">
        <w:t xml:space="preserve">to councils </w:t>
      </w:r>
      <w:r w:rsidR="007B5686" w:rsidRPr="007B5686">
        <w:t xml:space="preserve">during and after emergencies </w:t>
      </w:r>
      <w:r w:rsidR="00BD0A80" w:rsidRPr="007B5686">
        <w:t xml:space="preserve">by regional and state </w:t>
      </w:r>
      <w:r w:rsidR="007B5686" w:rsidRPr="007B5686">
        <w:t>incident manag</w:t>
      </w:r>
      <w:r w:rsidR="00F726AB">
        <w:t>ers</w:t>
      </w:r>
      <w:r w:rsidRPr="007B5686">
        <w:t>.</w:t>
      </w:r>
    </w:p>
    <w:p w14:paraId="2D7443BA" w14:textId="77777777" w:rsidR="00730279" w:rsidRDefault="00730279" w:rsidP="00730279">
      <w:r>
        <w:t>Standardising language will also enable</w:t>
      </w:r>
      <w:r w:rsidRPr="00081DE8">
        <w:t xml:space="preserve"> councils to </w:t>
      </w:r>
      <w:proofErr w:type="gramStart"/>
      <w:r>
        <w:t xml:space="preserve">more effectively </w:t>
      </w:r>
      <w:r w:rsidRPr="00081DE8">
        <w:t>influence emergency management policy</w:t>
      </w:r>
      <w:proofErr w:type="gramEnd"/>
      <w:r w:rsidRPr="00081DE8">
        <w:t xml:space="preserve"> </w:t>
      </w:r>
      <w:r>
        <w:t>in</w:t>
      </w:r>
      <w:r w:rsidR="00FF6BD9">
        <w:t xml:space="preserve"> </w:t>
      </w:r>
      <w:r w:rsidR="00C566AD">
        <w:t xml:space="preserve">the </w:t>
      </w:r>
      <w:r>
        <w:t>future</w:t>
      </w:r>
      <w:r w:rsidR="00FF6BD9">
        <w:t xml:space="preserve"> and to </w:t>
      </w:r>
      <w:r>
        <w:t xml:space="preserve">identify and benefit from </w:t>
      </w:r>
      <w:r w:rsidRPr="00081DE8">
        <w:t xml:space="preserve">funding opportunities and programs </w:t>
      </w:r>
      <w:r>
        <w:t xml:space="preserve">in areas </w:t>
      </w:r>
      <w:r w:rsidR="00FF6BD9">
        <w:t xml:space="preserve">of </w:t>
      </w:r>
      <w:r>
        <w:t>council</w:t>
      </w:r>
      <w:r w:rsidR="00FF6BD9">
        <w:t xml:space="preserve"> </w:t>
      </w:r>
      <w:r>
        <w:t>responsibility</w:t>
      </w:r>
      <w:r w:rsidR="00FF6BD9">
        <w:t xml:space="preserve"> and activity</w:t>
      </w:r>
      <w:r w:rsidRPr="00081DE8">
        <w:t>.</w:t>
      </w:r>
    </w:p>
    <w:p w14:paraId="035D4904" w14:textId="40DB7E5F" w:rsidR="00A35BBA" w:rsidRDefault="00A35BBA" w:rsidP="00BE0FB7">
      <w:r>
        <w:t xml:space="preserve">The project's </w:t>
      </w:r>
      <w:r w:rsidR="008C47CF">
        <w:t>c</w:t>
      </w:r>
      <w:r>
        <w:t xml:space="preserve">onsultation </w:t>
      </w:r>
      <w:r w:rsidR="008C47CF">
        <w:t>r</w:t>
      </w:r>
      <w:r>
        <w:t>eport</w:t>
      </w:r>
      <w:r w:rsidR="008C47CF">
        <w:t>,</w:t>
      </w:r>
      <w:r w:rsidR="004729EE">
        <w:t xml:space="preserve"> which will be released separately</w:t>
      </w:r>
      <w:r w:rsidR="008C47CF">
        <w:t>,</w:t>
      </w:r>
      <w:r>
        <w:t xml:space="preserve"> provides the data about the level of support for the responsibilities listed in the </w:t>
      </w:r>
      <w:r w:rsidRPr="00BE0FB7">
        <w:rPr>
          <w:i/>
        </w:rPr>
        <w:t>Councils and emergencies directions paper</w:t>
      </w:r>
      <w:r w:rsidRPr="00BE0FB7">
        <w:t xml:space="preserve"> and in some cases also summarises feedback received</w:t>
      </w:r>
      <w:r w:rsidRPr="00A35BBA">
        <w:t>.</w:t>
      </w:r>
      <w:r>
        <w:t xml:space="preserve"> All the feedback received through consultations will inform phase 3 of the project, which intends to enhance councils' emergency management capability and capacity.</w:t>
      </w:r>
    </w:p>
    <w:p w14:paraId="2CC6CCD6" w14:textId="77777777" w:rsidR="00730279" w:rsidRDefault="00730279" w:rsidP="00730279">
      <w:pPr>
        <w:pStyle w:val="Quote"/>
      </w:pPr>
      <w:r>
        <w:t>'</w:t>
      </w:r>
      <w:r w:rsidRPr="00081DE8">
        <w:t>Rural Councils Victoria supports the need to clarify emergency management responsibilities</w:t>
      </w:r>
      <w:r>
        <w:t xml:space="preserve"> ... </w:t>
      </w:r>
      <w:r w:rsidRPr="00081DE8">
        <w:t>clear roles and responsibilities are an important element to mitigating risks posed to our communities.</w:t>
      </w:r>
      <w:r>
        <w:t>'</w:t>
      </w:r>
    </w:p>
    <w:p w14:paraId="61ACF1ED" w14:textId="77777777" w:rsidR="00730279" w:rsidRPr="00081DE8" w:rsidRDefault="00730279" w:rsidP="00730279">
      <w:pPr>
        <w:pStyle w:val="Quotesource"/>
      </w:pPr>
      <w:r w:rsidRPr="00081DE8">
        <w:t xml:space="preserve">– Rural Councils Victoria, submission to the Councils and </w:t>
      </w:r>
      <w:r>
        <w:t>e</w:t>
      </w:r>
      <w:r w:rsidRPr="00081DE8">
        <w:t xml:space="preserve">mergencies </w:t>
      </w:r>
      <w:r>
        <w:t>d</w:t>
      </w:r>
      <w:r w:rsidRPr="00081DE8">
        <w:t xml:space="preserve">irections </w:t>
      </w:r>
      <w:r>
        <w:t>p</w:t>
      </w:r>
      <w:r w:rsidRPr="00081DE8">
        <w:t>aper</w:t>
      </w:r>
    </w:p>
    <w:p w14:paraId="42C9F62D" w14:textId="77777777" w:rsidR="006F1FC9" w:rsidRPr="00081DE8" w:rsidRDefault="006F1FC9" w:rsidP="006F1FC9">
      <w:pPr>
        <w:pStyle w:val="Heading3"/>
      </w:pPr>
      <w:bookmarkStart w:id="38" w:name="_Toc492910498"/>
      <w:bookmarkStart w:id="39" w:name="_Toc493079588"/>
      <w:bookmarkStart w:id="40" w:name="_Toc493517914"/>
      <w:bookmarkStart w:id="41" w:name="_Toc493608793"/>
      <w:bookmarkStart w:id="42" w:name="_Toc497221113"/>
      <w:r>
        <w:t>C</w:t>
      </w:r>
      <w:r w:rsidRPr="00081DE8">
        <w:t xml:space="preserve">ommunity satisfaction </w:t>
      </w:r>
      <w:r>
        <w:t>with councils' emergency management</w:t>
      </w:r>
      <w:bookmarkEnd w:id="38"/>
      <w:bookmarkEnd w:id="39"/>
      <w:bookmarkEnd w:id="40"/>
      <w:bookmarkEnd w:id="41"/>
      <w:bookmarkEnd w:id="42"/>
    </w:p>
    <w:p w14:paraId="58F5F776" w14:textId="77777777" w:rsidR="006F1FC9" w:rsidRDefault="006F1FC9" w:rsidP="006F1FC9">
      <w:r w:rsidRPr="00081DE8">
        <w:t>Each year</w:t>
      </w:r>
      <w:r w:rsidR="008643F0">
        <w:t>,</w:t>
      </w:r>
      <w:r w:rsidRPr="00081DE8">
        <w:t xml:space="preserve"> </w:t>
      </w:r>
      <w:r w:rsidR="00B6040E">
        <w:t xml:space="preserve">LGV </w:t>
      </w:r>
      <w:r w:rsidRPr="00081DE8">
        <w:t xml:space="preserve">coordinates </w:t>
      </w:r>
      <w:r>
        <w:t>an optional</w:t>
      </w:r>
      <w:r w:rsidRPr="00081DE8">
        <w:t xml:space="preserve"> </w:t>
      </w:r>
      <w:proofErr w:type="spellStart"/>
      <w:r>
        <w:t>s</w:t>
      </w:r>
      <w:r w:rsidRPr="00081DE8">
        <w:t>tate</w:t>
      </w:r>
      <w:r w:rsidR="0073293F">
        <w:t>wide</w:t>
      </w:r>
      <w:proofErr w:type="spellEnd"/>
      <w:r w:rsidRPr="00081DE8">
        <w:t xml:space="preserve"> </w:t>
      </w:r>
      <w:r>
        <w:t>l</w:t>
      </w:r>
      <w:r w:rsidRPr="00081DE8">
        <w:t xml:space="preserve">ocal </w:t>
      </w:r>
      <w:r>
        <w:t>g</w:t>
      </w:r>
      <w:r w:rsidRPr="00081DE8">
        <w:t xml:space="preserve">overnment </w:t>
      </w:r>
      <w:r>
        <w:t>c</w:t>
      </w:r>
      <w:r w:rsidRPr="00081DE8">
        <w:t xml:space="preserve">ommunity </w:t>
      </w:r>
      <w:r>
        <w:t>s</w:t>
      </w:r>
      <w:r w:rsidRPr="00081DE8">
        <w:t xml:space="preserve">atisfaction </w:t>
      </w:r>
      <w:r>
        <w:t>s</w:t>
      </w:r>
      <w:r w:rsidRPr="00081DE8">
        <w:t>urvey.</w:t>
      </w:r>
      <w:r w:rsidR="00074133">
        <w:t xml:space="preserve"> </w:t>
      </w:r>
      <w:r>
        <w:t>T</w:t>
      </w:r>
      <w:r w:rsidRPr="00081DE8">
        <w:t>he survey assess</w:t>
      </w:r>
      <w:r>
        <w:t>es</w:t>
      </w:r>
      <w:r w:rsidRPr="00081DE8">
        <w:t xml:space="preserve"> the performance of councils</w:t>
      </w:r>
      <w:r>
        <w:t xml:space="preserve"> across </w:t>
      </w:r>
      <w:r w:rsidRPr="00081DE8">
        <w:t>Victoria</w:t>
      </w:r>
      <w:r>
        <w:t xml:space="preserve"> using </w:t>
      </w:r>
      <w:r w:rsidRPr="00081DE8">
        <w:t>a range of measures</w:t>
      </w:r>
      <w:r w:rsidR="008643F0">
        <w:t>,</w:t>
      </w:r>
      <w:r w:rsidRPr="00081DE8">
        <w:t xml:space="preserve"> and </w:t>
      </w:r>
      <w:r w:rsidR="008643F0">
        <w:t xml:space="preserve">it </w:t>
      </w:r>
      <w:r w:rsidRPr="00081DE8">
        <w:t>seek</w:t>
      </w:r>
      <w:r>
        <w:t>s</w:t>
      </w:r>
      <w:r w:rsidR="00646702">
        <w:t xml:space="preserve"> insight into ways to improve</w:t>
      </w:r>
      <w:r w:rsidRPr="00081DE8">
        <w:t xml:space="preserve"> </w:t>
      </w:r>
      <w:r w:rsidR="00646702">
        <w:t>service delivery.</w:t>
      </w:r>
    </w:p>
    <w:p w14:paraId="6F233EE9" w14:textId="77777777" w:rsidR="006F1FC9" w:rsidRPr="00081DE8" w:rsidRDefault="006F1FC9" w:rsidP="006F1FC9">
      <w:r>
        <w:t xml:space="preserve">Since 2012, emergency management has consistently rated </w:t>
      </w:r>
      <w:r w:rsidR="008643F0">
        <w:t xml:space="preserve">as </w:t>
      </w:r>
      <w:r w:rsidR="00646702">
        <w:t>one of the</w:t>
      </w:r>
      <w:r>
        <w:t xml:space="preserve"> area</w:t>
      </w:r>
      <w:r w:rsidR="00646702">
        <w:t xml:space="preserve">s </w:t>
      </w:r>
      <w:r w:rsidR="00D20C3D">
        <w:t xml:space="preserve">respondents see as most important for their </w:t>
      </w:r>
      <w:r w:rsidR="00646702">
        <w:t>councils</w:t>
      </w:r>
      <w:r w:rsidR="008643F0">
        <w:t>. In the most recent survey, of the 27 service areas surveyed,</w:t>
      </w:r>
      <w:r w:rsidR="00D20C3D">
        <w:t xml:space="preserve"> emergency management </w:t>
      </w:r>
      <w:r w:rsidR="008643F0">
        <w:t xml:space="preserve">had the highest percentage of </w:t>
      </w:r>
      <w:r>
        <w:t>responde</w:t>
      </w:r>
      <w:r w:rsidR="008643F0">
        <w:t>nts</w:t>
      </w:r>
      <w:r>
        <w:t xml:space="preserve"> consider</w:t>
      </w:r>
      <w:r w:rsidR="008643F0">
        <w:t>ing</w:t>
      </w:r>
      <w:r w:rsidR="00D20C3D">
        <w:t xml:space="preserve"> </w:t>
      </w:r>
      <w:r w:rsidR="00832EB4">
        <w:t>the area</w:t>
      </w:r>
      <w:r w:rsidR="00D20C3D">
        <w:t xml:space="preserve"> </w:t>
      </w:r>
      <w:r w:rsidR="00832EB4">
        <w:t>‘</w:t>
      </w:r>
      <w:r>
        <w:t>extremely important</w:t>
      </w:r>
      <w:r w:rsidR="00832EB4">
        <w:t>’</w:t>
      </w:r>
      <w:r>
        <w:t>.</w:t>
      </w:r>
      <w:r w:rsidR="00D20C3D">
        <w:t xml:space="preserve"> R</w:t>
      </w:r>
      <w:r>
        <w:t>esponde</w:t>
      </w:r>
      <w:r w:rsidR="008643F0">
        <w:t>nts</w:t>
      </w:r>
      <w:r>
        <w:t xml:space="preserve"> </w:t>
      </w:r>
      <w:r w:rsidR="008643F0">
        <w:t xml:space="preserve">also </w:t>
      </w:r>
      <w:r w:rsidR="00D20C3D">
        <w:t xml:space="preserve">said that </w:t>
      </w:r>
      <w:r>
        <w:t xml:space="preserve">emergency management </w:t>
      </w:r>
      <w:r w:rsidR="00D20C3D">
        <w:t xml:space="preserve">was the </w:t>
      </w:r>
      <w:proofErr w:type="gramStart"/>
      <w:r>
        <w:t>fourth</w:t>
      </w:r>
      <w:r w:rsidR="00D20C3D">
        <w:t>-</w:t>
      </w:r>
      <w:r>
        <w:t>best</w:t>
      </w:r>
      <w:proofErr w:type="gramEnd"/>
      <w:r w:rsidR="00D20C3D">
        <w:t>-performing</w:t>
      </w:r>
      <w:r>
        <w:t xml:space="preserve"> </w:t>
      </w:r>
      <w:r w:rsidR="00D20C3D">
        <w:t xml:space="preserve">area for councils of the 27 areas, </w:t>
      </w:r>
      <w:r w:rsidR="00480077">
        <w:t>indicating</w:t>
      </w:r>
      <w:r w:rsidR="00D20C3D">
        <w:t xml:space="preserve"> ratepayers </w:t>
      </w:r>
      <w:r w:rsidR="00480077">
        <w:t xml:space="preserve">are generally happy with </w:t>
      </w:r>
      <w:r w:rsidR="00D20C3D">
        <w:t xml:space="preserve">their </w:t>
      </w:r>
      <w:r w:rsidR="00480077">
        <w:t>councils</w:t>
      </w:r>
      <w:r w:rsidR="00D20C3D">
        <w:t>'</w:t>
      </w:r>
      <w:r w:rsidR="00480077">
        <w:t xml:space="preserve"> emergency management performance.</w:t>
      </w:r>
    </w:p>
    <w:p w14:paraId="363150B4" w14:textId="77777777" w:rsidR="006F1FC9" w:rsidRPr="001103ED" w:rsidRDefault="006F1FC9" w:rsidP="006F1FC9">
      <w:pPr>
        <w:rPr>
          <w:b/>
          <w:i/>
        </w:rPr>
      </w:pPr>
      <w:r w:rsidRPr="0079613D">
        <w:rPr>
          <w:b/>
          <w:i/>
        </w:rPr>
        <w:t xml:space="preserve">The annual </w:t>
      </w:r>
      <w:r w:rsidR="00D20C3D" w:rsidRPr="0079613D">
        <w:rPr>
          <w:b/>
          <w:i/>
        </w:rPr>
        <w:t xml:space="preserve">local government community satisfaction </w:t>
      </w:r>
      <w:r w:rsidRPr="0079613D">
        <w:rPr>
          <w:b/>
          <w:i/>
        </w:rPr>
        <w:t xml:space="preserve">survey continues to </w:t>
      </w:r>
      <w:r w:rsidR="00D20C3D" w:rsidRPr="0079613D">
        <w:rPr>
          <w:b/>
          <w:i/>
        </w:rPr>
        <w:t xml:space="preserve">show </w:t>
      </w:r>
      <w:r w:rsidRPr="0079613D">
        <w:rPr>
          <w:b/>
          <w:i/>
        </w:rPr>
        <w:t xml:space="preserve">that communities see emergency and disaster management as an important responsibility, </w:t>
      </w:r>
      <w:r w:rsidR="00D20C3D" w:rsidRPr="0079613D">
        <w:rPr>
          <w:b/>
          <w:i/>
        </w:rPr>
        <w:t xml:space="preserve">and </w:t>
      </w:r>
      <w:r w:rsidRPr="0079613D">
        <w:rPr>
          <w:b/>
          <w:i/>
        </w:rPr>
        <w:t xml:space="preserve">one that councils </w:t>
      </w:r>
      <w:r w:rsidR="002843CE" w:rsidRPr="0079613D">
        <w:rPr>
          <w:b/>
          <w:i/>
        </w:rPr>
        <w:t>perform</w:t>
      </w:r>
      <w:r w:rsidR="00D20C3D" w:rsidRPr="0079613D">
        <w:rPr>
          <w:b/>
          <w:i/>
        </w:rPr>
        <w:t xml:space="preserve"> </w:t>
      </w:r>
      <w:r w:rsidRPr="0079613D">
        <w:rPr>
          <w:b/>
          <w:i/>
        </w:rPr>
        <w:t>well.</w:t>
      </w:r>
    </w:p>
    <w:p w14:paraId="1CF1DE23" w14:textId="77777777" w:rsidR="003A3E6F" w:rsidRDefault="002D0EE0" w:rsidP="00D2120B">
      <w:pPr>
        <w:pStyle w:val="Heading2"/>
      </w:pPr>
      <w:bookmarkStart w:id="43" w:name="_Toc492910499"/>
      <w:bookmarkStart w:id="44" w:name="_Toc493079589"/>
      <w:bookmarkStart w:id="45" w:name="_Toc493517915"/>
      <w:bookmarkStart w:id="46" w:name="_Toc493608794"/>
      <w:bookmarkStart w:id="47" w:name="_Toc497221114"/>
      <w:r>
        <w:t>Councils and emergency management</w:t>
      </w:r>
      <w:bookmarkEnd w:id="37"/>
      <w:bookmarkEnd w:id="43"/>
      <w:bookmarkEnd w:id="44"/>
      <w:bookmarkEnd w:id="45"/>
      <w:bookmarkEnd w:id="46"/>
      <w:bookmarkEnd w:id="47"/>
    </w:p>
    <w:p w14:paraId="05E3A8E7" w14:textId="77777777" w:rsidR="009C1B65" w:rsidRPr="009C1B65" w:rsidRDefault="009C1B65" w:rsidP="00D2120B">
      <w:pPr>
        <w:pStyle w:val="Heading3"/>
      </w:pPr>
      <w:bookmarkStart w:id="48" w:name="_Toc491936993"/>
      <w:bookmarkStart w:id="49" w:name="_Toc492910500"/>
      <w:bookmarkStart w:id="50" w:name="_Toc493079590"/>
      <w:bookmarkStart w:id="51" w:name="_Toc493517916"/>
      <w:bookmarkStart w:id="52" w:name="_Toc493608795"/>
      <w:bookmarkStart w:id="53" w:name="_Toc497221115"/>
      <w:r>
        <w:t>Councils are</w:t>
      </w:r>
      <w:r w:rsidR="007360F9">
        <w:t xml:space="preserve"> integral to </w:t>
      </w:r>
      <w:r>
        <w:t>emergency management</w:t>
      </w:r>
      <w:bookmarkEnd w:id="48"/>
      <w:bookmarkEnd w:id="49"/>
      <w:bookmarkEnd w:id="50"/>
      <w:bookmarkEnd w:id="51"/>
      <w:bookmarkEnd w:id="52"/>
      <w:bookmarkEnd w:id="53"/>
    </w:p>
    <w:p w14:paraId="09D364A3" w14:textId="77777777" w:rsidR="009C1B65" w:rsidRDefault="003A3E6F" w:rsidP="00A83895">
      <w:r w:rsidRPr="00081DE8">
        <w:t>Councils’ emergency management</w:t>
      </w:r>
      <w:r>
        <w:t xml:space="preserve"> responsibilities and activities </w:t>
      </w:r>
      <w:r w:rsidRPr="00081DE8">
        <w:t>are a</w:t>
      </w:r>
      <w:r>
        <w:t xml:space="preserve"> key </w:t>
      </w:r>
      <w:r w:rsidRPr="00081DE8">
        <w:t>component of Victoria’s emergency management system</w:t>
      </w:r>
      <w:r w:rsidR="00475517">
        <w:t xml:space="preserve">, </w:t>
      </w:r>
      <w:r w:rsidR="000846C5">
        <w:t xml:space="preserve">and councils are </w:t>
      </w:r>
      <w:r w:rsidR="00475517">
        <w:t>o</w:t>
      </w:r>
      <w:r w:rsidR="00445256">
        <w:t xml:space="preserve">ften a conduit between state </w:t>
      </w:r>
      <w:r w:rsidR="000846C5">
        <w:t xml:space="preserve">government </w:t>
      </w:r>
      <w:r w:rsidR="00445256">
        <w:t>agencies</w:t>
      </w:r>
      <w:r w:rsidR="000846C5">
        <w:t>, local</w:t>
      </w:r>
      <w:r w:rsidR="00445256">
        <w:t xml:space="preserve"> communit</w:t>
      </w:r>
      <w:r w:rsidR="000846C5">
        <w:t>ies</w:t>
      </w:r>
      <w:r w:rsidR="00445256">
        <w:t>, not</w:t>
      </w:r>
      <w:r w:rsidR="0073293F">
        <w:t>-</w:t>
      </w:r>
      <w:r w:rsidR="00445256">
        <w:t>for</w:t>
      </w:r>
      <w:r w:rsidR="0073293F">
        <w:t>-</w:t>
      </w:r>
      <w:r w:rsidR="00445256">
        <w:t xml:space="preserve">profit </w:t>
      </w:r>
      <w:proofErr w:type="gramStart"/>
      <w:r w:rsidR="00445256">
        <w:t>organisations</w:t>
      </w:r>
      <w:proofErr w:type="gramEnd"/>
      <w:r w:rsidR="00445256">
        <w:t xml:space="preserve"> and </w:t>
      </w:r>
      <w:r w:rsidR="00475517">
        <w:t xml:space="preserve">service providers. </w:t>
      </w:r>
      <w:r w:rsidR="009C1B65">
        <w:t xml:space="preserve">Through their </w:t>
      </w:r>
      <w:r w:rsidR="009C1B65" w:rsidRPr="00081DE8">
        <w:t>municipal emergency management planning committee</w:t>
      </w:r>
      <w:r w:rsidR="009C1B65">
        <w:t>s</w:t>
      </w:r>
      <w:r w:rsidR="009C1B65" w:rsidRPr="00081DE8">
        <w:t>,</w:t>
      </w:r>
      <w:r w:rsidR="00E41874">
        <w:t xml:space="preserve"> local emergency management practitioners</w:t>
      </w:r>
      <w:r w:rsidR="009C1B65">
        <w:t xml:space="preserve"> </w:t>
      </w:r>
      <w:r w:rsidR="009C1B65" w:rsidRPr="00081DE8">
        <w:t>identif</w:t>
      </w:r>
      <w:r w:rsidR="009C1B65">
        <w:t xml:space="preserve">y </w:t>
      </w:r>
      <w:r w:rsidR="009C1B65" w:rsidRPr="00081DE8">
        <w:t xml:space="preserve">risks </w:t>
      </w:r>
      <w:r w:rsidR="009C1B65">
        <w:t xml:space="preserve">in their </w:t>
      </w:r>
      <w:r w:rsidR="00BB2B0E">
        <w:t xml:space="preserve">LGAs </w:t>
      </w:r>
      <w:r w:rsidR="009C1B65" w:rsidRPr="00081DE8">
        <w:t xml:space="preserve">and develop strategies to mitigate </w:t>
      </w:r>
      <w:r w:rsidR="009C1B65">
        <w:t>th</w:t>
      </w:r>
      <w:r w:rsidR="00E41874">
        <w:t>ose</w:t>
      </w:r>
      <w:r w:rsidR="009C1B65">
        <w:t xml:space="preserve"> </w:t>
      </w:r>
      <w:r w:rsidR="009C1B65" w:rsidRPr="00081DE8">
        <w:t xml:space="preserve">risks. </w:t>
      </w:r>
      <w:r w:rsidR="00CC691A">
        <w:t xml:space="preserve">Emergency management agencies, in partnership with </w:t>
      </w:r>
      <w:r w:rsidR="00C221E6">
        <w:t>c</w:t>
      </w:r>
      <w:r w:rsidR="00CC691A">
        <w:t xml:space="preserve">ouncils, </w:t>
      </w:r>
      <w:r w:rsidR="009C1B65" w:rsidRPr="00081DE8">
        <w:t xml:space="preserve">educate </w:t>
      </w:r>
      <w:r w:rsidR="009C1B65">
        <w:t xml:space="preserve">their </w:t>
      </w:r>
      <w:r w:rsidR="009C1B65" w:rsidRPr="00081DE8">
        <w:t xml:space="preserve">local communities about the emergency risks </w:t>
      </w:r>
      <w:r w:rsidR="009C1B65">
        <w:t xml:space="preserve">they face </w:t>
      </w:r>
      <w:r w:rsidR="009C1B65" w:rsidRPr="00081DE8">
        <w:t xml:space="preserve">and what they can do about </w:t>
      </w:r>
      <w:r w:rsidR="009C1B65">
        <w:t>the risks</w:t>
      </w:r>
      <w:r w:rsidR="009C1B65" w:rsidRPr="00081DE8">
        <w:t>.</w:t>
      </w:r>
    </w:p>
    <w:p w14:paraId="0DC875F8" w14:textId="77777777" w:rsidR="00E220FD" w:rsidRDefault="007172D9" w:rsidP="00A83895">
      <w:r w:rsidRPr="00081DE8">
        <w:t xml:space="preserve">While councils </w:t>
      </w:r>
      <w:r w:rsidR="00311DFF">
        <w:t xml:space="preserve">have </w:t>
      </w:r>
      <w:r w:rsidRPr="00081DE8">
        <w:t>an essential role in emergency</w:t>
      </w:r>
      <w:r w:rsidR="006E437F">
        <w:t xml:space="preserve"> management planning</w:t>
      </w:r>
      <w:r w:rsidR="000846C5">
        <w:t xml:space="preserve"> and </w:t>
      </w:r>
      <w:r w:rsidR="006E437F">
        <w:t xml:space="preserve">community </w:t>
      </w:r>
      <w:r w:rsidRPr="00081DE8">
        <w:t>engagement</w:t>
      </w:r>
      <w:r w:rsidR="000846C5">
        <w:t>,</w:t>
      </w:r>
      <w:r w:rsidRPr="00081DE8">
        <w:t xml:space="preserve"> and </w:t>
      </w:r>
      <w:r w:rsidR="000846C5">
        <w:t xml:space="preserve">in </w:t>
      </w:r>
      <w:r w:rsidRPr="00081DE8">
        <w:t xml:space="preserve">leading relief and recovery </w:t>
      </w:r>
      <w:r w:rsidR="00311DFF">
        <w:t>efforts</w:t>
      </w:r>
      <w:r w:rsidR="00E41874">
        <w:t xml:space="preserve"> at the local level</w:t>
      </w:r>
      <w:r w:rsidR="00311DFF">
        <w:t xml:space="preserve">, </w:t>
      </w:r>
      <w:r w:rsidRPr="00081DE8">
        <w:t>the risk</w:t>
      </w:r>
      <w:r w:rsidR="00311DFF">
        <w:t>s</w:t>
      </w:r>
      <w:r w:rsidR="006E437F">
        <w:t xml:space="preserve"> and </w:t>
      </w:r>
      <w:r w:rsidRPr="00081DE8">
        <w:t>consequence</w:t>
      </w:r>
      <w:r w:rsidR="00311DFF">
        <w:t>s</w:t>
      </w:r>
      <w:r w:rsidRPr="00081DE8">
        <w:t xml:space="preserve"> of emergencies </w:t>
      </w:r>
      <w:r w:rsidR="00311DFF">
        <w:t xml:space="preserve">are ultimately </w:t>
      </w:r>
      <w:r w:rsidR="008047D4">
        <w:t xml:space="preserve">shared across all levels of </w:t>
      </w:r>
      <w:r w:rsidRPr="00081DE8">
        <w:t>government and the community</w:t>
      </w:r>
      <w:r w:rsidR="002E66AE">
        <w:rPr>
          <w:rStyle w:val="FootnoteReference"/>
        </w:rPr>
        <w:footnoteReference w:id="2"/>
      </w:r>
      <w:r w:rsidRPr="00081DE8">
        <w:t>.</w:t>
      </w:r>
    </w:p>
    <w:p w14:paraId="5E6259C6" w14:textId="40919326" w:rsidR="00322341" w:rsidRDefault="00322341" w:rsidP="00A83895">
      <w:r>
        <w:t xml:space="preserve">Equally, councils' strengths are particularly in working with the community during and after emergencies, </w:t>
      </w:r>
      <w:r w:rsidR="004729EE">
        <w:t>noting that councils</w:t>
      </w:r>
      <w:r>
        <w:t xml:space="preserve"> are not a response agency.</w:t>
      </w:r>
    </w:p>
    <w:p w14:paraId="7E1AE0FC" w14:textId="77777777" w:rsidR="008763A3" w:rsidRDefault="008763A3" w:rsidP="00A83895"/>
    <w:p w14:paraId="68361E81" w14:textId="77777777" w:rsidR="00074133" w:rsidRDefault="008763A3" w:rsidP="00ED4BFB">
      <w:pPr>
        <w:rPr>
          <w:i/>
        </w:rPr>
      </w:pPr>
      <w:r w:rsidRPr="00ED4BFB">
        <w:rPr>
          <w:i/>
        </w:rPr>
        <w:t xml:space="preserve"> </w:t>
      </w:r>
      <w:r w:rsidR="00ED4BFB" w:rsidRPr="00ED4BFB">
        <w:rPr>
          <w:i/>
        </w:rPr>
        <w:t>‘Having a strong connection to local service providers is essential to council’s ability to effectively coordinate relief and recovery</w:t>
      </w:r>
      <w:r w:rsidR="000846C5">
        <w:rPr>
          <w:i/>
        </w:rPr>
        <w:t>.</w:t>
      </w:r>
      <w:r w:rsidR="00ED4BFB" w:rsidRPr="00ED4BFB">
        <w:rPr>
          <w:i/>
        </w:rPr>
        <w:t>’</w:t>
      </w:r>
    </w:p>
    <w:p w14:paraId="7F3D178C" w14:textId="77777777" w:rsidR="00E220FD" w:rsidRDefault="00910BD7" w:rsidP="00D2120B">
      <w:pPr>
        <w:pStyle w:val="Quotesource"/>
      </w:pPr>
      <w:r>
        <w:t xml:space="preserve">– </w:t>
      </w:r>
      <w:r w:rsidR="00E067AF">
        <w:t>Council officer</w:t>
      </w:r>
    </w:p>
    <w:p w14:paraId="65BD4A25" w14:textId="77777777" w:rsidR="00E220FD" w:rsidRDefault="007360F9" w:rsidP="00D2120B">
      <w:pPr>
        <w:pStyle w:val="Heading3"/>
      </w:pPr>
      <w:bookmarkStart w:id="54" w:name="_Toc491936994"/>
      <w:bookmarkStart w:id="55" w:name="_Toc492910501"/>
      <w:bookmarkStart w:id="56" w:name="_Toc493079591"/>
      <w:bookmarkStart w:id="57" w:name="_Toc493517917"/>
      <w:bookmarkStart w:id="58" w:name="_Toc493608796"/>
      <w:bookmarkStart w:id="59" w:name="_Toc497221116"/>
      <w:r>
        <w:t>Every council is different</w:t>
      </w:r>
      <w:bookmarkEnd w:id="54"/>
      <w:bookmarkEnd w:id="55"/>
      <w:bookmarkEnd w:id="56"/>
      <w:bookmarkEnd w:id="57"/>
      <w:bookmarkEnd w:id="58"/>
      <w:bookmarkEnd w:id="59"/>
    </w:p>
    <w:p w14:paraId="29D26A0D" w14:textId="77777777" w:rsidR="009C1B65" w:rsidRDefault="00F31165" w:rsidP="00A83895">
      <w:r>
        <w:t>N</w:t>
      </w:r>
      <w:r w:rsidRPr="00081DE8">
        <w:t>o two councils’ approach</w:t>
      </w:r>
      <w:r>
        <w:t>es</w:t>
      </w:r>
      <w:r w:rsidRPr="00081DE8">
        <w:t xml:space="preserve"> to emergency </w:t>
      </w:r>
      <w:r>
        <w:t xml:space="preserve">management are </w:t>
      </w:r>
      <w:r w:rsidRPr="00081DE8">
        <w:t>the same.</w:t>
      </w:r>
      <w:r>
        <w:t xml:space="preserve"> </w:t>
      </w:r>
      <w:r w:rsidR="00ED4BFB">
        <w:t xml:space="preserve">Every council knows </w:t>
      </w:r>
      <w:r w:rsidR="000846C5">
        <w:t xml:space="preserve">its </w:t>
      </w:r>
      <w:r w:rsidR="00ED4BFB">
        <w:t>communit</w:t>
      </w:r>
      <w:r w:rsidR="000846C5">
        <w:t>y</w:t>
      </w:r>
      <w:r w:rsidR="00ED4BFB">
        <w:t xml:space="preserve"> best, </w:t>
      </w:r>
      <w:r w:rsidR="000846C5">
        <w:t xml:space="preserve">and its </w:t>
      </w:r>
      <w:r w:rsidRPr="00081DE8">
        <w:t xml:space="preserve">approach to emergency </w:t>
      </w:r>
      <w:r w:rsidR="005F2A37" w:rsidRPr="00081DE8">
        <w:t>management</w:t>
      </w:r>
      <w:r w:rsidRPr="00081DE8">
        <w:t xml:space="preserve"> responsibilities</w:t>
      </w:r>
      <w:r w:rsidR="00E41874">
        <w:t xml:space="preserve"> </w:t>
      </w:r>
      <w:r w:rsidR="000846C5">
        <w:t xml:space="preserve">and activities will differ to that of others according to its community's </w:t>
      </w:r>
      <w:r w:rsidR="000847B3">
        <w:t>emergency</w:t>
      </w:r>
      <w:r w:rsidR="009C1B65">
        <w:t xml:space="preserve"> risk profile</w:t>
      </w:r>
      <w:r w:rsidR="000846C5">
        <w:t xml:space="preserve">, its </w:t>
      </w:r>
      <w:r w:rsidR="009C1B65">
        <w:t xml:space="preserve">emergency management </w:t>
      </w:r>
      <w:r w:rsidRPr="00081DE8">
        <w:t>capability and capacity</w:t>
      </w:r>
      <w:r w:rsidR="000846C5">
        <w:t xml:space="preserve"> and other local factors</w:t>
      </w:r>
      <w:r w:rsidRPr="00081DE8">
        <w:t xml:space="preserve">. </w:t>
      </w:r>
      <w:r w:rsidR="009C1B65" w:rsidRPr="00081DE8">
        <w:t>Councils</w:t>
      </w:r>
      <w:r w:rsidR="009C1B65">
        <w:t>'</w:t>
      </w:r>
      <w:r w:rsidR="009C1B65" w:rsidRPr="00081DE8">
        <w:t xml:space="preserve"> emergency risk profiles vary </w:t>
      </w:r>
      <w:r w:rsidR="009C1B65">
        <w:t xml:space="preserve">depending on the type and extent of their infrastructure, their </w:t>
      </w:r>
      <w:r w:rsidR="009C1B65" w:rsidRPr="00081DE8">
        <w:t>exposure to hazards,</w:t>
      </w:r>
      <w:r w:rsidR="00E41874">
        <w:t xml:space="preserve"> </w:t>
      </w:r>
      <w:r w:rsidR="000846C5">
        <w:t xml:space="preserve">their </w:t>
      </w:r>
      <w:r w:rsidR="00E41874">
        <w:t>history,</w:t>
      </w:r>
      <w:r w:rsidR="009C1B65" w:rsidRPr="00081DE8">
        <w:t xml:space="preserve"> the likelihood of </w:t>
      </w:r>
      <w:r w:rsidR="009C1B65">
        <w:t xml:space="preserve">an </w:t>
      </w:r>
      <w:r w:rsidR="009C1B65" w:rsidRPr="00081DE8">
        <w:t>emergenc</w:t>
      </w:r>
      <w:r w:rsidR="009C1B65">
        <w:t>y and the effects on the</w:t>
      </w:r>
      <w:r w:rsidR="000846C5">
        <w:t>ir</w:t>
      </w:r>
      <w:r w:rsidR="009C1B65">
        <w:t xml:space="preserve"> community of </w:t>
      </w:r>
      <w:r w:rsidR="000846C5">
        <w:t xml:space="preserve">an </w:t>
      </w:r>
      <w:r w:rsidR="009C1B65" w:rsidRPr="00081DE8">
        <w:t>emergenc</w:t>
      </w:r>
      <w:r w:rsidR="000846C5">
        <w:t>y</w:t>
      </w:r>
      <w:r w:rsidR="009C1B65" w:rsidRPr="00081DE8">
        <w:t>.</w:t>
      </w:r>
    </w:p>
    <w:p w14:paraId="083B2AD3" w14:textId="2A97923F" w:rsidR="00E220FD" w:rsidRDefault="00E41874" w:rsidP="00A83895">
      <w:pPr>
        <w:rPr>
          <w:lang w:eastAsia="en-AU"/>
        </w:rPr>
      </w:pPr>
      <w:r>
        <w:rPr>
          <w:lang w:eastAsia="en-AU"/>
        </w:rPr>
        <w:t xml:space="preserve">As part of the consultation </w:t>
      </w:r>
      <w:r w:rsidR="000846C5">
        <w:rPr>
          <w:lang w:eastAsia="en-AU"/>
        </w:rPr>
        <w:t>process</w:t>
      </w:r>
      <w:r w:rsidR="008A78E6">
        <w:rPr>
          <w:lang w:eastAsia="en-AU"/>
        </w:rPr>
        <w:t>,</w:t>
      </w:r>
      <w:r w:rsidR="00556E43">
        <w:rPr>
          <w:lang w:eastAsia="en-AU"/>
        </w:rPr>
        <w:t xml:space="preserve"> it has been made abundantly clear that the project </w:t>
      </w:r>
      <w:r w:rsidR="00CC691A">
        <w:rPr>
          <w:lang w:eastAsia="en-AU"/>
        </w:rPr>
        <w:t xml:space="preserve">should acknowledge that </w:t>
      </w:r>
      <w:r w:rsidR="00F31165" w:rsidRPr="00081DE8">
        <w:rPr>
          <w:lang w:eastAsia="en-AU"/>
        </w:rPr>
        <w:t>councils’ service delivery varies</w:t>
      </w:r>
      <w:r w:rsidR="00F31165">
        <w:rPr>
          <w:lang w:eastAsia="en-AU"/>
        </w:rPr>
        <w:t>, as do the</w:t>
      </w:r>
      <w:r w:rsidR="00F31165" w:rsidRPr="00081DE8">
        <w:rPr>
          <w:lang w:eastAsia="en-AU"/>
        </w:rPr>
        <w:t xml:space="preserve"> relief and recovery needs of each community</w:t>
      </w:r>
      <w:r w:rsidR="00F31165">
        <w:rPr>
          <w:lang w:eastAsia="en-AU"/>
        </w:rPr>
        <w:t xml:space="preserve">, and that </w:t>
      </w:r>
      <w:r w:rsidR="00F31165" w:rsidRPr="00081DE8">
        <w:rPr>
          <w:lang w:eastAsia="en-AU"/>
        </w:rPr>
        <w:t xml:space="preserve">a </w:t>
      </w:r>
      <w:r w:rsidR="006E437F">
        <w:rPr>
          <w:lang w:eastAsia="en-AU"/>
        </w:rPr>
        <w:t>‘</w:t>
      </w:r>
      <w:r w:rsidR="00F31165" w:rsidRPr="00081DE8">
        <w:rPr>
          <w:lang w:eastAsia="en-AU"/>
        </w:rPr>
        <w:t>one-size-fits</w:t>
      </w:r>
      <w:r w:rsidR="00F31165">
        <w:rPr>
          <w:lang w:eastAsia="en-AU"/>
        </w:rPr>
        <w:t>-</w:t>
      </w:r>
      <w:r w:rsidR="00F31165" w:rsidRPr="00081DE8">
        <w:rPr>
          <w:lang w:eastAsia="en-AU"/>
        </w:rPr>
        <w:t>all</w:t>
      </w:r>
      <w:r w:rsidR="006E437F">
        <w:rPr>
          <w:lang w:eastAsia="en-AU"/>
        </w:rPr>
        <w:t>’</w:t>
      </w:r>
      <w:r w:rsidR="00F31165" w:rsidRPr="00081DE8">
        <w:rPr>
          <w:lang w:eastAsia="en-AU"/>
        </w:rPr>
        <w:t xml:space="preserve"> approach doesn</w:t>
      </w:r>
      <w:r w:rsidR="00F31165">
        <w:rPr>
          <w:lang w:eastAsia="en-AU"/>
        </w:rPr>
        <w:t>'</w:t>
      </w:r>
      <w:r w:rsidR="00F31165" w:rsidRPr="00081DE8">
        <w:rPr>
          <w:lang w:eastAsia="en-AU"/>
        </w:rPr>
        <w:t xml:space="preserve">t work. </w:t>
      </w:r>
      <w:r w:rsidR="00556E43">
        <w:rPr>
          <w:lang w:eastAsia="en-AU"/>
        </w:rPr>
        <w:t>Councils</w:t>
      </w:r>
      <w:r w:rsidR="00F31165">
        <w:rPr>
          <w:lang w:eastAsia="en-AU"/>
        </w:rPr>
        <w:t xml:space="preserve"> emphasised that while they recognise the responsibilities and activities in this paper represent the full gamut of </w:t>
      </w:r>
      <w:r w:rsidR="00556E43">
        <w:rPr>
          <w:lang w:eastAsia="en-AU"/>
        </w:rPr>
        <w:t>emergency management responsibilities and activities</w:t>
      </w:r>
      <w:r w:rsidR="00C221E6">
        <w:rPr>
          <w:lang w:eastAsia="en-AU"/>
        </w:rPr>
        <w:t xml:space="preserve"> (described across all tables in part 2),</w:t>
      </w:r>
      <w:r w:rsidR="00F31165">
        <w:rPr>
          <w:lang w:eastAsia="en-AU"/>
        </w:rPr>
        <w:t xml:space="preserve"> </w:t>
      </w:r>
      <w:r w:rsidR="00556E43">
        <w:rPr>
          <w:lang w:eastAsia="en-AU"/>
        </w:rPr>
        <w:t xml:space="preserve">no </w:t>
      </w:r>
      <w:r w:rsidR="00F31165">
        <w:rPr>
          <w:lang w:eastAsia="en-AU"/>
        </w:rPr>
        <w:t xml:space="preserve">council </w:t>
      </w:r>
      <w:r w:rsidR="00556E43">
        <w:rPr>
          <w:lang w:eastAsia="en-AU"/>
        </w:rPr>
        <w:t xml:space="preserve">will undertake </w:t>
      </w:r>
      <w:r w:rsidR="00F31165">
        <w:rPr>
          <w:lang w:eastAsia="en-AU"/>
        </w:rPr>
        <w:t>them all, and councils will carry them out in different ways and to different extents.</w:t>
      </w:r>
      <w:r w:rsidR="006E437F">
        <w:rPr>
          <w:lang w:eastAsia="en-AU"/>
        </w:rPr>
        <w:t xml:space="preserve"> </w:t>
      </w:r>
      <w:r w:rsidR="003E3B63">
        <w:rPr>
          <w:lang w:eastAsia="en-AU"/>
        </w:rPr>
        <w:t>N</w:t>
      </w:r>
      <w:r w:rsidR="008047D4">
        <w:rPr>
          <w:lang w:eastAsia="en-AU"/>
        </w:rPr>
        <w:t>uances in how</w:t>
      </w:r>
      <w:r w:rsidR="000C4ECC">
        <w:rPr>
          <w:lang w:eastAsia="en-AU"/>
        </w:rPr>
        <w:t xml:space="preserve"> responsibilities and </w:t>
      </w:r>
      <w:r w:rsidR="006E437F">
        <w:rPr>
          <w:lang w:eastAsia="en-AU"/>
        </w:rPr>
        <w:t>activities are undertaken</w:t>
      </w:r>
      <w:r w:rsidR="003E3B63">
        <w:rPr>
          <w:lang w:eastAsia="en-AU"/>
        </w:rPr>
        <w:t xml:space="preserve"> </w:t>
      </w:r>
      <w:r w:rsidR="006E437F">
        <w:rPr>
          <w:lang w:eastAsia="en-AU"/>
        </w:rPr>
        <w:t>are often only well understood at the local level.</w:t>
      </w:r>
    </w:p>
    <w:p w14:paraId="4378D1C2" w14:textId="77777777" w:rsidR="005518A0" w:rsidRPr="005518A0" w:rsidRDefault="005518A0" w:rsidP="00A83895">
      <w:pPr>
        <w:rPr>
          <w:rFonts w:asciiTheme="minorHAnsi" w:hAnsiTheme="minorHAnsi" w:cs="Segoe UI"/>
          <w:b/>
          <w:color w:val="000000"/>
          <w:szCs w:val="21"/>
          <w:lang w:eastAsia="en-AU"/>
        </w:rPr>
      </w:pPr>
      <w:r w:rsidRPr="005518A0">
        <w:rPr>
          <w:rFonts w:asciiTheme="minorHAnsi" w:hAnsiTheme="minorHAnsi" w:cs="Segoe UI"/>
          <w:b/>
          <w:color w:val="000000"/>
          <w:szCs w:val="21"/>
          <w:lang w:eastAsia="en-AU"/>
        </w:rPr>
        <w:t>The inclusion of an emergency management responsibility or activity in a table in part 2 makes no assessment of a council's capability or capacity to undertake it. Assessment of capability and capacity will be considered in part of phase 2 of the project.</w:t>
      </w:r>
    </w:p>
    <w:p w14:paraId="3034D3B2" w14:textId="73C0B8A7" w:rsidR="00866D8C" w:rsidRPr="00081DE8" w:rsidRDefault="007172D9" w:rsidP="00A83895">
      <w:r w:rsidRPr="00081DE8">
        <w:t>Th</w:t>
      </w:r>
      <w:r w:rsidR="00C679E3">
        <w:t xml:space="preserve">e </w:t>
      </w:r>
      <w:r w:rsidR="008A78E6">
        <w:t>p</w:t>
      </w:r>
      <w:r w:rsidR="00C679E3">
        <w:t xml:space="preserve">roject aims to increase </w:t>
      </w:r>
      <w:r w:rsidRPr="00081DE8">
        <w:t xml:space="preserve">the capability and capacity of </w:t>
      </w:r>
      <w:r w:rsidR="008763A3">
        <w:t>councils</w:t>
      </w:r>
      <w:r w:rsidR="00E067AF">
        <w:t xml:space="preserve"> </w:t>
      </w:r>
      <w:r w:rsidRPr="00081DE8">
        <w:t>to</w:t>
      </w:r>
      <w:r w:rsidR="003E3B63">
        <w:t xml:space="preserve"> </w:t>
      </w:r>
      <w:r w:rsidRPr="00081DE8">
        <w:t>meet</w:t>
      </w:r>
      <w:r w:rsidR="003E3B63">
        <w:t xml:space="preserve"> </w:t>
      </w:r>
      <w:r w:rsidR="00C679E3">
        <w:t xml:space="preserve">their </w:t>
      </w:r>
      <w:r w:rsidRPr="00081DE8">
        <w:t>emerg</w:t>
      </w:r>
      <w:r w:rsidR="00376C1E">
        <w:t xml:space="preserve">ency management </w:t>
      </w:r>
      <w:r w:rsidR="003E3B63">
        <w:t>responsibilities</w:t>
      </w:r>
      <w:r w:rsidR="000C4ECC">
        <w:t xml:space="preserve"> and activities</w:t>
      </w:r>
      <w:r w:rsidR="00C679E3">
        <w:t>. T</w:t>
      </w:r>
      <w:r w:rsidRPr="00081DE8">
        <w:t>his doesn’t mean all councils should have the same level of capability and capacity</w:t>
      </w:r>
      <w:r w:rsidR="00C679E3">
        <w:t xml:space="preserve">: </w:t>
      </w:r>
      <w:r w:rsidRPr="00081DE8">
        <w:t>it means</w:t>
      </w:r>
      <w:r w:rsidR="00C679E3">
        <w:t xml:space="preserve"> </w:t>
      </w:r>
      <w:r w:rsidR="00C00FC1">
        <w:t xml:space="preserve">the project will work </w:t>
      </w:r>
      <w:r w:rsidR="00C679E3">
        <w:t xml:space="preserve">with councils to determine </w:t>
      </w:r>
      <w:r w:rsidRPr="00081DE8">
        <w:t xml:space="preserve">the </w:t>
      </w:r>
      <w:r w:rsidR="00367889">
        <w:t xml:space="preserve">emergency management </w:t>
      </w:r>
      <w:r w:rsidRPr="00081DE8">
        <w:t xml:space="preserve">capability and capacity </w:t>
      </w:r>
      <w:r w:rsidR="003E3B63">
        <w:t>they need</w:t>
      </w:r>
      <w:r w:rsidR="000C4ECC">
        <w:t>.  I</w:t>
      </w:r>
      <w:r w:rsidR="003E3B63">
        <w:t>t</w:t>
      </w:r>
      <w:r w:rsidR="000C4ECC">
        <w:t xml:space="preserve"> also</w:t>
      </w:r>
      <w:r w:rsidR="003E3B63">
        <w:t xml:space="preserve"> will </w:t>
      </w:r>
      <w:r w:rsidR="00367889">
        <w:t>help identify</w:t>
      </w:r>
      <w:r w:rsidR="00461828">
        <w:t xml:space="preserve"> gaps in their</w:t>
      </w:r>
      <w:r w:rsidRPr="00081DE8">
        <w:t xml:space="preserve"> </w:t>
      </w:r>
      <w:r w:rsidR="00461828">
        <w:t xml:space="preserve">capability and capacity </w:t>
      </w:r>
      <w:r w:rsidR="00556E43">
        <w:t>a</w:t>
      </w:r>
      <w:r w:rsidR="008A78E6">
        <w:t>nd</w:t>
      </w:r>
      <w:r w:rsidR="00556E43">
        <w:t xml:space="preserve"> to adopt</w:t>
      </w:r>
      <w:r w:rsidR="00461828">
        <w:t xml:space="preserve"> strategies to </w:t>
      </w:r>
      <w:r w:rsidRPr="00081DE8">
        <w:t>address th</w:t>
      </w:r>
      <w:r w:rsidR="00556E43">
        <w:t>ose</w:t>
      </w:r>
      <w:r w:rsidR="00461828">
        <w:t xml:space="preserve"> gaps</w:t>
      </w:r>
      <w:r w:rsidRPr="00081DE8">
        <w:t>.</w:t>
      </w:r>
    </w:p>
    <w:p w14:paraId="75AA173F" w14:textId="77777777" w:rsidR="00E03D96" w:rsidRDefault="00367889" w:rsidP="00A83895">
      <w:r>
        <w:t xml:space="preserve">Although it stands to reason that </w:t>
      </w:r>
      <w:r w:rsidR="007172D9" w:rsidRPr="00081DE8">
        <w:t>councils’ capabilit</w:t>
      </w:r>
      <w:r>
        <w:t>ies</w:t>
      </w:r>
      <w:r w:rsidR="007172D9" w:rsidRPr="00081DE8">
        <w:t xml:space="preserve"> and capacit</w:t>
      </w:r>
      <w:r>
        <w:t>ies</w:t>
      </w:r>
      <w:r w:rsidR="007172D9" w:rsidRPr="00081DE8">
        <w:t xml:space="preserve"> var</w:t>
      </w:r>
      <w:r>
        <w:t xml:space="preserve">y, these variances have </w:t>
      </w:r>
      <w:r w:rsidR="007172D9" w:rsidRPr="00081DE8">
        <w:t xml:space="preserve">never been </w:t>
      </w:r>
      <w:r w:rsidR="00556E43">
        <w:t xml:space="preserve">fully </w:t>
      </w:r>
      <w:r w:rsidR="007172D9" w:rsidRPr="00081DE8">
        <w:t>un</w:t>
      </w:r>
      <w:r w:rsidR="00556E43">
        <w:t>derstood</w:t>
      </w:r>
      <w:r w:rsidR="007172D9" w:rsidRPr="00081DE8">
        <w:t xml:space="preserve">, </w:t>
      </w:r>
      <w:proofErr w:type="gramStart"/>
      <w:r>
        <w:t>reported</w:t>
      </w:r>
      <w:proofErr w:type="gramEnd"/>
      <w:r>
        <w:t xml:space="preserve"> and </w:t>
      </w:r>
      <w:r w:rsidR="007172D9" w:rsidRPr="00081DE8">
        <w:t>assessed</w:t>
      </w:r>
      <w:r>
        <w:t xml:space="preserve"> against what each council requires</w:t>
      </w:r>
      <w:r w:rsidR="003E3B63">
        <w:t>,</w:t>
      </w:r>
      <w:r w:rsidR="0010487A">
        <w:t xml:space="preserve"> to meet their community’s </w:t>
      </w:r>
      <w:r w:rsidR="003E3B63">
        <w:t>needs</w:t>
      </w:r>
      <w:r>
        <w:t xml:space="preserve">. </w:t>
      </w:r>
    </w:p>
    <w:p w14:paraId="194AC5F3" w14:textId="06311C08" w:rsidR="00866D8C" w:rsidRPr="00081DE8" w:rsidRDefault="00367889" w:rsidP="00A83895">
      <w:r>
        <w:t xml:space="preserve">For this reason, the </w:t>
      </w:r>
      <w:r w:rsidR="007172D9" w:rsidRPr="00081DE8">
        <w:t xml:space="preserve">project </w:t>
      </w:r>
      <w:r w:rsidR="00064FA2">
        <w:t>aim</w:t>
      </w:r>
      <w:r w:rsidR="003E3B63">
        <w:t>s</w:t>
      </w:r>
      <w:r w:rsidR="00064FA2">
        <w:t xml:space="preserve"> to identify </w:t>
      </w:r>
      <w:r w:rsidR="007172D9" w:rsidRPr="00081DE8">
        <w:t>the</w:t>
      </w:r>
      <w:r w:rsidR="00E067AF">
        <w:t xml:space="preserve"> </w:t>
      </w:r>
      <w:r w:rsidR="007172D9" w:rsidRPr="00081DE8">
        <w:t xml:space="preserve">extent of </w:t>
      </w:r>
      <w:r w:rsidR="00556E43">
        <w:t>th</w:t>
      </w:r>
      <w:r w:rsidR="003E3B63">
        <w:t>e variances</w:t>
      </w:r>
      <w:r w:rsidR="007172D9" w:rsidRPr="00081DE8">
        <w:t xml:space="preserve">, </w:t>
      </w:r>
      <w:r w:rsidR="00054DD0">
        <w:t xml:space="preserve">considering </w:t>
      </w:r>
      <w:r w:rsidR="007172D9" w:rsidRPr="00081DE8">
        <w:t>the risk profile of</w:t>
      </w:r>
      <w:r w:rsidR="00064FA2">
        <w:t xml:space="preserve"> each </w:t>
      </w:r>
      <w:r w:rsidR="007172D9" w:rsidRPr="00081DE8">
        <w:t>council, to determine where capability and capacity gaps</w:t>
      </w:r>
      <w:r w:rsidR="00480561">
        <w:t xml:space="preserve"> exist</w:t>
      </w:r>
      <w:r w:rsidR="007172D9" w:rsidRPr="00081DE8">
        <w:t xml:space="preserve"> and </w:t>
      </w:r>
      <w:r w:rsidR="003E3B63">
        <w:t xml:space="preserve">to </w:t>
      </w:r>
      <w:r w:rsidR="007172D9" w:rsidRPr="00081DE8">
        <w:t>develop strategies to address those gaps</w:t>
      </w:r>
      <w:r w:rsidR="007172D9" w:rsidRPr="0010487A">
        <w:t>.</w:t>
      </w:r>
      <w:r w:rsidR="00866D8C" w:rsidRPr="0010487A">
        <w:t xml:space="preserve"> </w:t>
      </w:r>
      <w:r w:rsidR="00064FA2" w:rsidRPr="0010487A">
        <w:t xml:space="preserve">We expect that some councils don't currently have the capability and capacity to </w:t>
      </w:r>
      <w:r w:rsidR="009B1D41" w:rsidRPr="0010487A">
        <w:t>deliver</w:t>
      </w:r>
      <w:r w:rsidR="00CD6649" w:rsidRPr="0010487A">
        <w:t xml:space="preserve"> </w:t>
      </w:r>
      <w:r w:rsidR="000847B3" w:rsidRPr="0010487A">
        <w:t>all</w:t>
      </w:r>
      <w:r w:rsidR="00064FA2" w:rsidRPr="0010487A">
        <w:t xml:space="preserve"> their emergency management </w:t>
      </w:r>
      <w:r w:rsidR="007172D9" w:rsidRPr="0010487A">
        <w:t>responsibilities</w:t>
      </w:r>
      <w:r w:rsidR="00064FA2" w:rsidRPr="0010487A">
        <w:t>,</w:t>
      </w:r>
      <w:r w:rsidR="007172D9" w:rsidRPr="0010487A">
        <w:t xml:space="preserve"> </w:t>
      </w:r>
      <w:r w:rsidR="00064FA2" w:rsidRPr="0010487A">
        <w:t xml:space="preserve">but it </w:t>
      </w:r>
      <w:r w:rsidR="00431A34" w:rsidRPr="0010487A">
        <w:t xml:space="preserve">is </w:t>
      </w:r>
      <w:r w:rsidR="00CD6649" w:rsidRPr="0010487A">
        <w:t>in the best</w:t>
      </w:r>
      <w:r w:rsidR="00064FA2" w:rsidRPr="0010487A">
        <w:t xml:space="preserve"> interest</w:t>
      </w:r>
      <w:r w:rsidR="008A78E6" w:rsidRPr="0010487A">
        <w:t>s</w:t>
      </w:r>
      <w:r w:rsidR="00CD6649" w:rsidRPr="0010487A">
        <w:t xml:space="preserve"> of the local government and emergency management sectors</w:t>
      </w:r>
      <w:r w:rsidR="00064FA2" w:rsidRPr="0010487A">
        <w:t xml:space="preserve"> that </w:t>
      </w:r>
      <w:r w:rsidR="007172D9" w:rsidRPr="0010487A">
        <w:t xml:space="preserve">we </w:t>
      </w:r>
      <w:r w:rsidR="00064FA2" w:rsidRPr="0010487A">
        <w:t>establish</w:t>
      </w:r>
      <w:r w:rsidR="00CD6649" w:rsidRPr="0010487A">
        <w:t xml:space="preserve"> a </w:t>
      </w:r>
      <w:proofErr w:type="spellStart"/>
      <w:r w:rsidR="00CD6649" w:rsidRPr="0010487A">
        <w:t>state</w:t>
      </w:r>
      <w:r w:rsidR="0073293F">
        <w:t>wide</w:t>
      </w:r>
      <w:proofErr w:type="spellEnd"/>
      <w:r w:rsidR="00CD6649" w:rsidRPr="0010487A">
        <w:t xml:space="preserve"> picture of the current emergency management capability and capacity</w:t>
      </w:r>
      <w:r w:rsidR="00064FA2" w:rsidRPr="0010487A">
        <w:t xml:space="preserve"> </w:t>
      </w:r>
      <w:r w:rsidR="007172D9" w:rsidRPr="0010487A">
        <w:t>(using a</w:t>
      </w:r>
      <w:r w:rsidR="00064FA2" w:rsidRPr="0010487A">
        <w:t xml:space="preserve"> robust </w:t>
      </w:r>
      <w:r w:rsidR="007172D9" w:rsidRPr="0010487A">
        <w:t xml:space="preserve">methodology) and develop strategies to address </w:t>
      </w:r>
      <w:r w:rsidR="00064FA2" w:rsidRPr="0010487A">
        <w:t>any gaps</w:t>
      </w:r>
      <w:r w:rsidR="007172D9" w:rsidRPr="0010487A">
        <w:t>.</w:t>
      </w:r>
    </w:p>
    <w:p w14:paraId="6498AAB4" w14:textId="77777777" w:rsidR="00866D8C" w:rsidRDefault="00064FA2" w:rsidP="00A83895">
      <w:r>
        <w:t>Adequate c</w:t>
      </w:r>
      <w:r w:rsidR="007172D9" w:rsidRPr="00081DE8">
        <w:t xml:space="preserve">apability and capacity can be the </w:t>
      </w:r>
      <w:r>
        <w:t xml:space="preserve">difference </w:t>
      </w:r>
      <w:r w:rsidR="007172D9" w:rsidRPr="00081DE8">
        <w:t xml:space="preserve">between communities feeling safe, </w:t>
      </w:r>
      <w:proofErr w:type="gramStart"/>
      <w:r w:rsidR="007172D9" w:rsidRPr="00081DE8">
        <w:t>informed</w:t>
      </w:r>
      <w:proofErr w:type="gramEnd"/>
      <w:r w:rsidR="007172D9" w:rsidRPr="00081DE8">
        <w:t xml:space="preserve"> and supported through </w:t>
      </w:r>
      <w:r>
        <w:t xml:space="preserve">an </w:t>
      </w:r>
      <w:r w:rsidR="007172D9" w:rsidRPr="00081DE8">
        <w:t>emergenc</w:t>
      </w:r>
      <w:r>
        <w:t>y</w:t>
      </w:r>
      <w:r w:rsidR="007172D9" w:rsidRPr="00081DE8">
        <w:t xml:space="preserve"> or feeling devast</w:t>
      </w:r>
      <w:r w:rsidR="005F2A37">
        <w:t>at</w:t>
      </w:r>
      <w:r w:rsidR="007172D9" w:rsidRPr="00081DE8">
        <w:t xml:space="preserve">ed by an emergency </w:t>
      </w:r>
      <w:r>
        <w:t xml:space="preserve">for </w:t>
      </w:r>
      <w:r w:rsidR="007172D9" w:rsidRPr="00081DE8">
        <w:t>which they weren’t prepared</w:t>
      </w:r>
      <w:r>
        <w:t xml:space="preserve">; </w:t>
      </w:r>
      <w:r w:rsidR="007172D9" w:rsidRPr="00081DE8">
        <w:t xml:space="preserve">and </w:t>
      </w:r>
      <w:r w:rsidR="003E3B63">
        <w:t xml:space="preserve">for </w:t>
      </w:r>
      <w:r w:rsidR="007172D9" w:rsidRPr="00081DE8">
        <w:t xml:space="preserve">a council </w:t>
      </w:r>
      <w:r w:rsidR="003E3B63">
        <w:t xml:space="preserve">to be </w:t>
      </w:r>
      <w:r w:rsidR="007172D9" w:rsidRPr="00081DE8">
        <w:t xml:space="preserve">left </w:t>
      </w:r>
      <w:r>
        <w:t xml:space="preserve">floundering in the face of </w:t>
      </w:r>
      <w:r w:rsidR="007172D9" w:rsidRPr="00081DE8">
        <w:t>calls for information</w:t>
      </w:r>
      <w:r>
        <w:t xml:space="preserve"> and </w:t>
      </w:r>
      <w:r w:rsidR="007172D9" w:rsidRPr="00081DE8">
        <w:t>assistance, and disconnect</w:t>
      </w:r>
      <w:r w:rsidR="003E3B63">
        <w:t>ed</w:t>
      </w:r>
      <w:r>
        <w:t xml:space="preserve"> from </w:t>
      </w:r>
      <w:r w:rsidR="007172D9" w:rsidRPr="00081DE8">
        <w:t>their community.</w:t>
      </w:r>
    </w:p>
    <w:p w14:paraId="4FD9BAC5" w14:textId="77777777" w:rsidR="007360F9" w:rsidRDefault="00467AD8" w:rsidP="00D2120B">
      <w:pPr>
        <w:pStyle w:val="Heading3"/>
      </w:pPr>
      <w:bookmarkStart w:id="60" w:name="_Toc491936995"/>
      <w:bookmarkStart w:id="61" w:name="_Toc492910502"/>
      <w:bookmarkStart w:id="62" w:name="_Toc493079592"/>
      <w:bookmarkStart w:id="63" w:name="_Toc493517918"/>
      <w:bookmarkStart w:id="64" w:name="_Toc493608797"/>
      <w:bookmarkStart w:id="65" w:name="_Toc497221117"/>
      <w:r>
        <w:t>Emergency management</w:t>
      </w:r>
      <w:r w:rsidR="00D22BD8">
        <w:t xml:space="preserve"> </w:t>
      </w:r>
      <w:r w:rsidR="0010487A">
        <w:t>and</w:t>
      </w:r>
      <w:r w:rsidR="007360F9">
        <w:t xml:space="preserve"> business-as-usual </w:t>
      </w:r>
      <w:r>
        <w:t>responsibilities</w:t>
      </w:r>
      <w:bookmarkEnd w:id="60"/>
      <w:bookmarkEnd w:id="61"/>
      <w:bookmarkEnd w:id="62"/>
      <w:bookmarkEnd w:id="63"/>
      <w:r w:rsidR="009750CF">
        <w:t xml:space="preserve"> and activities</w:t>
      </w:r>
      <w:bookmarkEnd w:id="64"/>
      <w:bookmarkEnd w:id="65"/>
    </w:p>
    <w:p w14:paraId="6EDEE950" w14:textId="6356FB8D" w:rsidR="00513440" w:rsidRDefault="00D04528">
      <w:pPr>
        <w:pStyle w:val="Normalpre-dotpoint"/>
      </w:pPr>
      <w:r>
        <w:t xml:space="preserve">The tables in part 2 of this paper group councils' responsibilities and activities </w:t>
      </w:r>
      <w:r w:rsidR="009750CF">
        <w:t>into:</w:t>
      </w:r>
    </w:p>
    <w:p w14:paraId="78A9826B" w14:textId="1AFD427E" w:rsidR="00D04528" w:rsidRDefault="00D04528" w:rsidP="00BE0FB7">
      <w:pPr>
        <w:pStyle w:val="Dotpointlast"/>
      </w:pPr>
      <w:r w:rsidRPr="00015AD4">
        <w:rPr>
          <w:b/>
        </w:rPr>
        <w:t>emergency management responsibilities and activities before, during and after an emergency:</w:t>
      </w:r>
      <w:r>
        <w:t xml:space="preserve"> responsibilities and activities that require a council to provide services to meet community needs and which require a specific council emergency management capability and capacity</w:t>
      </w:r>
    </w:p>
    <w:p w14:paraId="21AD1C8D" w14:textId="77777777" w:rsidR="00513440" w:rsidRDefault="00513440" w:rsidP="00BE0FB7">
      <w:pPr>
        <w:pStyle w:val="Dotpointlast"/>
      </w:pPr>
      <w:r w:rsidRPr="00015AD4">
        <w:rPr>
          <w:b/>
        </w:rPr>
        <w:t>business-as-usual, with emergency management implications</w:t>
      </w:r>
      <w:r w:rsidR="009750CF">
        <w:rPr>
          <w:b/>
        </w:rPr>
        <w:t>:</w:t>
      </w:r>
      <w:r w:rsidR="009750CF">
        <w:t xml:space="preserve"> </w:t>
      </w:r>
      <w:r w:rsidR="009750CF" w:rsidRPr="009750CF">
        <w:t>responsibilities and activities</w:t>
      </w:r>
      <w:r w:rsidR="009750CF">
        <w:t xml:space="preserve"> that relate to the delivery of normal, core services but which have secondary or indirect emergency management </w:t>
      </w:r>
      <w:proofErr w:type="gramStart"/>
      <w:r w:rsidR="009750CF">
        <w:t>benefits</w:t>
      </w:r>
      <w:proofErr w:type="gramEnd"/>
      <w:r w:rsidR="009750CF">
        <w:t xml:space="preserve"> and which ultimately improve a council's emergency management performance and outcomes</w:t>
      </w:r>
      <w:r w:rsidR="007F52AF" w:rsidRPr="007F52AF">
        <w:t xml:space="preserve"> </w:t>
      </w:r>
      <w:r w:rsidR="007F52AF">
        <w:t>as they help build strong and resilient places and people</w:t>
      </w:r>
      <w:r w:rsidR="00D04528">
        <w:t>.</w:t>
      </w:r>
    </w:p>
    <w:p w14:paraId="2174A2B0" w14:textId="77777777" w:rsidR="00740BE5" w:rsidRDefault="007360F9" w:rsidP="007360F9">
      <w:r w:rsidRPr="00081DE8">
        <w:t xml:space="preserve">There </w:t>
      </w:r>
      <w:r>
        <w:t>are many overlaps and links between a council's emergency management responsibilities and activities and its business-as-usual</w:t>
      </w:r>
      <w:r w:rsidRPr="00081DE8">
        <w:t xml:space="preserve"> </w:t>
      </w:r>
      <w:r>
        <w:t>activities</w:t>
      </w:r>
      <w:r w:rsidR="003E6F6C">
        <w:t xml:space="preserve">, and different councils see the overlaps and links differently. </w:t>
      </w:r>
    </w:p>
    <w:p w14:paraId="129209AA" w14:textId="77777777" w:rsidR="00074133" w:rsidRDefault="00FC623F" w:rsidP="007360F9">
      <w:r>
        <w:t>L</w:t>
      </w:r>
      <w:r w:rsidR="007360F9" w:rsidRPr="00081DE8">
        <w:t xml:space="preserve">and use planning, compliance, environmental health, regulatory </w:t>
      </w:r>
      <w:proofErr w:type="gramStart"/>
      <w:r w:rsidR="007360F9" w:rsidRPr="00081DE8">
        <w:t>services</w:t>
      </w:r>
      <w:proofErr w:type="gramEnd"/>
      <w:r w:rsidR="007360F9" w:rsidRPr="00081DE8">
        <w:t xml:space="preserve"> and infrastructure maintenance all </w:t>
      </w:r>
      <w:r w:rsidR="003E6F6C">
        <w:t xml:space="preserve">involve business-as-usual responsibilities and activities </w:t>
      </w:r>
      <w:r w:rsidR="007360F9" w:rsidRPr="00081DE8">
        <w:t xml:space="preserve">that </w:t>
      </w:r>
      <w:r w:rsidR="003E6F6C">
        <w:t xml:space="preserve">can </w:t>
      </w:r>
      <w:r w:rsidR="007360F9" w:rsidRPr="00081DE8">
        <w:t>also have emergency management benefit</w:t>
      </w:r>
      <w:r w:rsidR="007360F9">
        <w:t>s</w:t>
      </w:r>
      <w:r w:rsidR="003E6F6C">
        <w:t xml:space="preserve"> and outcomes</w:t>
      </w:r>
      <w:r w:rsidR="007360F9" w:rsidRPr="00081DE8">
        <w:t xml:space="preserve">. </w:t>
      </w:r>
      <w:r>
        <w:t>For example, w</w:t>
      </w:r>
      <w:r w:rsidR="007360F9" w:rsidRPr="00081DE8">
        <w:t>hen a council assesses a planning application for a new development in a bushfire management overlay area</w:t>
      </w:r>
      <w:r w:rsidR="007360F9">
        <w:t>,</w:t>
      </w:r>
      <w:r w:rsidR="007360F9" w:rsidRPr="00081DE8">
        <w:t xml:space="preserve"> the </w:t>
      </w:r>
      <w:r w:rsidR="007360F9">
        <w:t xml:space="preserve">assessment addresses </w:t>
      </w:r>
      <w:r w:rsidR="007360F9" w:rsidRPr="00081DE8">
        <w:t>bushfire safety</w:t>
      </w:r>
      <w:r w:rsidR="007360F9">
        <w:t xml:space="preserve">: </w:t>
      </w:r>
      <w:r>
        <w:t>in other words</w:t>
      </w:r>
      <w:r w:rsidR="007360F9">
        <w:t>,</w:t>
      </w:r>
      <w:r w:rsidR="007360F9" w:rsidRPr="00081DE8">
        <w:t xml:space="preserve"> </w:t>
      </w:r>
      <w:r w:rsidR="007360F9">
        <w:t xml:space="preserve">the </w:t>
      </w:r>
      <w:r w:rsidR="007360F9" w:rsidRPr="00081DE8">
        <w:t xml:space="preserve">council </w:t>
      </w:r>
      <w:r w:rsidR="007360F9">
        <w:t xml:space="preserve">is seeking to mitigate </w:t>
      </w:r>
      <w:r w:rsidR="007360F9" w:rsidRPr="00081DE8">
        <w:t>bushfire</w:t>
      </w:r>
      <w:r w:rsidR="007360F9">
        <w:t xml:space="preserve"> risk </w:t>
      </w:r>
      <w:r w:rsidR="007360F9" w:rsidRPr="00081DE8">
        <w:t>in the ‘before’ phase of an emergency.</w:t>
      </w:r>
    </w:p>
    <w:p w14:paraId="07897C6D" w14:textId="77777777" w:rsidR="007360F9" w:rsidRDefault="003E6F6C" w:rsidP="007360F9">
      <w:r>
        <w:t>Equally, there might be very few council responsibilities and activities with no emergency management implications whatsoever in the event of a major emergency</w:t>
      </w:r>
      <w:r w:rsidR="00065AE3">
        <w:t>, but the project is not examining these: it is only examining emergency management responsibilities and activities before, during and after an emergency</w:t>
      </w:r>
      <w:r w:rsidR="00576DA7">
        <w:t xml:space="preserve">.  Throughout the </w:t>
      </w:r>
      <w:r w:rsidR="008A0C86">
        <w:t xml:space="preserve">consultation </w:t>
      </w:r>
      <w:r w:rsidR="00576DA7">
        <w:t xml:space="preserve">process </w:t>
      </w:r>
      <w:r w:rsidR="00065AE3">
        <w:t>responsibilities and activities that are business-as-usual with emergency management implications</w:t>
      </w:r>
      <w:r w:rsidR="008A0C86">
        <w:t xml:space="preserve"> were also captured</w:t>
      </w:r>
      <w:r w:rsidR="00576DA7">
        <w:t xml:space="preserve">, but these will not be examined </w:t>
      </w:r>
      <w:r w:rsidR="000904C2">
        <w:t>as part of the capability and capacity assessment in phase 2.</w:t>
      </w:r>
    </w:p>
    <w:p w14:paraId="407727E1" w14:textId="6D342815" w:rsidR="0055108E" w:rsidRDefault="0055108E" w:rsidP="0055108E">
      <w:r>
        <w:t xml:space="preserve">Under current legislation, a council must </w:t>
      </w:r>
      <w:r w:rsidR="00054DD0">
        <w:t>appoint a municipal emergency resource officer</w:t>
      </w:r>
      <w:r>
        <w:t xml:space="preserve">. It is also common for councils to direct other </w:t>
      </w:r>
      <w:r w:rsidRPr="00081DE8">
        <w:t>staff to</w:t>
      </w:r>
      <w:r>
        <w:t xml:space="preserve"> undertake </w:t>
      </w:r>
      <w:r w:rsidRPr="00081DE8">
        <w:t>emergency management</w:t>
      </w:r>
      <w:r>
        <w:t xml:space="preserve"> duties (</w:t>
      </w:r>
      <w:r w:rsidRPr="00081DE8">
        <w:t xml:space="preserve">such as </w:t>
      </w:r>
      <w:r>
        <w:t xml:space="preserve">work </w:t>
      </w:r>
      <w:r w:rsidRPr="00081DE8">
        <w:t xml:space="preserve">at an </w:t>
      </w:r>
      <w:r>
        <w:t>e</w:t>
      </w:r>
      <w:r w:rsidRPr="00081DE8">
        <w:t xml:space="preserve">mergency </w:t>
      </w:r>
      <w:r>
        <w:t>r</w:t>
      </w:r>
      <w:r w:rsidRPr="00081DE8">
        <w:t xml:space="preserve">elief </w:t>
      </w:r>
      <w:r>
        <w:t>c</w:t>
      </w:r>
      <w:r w:rsidRPr="00081DE8">
        <w:t xml:space="preserve">entre or </w:t>
      </w:r>
      <w:r>
        <w:t>contribute to a m</w:t>
      </w:r>
      <w:r w:rsidRPr="00081DE8">
        <w:t xml:space="preserve">unicipal </w:t>
      </w:r>
      <w:r>
        <w:t>e</w:t>
      </w:r>
      <w:r w:rsidRPr="00081DE8">
        <w:t xml:space="preserve">mergency </w:t>
      </w:r>
      <w:r>
        <w:t>m</w:t>
      </w:r>
      <w:r w:rsidRPr="00081DE8">
        <w:t xml:space="preserve">anagement </w:t>
      </w:r>
      <w:r>
        <w:t>p</w:t>
      </w:r>
      <w:r w:rsidRPr="00081DE8">
        <w:t>lan</w:t>
      </w:r>
      <w:r>
        <w:t>) in addition to their business-as-usual duties</w:t>
      </w:r>
      <w:r w:rsidRPr="00081DE8">
        <w:t>.</w:t>
      </w:r>
      <w:r>
        <w:t xml:space="preserve"> Council staff </w:t>
      </w:r>
      <w:r w:rsidR="00065AE3">
        <w:t xml:space="preserve">with </w:t>
      </w:r>
      <w:r>
        <w:t>e</w:t>
      </w:r>
      <w:r w:rsidRPr="00081DE8">
        <w:t xml:space="preserve">mergency </w:t>
      </w:r>
      <w:r>
        <w:t>m</w:t>
      </w:r>
      <w:r w:rsidRPr="00081DE8">
        <w:t>anagement</w:t>
      </w:r>
      <w:r w:rsidR="00065AE3">
        <w:t xml:space="preserve"> duties </w:t>
      </w:r>
      <w:r>
        <w:t xml:space="preserve">often </w:t>
      </w:r>
      <w:r w:rsidR="00065AE3">
        <w:t xml:space="preserve">benefit from a greater level </w:t>
      </w:r>
      <w:r>
        <w:t>of job satisfaction as well as exposure to professional development opportunities.</w:t>
      </w:r>
    </w:p>
    <w:p w14:paraId="3641CB1D" w14:textId="77777777" w:rsidR="0055108E" w:rsidRDefault="0055108E" w:rsidP="0055108E">
      <w:r w:rsidRPr="00081DE8">
        <w:t xml:space="preserve">When a council officer </w:t>
      </w:r>
      <w:r>
        <w:t xml:space="preserve">has </w:t>
      </w:r>
      <w:r w:rsidRPr="00081DE8">
        <w:t>emergency management</w:t>
      </w:r>
      <w:r>
        <w:t xml:space="preserve"> duties as well as </w:t>
      </w:r>
      <w:r w:rsidRPr="00081DE8">
        <w:t xml:space="preserve">their </w:t>
      </w:r>
      <w:r>
        <w:t>main duties</w:t>
      </w:r>
      <w:r w:rsidRPr="00081DE8">
        <w:t xml:space="preserve">, </w:t>
      </w:r>
      <w:r>
        <w:t xml:space="preserve">they must be </w:t>
      </w:r>
      <w:r w:rsidR="006301BE">
        <w:t xml:space="preserve">allowed </w:t>
      </w:r>
      <w:r>
        <w:t xml:space="preserve">adequate time to undertake them. </w:t>
      </w:r>
      <w:r w:rsidRPr="00081DE8">
        <w:t>This is</w:t>
      </w:r>
      <w:r>
        <w:t xml:space="preserve"> particularly </w:t>
      </w:r>
      <w:r w:rsidRPr="00081DE8">
        <w:t xml:space="preserve">important for </w:t>
      </w:r>
      <w:r>
        <w:t>council officers who are assign</w:t>
      </w:r>
      <w:r w:rsidR="008047D4">
        <w:t xml:space="preserve">ed statutory duties that include undertaking </w:t>
      </w:r>
      <w:r>
        <w:t>legislated emergency man</w:t>
      </w:r>
      <w:r w:rsidR="008047D4">
        <w:t>agement obligations</w:t>
      </w:r>
      <w:r>
        <w:t>.</w:t>
      </w:r>
    </w:p>
    <w:p w14:paraId="1519F25A" w14:textId="77777777" w:rsidR="004C69ED" w:rsidRDefault="004C69ED" w:rsidP="0055108E">
      <w:pPr>
        <w:rPr>
          <w:i/>
        </w:rPr>
      </w:pPr>
      <w:r>
        <w:rPr>
          <w:i/>
        </w:rPr>
        <w:t xml:space="preserve">‘The emergency management role of rural councils has shifted from response-based resource support to a more complex community resilience, relief and recovery role. This refocusing of </w:t>
      </w:r>
      <w:r w:rsidR="009619E2">
        <w:rPr>
          <w:i/>
        </w:rPr>
        <w:t>emphasis brings greater dem</w:t>
      </w:r>
      <w:r>
        <w:rPr>
          <w:i/>
        </w:rPr>
        <w:t>ands and requires longer-term commitments from rural councils which face various challenges in providing this level of service – whether legislated or otherwise.’</w:t>
      </w:r>
    </w:p>
    <w:p w14:paraId="1F731FDE" w14:textId="77777777" w:rsidR="004C69ED" w:rsidRPr="004C69ED" w:rsidRDefault="004C69ED" w:rsidP="004C69ED">
      <w:pPr>
        <w:pStyle w:val="Quotesource"/>
      </w:pPr>
      <w:r w:rsidRPr="00081DE8">
        <w:t xml:space="preserve">– Rural Councils Victoria, submission to the Councils and </w:t>
      </w:r>
      <w:r>
        <w:t>e</w:t>
      </w:r>
      <w:r w:rsidRPr="00081DE8">
        <w:t xml:space="preserve">mergencies </w:t>
      </w:r>
      <w:r>
        <w:t>d</w:t>
      </w:r>
      <w:r w:rsidRPr="00081DE8">
        <w:t xml:space="preserve">irections </w:t>
      </w:r>
      <w:r>
        <w:t>paper</w:t>
      </w:r>
    </w:p>
    <w:p w14:paraId="1E9A51D4" w14:textId="6A7153D0" w:rsidR="0026156F" w:rsidRDefault="0026156F" w:rsidP="00EA13C0">
      <w:r w:rsidRPr="0026156F">
        <w:t>When an emergency</w:t>
      </w:r>
      <w:r w:rsidR="00577CC2">
        <w:t xml:space="preserve"> occurs, council staff </w:t>
      </w:r>
      <w:r w:rsidR="00107ADC">
        <w:t xml:space="preserve">may need to be reallocated </w:t>
      </w:r>
      <w:r w:rsidRPr="0026156F">
        <w:t>from their business-as-usual activities and take on duties specific to emergency management.</w:t>
      </w:r>
      <w:r w:rsidR="00074133">
        <w:t xml:space="preserve"> </w:t>
      </w:r>
      <w:r w:rsidRPr="0026156F">
        <w:t>The extent of these duties depend</w:t>
      </w:r>
      <w:r w:rsidR="00577CC2">
        <w:t>s on the scale</w:t>
      </w:r>
      <w:r w:rsidR="00646702">
        <w:t xml:space="preserve"> of the emergency. History </w:t>
      </w:r>
      <w:r w:rsidR="006301BE">
        <w:t xml:space="preserve">shows </w:t>
      </w:r>
      <w:r w:rsidR="00577CC2">
        <w:t xml:space="preserve">that a large emergency </w:t>
      </w:r>
      <w:r w:rsidRPr="0026156F">
        <w:t>demand</w:t>
      </w:r>
      <w:r w:rsidR="00577CC2">
        <w:t>s</w:t>
      </w:r>
      <w:r w:rsidRPr="0026156F">
        <w:t xml:space="preserve"> a </w:t>
      </w:r>
      <w:r w:rsidR="00577CC2">
        <w:t xml:space="preserve">significant </w:t>
      </w:r>
      <w:r w:rsidRPr="0026156F">
        <w:t xml:space="preserve">surge in </w:t>
      </w:r>
      <w:r w:rsidR="006301BE">
        <w:t xml:space="preserve">a </w:t>
      </w:r>
      <w:r w:rsidRPr="0026156F">
        <w:t>council's capacity (and often capabili</w:t>
      </w:r>
      <w:r w:rsidR="00577CC2">
        <w:t>ty), to meet the needs of</w:t>
      </w:r>
      <w:r w:rsidRPr="0026156F">
        <w:t xml:space="preserve"> </w:t>
      </w:r>
      <w:r w:rsidR="006301BE">
        <w:t xml:space="preserve">an </w:t>
      </w:r>
      <w:r w:rsidRPr="0026156F">
        <w:t>affected</w:t>
      </w:r>
      <w:r w:rsidR="00577CC2">
        <w:t xml:space="preserve"> communit</w:t>
      </w:r>
      <w:r w:rsidR="006301BE">
        <w:t>y</w:t>
      </w:r>
      <w:r w:rsidR="00577CC2">
        <w:t xml:space="preserve">. This reallocation of resources generally </w:t>
      </w:r>
      <w:r w:rsidR="006301BE">
        <w:t xml:space="preserve">reduces a </w:t>
      </w:r>
      <w:r w:rsidR="004F2039">
        <w:t>council’s</w:t>
      </w:r>
      <w:r w:rsidR="006301BE">
        <w:t xml:space="preserve"> capacity </w:t>
      </w:r>
      <w:r w:rsidR="00577CC2">
        <w:t>to provide its</w:t>
      </w:r>
      <w:r w:rsidRPr="0026156F">
        <w:t xml:space="preserve"> business-as-usual </w:t>
      </w:r>
      <w:r w:rsidR="00577CC2">
        <w:t xml:space="preserve">(regular day-to-day) </w:t>
      </w:r>
      <w:r w:rsidR="00646702">
        <w:t xml:space="preserve">core </w:t>
      </w:r>
      <w:r w:rsidR="006301BE">
        <w:t>services</w:t>
      </w:r>
      <w:r w:rsidR="00577CC2">
        <w:t>.</w:t>
      </w:r>
      <w:r w:rsidR="00074133">
        <w:t xml:space="preserve"> </w:t>
      </w:r>
      <w:r w:rsidR="00577CC2">
        <w:t>Whil</w:t>
      </w:r>
      <w:r w:rsidR="0073293F">
        <w:t>e</w:t>
      </w:r>
      <w:r w:rsidR="00577CC2">
        <w:t xml:space="preserve"> this</w:t>
      </w:r>
      <w:r w:rsidR="006301BE">
        <w:t xml:space="preserve"> reduction </w:t>
      </w:r>
      <w:r w:rsidR="00577CC2">
        <w:t xml:space="preserve">can </w:t>
      </w:r>
      <w:r w:rsidRPr="0026156F">
        <w:t xml:space="preserve">to an extent </w:t>
      </w:r>
      <w:r w:rsidR="00577CC2">
        <w:t xml:space="preserve">be </w:t>
      </w:r>
      <w:r w:rsidRPr="0026156F">
        <w:t xml:space="preserve">addressed by </w:t>
      </w:r>
      <w:r w:rsidR="006301BE">
        <w:t xml:space="preserve">activating </w:t>
      </w:r>
      <w:r w:rsidRPr="0026156F">
        <w:t>business continuity arrangements, it does create a capacity deficit</w:t>
      </w:r>
      <w:r w:rsidR="003876DA">
        <w:t xml:space="preserve">; and </w:t>
      </w:r>
      <w:r w:rsidRPr="0026156F">
        <w:t xml:space="preserve">councils </w:t>
      </w:r>
      <w:r w:rsidR="00BA4E10">
        <w:t>when making escalation arrangements</w:t>
      </w:r>
      <w:r w:rsidR="00BA4E10" w:rsidRPr="0026156F">
        <w:t xml:space="preserve"> </w:t>
      </w:r>
      <w:r w:rsidR="00BA4E10">
        <w:t xml:space="preserve">draw </w:t>
      </w:r>
      <w:r w:rsidRPr="0026156F">
        <w:t xml:space="preserve">on the support of </w:t>
      </w:r>
      <w:r w:rsidR="00BA4E10">
        <w:t xml:space="preserve">the State Government and </w:t>
      </w:r>
      <w:r w:rsidR="001563B7">
        <w:t>other</w:t>
      </w:r>
      <w:r w:rsidRPr="0026156F">
        <w:t xml:space="preserve"> councils</w:t>
      </w:r>
      <w:r w:rsidR="00BA4E10">
        <w:t xml:space="preserve"> </w:t>
      </w:r>
      <w:r w:rsidRPr="0026156F">
        <w:t xml:space="preserve">to </w:t>
      </w:r>
      <w:r w:rsidR="00BA4E10">
        <w:t xml:space="preserve">help </w:t>
      </w:r>
      <w:r w:rsidRPr="0026156F">
        <w:t xml:space="preserve">with </w:t>
      </w:r>
      <w:r w:rsidR="00577CC2">
        <w:t xml:space="preserve">emergency management </w:t>
      </w:r>
      <w:r w:rsidRPr="0026156F">
        <w:t xml:space="preserve">efforts </w:t>
      </w:r>
      <w:r w:rsidR="00577CC2">
        <w:t xml:space="preserve">(particularly relief and recovery activities) </w:t>
      </w:r>
      <w:r w:rsidRPr="0026156F">
        <w:t>for their community</w:t>
      </w:r>
      <w:r w:rsidR="00BA4E10">
        <w:t>,</w:t>
      </w:r>
      <w:r w:rsidR="00074133">
        <w:t xml:space="preserve"> </w:t>
      </w:r>
      <w:proofErr w:type="gramStart"/>
      <w:r w:rsidRPr="0026156F">
        <w:t>in order to</w:t>
      </w:r>
      <w:proofErr w:type="gramEnd"/>
      <w:r w:rsidRPr="0026156F">
        <w:t xml:space="preserve"> reduce the impact on </w:t>
      </w:r>
      <w:r w:rsidR="004F2039">
        <w:t>councils’</w:t>
      </w:r>
      <w:r w:rsidR="00646702">
        <w:t xml:space="preserve"> business</w:t>
      </w:r>
      <w:r w:rsidR="0073293F">
        <w:t>-</w:t>
      </w:r>
      <w:r w:rsidR="00646702">
        <w:t>as</w:t>
      </w:r>
      <w:r w:rsidR="0073293F">
        <w:t>-</w:t>
      </w:r>
      <w:r w:rsidR="00646702">
        <w:t>usual activities</w:t>
      </w:r>
      <w:r w:rsidR="00577CC2">
        <w:t>.</w:t>
      </w:r>
    </w:p>
    <w:p w14:paraId="2142051D" w14:textId="4D087865" w:rsidR="00A30C94" w:rsidRDefault="00A85A72" w:rsidP="00EA13C0">
      <w:r>
        <w:t>Figure 3</w:t>
      </w:r>
      <w:r w:rsidR="00A30C94">
        <w:t xml:space="preserve"> shows the above points diagrammatically</w:t>
      </w:r>
      <w:r w:rsidR="00BA4E10">
        <w:t xml:space="preserve">. It shows that during an emergency there may be impacts requiring capability and capacity from all three types of council responsibilities and activities, and that after an emergency there will be a high but gradually reducing demand from relief and recovery efforts. This may draw significant </w:t>
      </w:r>
      <w:r w:rsidR="00600ECF">
        <w:t>capability and capacity</w:t>
      </w:r>
      <w:r w:rsidR="00BA4E10">
        <w:t xml:space="preserve"> from business-as-usual </w:t>
      </w:r>
      <w:proofErr w:type="gramStart"/>
      <w:r w:rsidR="00BA4E10">
        <w:t>activities, and</w:t>
      </w:r>
      <w:proofErr w:type="gramEnd"/>
      <w:r w:rsidR="00BA4E10">
        <w:t xml:space="preserve"> is likely to have some </w:t>
      </w:r>
      <w:r w:rsidR="009B3090">
        <w:t xml:space="preserve">effect </w:t>
      </w:r>
      <w:r w:rsidR="00BA4E10">
        <w:t>on activities considered normally to be without emergency management implications.</w:t>
      </w:r>
    </w:p>
    <w:p w14:paraId="7CCAEDDE" w14:textId="77777777" w:rsidR="00513440" w:rsidRDefault="00A85A72" w:rsidP="00015AD4">
      <w:pPr>
        <w:pStyle w:val="Caption"/>
      </w:pPr>
      <w:bookmarkStart w:id="66" w:name="_Toc493672560"/>
      <w:r>
        <w:t>Figure 3</w:t>
      </w:r>
      <w:r w:rsidR="00BA4E10">
        <w:t>: Council capability and capacity curve</w:t>
      </w:r>
      <w:bookmarkEnd w:id="66"/>
    </w:p>
    <w:p w14:paraId="101450AB" w14:textId="652E8723" w:rsidR="00FF0BD7" w:rsidRDefault="00A20FDB" w:rsidP="00FF0BD7">
      <w:pPr>
        <w:rPr>
          <w:lang w:eastAsia="en-AU"/>
        </w:rPr>
      </w:pPr>
      <w:r>
        <w:rPr>
          <w:noProof/>
          <w:lang w:eastAsia="en-AU"/>
        </w:rPr>
        <w:drawing>
          <wp:inline distT="0" distB="0" distL="0" distR="0" wp14:anchorId="450327FA" wp14:editId="0A08FF97">
            <wp:extent cx="5610225" cy="3375025"/>
            <wp:effectExtent l="0" t="0" r="0" b="0"/>
            <wp:docPr id="1" name="Picture 1" descr="The diagram shows that after an emergency councils will have significant demand for relief and recovery efforts that may draw capability and capacity away from their business-as-usual activities, initially surging and then slowly tapering off." title="Council capability and capacity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ability and capacity curve.png"/>
                    <pic:cNvPicPr/>
                  </pic:nvPicPr>
                  <pic:blipFill>
                    <a:blip r:embed="rId28">
                      <a:extLst>
                        <a:ext uri="{28A0092B-C50C-407E-A947-70E740481C1C}">
                          <a14:useLocalDpi xmlns:a14="http://schemas.microsoft.com/office/drawing/2010/main" val="0"/>
                        </a:ext>
                      </a:extLst>
                    </a:blip>
                    <a:stretch>
                      <a:fillRect/>
                    </a:stretch>
                  </pic:blipFill>
                  <pic:spPr>
                    <a:xfrm>
                      <a:off x="0" y="0"/>
                      <a:ext cx="5610225" cy="3375025"/>
                    </a:xfrm>
                    <a:prstGeom prst="rect">
                      <a:avLst/>
                    </a:prstGeom>
                  </pic:spPr>
                </pic:pic>
              </a:graphicData>
            </a:graphic>
          </wp:inline>
        </w:drawing>
      </w:r>
    </w:p>
    <w:p w14:paraId="76675CB3" w14:textId="77777777" w:rsidR="00565055" w:rsidRDefault="00565055" w:rsidP="00BC7168">
      <w:pPr>
        <w:rPr>
          <w:rFonts w:ascii="Verdana" w:hAnsi="Verdana"/>
          <w:b/>
          <w:kern w:val="28"/>
          <w:sz w:val="32"/>
        </w:rPr>
      </w:pPr>
      <w:r>
        <w:br w:type="page"/>
      </w:r>
    </w:p>
    <w:p w14:paraId="765C4226" w14:textId="77777777" w:rsidR="00866D8C" w:rsidRPr="00081DE8" w:rsidRDefault="00C460F6" w:rsidP="004D2480">
      <w:pPr>
        <w:pStyle w:val="Heading1"/>
      </w:pPr>
      <w:bookmarkStart w:id="67" w:name="_Toc491344487"/>
      <w:bookmarkStart w:id="68" w:name="_Toc491345532"/>
      <w:bookmarkStart w:id="69" w:name="_Toc491937008"/>
      <w:bookmarkStart w:id="70" w:name="_Toc492910503"/>
      <w:bookmarkStart w:id="71" w:name="_Toc493079593"/>
      <w:bookmarkStart w:id="72" w:name="_Toc493517919"/>
      <w:bookmarkStart w:id="73" w:name="_Toc493608798"/>
      <w:bookmarkStart w:id="74" w:name="_Toc497221118"/>
      <w:bookmarkStart w:id="75" w:name="_Toc491182662"/>
      <w:bookmarkStart w:id="76" w:name="_Toc491247479"/>
      <w:r w:rsidRPr="00081DE8">
        <w:t>2</w:t>
      </w:r>
      <w:r w:rsidRPr="00081DE8">
        <w:tab/>
      </w:r>
      <w:r w:rsidR="004D2480" w:rsidRPr="00081DE8">
        <w:t xml:space="preserve">Councils' emergency management </w:t>
      </w:r>
      <w:r w:rsidR="004D2480" w:rsidRPr="00081DE8" w:rsidDel="001A1A16">
        <w:t>responsibilities</w:t>
      </w:r>
      <w:r w:rsidR="004D2480" w:rsidRPr="00081DE8">
        <w:t xml:space="preserve"> and activities</w:t>
      </w:r>
      <w:bookmarkEnd w:id="67"/>
      <w:bookmarkEnd w:id="68"/>
      <w:bookmarkEnd w:id="69"/>
      <w:bookmarkEnd w:id="70"/>
      <w:bookmarkEnd w:id="71"/>
      <w:bookmarkEnd w:id="72"/>
      <w:bookmarkEnd w:id="73"/>
      <w:bookmarkEnd w:id="74"/>
    </w:p>
    <w:p w14:paraId="4C62A736" w14:textId="77777777" w:rsidR="004D2480" w:rsidRDefault="004D2480" w:rsidP="004D2480">
      <w:pPr>
        <w:pStyle w:val="Heading2"/>
      </w:pPr>
      <w:bookmarkStart w:id="77" w:name="_Toc491345533"/>
      <w:bookmarkStart w:id="78" w:name="_Toc491937009"/>
      <w:bookmarkStart w:id="79" w:name="_Toc492910504"/>
      <w:bookmarkStart w:id="80" w:name="_Toc493079594"/>
      <w:bookmarkStart w:id="81" w:name="_Toc493517920"/>
      <w:bookmarkStart w:id="82" w:name="_Toc493608799"/>
      <w:bookmarkStart w:id="83" w:name="_Toc497221119"/>
      <w:r w:rsidRPr="00081DE8">
        <w:t>Introduction</w:t>
      </w:r>
      <w:bookmarkEnd w:id="77"/>
      <w:bookmarkEnd w:id="78"/>
      <w:bookmarkEnd w:id="79"/>
      <w:bookmarkEnd w:id="80"/>
      <w:bookmarkEnd w:id="81"/>
      <w:bookmarkEnd w:id="82"/>
      <w:bookmarkEnd w:id="83"/>
    </w:p>
    <w:p w14:paraId="7FB5A2BF" w14:textId="77777777" w:rsidR="00513440" w:rsidRDefault="00A54395" w:rsidP="00015AD4">
      <w:pPr>
        <w:pStyle w:val="Heading3"/>
      </w:pPr>
      <w:bookmarkStart w:id="84" w:name="_Toc493608800"/>
      <w:bookmarkStart w:id="85" w:name="_Toc497221120"/>
      <w:r>
        <w:t>How we developed the list</w:t>
      </w:r>
      <w:bookmarkEnd w:id="84"/>
      <w:bookmarkEnd w:id="85"/>
    </w:p>
    <w:p w14:paraId="76317B4F" w14:textId="77777777" w:rsidR="004D2480" w:rsidRPr="00081DE8" w:rsidRDefault="004A7FE3" w:rsidP="004D2480">
      <w:pPr>
        <w:pStyle w:val="Normalpre-dotpoint"/>
      </w:pPr>
      <w:r>
        <w:t>This</w:t>
      </w:r>
      <w:r w:rsidR="008747AB">
        <w:t xml:space="preserve"> part </w:t>
      </w:r>
      <w:r w:rsidR="00B54796">
        <w:t xml:space="preserve">lists </w:t>
      </w:r>
      <w:r w:rsidR="004D2480" w:rsidRPr="00081DE8">
        <w:t xml:space="preserve">the current emergency management responsibilities and </w:t>
      </w:r>
      <w:r w:rsidR="00283116">
        <w:t>activities</w:t>
      </w:r>
      <w:r w:rsidR="004D2480" w:rsidRPr="00081DE8">
        <w:t xml:space="preserve"> of councils before, during and after emergencies. The</w:t>
      </w:r>
      <w:r w:rsidR="00B54796">
        <w:t xml:space="preserve"> list has </w:t>
      </w:r>
      <w:r w:rsidR="004D2480" w:rsidRPr="00081DE8">
        <w:t>been compiled by:</w:t>
      </w:r>
    </w:p>
    <w:p w14:paraId="635484B3" w14:textId="77777777" w:rsidR="00285D34" w:rsidRPr="00285D34" w:rsidRDefault="00285D34" w:rsidP="00285D34">
      <w:pPr>
        <w:pStyle w:val="Dotpoint"/>
      </w:pPr>
      <w:r>
        <w:t>undertaking a significant consultation process with the local government and emergency management sectors to understand the work councils do in emergency management</w:t>
      </w:r>
      <w:r w:rsidR="00835C2C">
        <w:t xml:space="preserve">, </w:t>
      </w:r>
      <w:r w:rsidR="00DE5AB5">
        <w:t xml:space="preserve">a </w:t>
      </w:r>
      <w:r w:rsidR="00835C2C">
        <w:t xml:space="preserve">process documented in the </w:t>
      </w:r>
      <w:r w:rsidR="00835C2C" w:rsidRPr="00835C2C">
        <w:rPr>
          <w:i/>
        </w:rPr>
        <w:t>Consultation Report – Councils and Emergencies Project 2017</w:t>
      </w:r>
    </w:p>
    <w:p w14:paraId="3C73C2BC" w14:textId="77777777" w:rsidR="004D2480" w:rsidRPr="00081DE8" w:rsidRDefault="004D2480" w:rsidP="004D2480">
      <w:pPr>
        <w:pStyle w:val="Dotpoint"/>
      </w:pPr>
      <w:r w:rsidRPr="00081DE8">
        <w:t>examining requirements of councils in current legislation, regulations, policy and plans</w:t>
      </w:r>
      <w:r w:rsidR="00B54796">
        <w:t xml:space="preserve"> to publish an initial list in the </w:t>
      </w:r>
      <w:hyperlink r:id="rId29" w:history="1">
        <w:r w:rsidR="008747AB">
          <w:rPr>
            <w:rStyle w:val="Hyperlink"/>
            <w:i/>
          </w:rPr>
          <w:t>Councils and emergencies directions paper</w:t>
        </w:r>
      </w:hyperlink>
    </w:p>
    <w:p w14:paraId="40027BDE" w14:textId="77777777" w:rsidR="00B54796" w:rsidRDefault="00B54796" w:rsidP="004D2480">
      <w:pPr>
        <w:pStyle w:val="Dotpointlast"/>
      </w:pPr>
      <w:r>
        <w:t>amending the list in t</w:t>
      </w:r>
      <w:r w:rsidR="0083478C">
        <w:t>he directions paper following</w:t>
      </w:r>
      <w:r>
        <w:t xml:space="preserve"> feedback from </w:t>
      </w:r>
      <w:r w:rsidR="000279D9">
        <w:t>formal submission</w:t>
      </w:r>
      <w:r w:rsidR="00EA1506">
        <w:t>s</w:t>
      </w:r>
      <w:r w:rsidR="000279D9">
        <w:t xml:space="preserve"> to the directions paper</w:t>
      </w:r>
      <w:r w:rsidR="00EA1506">
        <w:t xml:space="preserve"> </w:t>
      </w:r>
      <w:r w:rsidR="000279D9">
        <w:t>and discussions w</w:t>
      </w:r>
      <w:r w:rsidR="0083478C">
        <w:t>ith the project reference group.</w:t>
      </w:r>
    </w:p>
    <w:p w14:paraId="3A56B7C2" w14:textId="2EC8F7C0" w:rsidR="002D4B4F" w:rsidRDefault="000C061E" w:rsidP="002D4B4F">
      <w:r w:rsidRPr="000C061E">
        <w:t>Changes to this list will be made over time as councils' responsibilities and activities are ever evolving. Future changes will be guided by the principles outlined in part 3 of this position paper</w:t>
      </w:r>
      <w:r w:rsidR="002D4B4F">
        <w:t>.</w:t>
      </w:r>
    </w:p>
    <w:p w14:paraId="2BD46B97" w14:textId="77777777" w:rsidR="00513440" w:rsidRDefault="00A54395" w:rsidP="00015AD4">
      <w:pPr>
        <w:pStyle w:val="Heading3"/>
      </w:pPr>
      <w:bookmarkStart w:id="86" w:name="_Toc493608801"/>
      <w:bookmarkStart w:id="87" w:name="_Toc497221121"/>
      <w:r>
        <w:t>How to</w:t>
      </w:r>
      <w:r w:rsidR="00BD22E2">
        <w:t xml:space="preserve"> interpret </w:t>
      </w:r>
      <w:r>
        <w:t>the tables</w:t>
      </w:r>
      <w:bookmarkEnd w:id="86"/>
      <w:bookmarkEnd w:id="87"/>
    </w:p>
    <w:p w14:paraId="0F3038BB" w14:textId="77777777" w:rsidR="00E220FD" w:rsidRDefault="004D2480" w:rsidP="00D2120B">
      <w:pPr>
        <w:pStyle w:val="Normalpre-dotpoint"/>
      </w:pPr>
      <w:r w:rsidRPr="00081DE8">
        <w:t>The</w:t>
      </w:r>
      <w:r w:rsidR="00BD22E2">
        <w:t xml:space="preserve"> entire </w:t>
      </w:r>
      <w:r w:rsidR="00B54796">
        <w:t>list</w:t>
      </w:r>
      <w:r w:rsidR="00B54796" w:rsidRPr="00081DE8">
        <w:t xml:space="preserve"> </w:t>
      </w:r>
      <w:r w:rsidR="00DE5AB5">
        <w:t xml:space="preserve">of responsibilities and activities is </w:t>
      </w:r>
      <w:r w:rsidR="00B54796">
        <w:t>organised</w:t>
      </w:r>
      <w:r w:rsidR="0011382B">
        <w:t xml:space="preserve"> into</w:t>
      </w:r>
      <w:r w:rsidR="00DE5AB5">
        <w:t xml:space="preserve"> four tables</w:t>
      </w:r>
      <w:r w:rsidR="0011382B">
        <w:t>:</w:t>
      </w:r>
    </w:p>
    <w:p w14:paraId="47FD0C3D" w14:textId="4D4DBF4D" w:rsidR="00513440" w:rsidRDefault="00BB2B0E" w:rsidP="00015AD4">
      <w:pPr>
        <w:pStyle w:val="Dotpoint"/>
      </w:pPr>
      <w:r>
        <w:t>Table 3</w:t>
      </w:r>
      <w:r w:rsidR="00A54395">
        <w:t xml:space="preserve">: </w:t>
      </w:r>
      <w:r w:rsidR="00516683">
        <w:t>Councils’ e</w:t>
      </w:r>
      <w:r w:rsidR="00EB7241">
        <w:t>mergency management r</w:t>
      </w:r>
      <w:r w:rsidR="0011382B">
        <w:t>esponsibilities and activities</w:t>
      </w:r>
      <w:r w:rsidR="00516683">
        <w:t xml:space="preserve"> </w:t>
      </w:r>
      <w:r w:rsidR="00513440" w:rsidRPr="00516683">
        <w:rPr>
          <w:b/>
        </w:rPr>
        <w:t>before</w:t>
      </w:r>
      <w:r w:rsidR="00516683" w:rsidRPr="00516683">
        <w:t xml:space="preserve"> an</w:t>
      </w:r>
      <w:r w:rsidR="00516683">
        <w:t xml:space="preserve"> emergency</w:t>
      </w:r>
    </w:p>
    <w:p w14:paraId="51CB63BD" w14:textId="28942AA8" w:rsidR="00513440" w:rsidRDefault="00BB2B0E" w:rsidP="00015AD4">
      <w:pPr>
        <w:pStyle w:val="Dotpoint"/>
      </w:pPr>
      <w:r>
        <w:t>Table 4</w:t>
      </w:r>
      <w:r w:rsidR="00A54395">
        <w:t xml:space="preserve">: </w:t>
      </w:r>
      <w:r w:rsidR="00516683">
        <w:t>Councils’ e</w:t>
      </w:r>
      <w:r w:rsidR="00A54395">
        <w:t xml:space="preserve">mergency </w:t>
      </w:r>
      <w:r w:rsidR="00EB7241">
        <w:t>management r</w:t>
      </w:r>
      <w:r w:rsidR="0083478C">
        <w:t>esponsibilities and activities</w:t>
      </w:r>
      <w:r w:rsidR="00516683">
        <w:t xml:space="preserve"> </w:t>
      </w:r>
      <w:r w:rsidR="00513440" w:rsidRPr="00516683">
        <w:rPr>
          <w:b/>
        </w:rPr>
        <w:t>during</w:t>
      </w:r>
      <w:r w:rsidR="00516683">
        <w:rPr>
          <w:b/>
        </w:rPr>
        <w:t xml:space="preserve"> </w:t>
      </w:r>
      <w:r w:rsidR="00516683">
        <w:t>an emergency</w:t>
      </w:r>
    </w:p>
    <w:p w14:paraId="02BE32DD" w14:textId="0D5A3D71" w:rsidR="00074133" w:rsidRDefault="00BB2B0E" w:rsidP="00EB7241">
      <w:pPr>
        <w:pStyle w:val="Dotpoint"/>
      </w:pPr>
      <w:r>
        <w:t>Table 5</w:t>
      </w:r>
      <w:r w:rsidR="00A54395">
        <w:t xml:space="preserve">: </w:t>
      </w:r>
      <w:r w:rsidR="00516683">
        <w:t>Councils’ e</w:t>
      </w:r>
      <w:r w:rsidR="00A54395">
        <w:t xml:space="preserve">mergency </w:t>
      </w:r>
      <w:r w:rsidR="00EB7241">
        <w:t>management r</w:t>
      </w:r>
      <w:r w:rsidR="0083478C">
        <w:t>esponsibilities and activities</w:t>
      </w:r>
      <w:r w:rsidR="006422A9">
        <w:t xml:space="preserve"> </w:t>
      </w:r>
      <w:r w:rsidR="00513440" w:rsidRPr="00516683">
        <w:rPr>
          <w:b/>
        </w:rPr>
        <w:t>after</w:t>
      </w:r>
      <w:r w:rsidR="0083478C" w:rsidRPr="00516683">
        <w:rPr>
          <w:b/>
        </w:rPr>
        <w:t xml:space="preserve"> </w:t>
      </w:r>
      <w:r w:rsidR="00516683">
        <w:t>an emergency</w:t>
      </w:r>
    </w:p>
    <w:p w14:paraId="55B1FCA9" w14:textId="66B06083" w:rsidR="00513440" w:rsidRDefault="00BB2B0E" w:rsidP="00015AD4">
      <w:pPr>
        <w:pStyle w:val="Dotpointlast"/>
      </w:pPr>
      <w:r>
        <w:t>Table 6</w:t>
      </w:r>
      <w:r w:rsidR="00A54395">
        <w:t>:</w:t>
      </w:r>
      <w:r w:rsidR="00516683">
        <w:t xml:space="preserve"> Councils’ b</w:t>
      </w:r>
      <w:r w:rsidR="00280682">
        <w:t xml:space="preserve">usiness-as-usual </w:t>
      </w:r>
      <w:r w:rsidR="0011382B">
        <w:t xml:space="preserve">responsibilities and activities </w:t>
      </w:r>
      <w:r w:rsidR="00EB7241">
        <w:t xml:space="preserve">with </w:t>
      </w:r>
      <w:r w:rsidR="0011382B">
        <w:t>emergency management</w:t>
      </w:r>
      <w:r w:rsidR="00EB7241">
        <w:t xml:space="preserve"> implications</w:t>
      </w:r>
      <w:r w:rsidR="00280682">
        <w:t>.</w:t>
      </w:r>
      <w:bookmarkEnd w:id="75"/>
      <w:bookmarkEnd w:id="76"/>
    </w:p>
    <w:p w14:paraId="2836B7F7" w14:textId="77777777" w:rsidR="00513440" w:rsidRDefault="00574CC1" w:rsidP="00015AD4">
      <w:r w:rsidRPr="004A6ED6">
        <w:t xml:space="preserve">Some of </w:t>
      </w:r>
      <w:r>
        <w:t xml:space="preserve">the </w:t>
      </w:r>
      <w:r w:rsidRPr="004A6ED6">
        <w:t xml:space="preserve">emergency management responsibilities and activities are carried out through </w:t>
      </w:r>
      <w:r>
        <w:t xml:space="preserve">more than one </w:t>
      </w:r>
      <w:r w:rsidRPr="004A6ED6">
        <w:t>phase of an emergency.</w:t>
      </w:r>
      <w:r w:rsidR="00074133">
        <w:t xml:space="preserve"> </w:t>
      </w:r>
      <w:r w:rsidRPr="004A6ED6">
        <w:t>I</w:t>
      </w:r>
      <w:r>
        <w:t xml:space="preserve">f so, </w:t>
      </w:r>
      <w:r w:rsidRPr="004A6ED6">
        <w:t xml:space="preserve">they </w:t>
      </w:r>
      <w:r>
        <w:t xml:space="preserve">are </w:t>
      </w:r>
      <w:r w:rsidRPr="004A6ED6">
        <w:t xml:space="preserve">in </w:t>
      </w:r>
      <w:r>
        <w:t xml:space="preserve">the table for </w:t>
      </w:r>
      <w:r w:rsidRPr="004A6ED6">
        <w:t>the phase of the emergency</w:t>
      </w:r>
      <w:r>
        <w:t xml:space="preserve"> during which </w:t>
      </w:r>
      <w:r w:rsidRPr="004A6ED6">
        <w:t xml:space="preserve">they are most likely to be </w:t>
      </w:r>
      <w:r>
        <w:t>carried out</w:t>
      </w:r>
      <w:r w:rsidRPr="004A6ED6">
        <w:t>.</w:t>
      </w:r>
    </w:p>
    <w:p w14:paraId="563C3DAB" w14:textId="77777777" w:rsidR="00513440" w:rsidRDefault="003D1642" w:rsidP="00015AD4">
      <w:pPr>
        <w:pStyle w:val="Heading4"/>
      </w:pPr>
      <w:r>
        <w:t>Emergency management responsibilities and activities</w:t>
      </w:r>
    </w:p>
    <w:p w14:paraId="6016B923" w14:textId="77777777" w:rsidR="00513440" w:rsidRDefault="00D037C7" w:rsidP="00015AD4">
      <w:r w:rsidRPr="00D037C7">
        <w:rPr>
          <w:b/>
        </w:rPr>
        <w:t xml:space="preserve">Emergency </w:t>
      </w:r>
      <w:r w:rsidR="00B4631D">
        <w:rPr>
          <w:b/>
        </w:rPr>
        <w:t>m</w:t>
      </w:r>
      <w:r w:rsidRPr="00D037C7">
        <w:rPr>
          <w:b/>
        </w:rPr>
        <w:t xml:space="preserve">anagement </w:t>
      </w:r>
      <w:r w:rsidR="00B4631D">
        <w:rPr>
          <w:b/>
        </w:rPr>
        <w:t>r</w:t>
      </w:r>
      <w:r w:rsidRPr="00D037C7">
        <w:rPr>
          <w:b/>
        </w:rPr>
        <w:t>esponsibilities</w:t>
      </w:r>
      <w:r>
        <w:rPr>
          <w:b/>
        </w:rPr>
        <w:t xml:space="preserve"> and </w:t>
      </w:r>
      <w:r w:rsidR="00B4631D">
        <w:rPr>
          <w:b/>
        </w:rPr>
        <w:t>a</w:t>
      </w:r>
      <w:r>
        <w:rPr>
          <w:b/>
        </w:rPr>
        <w:t>ctivities</w:t>
      </w:r>
      <w:r w:rsidR="00B4631D">
        <w:rPr>
          <w:b/>
        </w:rPr>
        <w:t xml:space="preserve"> </w:t>
      </w:r>
      <w:r w:rsidR="00783437" w:rsidRPr="00783437">
        <w:t>require a council to proactively provide services to meet community needs and will generally require an increased council capability and capacity. They relate directly to emergency management</w:t>
      </w:r>
      <w:r w:rsidR="00783437">
        <w:t xml:space="preserve"> and are undertaken before, during and after emergencies.</w:t>
      </w:r>
    </w:p>
    <w:p w14:paraId="62C962C2" w14:textId="77777777" w:rsidR="00513440" w:rsidRDefault="003D1642" w:rsidP="00015AD4">
      <w:pPr>
        <w:pStyle w:val="Heading4"/>
      </w:pPr>
      <w:r>
        <w:t>Business-as-usual responsibilities and activities with emergency management implications</w:t>
      </w:r>
    </w:p>
    <w:p w14:paraId="62DE8DA8" w14:textId="77777777" w:rsidR="00513440" w:rsidRDefault="00D037C7" w:rsidP="00015AD4">
      <w:pPr>
        <w:pStyle w:val="Normalpre-dotpoint"/>
      </w:pPr>
      <w:r>
        <w:rPr>
          <w:b/>
        </w:rPr>
        <w:t>Business</w:t>
      </w:r>
      <w:r w:rsidR="0073293F">
        <w:rPr>
          <w:b/>
        </w:rPr>
        <w:t>-</w:t>
      </w:r>
      <w:r>
        <w:rPr>
          <w:b/>
        </w:rPr>
        <w:t>as</w:t>
      </w:r>
      <w:r w:rsidR="0073293F">
        <w:rPr>
          <w:b/>
        </w:rPr>
        <w:t>-</w:t>
      </w:r>
      <w:r>
        <w:rPr>
          <w:b/>
        </w:rPr>
        <w:t>usual</w:t>
      </w:r>
      <w:r w:rsidRPr="00D037C7">
        <w:rPr>
          <w:b/>
        </w:rPr>
        <w:t xml:space="preserve"> </w:t>
      </w:r>
      <w:r w:rsidR="00B4631D">
        <w:rPr>
          <w:b/>
        </w:rPr>
        <w:t>r</w:t>
      </w:r>
      <w:r w:rsidRPr="00D037C7">
        <w:rPr>
          <w:b/>
        </w:rPr>
        <w:t>esponsibilities</w:t>
      </w:r>
      <w:r>
        <w:rPr>
          <w:b/>
        </w:rPr>
        <w:t xml:space="preserve"> and </w:t>
      </w:r>
      <w:r w:rsidR="00B4631D">
        <w:rPr>
          <w:b/>
        </w:rPr>
        <w:t>a</w:t>
      </w:r>
      <w:r>
        <w:rPr>
          <w:b/>
        </w:rPr>
        <w:t>ctivities</w:t>
      </w:r>
      <w:r w:rsidR="00B4631D">
        <w:rPr>
          <w:b/>
        </w:rPr>
        <w:t xml:space="preserve"> </w:t>
      </w:r>
      <w:r w:rsidR="003D1642">
        <w:rPr>
          <w:b/>
        </w:rPr>
        <w:t xml:space="preserve">with emergency management implications </w:t>
      </w:r>
      <w:r w:rsidR="00783437" w:rsidRPr="00783437">
        <w:t xml:space="preserve">are </w:t>
      </w:r>
      <w:r w:rsidR="003D1642">
        <w:t xml:space="preserve">other activities that indirectly </w:t>
      </w:r>
      <w:r w:rsidR="00783437" w:rsidRPr="00783437">
        <w:t>improve councils’ emergency management performance and outcomes.</w:t>
      </w:r>
      <w:r w:rsidR="00074133">
        <w:t xml:space="preserve"> </w:t>
      </w:r>
      <w:r w:rsidR="00783437" w:rsidRPr="00783437">
        <w:t>They relate to councils’ normal core service delivery but also have secondary or indirect emergency management benefits.</w:t>
      </w:r>
      <w:r w:rsidR="00B4631D">
        <w:t xml:space="preserve"> These are activities that </w:t>
      </w:r>
      <w:r w:rsidR="006D5AD5">
        <w:t>form</w:t>
      </w:r>
      <w:r w:rsidR="00734A8F" w:rsidRPr="00081DE8">
        <w:t xml:space="preserve"> part of </w:t>
      </w:r>
      <w:r w:rsidR="00B4631D">
        <w:t xml:space="preserve">a </w:t>
      </w:r>
      <w:r w:rsidR="00734A8F" w:rsidRPr="00081DE8">
        <w:t>council</w:t>
      </w:r>
      <w:r w:rsidR="00B4631D">
        <w:t>'</w:t>
      </w:r>
      <w:r w:rsidR="00734A8F" w:rsidRPr="00081DE8">
        <w:t>s everyday service delivery</w:t>
      </w:r>
      <w:r w:rsidR="00B4631D">
        <w:t>,</w:t>
      </w:r>
      <w:r w:rsidR="00734A8F">
        <w:t xml:space="preserve"> such as:</w:t>
      </w:r>
    </w:p>
    <w:p w14:paraId="0EED566D" w14:textId="77777777" w:rsidR="00734A8F" w:rsidRDefault="00734A8F" w:rsidP="00734A8F">
      <w:pPr>
        <w:pStyle w:val="Dotpoint"/>
      </w:pPr>
      <w:r w:rsidRPr="00081DE8">
        <w:t xml:space="preserve">developing and implementing public health policies and programs </w:t>
      </w:r>
      <w:r>
        <w:t>(</w:t>
      </w:r>
      <w:r w:rsidR="000A358F">
        <w:t xml:space="preserve">delivered by the </w:t>
      </w:r>
      <w:r>
        <w:t>h</w:t>
      </w:r>
      <w:r w:rsidRPr="00081DE8">
        <w:t xml:space="preserve">ealth, </w:t>
      </w:r>
      <w:proofErr w:type="gramStart"/>
      <w:r>
        <w:t>w</w:t>
      </w:r>
      <w:r w:rsidRPr="00081DE8">
        <w:t>elfare</w:t>
      </w:r>
      <w:proofErr w:type="gramEnd"/>
      <w:r w:rsidRPr="00081DE8">
        <w:t xml:space="preserve"> and </w:t>
      </w:r>
      <w:r>
        <w:t>c</w:t>
      </w:r>
      <w:r w:rsidRPr="00081DE8">
        <w:t>ommunity services function</w:t>
      </w:r>
      <w:r w:rsidR="000279D9">
        <w:t>s</w:t>
      </w:r>
      <w:r>
        <w:t>)</w:t>
      </w:r>
    </w:p>
    <w:p w14:paraId="421958C2" w14:textId="77777777" w:rsidR="00734A8F" w:rsidRDefault="00926328" w:rsidP="00734A8F">
      <w:pPr>
        <w:pStyle w:val="Dotpoint"/>
      </w:pPr>
      <w:r w:rsidRPr="00480077">
        <w:t>u</w:t>
      </w:r>
      <w:r w:rsidR="003D3999" w:rsidRPr="00480077">
        <w:t>n</w:t>
      </w:r>
      <w:r w:rsidR="003D3999">
        <w:t xml:space="preserve">dertaking fuel reduction and fire prevention </w:t>
      </w:r>
      <w:r w:rsidR="00FC6972">
        <w:t xml:space="preserve">works </w:t>
      </w:r>
      <w:r w:rsidR="00FC6972" w:rsidRPr="00081DE8">
        <w:t>(</w:t>
      </w:r>
      <w:r w:rsidR="003D3999">
        <w:t xml:space="preserve">delivered by </w:t>
      </w:r>
      <w:r w:rsidR="000A358F">
        <w:t xml:space="preserve">the </w:t>
      </w:r>
      <w:r w:rsidR="003D3999">
        <w:t xml:space="preserve">infrastructure, </w:t>
      </w:r>
      <w:r w:rsidR="00734A8F" w:rsidRPr="00081DE8">
        <w:t xml:space="preserve">asset management </w:t>
      </w:r>
      <w:r w:rsidR="003D3999">
        <w:t xml:space="preserve">and environment </w:t>
      </w:r>
      <w:r w:rsidR="00734A8F" w:rsidRPr="00081DE8">
        <w:t>function</w:t>
      </w:r>
      <w:r w:rsidR="000279D9">
        <w:t>s</w:t>
      </w:r>
      <w:r w:rsidR="00734A8F">
        <w:t>)</w:t>
      </w:r>
    </w:p>
    <w:p w14:paraId="616ED70D" w14:textId="77777777" w:rsidR="00734A8F" w:rsidRDefault="00734A8F" w:rsidP="00734A8F">
      <w:pPr>
        <w:pStyle w:val="Dotpointlast"/>
      </w:pPr>
      <w:r w:rsidRPr="00081DE8">
        <w:t xml:space="preserve">providing strategic </w:t>
      </w:r>
      <w:r w:rsidR="000279D9">
        <w:t xml:space="preserve">and land use </w:t>
      </w:r>
      <w:r w:rsidRPr="00081DE8">
        <w:t xml:space="preserve">planning </w:t>
      </w:r>
      <w:r>
        <w:t>(</w:t>
      </w:r>
      <w:r w:rsidRPr="00081DE8">
        <w:t xml:space="preserve">delivered by the </w:t>
      </w:r>
      <w:r w:rsidR="000279D9">
        <w:t xml:space="preserve">strategic and statutory </w:t>
      </w:r>
      <w:r w:rsidRPr="00081DE8">
        <w:t>planning function</w:t>
      </w:r>
      <w:r w:rsidR="000279D9">
        <w:t>s</w:t>
      </w:r>
      <w:r>
        <w:t>).</w:t>
      </w:r>
    </w:p>
    <w:p w14:paraId="743CFFFC" w14:textId="2EF30435" w:rsidR="00074133" w:rsidRDefault="000A358F" w:rsidP="00734A8F">
      <w:r>
        <w:t xml:space="preserve">Business-as-usual responsibilities derive from </w:t>
      </w:r>
      <w:r w:rsidRPr="00081DE8">
        <w:t>legislation</w:t>
      </w:r>
      <w:r>
        <w:t xml:space="preserve">, </w:t>
      </w:r>
      <w:proofErr w:type="gramStart"/>
      <w:r>
        <w:t>regulations</w:t>
      </w:r>
      <w:proofErr w:type="gramEnd"/>
      <w:r>
        <w:t xml:space="preserve"> and policy not specific to emergency management (such as </w:t>
      </w:r>
      <w:r w:rsidRPr="00081DE8">
        <w:t xml:space="preserve">planning, building, </w:t>
      </w:r>
      <w:r>
        <w:t xml:space="preserve">fire management, </w:t>
      </w:r>
      <w:r w:rsidRPr="00081DE8">
        <w:t>health and wel</w:t>
      </w:r>
      <w:r>
        <w:t>lbeing</w:t>
      </w:r>
      <w:r w:rsidRPr="00081DE8">
        <w:t xml:space="preserve"> legislation</w:t>
      </w:r>
      <w:r>
        <w:t xml:space="preserve">) and are </w:t>
      </w:r>
      <w:r w:rsidR="00480077">
        <w:t>part of a broader</w:t>
      </w:r>
      <w:r>
        <w:t>,</w:t>
      </w:r>
      <w:r w:rsidR="00480077">
        <w:t xml:space="preserve"> whole</w:t>
      </w:r>
      <w:r w:rsidR="0073293F">
        <w:t>-</w:t>
      </w:r>
      <w:r w:rsidR="00480077">
        <w:t>of</w:t>
      </w:r>
      <w:r w:rsidR="0073293F">
        <w:t>-</w:t>
      </w:r>
      <w:r w:rsidR="00480077">
        <w:t xml:space="preserve">government approach </w:t>
      </w:r>
      <w:r w:rsidR="0073293F">
        <w:t xml:space="preserve">to </w:t>
      </w:r>
      <w:r w:rsidR="005A2A82">
        <w:t>improv</w:t>
      </w:r>
      <w:r>
        <w:t>ing</w:t>
      </w:r>
      <w:r w:rsidR="005A2A82">
        <w:t xml:space="preserve"> community outcomes </w:t>
      </w:r>
      <w:r>
        <w:t>and may</w:t>
      </w:r>
      <w:r w:rsidR="00607850">
        <w:t xml:space="preserve"> include responsibilities shared with other </w:t>
      </w:r>
      <w:r w:rsidR="00480077">
        <w:t>governments,</w:t>
      </w:r>
      <w:r>
        <w:t xml:space="preserve"> the private sector </w:t>
      </w:r>
      <w:r w:rsidR="00480077">
        <w:t xml:space="preserve">and </w:t>
      </w:r>
      <w:r>
        <w:t>communities.</w:t>
      </w:r>
      <w:bookmarkStart w:id="88" w:name="_Toc493608802"/>
    </w:p>
    <w:p w14:paraId="3BF542FD" w14:textId="27535FF4" w:rsidR="004444AE" w:rsidRPr="004444AE" w:rsidRDefault="004444AE" w:rsidP="00734A8F">
      <w:pPr>
        <w:rPr>
          <w:rFonts w:asciiTheme="minorHAnsi" w:hAnsiTheme="minorHAnsi"/>
          <w:b/>
          <w:i/>
          <w:sz w:val="24"/>
        </w:rPr>
      </w:pPr>
      <w:r w:rsidRPr="004444AE">
        <w:rPr>
          <w:rFonts w:asciiTheme="minorHAnsi" w:hAnsiTheme="minorHAnsi" w:cs="Segoe UI"/>
          <w:b/>
          <w:i/>
          <w:color w:val="000000"/>
          <w:szCs w:val="21"/>
          <w:lang w:eastAsia="en-AU"/>
        </w:rPr>
        <w:t>Councils' responsibilities and activities are not organised into 'mandatory' and 'non-mandatory</w:t>
      </w:r>
      <w:r w:rsidR="007729A7">
        <w:rPr>
          <w:rFonts w:asciiTheme="minorHAnsi" w:hAnsiTheme="minorHAnsi" w:cs="Segoe UI"/>
          <w:b/>
          <w:i/>
          <w:color w:val="000000"/>
          <w:szCs w:val="21"/>
          <w:lang w:eastAsia="en-AU"/>
        </w:rPr>
        <w:t>.</w:t>
      </w:r>
      <w:r w:rsidRPr="004444AE">
        <w:rPr>
          <w:rFonts w:asciiTheme="minorHAnsi" w:hAnsiTheme="minorHAnsi" w:cs="Segoe UI"/>
          <w:b/>
          <w:i/>
          <w:color w:val="000000"/>
          <w:szCs w:val="21"/>
          <w:lang w:eastAsia="en-AU"/>
        </w:rPr>
        <w:t>'</w:t>
      </w:r>
      <w:r w:rsidR="007729A7">
        <w:rPr>
          <w:rFonts w:asciiTheme="minorHAnsi" w:hAnsiTheme="minorHAnsi" w:cs="Segoe UI"/>
          <w:b/>
          <w:i/>
          <w:color w:val="000000"/>
          <w:szCs w:val="21"/>
          <w:lang w:eastAsia="en-AU"/>
        </w:rPr>
        <w:t xml:space="preserve"> </w:t>
      </w:r>
      <w:r w:rsidRPr="004444AE">
        <w:rPr>
          <w:rFonts w:asciiTheme="minorHAnsi" w:hAnsiTheme="minorHAnsi" w:cs="Segoe UI"/>
          <w:b/>
          <w:i/>
          <w:color w:val="000000"/>
          <w:szCs w:val="21"/>
          <w:lang w:eastAsia="en-AU"/>
        </w:rPr>
        <w:t>Phase 2 of the project involves working with councils to understand their capability and capacity to undertake emergency management responsibilities and activities that are relevant to their community. The text below explains this in more detail.</w:t>
      </w:r>
    </w:p>
    <w:p w14:paraId="633566D3" w14:textId="6C5D8545" w:rsidR="00513440" w:rsidRDefault="00D374E4" w:rsidP="00015AD4">
      <w:pPr>
        <w:pStyle w:val="Heading3"/>
      </w:pPr>
      <w:bookmarkStart w:id="89" w:name="_Toc497221122"/>
      <w:r>
        <w:t>What the table columns mean</w:t>
      </w:r>
      <w:bookmarkEnd w:id="88"/>
      <w:r w:rsidR="00311F1A">
        <w:t xml:space="preserve"> (</w:t>
      </w:r>
      <w:r w:rsidR="00A16AD7">
        <w:t>t</w:t>
      </w:r>
      <w:r w:rsidR="00311F1A">
        <w:t>ables 3-6)</w:t>
      </w:r>
      <w:bookmarkEnd w:id="89"/>
    </w:p>
    <w:p w14:paraId="12B6854C" w14:textId="77777777" w:rsidR="00513440" w:rsidRDefault="00D374E4" w:rsidP="00015AD4">
      <w:pPr>
        <w:pStyle w:val="Heading4"/>
      </w:pPr>
      <w:r>
        <w:t>Number column</w:t>
      </w:r>
    </w:p>
    <w:p w14:paraId="7F246383" w14:textId="1BC53EA6" w:rsidR="00D374E4" w:rsidRDefault="00311F1A" w:rsidP="00D374E4">
      <w:r>
        <w:t xml:space="preserve">There are 94 responsibilities/activities listed in tables 3-6. The number provides a reference for consultation and discussion </w:t>
      </w:r>
      <w:proofErr w:type="gramStart"/>
      <w:r>
        <w:t>purposes, and</w:t>
      </w:r>
      <w:proofErr w:type="gramEnd"/>
      <w:r>
        <w:t xml:space="preserve"> has no other significance.</w:t>
      </w:r>
    </w:p>
    <w:p w14:paraId="320A8D8E" w14:textId="77777777" w:rsidR="00513440" w:rsidRDefault="00574CC1" w:rsidP="00015AD4">
      <w:pPr>
        <w:pStyle w:val="Heading4"/>
      </w:pPr>
      <w:r w:rsidRPr="00081DE8" w:rsidDel="00AD0D8F">
        <w:t>Council responsibility /</w:t>
      </w:r>
      <w:r w:rsidR="007964F9">
        <w:t xml:space="preserve"> </w:t>
      </w:r>
      <w:r w:rsidRPr="00081DE8" w:rsidDel="00AD0D8F">
        <w:t xml:space="preserve">activity </w:t>
      </w:r>
      <w:r>
        <w:t>column</w:t>
      </w:r>
      <w:r w:rsidDel="000A358F">
        <w:t xml:space="preserve"> </w:t>
      </w:r>
    </w:p>
    <w:p w14:paraId="59E548E4" w14:textId="76F39432" w:rsidR="000E0C87" w:rsidRDefault="00DE5AB5" w:rsidP="005228EF">
      <w:r w:rsidRPr="00CA3C49">
        <w:t>Th</w:t>
      </w:r>
      <w:r w:rsidR="005228EF">
        <w:t xml:space="preserve">e </w:t>
      </w:r>
      <w:r w:rsidRPr="00CA3C49">
        <w:t xml:space="preserve">list </w:t>
      </w:r>
      <w:r w:rsidR="005228EF">
        <w:t xml:space="preserve">of responsibilities and activities </w:t>
      </w:r>
      <w:r w:rsidR="00A54395">
        <w:t xml:space="preserve">was compiled </w:t>
      </w:r>
      <w:r w:rsidR="000E0C87">
        <w:t>through extensive consultation with the local government and emergency management sectors</w:t>
      </w:r>
      <w:r w:rsidR="00A54395">
        <w:t xml:space="preserve"> that sought to </w:t>
      </w:r>
      <w:r w:rsidR="000E0C87">
        <w:t xml:space="preserve">identify all </w:t>
      </w:r>
      <w:r w:rsidR="00A54395">
        <w:t xml:space="preserve">the emergency management </w:t>
      </w:r>
      <w:r w:rsidR="000E0C87">
        <w:t>responsibilities and activities currently undertaken across the local government sector.</w:t>
      </w:r>
      <w:r w:rsidR="00AA1C4D">
        <w:t xml:space="preserve"> In compiling the list, the project sought to identify all responsibilities </w:t>
      </w:r>
      <w:r w:rsidR="00A16AD7">
        <w:t>and activities undertaken by one or more</w:t>
      </w:r>
      <w:r w:rsidR="00AA1C4D">
        <w:t xml:space="preserve"> councils, without judgement as to whether they were legislative requirements or simply the custom of a few councils.</w:t>
      </w:r>
    </w:p>
    <w:p w14:paraId="4C2A3788" w14:textId="77777777" w:rsidR="005228EF" w:rsidRDefault="00AA1C4D" w:rsidP="005228EF">
      <w:r>
        <w:t>Accordingly, i</w:t>
      </w:r>
      <w:r w:rsidR="00A54395">
        <w:t xml:space="preserve">nclusion of an item in the list </w:t>
      </w:r>
      <w:r w:rsidR="005228EF">
        <w:t>makes no</w:t>
      </w:r>
      <w:r w:rsidR="00A54395">
        <w:t xml:space="preserve"> inference </w:t>
      </w:r>
      <w:r w:rsidR="005228EF">
        <w:t xml:space="preserve">about the relevance, prominence or intent of </w:t>
      </w:r>
      <w:r w:rsidR="00DE5AB5" w:rsidRPr="00CA3C49">
        <w:t xml:space="preserve">existing legislation, </w:t>
      </w:r>
      <w:proofErr w:type="gramStart"/>
      <w:r w:rsidR="005228EF">
        <w:t>regulations</w:t>
      </w:r>
      <w:proofErr w:type="gramEnd"/>
      <w:r w:rsidR="005228EF">
        <w:t xml:space="preserve"> or policy </w:t>
      </w:r>
      <w:r w:rsidR="00A54395">
        <w:t xml:space="preserve">to convey any obligation in relation to the item. Insofar as any such inference </w:t>
      </w:r>
      <w:r w:rsidR="005228EF">
        <w:t>can be made, the reader can identify the source of the listing</w:t>
      </w:r>
      <w:r w:rsidR="000E0C87">
        <w:t xml:space="preserve"> and where relevant click on the link for further information.</w:t>
      </w:r>
      <w:r>
        <w:t xml:space="preserve"> </w:t>
      </w:r>
      <w:r w:rsidR="009C7DDF">
        <w:t>As part of phase 1 of the project i</w:t>
      </w:r>
      <w:r>
        <w:t xml:space="preserve">t is not within the scope </w:t>
      </w:r>
      <w:r w:rsidR="006C28E0">
        <w:t xml:space="preserve">of the project </w:t>
      </w:r>
      <w:r w:rsidR="009C7DDF">
        <w:t xml:space="preserve">to </w:t>
      </w:r>
      <w:r>
        <w:t>make judgements about the degree of requirement of a council to undertake any of the activities or responsibilities.</w:t>
      </w:r>
    </w:p>
    <w:p w14:paraId="0AA13B0B" w14:textId="4485FC1A" w:rsidR="00DE5AB5" w:rsidRPr="00CA3C49" w:rsidRDefault="00EB2417" w:rsidP="00DE5AB5">
      <w:r>
        <w:t>That said, s</w:t>
      </w:r>
      <w:r w:rsidR="00A54395">
        <w:t xml:space="preserve">ome </w:t>
      </w:r>
      <w:r w:rsidR="000E0C87">
        <w:t>of the</w:t>
      </w:r>
      <w:r>
        <w:t xml:space="preserve"> items </w:t>
      </w:r>
      <w:r w:rsidR="00DE5AB5" w:rsidRPr="00CA3C49">
        <w:t xml:space="preserve">are statutory </w:t>
      </w:r>
      <w:r w:rsidR="000E0C87">
        <w:t>requirements</w:t>
      </w:r>
      <w:r w:rsidR="00A54395">
        <w:t>. E</w:t>
      </w:r>
      <w:r w:rsidR="000E0C87">
        <w:t xml:space="preserve">very </w:t>
      </w:r>
      <w:r w:rsidR="00DE5AB5" w:rsidRPr="00CA3C49">
        <w:t>council</w:t>
      </w:r>
      <w:r w:rsidR="00A54395">
        <w:t xml:space="preserve"> needs to </w:t>
      </w:r>
      <w:r w:rsidR="00DE5AB5" w:rsidRPr="00CA3C49">
        <w:t>understand its legislated responsibilities</w:t>
      </w:r>
      <w:r w:rsidR="000E0C87">
        <w:t xml:space="preserve"> </w:t>
      </w:r>
      <w:r w:rsidR="00DE5AB5" w:rsidRPr="00CA3C49">
        <w:t xml:space="preserve">and </w:t>
      </w:r>
      <w:r w:rsidR="000E0C87">
        <w:t xml:space="preserve">plan to carry them out as efficiently and </w:t>
      </w:r>
      <w:r w:rsidR="00DE5AB5" w:rsidRPr="00CA3C49">
        <w:t>effective</w:t>
      </w:r>
      <w:r w:rsidR="000E0C87">
        <w:t xml:space="preserve">ly as possible, </w:t>
      </w:r>
      <w:r w:rsidR="00DE5AB5" w:rsidRPr="00CA3C49">
        <w:t xml:space="preserve">having regard </w:t>
      </w:r>
      <w:r w:rsidR="000E0C87">
        <w:t>to</w:t>
      </w:r>
      <w:r w:rsidR="00DE5AB5" w:rsidRPr="00CA3C49">
        <w:t xml:space="preserve"> available </w:t>
      </w:r>
      <w:r w:rsidR="000E0C87">
        <w:t xml:space="preserve">resources </w:t>
      </w:r>
      <w:r w:rsidR="00DE5AB5" w:rsidRPr="00CA3C49">
        <w:t>and community expectations.</w:t>
      </w:r>
      <w:r w:rsidRPr="00EB2417">
        <w:t xml:space="preserve"> </w:t>
      </w:r>
      <w:r w:rsidRPr="00CA3C49">
        <w:t>Councils are complex organisations,</w:t>
      </w:r>
      <w:r>
        <w:t xml:space="preserve"> and how they prioritise </w:t>
      </w:r>
      <w:r w:rsidRPr="00CA3C49">
        <w:t xml:space="preserve">responsibilities </w:t>
      </w:r>
      <w:r>
        <w:t xml:space="preserve">and activities </w:t>
      </w:r>
      <w:r w:rsidRPr="00CA3C49">
        <w:t>to meet local community needs</w:t>
      </w:r>
      <w:r>
        <w:t xml:space="preserve"> </w:t>
      </w:r>
      <w:r w:rsidRPr="00CA3C49">
        <w:t xml:space="preserve">differs considerably from council </w:t>
      </w:r>
      <w:r>
        <w:t>to council.</w:t>
      </w:r>
    </w:p>
    <w:p w14:paraId="6662D848" w14:textId="3FA68599" w:rsidR="00DE5AB5" w:rsidRDefault="000E0C87" w:rsidP="00DE5AB5">
      <w:r>
        <w:t>For these reasons, the list of responsibilities and activities is not organised into '</w:t>
      </w:r>
      <w:r w:rsidR="00DE5AB5" w:rsidRPr="00CA3C49">
        <w:t>mandatory</w:t>
      </w:r>
      <w:r>
        <w:t>'</w:t>
      </w:r>
      <w:r w:rsidR="00DE5AB5" w:rsidRPr="00CA3C49">
        <w:t xml:space="preserve"> and </w:t>
      </w:r>
      <w:r>
        <w:t>'</w:t>
      </w:r>
      <w:r w:rsidR="00DE5AB5" w:rsidRPr="00CA3C49">
        <w:t>non-mandatory</w:t>
      </w:r>
      <w:r w:rsidR="00EC56D5">
        <w:t xml:space="preserve">'. </w:t>
      </w:r>
      <w:r w:rsidR="00DE5AB5" w:rsidRPr="00CA3C49">
        <w:t xml:space="preserve">Phase 2 of the project will work with councils to understand how each council </w:t>
      </w:r>
      <w:r w:rsidR="00EC56D5">
        <w:t>considers the</w:t>
      </w:r>
      <w:r w:rsidR="00DE5AB5" w:rsidRPr="00CA3C49">
        <w:t xml:space="preserve"> responsibilities and activities, </w:t>
      </w:r>
      <w:r w:rsidR="00EC56D5">
        <w:t>and it will use</w:t>
      </w:r>
      <w:r w:rsidR="00DE5AB5" w:rsidRPr="00CA3C49">
        <w:t xml:space="preserve"> a robust methodology</w:t>
      </w:r>
      <w:r w:rsidR="00EC56D5">
        <w:t xml:space="preserve"> to consider</w:t>
      </w:r>
      <w:r w:rsidR="00DE5AB5" w:rsidRPr="00CA3C49">
        <w:t xml:space="preserve"> local risk</w:t>
      </w:r>
      <w:r w:rsidR="007964F9">
        <w:t>s</w:t>
      </w:r>
      <w:r w:rsidR="00DE5AB5" w:rsidRPr="00CA3C49">
        <w:t xml:space="preserve">, community needs and emergency management capability and capacity. </w:t>
      </w:r>
      <w:r w:rsidR="007964F9" w:rsidRPr="009C7DDF">
        <w:t xml:space="preserve">Part </w:t>
      </w:r>
      <w:r w:rsidR="007964F9">
        <w:t>3</w:t>
      </w:r>
      <w:r w:rsidR="00EC56D5" w:rsidRPr="009C7DDF">
        <w:t xml:space="preserve"> of this paper has m</w:t>
      </w:r>
      <w:r w:rsidR="00DE5AB5" w:rsidRPr="009C7DDF">
        <w:t xml:space="preserve">ore information about phase </w:t>
      </w:r>
      <w:r w:rsidR="00EC56D5" w:rsidRPr="009C7DDF">
        <w:t xml:space="preserve">2 </w:t>
      </w:r>
      <w:r w:rsidR="00DE5AB5" w:rsidRPr="009C7DDF">
        <w:t>of the project.</w:t>
      </w:r>
    </w:p>
    <w:p w14:paraId="225AC8C0" w14:textId="77777777" w:rsidR="00513440" w:rsidRDefault="00574CC1" w:rsidP="00015AD4">
      <w:pPr>
        <w:pStyle w:val="Heading4"/>
      </w:pPr>
      <w:r>
        <w:t>Source column</w:t>
      </w:r>
    </w:p>
    <w:p w14:paraId="0FD42B6B" w14:textId="77777777" w:rsidR="00DA131E" w:rsidRDefault="00804E17" w:rsidP="00015AD4">
      <w:r>
        <w:t>Th</w:t>
      </w:r>
      <w:r w:rsidR="00574CC1">
        <w:t xml:space="preserve">is </w:t>
      </w:r>
      <w:r>
        <w:t xml:space="preserve">column </w:t>
      </w:r>
      <w:r w:rsidR="00574CC1">
        <w:t xml:space="preserve">provides further information about </w:t>
      </w:r>
      <w:r w:rsidR="00D037C7">
        <w:t>the origin</w:t>
      </w:r>
      <w:r>
        <w:t xml:space="preserve"> of the responsibili</w:t>
      </w:r>
      <w:r w:rsidR="0035604B">
        <w:t>ty or activity. In many cases</w:t>
      </w:r>
      <w:r w:rsidR="00F51E3F">
        <w:t>,</w:t>
      </w:r>
      <w:r w:rsidR="0035604B">
        <w:t xml:space="preserve"> the source</w:t>
      </w:r>
      <w:r>
        <w:t xml:space="preserve"> is legislation </w:t>
      </w:r>
      <w:r w:rsidR="00342271">
        <w:t xml:space="preserve">(such as the </w:t>
      </w:r>
      <w:r w:rsidR="00342271" w:rsidRPr="00513440">
        <w:rPr>
          <w:i/>
        </w:rPr>
        <w:t>Emergency Management Act 1986</w:t>
      </w:r>
      <w:r w:rsidR="00342271">
        <w:rPr>
          <w:i/>
        </w:rPr>
        <w:t>)</w:t>
      </w:r>
      <w:r w:rsidR="00342271" w:rsidRPr="0035604B">
        <w:t xml:space="preserve"> </w:t>
      </w:r>
      <w:r>
        <w:t xml:space="preserve">or emergency management arrangements (such as the </w:t>
      </w:r>
      <w:r w:rsidRPr="0035604B">
        <w:rPr>
          <w:i/>
        </w:rPr>
        <w:t>Emergency Management Manual Victoria)</w:t>
      </w:r>
      <w:r w:rsidR="00574CC1">
        <w:t xml:space="preserve">. </w:t>
      </w:r>
    </w:p>
    <w:p w14:paraId="6198B68B" w14:textId="35C1EFB4" w:rsidR="00804E17" w:rsidRDefault="00513440" w:rsidP="00D2120B">
      <w:r w:rsidRPr="00015AD4">
        <w:t xml:space="preserve">Table </w:t>
      </w:r>
      <w:r w:rsidR="00A85A72">
        <w:t>1</w:t>
      </w:r>
      <w:r w:rsidR="00D602DC">
        <w:t xml:space="preserve"> gives the full title of each </w:t>
      </w:r>
      <w:r w:rsidR="0035604B">
        <w:t>source, with a URL link</w:t>
      </w:r>
      <w:r w:rsidR="00D602DC">
        <w:t xml:space="preserve"> to the document.</w:t>
      </w:r>
      <w:r w:rsidR="00342271">
        <w:t xml:space="preserve"> Links in the tables link where possible to the specific item within the document.</w:t>
      </w:r>
    </w:p>
    <w:p w14:paraId="6C15AF38" w14:textId="64ABDF5E" w:rsidR="00230F2F" w:rsidRPr="00885F2E" w:rsidRDefault="00230F2F" w:rsidP="00D2120B">
      <w:pPr>
        <w:rPr>
          <w:i/>
        </w:rPr>
      </w:pPr>
      <w:r w:rsidRPr="00885F2E">
        <w:rPr>
          <w:b/>
          <w:i/>
        </w:rPr>
        <w:t>'Identified practice</w:t>
      </w:r>
      <w:r w:rsidR="00553FF5">
        <w:rPr>
          <w:b/>
          <w:i/>
        </w:rPr>
        <w:t xml:space="preserve"> of one or more councils</w:t>
      </w:r>
      <w:r w:rsidRPr="00885F2E">
        <w:rPr>
          <w:b/>
          <w:i/>
        </w:rPr>
        <w:t>' items were identified in the project's consultation workshops as a current practice of one or more councils, usually driven by the priorities of the councils and their local communities.</w:t>
      </w:r>
    </w:p>
    <w:p w14:paraId="3A9FCD4F" w14:textId="77777777" w:rsidR="00D602DC" w:rsidRDefault="00513440" w:rsidP="00D2120B">
      <w:pPr>
        <w:pStyle w:val="Caption"/>
      </w:pPr>
      <w:bookmarkStart w:id="90" w:name="_Toc491938619"/>
      <w:bookmarkStart w:id="91" w:name="_Toc493672561"/>
      <w:r w:rsidRPr="00015AD4">
        <w:t xml:space="preserve">Table </w:t>
      </w:r>
      <w:r w:rsidR="00A85A72">
        <w:t>1</w:t>
      </w:r>
      <w:r w:rsidR="00D602DC" w:rsidRPr="00BD22E2">
        <w:t>: Sources and references, with hyperlinks</w:t>
      </w:r>
      <w:bookmarkEnd w:id="90"/>
      <w:bookmarkEnd w:id="91"/>
    </w:p>
    <w:tbl>
      <w:tblPr>
        <w:tblStyle w:val="TableGrid"/>
        <w:tblW w:w="0" w:type="auto"/>
        <w:tblLook w:val="04A0" w:firstRow="1" w:lastRow="0" w:firstColumn="1" w:lastColumn="0" w:noHBand="0" w:noVBand="1"/>
      </w:tblPr>
      <w:tblGrid>
        <w:gridCol w:w="1526"/>
        <w:gridCol w:w="7240"/>
      </w:tblGrid>
      <w:tr w:rsidR="00603E89" w:rsidRPr="00D602DC" w14:paraId="70B17BEA" w14:textId="77777777" w:rsidTr="00BE0FB7">
        <w:tc>
          <w:tcPr>
            <w:tcW w:w="1526" w:type="dxa"/>
            <w:shd w:val="clear" w:color="auto" w:fill="C4BC96" w:themeFill="background2" w:themeFillShade="BF"/>
          </w:tcPr>
          <w:p w14:paraId="1F942F3C" w14:textId="77777777" w:rsidR="00603E89" w:rsidRPr="00D602DC" w:rsidRDefault="00603E89" w:rsidP="0080140D">
            <w:pPr>
              <w:pStyle w:val="Tabletext"/>
            </w:pPr>
            <w:r w:rsidRPr="00D602DC">
              <w:rPr>
                <w:b/>
              </w:rPr>
              <w:t>Source</w:t>
            </w:r>
          </w:p>
        </w:tc>
        <w:tc>
          <w:tcPr>
            <w:tcW w:w="7240" w:type="dxa"/>
            <w:shd w:val="clear" w:color="auto" w:fill="C4BC96" w:themeFill="background2" w:themeFillShade="BF"/>
          </w:tcPr>
          <w:p w14:paraId="12E4DAFB" w14:textId="77777777" w:rsidR="00603E89" w:rsidRPr="00D602DC" w:rsidRDefault="00D361E5" w:rsidP="0080140D">
            <w:pPr>
              <w:pStyle w:val="Tabletext"/>
            </w:pPr>
            <w:r>
              <w:rPr>
                <w:b/>
              </w:rPr>
              <w:t>Full title</w:t>
            </w:r>
          </w:p>
        </w:tc>
      </w:tr>
      <w:tr w:rsidR="00603E89" w14:paraId="2C2F9EA7" w14:textId="77777777" w:rsidTr="00BE0FB7">
        <w:tc>
          <w:tcPr>
            <w:tcW w:w="1526" w:type="dxa"/>
          </w:tcPr>
          <w:p w14:paraId="63EBAAB4" w14:textId="77777777" w:rsidR="00603E89" w:rsidRDefault="00513440" w:rsidP="00863655">
            <w:pPr>
              <w:pStyle w:val="Tabletext"/>
            </w:pPr>
            <w:r w:rsidRPr="00015AD4">
              <w:t>BIR r 810 (7)</w:t>
            </w:r>
          </w:p>
        </w:tc>
        <w:tc>
          <w:tcPr>
            <w:tcW w:w="7240" w:type="dxa"/>
          </w:tcPr>
          <w:p w14:paraId="6300AE67" w14:textId="77777777" w:rsidR="00603E89" w:rsidRPr="00D2120B" w:rsidRDefault="00F7774C" w:rsidP="00863655">
            <w:pPr>
              <w:pStyle w:val="Tabletext"/>
              <w:rPr>
                <w:i/>
              </w:rPr>
            </w:pPr>
            <w:hyperlink r:id="rId30" w:history="1">
              <w:r w:rsidR="00603E89" w:rsidRPr="00AE52CF">
                <w:rPr>
                  <w:rStyle w:val="Hyperlink"/>
                  <w:i/>
                </w:rPr>
                <w:t>Building Interim Regulations 2017 (regulation 810)</w:t>
              </w:r>
            </w:hyperlink>
          </w:p>
        </w:tc>
      </w:tr>
      <w:tr w:rsidR="00603E89" w14:paraId="2FD38CDA" w14:textId="77777777" w:rsidTr="00BE0FB7">
        <w:tc>
          <w:tcPr>
            <w:tcW w:w="1526" w:type="dxa"/>
          </w:tcPr>
          <w:p w14:paraId="39E64276" w14:textId="77777777" w:rsidR="00603E89" w:rsidRDefault="00863655" w:rsidP="00863655">
            <w:pPr>
              <w:pStyle w:val="Tabletext"/>
            </w:pPr>
            <w:r w:rsidRPr="00863655">
              <w:rPr>
                <w:i/>
              </w:rPr>
              <w:t>CASA AC139-7(0)</w:t>
            </w:r>
          </w:p>
        </w:tc>
        <w:tc>
          <w:tcPr>
            <w:tcW w:w="7240" w:type="dxa"/>
          </w:tcPr>
          <w:p w14:paraId="519081E2" w14:textId="77777777" w:rsidR="00603E89" w:rsidRPr="00015AD4" w:rsidRDefault="00F7774C" w:rsidP="00863655">
            <w:pPr>
              <w:pStyle w:val="Tabletext"/>
              <w:rPr>
                <w:i/>
              </w:rPr>
            </w:pPr>
            <w:hyperlink r:id="rId31" w:history="1">
              <w:r w:rsidR="00603E89" w:rsidRPr="00AE52CF">
                <w:rPr>
                  <w:rStyle w:val="Hyperlink"/>
                  <w:i/>
                </w:rPr>
                <w:t>Civil Aviation Safety Authority</w:t>
              </w:r>
              <w:r w:rsidR="00074133">
                <w:rPr>
                  <w:rStyle w:val="Hyperlink"/>
                  <w:i/>
                </w:rPr>
                <w:t xml:space="preserve"> </w:t>
              </w:r>
              <w:r w:rsidR="00603E89" w:rsidRPr="00AE52CF">
                <w:rPr>
                  <w:rStyle w:val="Hyperlink"/>
                  <w:i/>
                </w:rPr>
                <w:t>- Advisory Circular September 2012, AC 139-7(0)</w:t>
              </w:r>
            </w:hyperlink>
          </w:p>
        </w:tc>
      </w:tr>
      <w:tr w:rsidR="00603E89" w14:paraId="3C1C9669" w14:textId="77777777" w:rsidTr="00BE0FB7">
        <w:tc>
          <w:tcPr>
            <w:tcW w:w="1526" w:type="dxa"/>
          </w:tcPr>
          <w:p w14:paraId="61CF4130" w14:textId="77777777" w:rsidR="00603E89" w:rsidRDefault="00513440" w:rsidP="00863655">
            <w:pPr>
              <w:pStyle w:val="Tabletext"/>
            </w:pPr>
            <w:r w:rsidRPr="00015AD4">
              <w:t>CFAA</w:t>
            </w:r>
            <w:r w:rsidR="00603E89" w:rsidRPr="00490572">
              <w:rPr>
                <w:i/>
              </w:rPr>
              <w:t xml:space="preserve"> </w:t>
            </w:r>
          </w:p>
        </w:tc>
        <w:tc>
          <w:tcPr>
            <w:tcW w:w="7240" w:type="dxa"/>
          </w:tcPr>
          <w:p w14:paraId="6704BEE7" w14:textId="77777777" w:rsidR="00603E89" w:rsidRPr="00015AD4" w:rsidRDefault="00F7774C" w:rsidP="00863655">
            <w:pPr>
              <w:pStyle w:val="Tabletext"/>
              <w:rPr>
                <w:i/>
              </w:rPr>
            </w:pPr>
            <w:hyperlink r:id="rId32" w:history="1">
              <w:r w:rsidR="00513440" w:rsidRPr="00015AD4">
                <w:rPr>
                  <w:rStyle w:val="Hyperlink"/>
                  <w:i/>
                </w:rPr>
                <w:t>Country Fire Authority Act 1958</w:t>
              </w:r>
            </w:hyperlink>
          </w:p>
        </w:tc>
      </w:tr>
      <w:tr w:rsidR="00603E89" w14:paraId="40F4531A" w14:textId="77777777" w:rsidTr="00BE0FB7">
        <w:tc>
          <w:tcPr>
            <w:tcW w:w="1526" w:type="dxa"/>
          </w:tcPr>
          <w:p w14:paraId="2FC3029A" w14:textId="77777777" w:rsidR="00603E89" w:rsidRPr="00015AD4" w:rsidRDefault="000839CB" w:rsidP="00863655">
            <w:pPr>
              <w:pStyle w:val="Tabletext"/>
              <w:rPr>
                <w:color w:val="000000"/>
                <w:szCs w:val="22"/>
              </w:rPr>
            </w:pPr>
            <w:r>
              <w:t>EM Act</w:t>
            </w:r>
          </w:p>
        </w:tc>
        <w:tc>
          <w:tcPr>
            <w:tcW w:w="7240" w:type="dxa"/>
          </w:tcPr>
          <w:p w14:paraId="67479A38" w14:textId="77777777" w:rsidR="00603E89" w:rsidRPr="00015AD4" w:rsidRDefault="00F7774C" w:rsidP="00863655">
            <w:pPr>
              <w:pStyle w:val="Tabletext"/>
              <w:rPr>
                <w:i/>
                <w:highlight w:val="yellow"/>
              </w:rPr>
            </w:pPr>
            <w:hyperlink r:id="rId33" w:history="1">
              <w:r w:rsidR="00AE52CF" w:rsidRPr="00AE52CF">
                <w:rPr>
                  <w:rStyle w:val="Hyperlink"/>
                  <w:i/>
                </w:rPr>
                <w:t>Emergency Management Act 1986</w:t>
              </w:r>
            </w:hyperlink>
          </w:p>
        </w:tc>
      </w:tr>
      <w:tr w:rsidR="00603E89" w14:paraId="4C3DE315" w14:textId="77777777" w:rsidTr="00BE0FB7">
        <w:tc>
          <w:tcPr>
            <w:tcW w:w="1526" w:type="dxa"/>
          </w:tcPr>
          <w:p w14:paraId="7824D07A" w14:textId="77777777" w:rsidR="00603E89" w:rsidRPr="00015AD4" w:rsidRDefault="00513440" w:rsidP="00863655">
            <w:pPr>
              <w:pStyle w:val="Tabletext"/>
            </w:pPr>
            <w:r w:rsidRPr="00015AD4">
              <w:t>EMMV</w:t>
            </w:r>
          </w:p>
        </w:tc>
        <w:tc>
          <w:tcPr>
            <w:tcW w:w="7240" w:type="dxa"/>
          </w:tcPr>
          <w:p w14:paraId="375ED5D3" w14:textId="77777777" w:rsidR="00603E89" w:rsidRPr="00015AD4" w:rsidRDefault="00F7774C" w:rsidP="00863655">
            <w:pPr>
              <w:pStyle w:val="Tabletext"/>
              <w:rPr>
                <w:i/>
                <w:highlight w:val="yellow"/>
              </w:rPr>
            </w:pPr>
            <w:hyperlink r:id="rId34" w:history="1">
              <w:r w:rsidR="00513440" w:rsidRPr="00015AD4">
                <w:rPr>
                  <w:rStyle w:val="Hyperlink"/>
                  <w:i/>
                </w:rPr>
                <w:t>Emergency Management Manual Victoria</w:t>
              </w:r>
            </w:hyperlink>
          </w:p>
        </w:tc>
      </w:tr>
      <w:tr w:rsidR="00603E89" w14:paraId="764F0516" w14:textId="77777777" w:rsidTr="00BE0FB7">
        <w:tc>
          <w:tcPr>
            <w:tcW w:w="1526" w:type="dxa"/>
          </w:tcPr>
          <w:p w14:paraId="7D3D77E3" w14:textId="77777777" w:rsidR="00513440" w:rsidRDefault="00513440" w:rsidP="00015AD4">
            <w:pPr>
              <w:pStyle w:val="Tabletext"/>
            </w:pPr>
            <w:r w:rsidRPr="00015AD4">
              <w:t>EPA</w:t>
            </w:r>
          </w:p>
        </w:tc>
        <w:tc>
          <w:tcPr>
            <w:tcW w:w="7240" w:type="dxa"/>
          </w:tcPr>
          <w:p w14:paraId="3A2D48CF" w14:textId="77777777" w:rsidR="00603E89" w:rsidRPr="00015AD4" w:rsidRDefault="00F7774C" w:rsidP="00863655">
            <w:pPr>
              <w:pStyle w:val="Tabletext"/>
              <w:rPr>
                <w:i/>
                <w:highlight w:val="yellow"/>
              </w:rPr>
            </w:pPr>
            <w:hyperlink r:id="rId35" w:history="1">
              <w:r w:rsidR="00513440" w:rsidRPr="00015AD4">
                <w:rPr>
                  <w:rStyle w:val="Hyperlink"/>
                  <w:i/>
                </w:rPr>
                <w:t>Environment Protection Act 1970</w:t>
              </w:r>
            </w:hyperlink>
          </w:p>
        </w:tc>
      </w:tr>
      <w:tr w:rsidR="00603E89" w14:paraId="52B60986" w14:textId="77777777" w:rsidTr="00BE0FB7">
        <w:tc>
          <w:tcPr>
            <w:tcW w:w="1526" w:type="dxa"/>
          </w:tcPr>
          <w:p w14:paraId="50831FAB" w14:textId="77777777" w:rsidR="00513440" w:rsidRDefault="00513440" w:rsidP="00015AD4">
            <w:pPr>
              <w:pStyle w:val="Tabletext"/>
            </w:pPr>
            <w:r w:rsidRPr="00015AD4">
              <w:t>FA</w:t>
            </w:r>
          </w:p>
        </w:tc>
        <w:tc>
          <w:tcPr>
            <w:tcW w:w="7240" w:type="dxa"/>
          </w:tcPr>
          <w:p w14:paraId="5162B491" w14:textId="77777777" w:rsidR="00603E89" w:rsidRPr="00015AD4" w:rsidRDefault="00F7774C" w:rsidP="00863655">
            <w:pPr>
              <w:pStyle w:val="Tabletext"/>
              <w:rPr>
                <w:i/>
                <w:highlight w:val="yellow"/>
              </w:rPr>
            </w:pPr>
            <w:hyperlink r:id="rId36" w:history="1">
              <w:r w:rsidR="00513440" w:rsidRPr="00015AD4">
                <w:rPr>
                  <w:rStyle w:val="Hyperlink"/>
                  <w:i/>
                </w:rPr>
                <w:t>Food Act 1984</w:t>
              </w:r>
            </w:hyperlink>
          </w:p>
        </w:tc>
      </w:tr>
      <w:tr w:rsidR="00603E89" w14:paraId="0F595436" w14:textId="77777777" w:rsidTr="00BE0FB7">
        <w:tc>
          <w:tcPr>
            <w:tcW w:w="1526" w:type="dxa"/>
          </w:tcPr>
          <w:p w14:paraId="2C983445" w14:textId="77777777" w:rsidR="00513440" w:rsidRDefault="00513440" w:rsidP="00015AD4">
            <w:pPr>
              <w:pStyle w:val="Tabletext"/>
            </w:pPr>
            <w:r w:rsidRPr="00015AD4">
              <w:t>M</w:t>
            </w:r>
            <w:r w:rsidR="00945E1C">
              <w:t>RA</w:t>
            </w:r>
          </w:p>
        </w:tc>
        <w:tc>
          <w:tcPr>
            <w:tcW w:w="7240" w:type="dxa"/>
          </w:tcPr>
          <w:p w14:paraId="661A05B1" w14:textId="77777777" w:rsidR="00603E89" w:rsidRPr="00945E1C" w:rsidRDefault="00F7774C" w:rsidP="00863655">
            <w:pPr>
              <w:pStyle w:val="Tabletext"/>
              <w:rPr>
                <w:i/>
              </w:rPr>
            </w:pPr>
            <w:hyperlink r:id="rId37" w:history="1">
              <w:r w:rsidR="00513440" w:rsidRPr="00945E1C">
                <w:rPr>
                  <w:rStyle w:val="Hyperlink"/>
                  <w:i/>
                </w:rPr>
                <w:t>Min</w:t>
              </w:r>
              <w:r w:rsidR="00945E1C" w:rsidRPr="00945E1C">
                <w:rPr>
                  <w:rStyle w:val="Hyperlink"/>
                  <w:i/>
                </w:rPr>
                <w:t xml:space="preserve">eral Resources (Sustainable Development) </w:t>
              </w:r>
              <w:r w:rsidR="00513440" w:rsidRPr="00945E1C">
                <w:rPr>
                  <w:rStyle w:val="Hyperlink"/>
                  <w:i/>
                </w:rPr>
                <w:t>Act 19</w:t>
              </w:r>
              <w:r w:rsidR="00945E1C" w:rsidRPr="00945E1C">
                <w:rPr>
                  <w:rStyle w:val="Hyperlink"/>
                  <w:i/>
                </w:rPr>
                <w:t>90</w:t>
              </w:r>
            </w:hyperlink>
          </w:p>
        </w:tc>
      </w:tr>
      <w:tr w:rsidR="00603E89" w14:paraId="097DF047" w14:textId="77777777" w:rsidTr="00BE0FB7">
        <w:tc>
          <w:tcPr>
            <w:tcW w:w="1526" w:type="dxa"/>
          </w:tcPr>
          <w:p w14:paraId="71004739" w14:textId="77777777" w:rsidR="00513440" w:rsidRDefault="00513440" w:rsidP="00015AD4">
            <w:pPr>
              <w:pStyle w:val="Tabletext"/>
            </w:pPr>
            <w:r w:rsidRPr="00015AD4">
              <w:t>MFBA</w:t>
            </w:r>
          </w:p>
        </w:tc>
        <w:tc>
          <w:tcPr>
            <w:tcW w:w="7240" w:type="dxa"/>
          </w:tcPr>
          <w:p w14:paraId="32B94AF9" w14:textId="77777777" w:rsidR="00603E89" w:rsidRPr="00015AD4" w:rsidRDefault="00F7774C" w:rsidP="00863655">
            <w:pPr>
              <w:pStyle w:val="Tabletext"/>
              <w:rPr>
                <w:i/>
              </w:rPr>
            </w:pPr>
            <w:hyperlink r:id="rId38" w:history="1">
              <w:r w:rsidR="00513440" w:rsidRPr="00015AD4">
                <w:rPr>
                  <w:rStyle w:val="Hyperlink"/>
                  <w:i/>
                </w:rPr>
                <w:t>Metropolitan Fire Brigades Act 1958</w:t>
              </w:r>
            </w:hyperlink>
          </w:p>
        </w:tc>
      </w:tr>
      <w:tr w:rsidR="00603E89" w14:paraId="6065AD40" w14:textId="77777777" w:rsidTr="00BE0FB7">
        <w:tc>
          <w:tcPr>
            <w:tcW w:w="1526" w:type="dxa"/>
          </w:tcPr>
          <w:p w14:paraId="3F7781A6" w14:textId="77777777" w:rsidR="00513440" w:rsidRDefault="00513440" w:rsidP="00015AD4">
            <w:pPr>
              <w:pStyle w:val="Tabletext"/>
            </w:pPr>
            <w:r w:rsidRPr="00015AD4">
              <w:t>PEA</w:t>
            </w:r>
          </w:p>
        </w:tc>
        <w:tc>
          <w:tcPr>
            <w:tcW w:w="7240" w:type="dxa"/>
          </w:tcPr>
          <w:p w14:paraId="66B59D70" w14:textId="77777777" w:rsidR="00603E89" w:rsidRPr="00015AD4" w:rsidRDefault="00F7774C" w:rsidP="00863655">
            <w:pPr>
              <w:pStyle w:val="Tabletext"/>
              <w:rPr>
                <w:i/>
              </w:rPr>
            </w:pPr>
            <w:hyperlink r:id="rId39" w:history="1">
              <w:r w:rsidR="00513440" w:rsidRPr="00015AD4">
                <w:rPr>
                  <w:rStyle w:val="Hyperlink"/>
                  <w:i/>
                </w:rPr>
                <w:t>Planning and Environment Act 1987</w:t>
              </w:r>
            </w:hyperlink>
          </w:p>
        </w:tc>
      </w:tr>
      <w:tr w:rsidR="00603E89" w14:paraId="264B41E7" w14:textId="77777777" w:rsidTr="00BE0FB7">
        <w:tc>
          <w:tcPr>
            <w:tcW w:w="1526" w:type="dxa"/>
          </w:tcPr>
          <w:p w14:paraId="37B448BE" w14:textId="77777777" w:rsidR="00513440" w:rsidRDefault="00513440" w:rsidP="00015AD4">
            <w:pPr>
              <w:pStyle w:val="Tabletext"/>
            </w:pPr>
            <w:r w:rsidRPr="00015AD4">
              <w:t>PHWA</w:t>
            </w:r>
          </w:p>
        </w:tc>
        <w:tc>
          <w:tcPr>
            <w:tcW w:w="7240" w:type="dxa"/>
          </w:tcPr>
          <w:p w14:paraId="1A57685C" w14:textId="77777777" w:rsidR="00603E89" w:rsidRPr="00015AD4" w:rsidRDefault="00F7774C" w:rsidP="00863655">
            <w:pPr>
              <w:pStyle w:val="Tabletext"/>
              <w:rPr>
                <w:i/>
              </w:rPr>
            </w:pPr>
            <w:hyperlink r:id="rId40" w:history="1">
              <w:r w:rsidR="00513440" w:rsidRPr="00015AD4">
                <w:rPr>
                  <w:rStyle w:val="Hyperlink"/>
                  <w:i/>
                </w:rPr>
                <w:t>Public Health and Wellbeing Act 2008</w:t>
              </w:r>
            </w:hyperlink>
          </w:p>
        </w:tc>
      </w:tr>
      <w:tr w:rsidR="00603E89" w14:paraId="711EBBFB" w14:textId="77777777" w:rsidTr="00BE0FB7">
        <w:tc>
          <w:tcPr>
            <w:tcW w:w="1526" w:type="dxa"/>
          </w:tcPr>
          <w:p w14:paraId="302C0267" w14:textId="77777777" w:rsidR="00513440" w:rsidRDefault="00863655" w:rsidP="00015AD4">
            <w:pPr>
              <w:pStyle w:val="Tabletext"/>
            </w:pPr>
            <w:r w:rsidRPr="00863655">
              <w:t>PMA</w:t>
            </w:r>
          </w:p>
        </w:tc>
        <w:tc>
          <w:tcPr>
            <w:tcW w:w="7240" w:type="dxa"/>
          </w:tcPr>
          <w:p w14:paraId="2364E7D6" w14:textId="77777777" w:rsidR="00603E89" w:rsidRPr="00015AD4" w:rsidRDefault="00F7774C" w:rsidP="00863655">
            <w:pPr>
              <w:pStyle w:val="Tabletext"/>
              <w:rPr>
                <w:i/>
              </w:rPr>
            </w:pPr>
            <w:hyperlink r:id="rId41" w:history="1">
              <w:r w:rsidR="00513440" w:rsidRPr="00015AD4">
                <w:rPr>
                  <w:rStyle w:val="Hyperlink"/>
                  <w:i/>
                </w:rPr>
                <w:t>Port Management Act 1995</w:t>
              </w:r>
            </w:hyperlink>
          </w:p>
        </w:tc>
      </w:tr>
      <w:tr w:rsidR="00E21A14" w14:paraId="696A7C66" w14:textId="77777777" w:rsidTr="00BE0FB7">
        <w:tc>
          <w:tcPr>
            <w:tcW w:w="1526" w:type="dxa"/>
          </w:tcPr>
          <w:p w14:paraId="431E71B6" w14:textId="77777777" w:rsidR="00E21A14" w:rsidRPr="00863655" w:rsidRDefault="00E21A14" w:rsidP="00E21A14">
            <w:pPr>
              <w:pStyle w:val="Tabletext"/>
            </w:pPr>
            <w:r>
              <w:t>Practice note</w:t>
            </w:r>
          </w:p>
        </w:tc>
        <w:tc>
          <w:tcPr>
            <w:tcW w:w="7240" w:type="dxa"/>
          </w:tcPr>
          <w:p w14:paraId="01FD31C1" w14:textId="77777777" w:rsidR="00E21A14" w:rsidRPr="00BE0FB7" w:rsidRDefault="00F7774C" w:rsidP="00E21A14">
            <w:pPr>
              <w:pStyle w:val="Tabletext"/>
              <w:rPr>
                <w:i/>
              </w:rPr>
            </w:pPr>
            <w:hyperlink r:id="rId42" w:history="1">
              <w:r w:rsidR="00E21A14" w:rsidRPr="00BE0FB7">
                <w:rPr>
                  <w:rStyle w:val="Hyperlink"/>
                  <w:i/>
                </w:rPr>
                <w:t>Sourcing supplementary emergency response resources from municipal councils</w:t>
              </w:r>
            </w:hyperlink>
          </w:p>
        </w:tc>
      </w:tr>
      <w:tr w:rsidR="00603E89" w14:paraId="59E4E5A1" w14:textId="77777777" w:rsidTr="00BE0FB7">
        <w:tc>
          <w:tcPr>
            <w:tcW w:w="1526" w:type="dxa"/>
          </w:tcPr>
          <w:p w14:paraId="3533333E" w14:textId="77777777" w:rsidR="00513440" w:rsidRDefault="00513440" w:rsidP="00015AD4">
            <w:pPr>
              <w:pStyle w:val="Tabletext"/>
            </w:pPr>
            <w:r w:rsidRPr="00015AD4">
              <w:t>RMA</w:t>
            </w:r>
            <w:r w:rsidR="00603E89">
              <w:t xml:space="preserve"> </w:t>
            </w:r>
          </w:p>
        </w:tc>
        <w:tc>
          <w:tcPr>
            <w:tcW w:w="7240" w:type="dxa"/>
          </w:tcPr>
          <w:p w14:paraId="0841A85E" w14:textId="77777777" w:rsidR="00603E89" w:rsidRPr="00015AD4" w:rsidRDefault="00F7774C" w:rsidP="00863655">
            <w:pPr>
              <w:pStyle w:val="Tabletext"/>
              <w:rPr>
                <w:i/>
              </w:rPr>
            </w:pPr>
            <w:hyperlink r:id="rId43" w:history="1">
              <w:r w:rsidR="00513440" w:rsidRPr="00015AD4">
                <w:rPr>
                  <w:rStyle w:val="Hyperlink"/>
                  <w:i/>
                </w:rPr>
                <w:t>Road Management Act 2004</w:t>
              </w:r>
            </w:hyperlink>
          </w:p>
        </w:tc>
      </w:tr>
      <w:tr w:rsidR="00603E89" w14:paraId="12E1F9DE" w14:textId="77777777" w:rsidTr="00BE0FB7">
        <w:tc>
          <w:tcPr>
            <w:tcW w:w="1526" w:type="dxa"/>
          </w:tcPr>
          <w:p w14:paraId="3D4A3644" w14:textId="77777777" w:rsidR="00513440" w:rsidRDefault="00513440" w:rsidP="00015AD4">
            <w:pPr>
              <w:pStyle w:val="Tabletext"/>
            </w:pPr>
            <w:r w:rsidRPr="00015AD4">
              <w:t>VFMS</w:t>
            </w:r>
          </w:p>
        </w:tc>
        <w:tc>
          <w:tcPr>
            <w:tcW w:w="7240" w:type="dxa"/>
          </w:tcPr>
          <w:p w14:paraId="6310B44E" w14:textId="77777777" w:rsidR="00603E89" w:rsidRPr="00015AD4" w:rsidRDefault="00F7774C" w:rsidP="00863655">
            <w:pPr>
              <w:pStyle w:val="Tabletext"/>
              <w:rPr>
                <w:i/>
              </w:rPr>
            </w:pPr>
            <w:hyperlink r:id="rId44" w:history="1">
              <w:r w:rsidR="00513440" w:rsidRPr="00015AD4">
                <w:rPr>
                  <w:rStyle w:val="Hyperlink"/>
                  <w:i/>
                </w:rPr>
                <w:t>Victorian Floodplain Management Strategy</w:t>
              </w:r>
            </w:hyperlink>
            <w:r w:rsidR="00513440" w:rsidRPr="00015AD4">
              <w:rPr>
                <w:i/>
              </w:rPr>
              <w:t xml:space="preserve"> </w:t>
            </w:r>
          </w:p>
        </w:tc>
      </w:tr>
      <w:tr w:rsidR="00603E89" w14:paraId="2441EA1D" w14:textId="77777777" w:rsidTr="00BE0FB7">
        <w:tc>
          <w:tcPr>
            <w:tcW w:w="1526" w:type="dxa"/>
          </w:tcPr>
          <w:p w14:paraId="023B71D9" w14:textId="77777777" w:rsidR="00513440" w:rsidRDefault="00513440" w:rsidP="00015AD4">
            <w:pPr>
              <w:pStyle w:val="Tabletext"/>
            </w:pPr>
            <w:r w:rsidRPr="00015AD4">
              <w:t>VPP</w:t>
            </w:r>
          </w:p>
        </w:tc>
        <w:tc>
          <w:tcPr>
            <w:tcW w:w="7240" w:type="dxa"/>
          </w:tcPr>
          <w:p w14:paraId="3D8B4E26" w14:textId="77777777" w:rsidR="00603E89" w:rsidRPr="009C7DDF" w:rsidRDefault="00F7774C" w:rsidP="00863655">
            <w:pPr>
              <w:pStyle w:val="Tabletext"/>
              <w:rPr>
                <w:i/>
              </w:rPr>
            </w:pPr>
            <w:hyperlink r:id="rId45" w:history="1">
              <w:r w:rsidR="00A54395" w:rsidRPr="009C7DDF">
                <w:rPr>
                  <w:rStyle w:val="Hyperlink"/>
                  <w:i/>
                </w:rPr>
                <w:t>Victoria Planning Provisions</w:t>
              </w:r>
            </w:hyperlink>
          </w:p>
        </w:tc>
      </w:tr>
      <w:tr w:rsidR="00603E89" w14:paraId="6DDEEF2B" w14:textId="77777777" w:rsidTr="00BE0FB7">
        <w:tc>
          <w:tcPr>
            <w:tcW w:w="1526" w:type="dxa"/>
          </w:tcPr>
          <w:p w14:paraId="0FBF3101" w14:textId="77777777" w:rsidR="00513440" w:rsidRDefault="00513440" w:rsidP="00015AD4">
            <w:pPr>
              <w:pStyle w:val="Tabletext"/>
            </w:pPr>
            <w:r w:rsidRPr="00015AD4">
              <w:t>WA</w:t>
            </w:r>
          </w:p>
        </w:tc>
        <w:tc>
          <w:tcPr>
            <w:tcW w:w="7240" w:type="dxa"/>
          </w:tcPr>
          <w:p w14:paraId="34C7BE5E" w14:textId="77777777" w:rsidR="00603E89" w:rsidRPr="00015AD4" w:rsidRDefault="00F7774C" w:rsidP="00863655">
            <w:pPr>
              <w:pStyle w:val="Tabletext"/>
              <w:rPr>
                <w:i/>
              </w:rPr>
            </w:pPr>
            <w:hyperlink r:id="rId46" w:history="1">
              <w:r w:rsidR="00513440" w:rsidRPr="00015AD4">
                <w:rPr>
                  <w:rStyle w:val="Hyperlink"/>
                  <w:i/>
                </w:rPr>
                <w:t>Water Act 1989</w:t>
              </w:r>
            </w:hyperlink>
          </w:p>
        </w:tc>
      </w:tr>
    </w:tbl>
    <w:p w14:paraId="1C8A285A" w14:textId="77777777" w:rsidR="00513440" w:rsidRDefault="00513440" w:rsidP="00015AD4"/>
    <w:p w14:paraId="7B3AD58A" w14:textId="20029827" w:rsidR="00513440" w:rsidRDefault="00DF2665" w:rsidP="00015AD4">
      <w:pPr>
        <w:pStyle w:val="Heading4"/>
      </w:pPr>
      <w:r>
        <w:t>Victorian Preparedness Goal c</w:t>
      </w:r>
      <w:r w:rsidR="00D361E5">
        <w:t>ore capability column</w:t>
      </w:r>
    </w:p>
    <w:p w14:paraId="1B1F0EF7" w14:textId="77777777" w:rsidR="00F51E3F" w:rsidRDefault="006D5AD5" w:rsidP="006B4193">
      <w:bookmarkStart w:id="92" w:name="_Toc491247482"/>
      <w:bookmarkStart w:id="93" w:name="_Toc491344490"/>
      <w:bookmarkStart w:id="94" w:name="_Toc491345535"/>
      <w:bookmarkStart w:id="95" w:name="_Toc491937014"/>
      <w:r w:rsidRPr="00095726">
        <w:t xml:space="preserve">The </w:t>
      </w:r>
      <w:hyperlink r:id="rId47" w:history="1">
        <w:r w:rsidRPr="00F51E3F">
          <w:rPr>
            <w:rStyle w:val="Hyperlink"/>
            <w:i/>
          </w:rPr>
          <w:t>Victorian Preparedness Goa</w:t>
        </w:r>
        <w:r w:rsidR="00F51E3F" w:rsidRPr="00F51E3F">
          <w:rPr>
            <w:rStyle w:val="Hyperlink"/>
            <w:i/>
          </w:rPr>
          <w:t>l</w:t>
        </w:r>
      </w:hyperlink>
      <w:r w:rsidR="00095726" w:rsidRPr="00F51E3F">
        <w:t xml:space="preserve"> </w:t>
      </w:r>
      <w:r w:rsidR="00095726" w:rsidRPr="00095726">
        <w:t xml:space="preserve">provides the foundation for </w:t>
      </w:r>
      <w:r w:rsidR="00095726">
        <w:t>Victoria’s</w:t>
      </w:r>
      <w:r w:rsidR="00095726" w:rsidRPr="00095726">
        <w:t xml:space="preserve"> emergency management preparedness system.</w:t>
      </w:r>
      <w:r w:rsidR="00074133">
        <w:t xml:space="preserve"> </w:t>
      </w:r>
      <w:r w:rsidR="00095726" w:rsidRPr="00095726">
        <w:t xml:space="preserve">The </w:t>
      </w:r>
      <w:r w:rsidR="0073293F">
        <w:t>g</w:t>
      </w:r>
      <w:r w:rsidR="00095726" w:rsidRPr="00095726">
        <w:t>oal</w:t>
      </w:r>
      <w:r w:rsidR="00095726" w:rsidRPr="00095726">
        <w:rPr>
          <w:i/>
        </w:rPr>
        <w:t xml:space="preserve"> </w:t>
      </w:r>
      <w:r w:rsidRPr="00095726">
        <w:t>identi</w:t>
      </w:r>
      <w:r w:rsidR="0035604B" w:rsidRPr="00095726">
        <w:t>fies 21 core capabilities the sector</w:t>
      </w:r>
      <w:r w:rsidRPr="00095726">
        <w:t xml:space="preserve"> </w:t>
      </w:r>
      <w:r w:rsidR="00095726">
        <w:t>requires</w:t>
      </w:r>
      <w:r w:rsidRPr="00095726">
        <w:t xml:space="preserve"> to deal with the challenges and risks </w:t>
      </w:r>
      <w:r w:rsidR="00F51E3F">
        <w:t>of an emergency</w:t>
      </w:r>
      <w:r w:rsidR="0085434C">
        <w:t>.</w:t>
      </w:r>
      <w:r w:rsidR="00074133">
        <w:t xml:space="preserve"> </w:t>
      </w:r>
      <w:r>
        <w:t xml:space="preserve">The </w:t>
      </w:r>
      <w:hyperlink r:id="rId48" w:history="1">
        <w:r w:rsidRPr="00F51E3F">
          <w:rPr>
            <w:rStyle w:val="Hyperlink"/>
            <w:i/>
          </w:rPr>
          <w:t>Victorian Preparedness Framework</w:t>
        </w:r>
      </w:hyperlink>
      <w:r w:rsidR="00513440" w:rsidRPr="00015AD4">
        <w:t xml:space="preserve"> </w:t>
      </w:r>
      <w:r w:rsidR="00F51E3F">
        <w:t xml:space="preserve">is a planning tool to achieve the goal to develop targets and identify the tasks required to achieve them. </w:t>
      </w:r>
      <w:r w:rsidR="0085434C" w:rsidRPr="0085434C">
        <w:t xml:space="preserve">The </w:t>
      </w:r>
      <w:r w:rsidR="00F51E3F">
        <w:t>g</w:t>
      </w:r>
      <w:r w:rsidR="0085434C" w:rsidRPr="0085434C">
        <w:t xml:space="preserve">oal and </w:t>
      </w:r>
      <w:r w:rsidR="00F51E3F">
        <w:t>f</w:t>
      </w:r>
      <w:r w:rsidR="0085434C" w:rsidRPr="0085434C">
        <w:t>ramework use</w:t>
      </w:r>
      <w:r w:rsidR="006B4193" w:rsidRPr="0085434C">
        <w:t xml:space="preserve"> common language to describe the core capabilities </w:t>
      </w:r>
      <w:r w:rsidR="00F51E3F" w:rsidRPr="0085434C">
        <w:t xml:space="preserve">— people, resources, governance, </w:t>
      </w:r>
      <w:proofErr w:type="gramStart"/>
      <w:r w:rsidR="00F51E3F" w:rsidRPr="0085434C">
        <w:t>systems</w:t>
      </w:r>
      <w:proofErr w:type="gramEnd"/>
      <w:r w:rsidR="00F51E3F" w:rsidRPr="0085434C">
        <w:t xml:space="preserve"> and processes — </w:t>
      </w:r>
      <w:r w:rsidR="0085434C" w:rsidRPr="0085434C">
        <w:t>required</w:t>
      </w:r>
      <w:r w:rsidR="006B4193" w:rsidRPr="0085434C">
        <w:t xml:space="preserve"> to manage a potential major emergency.</w:t>
      </w:r>
    </w:p>
    <w:p w14:paraId="118DC8B7" w14:textId="77777777" w:rsidR="006B4193" w:rsidRPr="0085434C" w:rsidRDefault="0009262E" w:rsidP="006B4193">
      <w:r>
        <w:t>This</w:t>
      </w:r>
      <w:r w:rsidR="006B4193" w:rsidRPr="0085434C">
        <w:t xml:space="preserve"> project is aligned with the </w:t>
      </w:r>
      <w:r w:rsidR="00F51E3F">
        <w:t>g</w:t>
      </w:r>
      <w:r w:rsidR="006B4193" w:rsidRPr="0085434C">
        <w:t>oal</w:t>
      </w:r>
      <w:r w:rsidR="0085434C" w:rsidRPr="0085434C">
        <w:t xml:space="preserve"> and </w:t>
      </w:r>
      <w:r w:rsidR="00F51E3F">
        <w:t>f</w:t>
      </w:r>
      <w:r w:rsidR="0085434C" w:rsidRPr="0085434C">
        <w:t>ramework</w:t>
      </w:r>
      <w:r w:rsidR="006B4193" w:rsidRPr="0085434C">
        <w:t xml:space="preserve"> to ensure consistency </w:t>
      </w:r>
      <w:r w:rsidR="00F51E3F">
        <w:t xml:space="preserve">between </w:t>
      </w:r>
      <w:r w:rsidR="006B4193" w:rsidRPr="0085434C">
        <w:t xml:space="preserve">the capabilities required by the emergency management sector and </w:t>
      </w:r>
      <w:r w:rsidR="00F51E3F">
        <w:t xml:space="preserve">by </w:t>
      </w:r>
      <w:r w:rsidR="006B4193" w:rsidRPr="0085434C">
        <w:t xml:space="preserve">councils </w:t>
      </w:r>
      <w:r w:rsidR="0085434C" w:rsidRPr="0085434C">
        <w:t xml:space="preserve">to undertake </w:t>
      </w:r>
      <w:r w:rsidR="006B4193" w:rsidRPr="0085434C">
        <w:t>their emergency management responsibilities</w:t>
      </w:r>
      <w:r w:rsidR="00F51E3F">
        <w:t xml:space="preserve"> and activities</w:t>
      </w:r>
      <w:r w:rsidR="006B4193" w:rsidRPr="0085434C">
        <w:t>. This will ensure councils can work as one with the emergency management sector before, during and after an emergency.</w:t>
      </w:r>
    </w:p>
    <w:p w14:paraId="19B4FB0D" w14:textId="19B3CBE2" w:rsidR="00CA15F0" w:rsidRPr="003C703B" w:rsidRDefault="00A85A72" w:rsidP="00CA15F0">
      <w:r>
        <w:t>Table 2</w:t>
      </w:r>
      <w:r w:rsidR="00F51E3F">
        <w:t xml:space="preserve"> shows the</w:t>
      </w:r>
      <w:r w:rsidR="003C703B">
        <w:t xml:space="preserve"> 21</w:t>
      </w:r>
      <w:r w:rsidR="00F51E3F">
        <w:t xml:space="preserve"> </w:t>
      </w:r>
      <w:r w:rsidR="006B4193" w:rsidRPr="0085434C">
        <w:t>core capabilities</w:t>
      </w:r>
      <w:r w:rsidR="00F51E3F">
        <w:t xml:space="preserve"> in the goal and framework, and the icons used in</w:t>
      </w:r>
      <w:r w:rsidR="00A12BC7">
        <w:t xml:space="preserve"> t</w:t>
      </w:r>
      <w:r w:rsidR="00F51E3F">
        <w:t xml:space="preserve">ables </w:t>
      </w:r>
      <w:r w:rsidR="00BB2B0E">
        <w:t>3</w:t>
      </w:r>
      <w:r w:rsidR="00F51E3F">
        <w:t xml:space="preserve"> to </w:t>
      </w:r>
      <w:r w:rsidR="00BB2B0E">
        <w:t xml:space="preserve">6 </w:t>
      </w:r>
      <w:r w:rsidR="00F51E3F">
        <w:t xml:space="preserve">to show the core capability each responsibility and activity addresses. </w:t>
      </w:r>
    </w:p>
    <w:p w14:paraId="4F0FD978" w14:textId="145650D4" w:rsidR="006B4193" w:rsidRPr="003C703B" w:rsidRDefault="00181A53" w:rsidP="006B4193">
      <w:pPr>
        <w:rPr>
          <w:b/>
          <w:i/>
        </w:rPr>
      </w:pPr>
      <w:r w:rsidRPr="003C703B">
        <w:rPr>
          <w:b/>
          <w:i/>
        </w:rPr>
        <w:t xml:space="preserve">The </w:t>
      </w:r>
      <w:r w:rsidR="00F51E3F" w:rsidRPr="003C703B">
        <w:rPr>
          <w:b/>
          <w:i/>
        </w:rPr>
        <w:t xml:space="preserve">core capabilities </w:t>
      </w:r>
      <w:r w:rsidR="0000142A" w:rsidRPr="003C703B">
        <w:rPr>
          <w:b/>
          <w:i/>
        </w:rPr>
        <w:t>in the table</w:t>
      </w:r>
      <w:r w:rsidR="00F51E3F" w:rsidRPr="003C703B">
        <w:rPr>
          <w:b/>
          <w:i/>
        </w:rPr>
        <w:t xml:space="preserve"> apply across </w:t>
      </w:r>
      <w:r w:rsidRPr="003C703B">
        <w:rPr>
          <w:b/>
          <w:i/>
        </w:rPr>
        <w:t>the entire emerge</w:t>
      </w:r>
      <w:r w:rsidR="0000142A" w:rsidRPr="003C703B">
        <w:rPr>
          <w:b/>
          <w:i/>
        </w:rPr>
        <w:t xml:space="preserve">ncy management sector, and some </w:t>
      </w:r>
      <w:r w:rsidR="00CA15F0" w:rsidRPr="003C703B">
        <w:rPr>
          <w:b/>
          <w:i/>
        </w:rPr>
        <w:t xml:space="preserve">are </w:t>
      </w:r>
      <w:r w:rsidR="0000142A" w:rsidRPr="003C703B">
        <w:rPr>
          <w:b/>
          <w:i/>
        </w:rPr>
        <w:t>not relevant for local government.</w:t>
      </w:r>
      <w:r w:rsidR="00463BE9" w:rsidRPr="003C703B">
        <w:rPr>
          <w:b/>
          <w:i/>
        </w:rPr>
        <w:t xml:space="preserve"> Some responsibilities and activities align with multiple core capabilities</w:t>
      </w:r>
      <w:r w:rsidR="003C703B">
        <w:rPr>
          <w:b/>
          <w:i/>
        </w:rPr>
        <w:t>: if so, the table shows the main core capability</w:t>
      </w:r>
    </w:p>
    <w:p w14:paraId="37642CAF" w14:textId="77777777" w:rsidR="006D5AD5" w:rsidRPr="004677D4" w:rsidRDefault="006D5AD5" w:rsidP="000839CB">
      <w:pPr>
        <w:pStyle w:val="Caption"/>
      </w:pPr>
      <w:bookmarkStart w:id="96" w:name="_Toc493672562"/>
      <w:r w:rsidRPr="005069BA">
        <w:t xml:space="preserve">Table </w:t>
      </w:r>
      <w:r w:rsidR="00A85A72" w:rsidRPr="005069BA">
        <w:t>2</w:t>
      </w:r>
      <w:r w:rsidRPr="005069BA">
        <w:t xml:space="preserve">: Victorian Preparedness Goal </w:t>
      </w:r>
      <w:r w:rsidR="004A6785" w:rsidRPr="005069BA">
        <w:t xml:space="preserve">and Framework </w:t>
      </w:r>
      <w:r w:rsidR="00F51E3F" w:rsidRPr="005069BA">
        <w:t>c</w:t>
      </w:r>
      <w:r w:rsidR="004A6785" w:rsidRPr="005069BA">
        <w:t xml:space="preserve">ore </w:t>
      </w:r>
      <w:r w:rsidR="00F51E3F" w:rsidRPr="005069BA">
        <w:t>c</w:t>
      </w:r>
      <w:r w:rsidRPr="005069BA">
        <w:t>apabilities</w:t>
      </w:r>
      <w:bookmarkEnd w:id="96"/>
      <w:r>
        <w:t xml:space="preserve"> </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92"/>
        <w:gridCol w:w="6095"/>
      </w:tblGrid>
      <w:tr w:rsidR="00581F57" w:rsidRPr="000E70B2" w14:paraId="10B61309" w14:textId="77777777" w:rsidTr="00822697">
        <w:trPr>
          <w:tblHeader/>
        </w:trPr>
        <w:tc>
          <w:tcPr>
            <w:tcW w:w="1560" w:type="dxa"/>
            <w:shd w:val="clear" w:color="auto" w:fill="92CDDC" w:themeFill="accent5" w:themeFillTint="99"/>
          </w:tcPr>
          <w:p w14:paraId="19131928" w14:textId="05F72839" w:rsidR="00581F57" w:rsidRPr="000E70B2" w:rsidRDefault="0062469A" w:rsidP="00FF0BD7">
            <w:pPr>
              <w:pStyle w:val="Tabletext"/>
              <w:rPr>
                <w:rFonts w:eastAsiaTheme="minorHAnsi"/>
                <w:b/>
              </w:rPr>
            </w:pPr>
            <w:r>
              <w:rPr>
                <w:rFonts w:eastAsiaTheme="minorHAnsi"/>
                <w:b/>
              </w:rPr>
              <w:t xml:space="preserve">Victorian Preparedness Goal </w:t>
            </w:r>
            <w:r w:rsidR="00581F57" w:rsidRPr="000E70B2">
              <w:rPr>
                <w:rFonts w:eastAsiaTheme="minorHAnsi"/>
                <w:b/>
              </w:rPr>
              <w:t xml:space="preserve">Core </w:t>
            </w:r>
            <w:r w:rsidR="00581F57">
              <w:rPr>
                <w:rFonts w:eastAsiaTheme="minorHAnsi"/>
                <w:b/>
              </w:rPr>
              <w:t>c</w:t>
            </w:r>
            <w:r w:rsidR="00581F57" w:rsidRPr="000E70B2">
              <w:rPr>
                <w:rFonts w:eastAsiaTheme="minorHAnsi"/>
                <w:b/>
              </w:rPr>
              <w:t>apability</w:t>
            </w:r>
          </w:p>
        </w:tc>
        <w:tc>
          <w:tcPr>
            <w:tcW w:w="992" w:type="dxa"/>
            <w:shd w:val="clear" w:color="auto" w:fill="92CDDC" w:themeFill="accent5" w:themeFillTint="99"/>
          </w:tcPr>
          <w:p w14:paraId="0CB8D65F" w14:textId="77777777" w:rsidR="00581F57" w:rsidRPr="000E70B2" w:rsidRDefault="00581F57" w:rsidP="00FF0BD7">
            <w:pPr>
              <w:pStyle w:val="Tabletext"/>
              <w:rPr>
                <w:rFonts w:eastAsiaTheme="minorHAnsi"/>
                <w:b/>
              </w:rPr>
            </w:pPr>
            <w:r w:rsidRPr="005069BA">
              <w:rPr>
                <w:rFonts w:eastAsiaTheme="minorHAnsi"/>
                <w:b/>
              </w:rPr>
              <w:t>When</w:t>
            </w:r>
          </w:p>
        </w:tc>
        <w:tc>
          <w:tcPr>
            <w:tcW w:w="6095" w:type="dxa"/>
            <w:shd w:val="clear" w:color="auto" w:fill="92CDDC" w:themeFill="accent5" w:themeFillTint="99"/>
          </w:tcPr>
          <w:p w14:paraId="2A04AEE3" w14:textId="77777777" w:rsidR="00581F57" w:rsidRPr="000E70B2" w:rsidRDefault="00581F57" w:rsidP="00FF0BD7">
            <w:pPr>
              <w:pStyle w:val="Tabletext"/>
              <w:rPr>
                <w:rFonts w:eastAsiaTheme="minorHAnsi"/>
                <w:b/>
              </w:rPr>
            </w:pPr>
            <w:r w:rsidRPr="000E70B2">
              <w:rPr>
                <w:rFonts w:eastAsiaTheme="minorHAnsi"/>
                <w:b/>
              </w:rPr>
              <w:t>Description</w:t>
            </w:r>
          </w:p>
        </w:tc>
      </w:tr>
      <w:tr w:rsidR="00581F57" w:rsidRPr="000E70B2" w14:paraId="1737F71B" w14:textId="77777777" w:rsidTr="00822697">
        <w:tc>
          <w:tcPr>
            <w:tcW w:w="1560" w:type="dxa"/>
          </w:tcPr>
          <w:p w14:paraId="3404E835" w14:textId="77777777" w:rsidR="00581F57" w:rsidRPr="000E70B2" w:rsidRDefault="00581F57" w:rsidP="00FF0BD7">
            <w:pPr>
              <w:pStyle w:val="Tabletext"/>
              <w:rPr>
                <w:color w:val="000000" w:themeColor="text1"/>
              </w:rPr>
            </w:pPr>
            <w:r w:rsidRPr="000E70B2">
              <w:rPr>
                <w:color w:val="000000" w:themeColor="text1"/>
              </w:rPr>
              <w:t>Planning</w:t>
            </w:r>
          </w:p>
        </w:tc>
        <w:tc>
          <w:tcPr>
            <w:tcW w:w="992" w:type="dxa"/>
          </w:tcPr>
          <w:p w14:paraId="3B4D0BFA" w14:textId="77777777" w:rsidR="00581F57" w:rsidRPr="000E70B2" w:rsidRDefault="00581F57" w:rsidP="00FF0BD7">
            <w:pPr>
              <w:pStyle w:val="Tabletext"/>
              <w:rPr>
                <w:color w:val="000000" w:themeColor="text1"/>
              </w:rPr>
            </w:pPr>
            <w:r>
              <w:rPr>
                <w:color w:val="000000" w:themeColor="text1"/>
              </w:rPr>
              <w:t>Before, during, after</w:t>
            </w:r>
          </w:p>
        </w:tc>
        <w:tc>
          <w:tcPr>
            <w:tcW w:w="6095" w:type="dxa"/>
          </w:tcPr>
          <w:p w14:paraId="15D13DAE" w14:textId="77777777" w:rsidR="00581F57" w:rsidRPr="000E70B2" w:rsidRDefault="00581F57" w:rsidP="00FF0BD7">
            <w:pPr>
              <w:pStyle w:val="Tabletext"/>
              <w:rPr>
                <w:color w:val="000000" w:themeColor="text1"/>
              </w:rPr>
            </w:pPr>
            <w:r w:rsidRPr="000E70B2">
              <w:rPr>
                <w:color w:val="000000" w:themeColor="text1"/>
              </w:rPr>
              <w:t xml:space="preserve">Conduct a systematic process engaging the whole community as appropriate in </w:t>
            </w:r>
            <w:r>
              <w:rPr>
                <w:color w:val="000000" w:themeColor="text1"/>
              </w:rPr>
              <w:t>developing</w:t>
            </w:r>
            <w:r w:rsidRPr="000E70B2">
              <w:rPr>
                <w:color w:val="000000" w:themeColor="text1"/>
              </w:rPr>
              <w:t xml:space="preserve"> executable strategic, operational</w:t>
            </w:r>
            <w:r>
              <w:rPr>
                <w:color w:val="000000" w:themeColor="text1"/>
              </w:rPr>
              <w:t xml:space="preserve"> and</w:t>
            </w:r>
            <w:r w:rsidRPr="000E70B2">
              <w:rPr>
                <w:color w:val="000000" w:themeColor="text1"/>
              </w:rPr>
              <w:t>/or tactical level approaches to meet defined objectives.</w:t>
            </w:r>
          </w:p>
        </w:tc>
      </w:tr>
      <w:tr w:rsidR="00581F57" w:rsidRPr="000E70B2" w14:paraId="74A216EA" w14:textId="77777777" w:rsidTr="00822697">
        <w:tc>
          <w:tcPr>
            <w:tcW w:w="1560" w:type="dxa"/>
          </w:tcPr>
          <w:p w14:paraId="590F97CE" w14:textId="77777777" w:rsidR="00581F57" w:rsidRPr="000E70B2" w:rsidRDefault="00581F57" w:rsidP="00FF0BD7">
            <w:pPr>
              <w:pStyle w:val="Tabletext"/>
              <w:rPr>
                <w:color w:val="000000" w:themeColor="text1"/>
              </w:rPr>
            </w:pPr>
            <w:r w:rsidRPr="000E70B2">
              <w:rPr>
                <w:color w:val="000000" w:themeColor="text1"/>
              </w:rPr>
              <w:t xml:space="preserve">Community </w:t>
            </w:r>
            <w:r>
              <w:rPr>
                <w:color w:val="000000" w:themeColor="text1"/>
              </w:rPr>
              <w:t>i</w:t>
            </w:r>
            <w:r w:rsidRPr="000E70B2">
              <w:rPr>
                <w:color w:val="000000" w:themeColor="text1"/>
              </w:rPr>
              <w:t xml:space="preserve">nformation and </w:t>
            </w:r>
            <w:r>
              <w:rPr>
                <w:color w:val="000000" w:themeColor="text1"/>
              </w:rPr>
              <w:t>w</w:t>
            </w:r>
            <w:r w:rsidRPr="000E70B2">
              <w:rPr>
                <w:color w:val="000000" w:themeColor="text1"/>
              </w:rPr>
              <w:t>arnings</w:t>
            </w:r>
          </w:p>
        </w:tc>
        <w:tc>
          <w:tcPr>
            <w:tcW w:w="992" w:type="dxa"/>
          </w:tcPr>
          <w:p w14:paraId="463FA13D" w14:textId="77777777" w:rsidR="00581F57" w:rsidRPr="000E70B2" w:rsidRDefault="00581F57" w:rsidP="00FF0BD7">
            <w:pPr>
              <w:pStyle w:val="Tabletext"/>
              <w:rPr>
                <w:color w:val="000000" w:themeColor="text1"/>
              </w:rPr>
            </w:pPr>
            <w:r>
              <w:rPr>
                <w:color w:val="000000" w:themeColor="text1"/>
              </w:rPr>
              <w:t>Before, during, after</w:t>
            </w:r>
          </w:p>
        </w:tc>
        <w:tc>
          <w:tcPr>
            <w:tcW w:w="6095" w:type="dxa"/>
          </w:tcPr>
          <w:p w14:paraId="12196E1D" w14:textId="77777777" w:rsidR="00581F57" w:rsidRPr="000E70B2" w:rsidRDefault="00581F57" w:rsidP="00FF0BD7">
            <w:pPr>
              <w:pStyle w:val="Tabletext"/>
              <w:rPr>
                <w:color w:val="000000" w:themeColor="text1"/>
              </w:rPr>
            </w:pPr>
            <w:r w:rsidRPr="000E70B2">
              <w:rPr>
                <w:color w:val="000000" w:themeColor="text1"/>
              </w:rPr>
              <w:t xml:space="preserve">Deliver public information and warnings that are authoritative, consistently </w:t>
            </w:r>
            <w:proofErr w:type="gramStart"/>
            <w:r w:rsidRPr="000E70B2">
              <w:rPr>
                <w:color w:val="000000" w:themeColor="text1"/>
              </w:rPr>
              <w:t>constructed</w:t>
            </w:r>
            <w:proofErr w:type="gramEnd"/>
            <w:r w:rsidRPr="000E70B2">
              <w:rPr>
                <w:color w:val="000000" w:themeColor="text1"/>
              </w:rPr>
              <w:t xml:space="preserve"> and relevant for all Victorians and visitors in all emergencies. Provide timely and tailored information that supports the community to make informed decisions before, during and after emergencies.</w:t>
            </w:r>
          </w:p>
        </w:tc>
      </w:tr>
      <w:tr w:rsidR="00581F57" w:rsidRPr="000E70B2" w14:paraId="38D849FD" w14:textId="77777777" w:rsidTr="00822697">
        <w:trPr>
          <w:trHeight w:val="1439"/>
        </w:trPr>
        <w:tc>
          <w:tcPr>
            <w:tcW w:w="1560" w:type="dxa"/>
          </w:tcPr>
          <w:p w14:paraId="0955FAAF" w14:textId="77777777" w:rsidR="00581F57" w:rsidRPr="000E70B2" w:rsidRDefault="00581F57" w:rsidP="00FF0BD7">
            <w:pPr>
              <w:pStyle w:val="Tabletext"/>
              <w:rPr>
                <w:color w:val="000000" w:themeColor="text1"/>
              </w:rPr>
            </w:pPr>
            <w:r w:rsidRPr="000E70B2">
              <w:rPr>
                <w:color w:val="000000" w:themeColor="text1"/>
              </w:rPr>
              <w:t xml:space="preserve">Operational </w:t>
            </w:r>
            <w:r>
              <w:rPr>
                <w:color w:val="000000" w:themeColor="text1"/>
              </w:rPr>
              <w:t>m</w:t>
            </w:r>
            <w:r w:rsidRPr="000E70B2">
              <w:rPr>
                <w:color w:val="000000" w:themeColor="text1"/>
              </w:rPr>
              <w:t>anagement</w:t>
            </w:r>
          </w:p>
        </w:tc>
        <w:tc>
          <w:tcPr>
            <w:tcW w:w="992" w:type="dxa"/>
          </w:tcPr>
          <w:p w14:paraId="427EBFCD" w14:textId="77777777" w:rsidR="00581F57" w:rsidRPr="000E70B2" w:rsidRDefault="00581F57" w:rsidP="00FF0BD7">
            <w:pPr>
              <w:pStyle w:val="Tabletext"/>
              <w:rPr>
                <w:color w:val="000000" w:themeColor="text1"/>
              </w:rPr>
            </w:pPr>
            <w:r>
              <w:rPr>
                <w:color w:val="000000" w:themeColor="text1"/>
              </w:rPr>
              <w:t>Before, during, after</w:t>
            </w:r>
          </w:p>
        </w:tc>
        <w:tc>
          <w:tcPr>
            <w:tcW w:w="6095" w:type="dxa"/>
          </w:tcPr>
          <w:p w14:paraId="1390E61B" w14:textId="77777777" w:rsidR="00581F57" w:rsidRPr="000E70B2" w:rsidRDefault="00581F57" w:rsidP="00FF0BD7">
            <w:pPr>
              <w:pStyle w:val="Tabletext"/>
              <w:rPr>
                <w:color w:val="000000" w:themeColor="text1"/>
              </w:rPr>
            </w:pPr>
            <w:r w:rsidRPr="000E70B2">
              <w:rPr>
                <w:color w:val="000000" w:themeColor="text1"/>
              </w:rPr>
              <w:t>Establish and maintain a unified and coordinated operational structure and process that appropriately integrates all critical stakeholders and supports the execution of core capabilities, including operational communications.</w:t>
            </w:r>
          </w:p>
        </w:tc>
      </w:tr>
      <w:tr w:rsidR="00581F57" w:rsidRPr="000E70B2" w14:paraId="11FEC210" w14:textId="77777777" w:rsidTr="00822697">
        <w:tc>
          <w:tcPr>
            <w:tcW w:w="1560" w:type="dxa"/>
          </w:tcPr>
          <w:p w14:paraId="5C9B40E1" w14:textId="77777777" w:rsidR="00581F57" w:rsidRPr="000E70B2" w:rsidRDefault="00581F57" w:rsidP="00FF0BD7">
            <w:pPr>
              <w:pStyle w:val="Tabletext"/>
              <w:rPr>
                <w:color w:val="000000" w:themeColor="text1"/>
              </w:rPr>
            </w:pPr>
            <w:r w:rsidRPr="000E70B2">
              <w:rPr>
                <w:color w:val="000000" w:themeColor="text1"/>
              </w:rPr>
              <w:t xml:space="preserve">Intelligence and </w:t>
            </w:r>
            <w:r>
              <w:rPr>
                <w:color w:val="000000" w:themeColor="text1"/>
              </w:rPr>
              <w:t>i</w:t>
            </w:r>
            <w:r w:rsidRPr="000E70B2">
              <w:rPr>
                <w:color w:val="000000" w:themeColor="text1"/>
              </w:rPr>
              <w:t>nformation</w:t>
            </w:r>
            <w:r>
              <w:rPr>
                <w:color w:val="000000" w:themeColor="text1"/>
              </w:rPr>
              <w:t>-s</w:t>
            </w:r>
            <w:r w:rsidRPr="000E70B2">
              <w:rPr>
                <w:color w:val="000000" w:themeColor="text1"/>
              </w:rPr>
              <w:t>haring</w:t>
            </w:r>
          </w:p>
        </w:tc>
        <w:tc>
          <w:tcPr>
            <w:tcW w:w="992" w:type="dxa"/>
          </w:tcPr>
          <w:p w14:paraId="4B14ED00" w14:textId="77777777" w:rsidR="00581F57" w:rsidRDefault="00581F57" w:rsidP="00FF0BD7">
            <w:pPr>
              <w:pStyle w:val="Tabletext"/>
              <w:rPr>
                <w:color w:val="000000" w:themeColor="text1"/>
              </w:rPr>
            </w:pPr>
            <w:r>
              <w:rPr>
                <w:color w:val="000000" w:themeColor="text1"/>
              </w:rPr>
              <w:t>Before, during, after</w:t>
            </w:r>
          </w:p>
        </w:tc>
        <w:tc>
          <w:tcPr>
            <w:tcW w:w="6095" w:type="dxa"/>
          </w:tcPr>
          <w:p w14:paraId="7CD4FD1A" w14:textId="77777777" w:rsidR="00581F57" w:rsidRPr="000E70B2" w:rsidRDefault="00581F57" w:rsidP="00FF0BD7">
            <w:pPr>
              <w:pStyle w:val="Tabletext"/>
              <w:rPr>
                <w:color w:val="000000" w:themeColor="text1"/>
              </w:rPr>
            </w:pPr>
            <w:r>
              <w:rPr>
                <w:color w:val="000000" w:themeColor="text1"/>
              </w:rPr>
              <w:t>P</w:t>
            </w:r>
            <w:r w:rsidRPr="000E70B2">
              <w:rPr>
                <w:color w:val="000000" w:themeColor="text1"/>
              </w:rPr>
              <w:t>rovide timely, accurate and actionable decision</w:t>
            </w:r>
            <w:r>
              <w:rPr>
                <w:color w:val="000000" w:themeColor="text1"/>
              </w:rPr>
              <w:t>-</w:t>
            </w:r>
            <w:r w:rsidRPr="000E70B2">
              <w:rPr>
                <w:color w:val="000000" w:themeColor="text1"/>
              </w:rPr>
              <w:t xml:space="preserve">support information resulting from planning, collecting, processing, </w:t>
            </w:r>
            <w:proofErr w:type="gramStart"/>
            <w:r w:rsidRPr="000E70B2">
              <w:rPr>
                <w:color w:val="000000" w:themeColor="text1"/>
              </w:rPr>
              <w:t>analysis</w:t>
            </w:r>
            <w:proofErr w:type="gramEnd"/>
            <w:r w:rsidRPr="000E70B2">
              <w:rPr>
                <w:color w:val="000000" w:themeColor="text1"/>
              </w:rPr>
              <w:t xml:space="preserve"> and evaluation from multiple data sources, which is needed to be more proactive in anticipating hazard activity and informing mitigation, response or recovery </w:t>
            </w:r>
            <w:r>
              <w:rPr>
                <w:color w:val="000000" w:themeColor="text1"/>
              </w:rPr>
              <w:t>actions</w:t>
            </w:r>
            <w:r w:rsidRPr="000E70B2">
              <w:rPr>
                <w:color w:val="000000" w:themeColor="text1"/>
              </w:rPr>
              <w:t xml:space="preserve">. It also includes the assessment of risks, </w:t>
            </w:r>
            <w:proofErr w:type="gramStart"/>
            <w:r w:rsidRPr="000E70B2">
              <w:rPr>
                <w:color w:val="000000" w:themeColor="text1"/>
              </w:rPr>
              <w:t>threats</w:t>
            </w:r>
            <w:proofErr w:type="gramEnd"/>
            <w:r w:rsidRPr="000E70B2">
              <w:rPr>
                <w:color w:val="000000" w:themeColor="text1"/>
              </w:rPr>
              <w:t xml:space="preserve"> and hazards so that decision</w:t>
            </w:r>
            <w:r>
              <w:rPr>
                <w:color w:val="000000" w:themeColor="text1"/>
              </w:rPr>
              <w:t>-</w:t>
            </w:r>
            <w:r w:rsidRPr="000E70B2">
              <w:rPr>
                <w:color w:val="000000" w:themeColor="text1"/>
              </w:rPr>
              <w:t>makers, responders and community members can take informed action to reduce their entity’s risk and increase their resilience.</w:t>
            </w:r>
          </w:p>
        </w:tc>
      </w:tr>
      <w:tr w:rsidR="00581F57" w:rsidRPr="000E70B2" w14:paraId="3804882D" w14:textId="77777777" w:rsidTr="00822697">
        <w:tc>
          <w:tcPr>
            <w:tcW w:w="1560" w:type="dxa"/>
          </w:tcPr>
          <w:p w14:paraId="75679DC6" w14:textId="77777777" w:rsidR="00581F57" w:rsidRPr="000E70B2" w:rsidRDefault="00581F57" w:rsidP="00FF0BD7">
            <w:pPr>
              <w:pStyle w:val="Tabletext"/>
              <w:rPr>
                <w:color w:val="000000" w:themeColor="text1"/>
              </w:rPr>
            </w:pPr>
            <w:r w:rsidRPr="000E70B2">
              <w:rPr>
                <w:color w:val="000000" w:themeColor="text1"/>
              </w:rPr>
              <w:t xml:space="preserve">Public </w:t>
            </w:r>
            <w:r>
              <w:rPr>
                <w:color w:val="000000" w:themeColor="text1"/>
              </w:rPr>
              <w:t>o</w:t>
            </w:r>
            <w:r w:rsidRPr="000E70B2">
              <w:rPr>
                <w:color w:val="000000" w:themeColor="text1"/>
              </w:rPr>
              <w:t xml:space="preserve">rder and </w:t>
            </w:r>
            <w:r>
              <w:rPr>
                <w:color w:val="000000" w:themeColor="text1"/>
              </w:rPr>
              <w:t>c</w:t>
            </w:r>
            <w:r w:rsidRPr="000E70B2">
              <w:rPr>
                <w:color w:val="000000" w:themeColor="text1"/>
              </w:rPr>
              <w:t xml:space="preserve">ommunity </w:t>
            </w:r>
            <w:r>
              <w:rPr>
                <w:color w:val="000000" w:themeColor="text1"/>
              </w:rPr>
              <w:t>s</w:t>
            </w:r>
            <w:r w:rsidRPr="000E70B2">
              <w:rPr>
                <w:color w:val="000000" w:themeColor="text1"/>
              </w:rPr>
              <w:t>afety</w:t>
            </w:r>
          </w:p>
        </w:tc>
        <w:tc>
          <w:tcPr>
            <w:tcW w:w="992" w:type="dxa"/>
          </w:tcPr>
          <w:p w14:paraId="231CBD73" w14:textId="77777777" w:rsidR="00581F57" w:rsidRPr="000E70B2" w:rsidRDefault="00581F57" w:rsidP="00FF0BD7">
            <w:pPr>
              <w:pStyle w:val="Tabletext"/>
              <w:rPr>
                <w:color w:val="000000" w:themeColor="text1"/>
              </w:rPr>
            </w:pPr>
            <w:r>
              <w:rPr>
                <w:color w:val="000000" w:themeColor="text1"/>
              </w:rPr>
              <w:t>Before, during, after</w:t>
            </w:r>
          </w:p>
        </w:tc>
        <w:tc>
          <w:tcPr>
            <w:tcW w:w="6095" w:type="dxa"/>
          </w:tcPr>
          <w:p w14:paraId="209CBCD2" w14:textId="77777777" w:rsidR="00581F57" w:rsidRPr="000E70B2" w:rsidRDefault="00581F57" w:rsidP="00FF0BD7">
            <w:pPr>
              <w:pStyle w:val="Tabletext"/>
              <w:rPr>
                <w:color w:val="000000" w:themeColor="text1"/>
              </w:rPr>
            </w:pPr>
            <w:r w:rsidRPr="000E70B2">
              <w:rPr>
                <w:color w:val="000000" w:themeColor="text1"/>
              </w:rPr>
              <w:t xml:space="preserve">Provide a safe, </w:t>
            </w:r>
            <w:proofErr w:type="gramStart"/>
            <w:r w:rsidRPr="000E70B2">
              <w:rPr>
                <w:color w:val="000000" w:themeColor="text1"/>
              </w:rPr>
              <w:t>secure</w:t>
            </w:r>
            <w:proofErr w:type="gramEnd"/>
            <w:r w:rsidRPr="000E70B2">
              <w:rPr>
                <w:color w:val="000000" w:themeColor="text1"/>
              </w:rPr>
              <w:t xml:space="preserve"> and orderly society through the active prosecution of regulations and laws related to the prevention of serious emergencies</w:t>
            </w:r>
            <w:r>
              <w:rPr>
                <w:color w:val="000000" w:themeColor="text1"/>
              </w:rPr>
              <w:t xml:space="preserve">, </w:t>
            </w:r>
            <w:r w:rsidRPr="000E70B2">
              <w:rPr>
                <w:color w:val="000000" w:themeColor="text1"/>
              </w:rPr>
              <w:t xml:space="preserve">to afford a safe environment for communities affected by an emergency and </w:t>
            </w:r>
            <w:r>
              <w:rPr>
                <w:color w:val="000000" w:themeColor="text1"/>
              </w:rPr>
              <w:t xml:space="preserve">for </w:t>
            </w:r>
            <w:r w:rsidRPr="000E70B2">
              <w:rPr>
                <w:color w:val="000000" w:themeColor="text1"/>
              </w:rPr>
              <w:t>any responding personnel engaged in emergency operations.</w:t>
            </w:r>
          </w:p>
        </w:tc>
      </w:tr>
      <w:tr w:rsidR="00581F57" w:rsidRPr="000E70B2" w14:paraId="1C2601F9" w14:textId="77777777" w:rsidTr="00822697">
        <w:tc>
          <w:tcPr>
            <w:tcW w:w="1560" w:type="dxa"/>
          </w:tcPr>
          <w:p w14:paraId="20E8EF8E" w14:textId="77777777" w:rsidR="00581F57" w:rsidRPr="000E70B2" w:rsidRDefault="00581F57" w:rsidP="00FF0BD7">
            <w:pPr>
              <w:pStyle w:val="Tabletext"/>
              <w:rPr>
                <w:color w:val="000000" w:themeColor="text1"/>
              </w:rPr>
            </w:pPr>
            <w:r w:rsidRPr="000E70B2">
              <w:rPr>
                <w:color w:val="000000" w:themeColor="text1"/>
              </w:rPr>
              <w:t xml:space="preserve">Building </w:t>
            </w:r>
            <w:r>
              <w:rPr>
                <w:color w:val="000000" w:themeColor="text1"/>
              </w:rPr>
              <w:t>c</w:t>
            </w:r>
            <w:r w:rsidRPr="000E70B2">
              <w:rPr>
                <w:color w:val="000000" w:themeColor="text1"/>
              </w:rPr>
              <w:t xml:space="preserve">ommunity </w:t>
            </w:r>
            <w:r>
              <w:rPr>
                <w:color w:val="000000" w:themeColor="text1"/>
              </w:rPr>
              <w:t>r</w:t>
            </w:r>
            <w:r w:rsidRPr="000E70B2">
              <w:rPr>
                <w:color w:val="000000" w:themeColor="text1"/>
              </w:rPr>
              <w:t>esilience</w:t>
            </w:r>
          </w:p>
        </w:tc>
        <w:tc>
          <w:tcPr>
            <w:tcW w:w="992" w:type="dxa"/>
          </w:tcPr>
          <w:p w14:paraId="233ADFD2" w14:textId="77777777" w:rsidR="00581F57" w:rsidRPr="000E70B2" w:rsidRDefault="00581F57" w:rsidP="00FF0BD7">
            <w:pPr>
              <w:pStyle w:val="Tabletext"/>
              <w:rPr>
                <w:color w:val="000000" w:themeColor="text1"/>
              </w:rPr>
            </w:pPr>
            <w:r>
              <w:rPr>
                <w:color w:val="000000" w:themeColor="text1"/>
              </w:rPr>
              <w:t>Before, during, after</w:t>
            </w:r>
          </w:p>
        </w:tc>
        <w:tc>
          <w:tcPr>
            <w:tcW w:w="6095" w:type="dxa"/>
          </w:tcPr>
          <w:p w14:paraId="24A94ED6" w14:textId="77777777" w:rsidR="00581F57" w:rsidRPr="002E0A76" w:rsidRDefault="00581F57" w:rsidP="00FF0BD7">
            <w:pPr>
              <w:pStyle w:val="Tabletext"/>
              <w:rPr>
                <w:color w:val="000000" w:themeColor="text1"/>
              </w:rPr>
            </w:pPr>
            <w:r w:rsidRPr="002E0A76">
              <w:rPr>
                <w:color w:val="000000" w:themeColor="text1"/>
              </w:rPr>
              <w:t>Building community safety and resilience includes working together at the local level.</w:t>
            </w:r>
            <w:r>
              <w:rPr>
                <w:color w:val="000000" w:themeColor="text1"/>
              </w:rPr>
              <w:t xml:space="preserve"> </w:t>
            </w:r>
            <w:r w:rsidRPr="002E0A76">
              <w:rPr>
                <w:color w:val="000000" w:themeColor="text1"/>
              </w:rPr>
              <w:t>Communities can strengthen their lifelines by better connecting and working together with appropriate support</w:t>
            </w:r>
          </w:p>
          <w:p w14:paraId="0E422F87" w14:textId="77777777" w:rsidR="00581F57" w:rsidRPr="000E70B2" w:rsidRDefault="00581F57" w:rsidP="00FF0BD7">
            <w:pPr>
              <w:pStyle w:val="Tabletext"/>
              <w:rPr>
                <w:color w:val="000000" w:themeColor="text1"/>
              </w:rPr>
            </w:pPr>
            <w:r w:rsidRPr="002E0A76">
              <w:rPr>
                <w:color w:val="000000" w:themeColor="text1"/>
              </w:rPr>
              <w:t>from organisations.</w:t>
            </w:r>
          </w:p>
        </w:tc>
      </w:tr>
      <w:tr w:rsidR="00581F57" w:rsidRPr="000E70B2" w14:paraId="78DFFB5D" w14:textId="77777777" w:rsidTr="00822697">
        <w:tc>
          <w:tcPr>
            <w:tcW w:w="1560" w:type="dxa"/>
          </w:tcPr>
          <w:p w14:paraId="79265C36" w14:textId="77777777" w:rsidR="00581F57" w:rsidRPr="000E70B2" w:rsidRDefault="00581F57" w:rsidP="00FF0BD7">
            <w:pPr>
              <w:pStyle w:val="Tabletext"/>
              <w:rPr>
                <w:color w:val="000000" w:themeColor="text1"/>
              </w:rPr>
            </w:pPr>
            <w:r w:rsidRPr="000E70B2">
              <w:rPr>
                <w:color w:val="000000" w:themeColor="text1"/>
              </w:rPr>
              <w:t xml:space="preserve">Fire </w:t>
            </w:r>
            <w:r>
              <w:rPr>
                <w:color w:val="000000" w:themeColor="text1"/>
              </w:rPr>
              <w:t>m</w:t>
            </w:r>
            <w:r w:rsidRPr="000E70B2">
              <w:rPr>
                <w:color w:val="000000" w:themeColor="text1"/>
              </w:rPr>
              <w:t xml:space="preserve">anagement and </w:t>
            </w:r>
            <w:r>
              <w:rPr>
                <w:color w:val="000000" w:themeColor="text1"/>
              </w:rPr>
              <w:t>s</w:t>
            </w:r>
            <w:r w:rsidRPr="000E70B2">
              <w:rPr>
                <w:color w:val="000000" w:themeColor="text1"/>
              </w:rPr>
              <w:t>uppression</w:t>
            </w:r>
          </w:p>
        </w:tc>
        <w:tc>
          <w:tcPr>
            <w:tcW w:w="992" w:type="dxa"/>
          </w:tcPr>
          <w:p w14:paraId="4FAC6AA5" w14:textId="77777777" w:rsidR="00581F57" w:rsidRPr="000E70B2" w:rsidRDefault="00581F57" w:rsidP="00FF0BD7">
            <w:pPr>
              <w:pStyle w:val="Tabletext"/>
              <w:rPr>
                <w:color w:val="000000" w:themeColor="text1"/>
              </w:rPr>
            </w:pPr>
            <w:r>
              <w:rPr>
                <w:color w:val="000000" w:themeColor="text1"/>
              </w:rPr>
              <w:t>Before, during</w:t>
            </w:r>
          </w:p>
        </w:tc>
        <w:tc>
          <w:tcPr>
            <w:tcW w:w="6095" w:type="dxa"/>
          </w:tcPr>
          <w:p w14:paraId="24840C7E" w14:textId="77777777" w:rsidR="00581F57" w:rsidRPr="000E70B2" w:rsidRDefault="00581F57" w:rsidP="00FF0BD7">
            <w:pPr>
              <w:pStyle w:val="Tabletext"/>
              <w:rPr>
                <w:color w:val="000000" w:themeColor="text1"/>
              </w:rPr>
            </w:pPr>
            <w:r w:rsidRPr="000E70B2">
              <w:rPr>
                <w:color w:val="000000" w:themeColor="text1"/>
              </w:rPr>
              <w:t xml:space="preserve">Provide firefighting capabilities to manage and suppress fires of all types, kinds and complexities while protecting lives, </w:t>
            </w:r>
            <w:proofErr w:type="gramStart"/>
            <w:r w:rsidRPr="000E70B2">
              <w:rPr>
                <w:color w:val="000000" w:themeColor="text1"/>
              </w:rPr>
              <w:t>property</w:t>
            </w:r>
            <w:proofErr w:type="gramEnd"/>
            <w:r w:rsidRPr="000E70B2">
              <w:rPr>
                <w:color w:val="000000" w:themeColor="text1"/>
              </w:rPr>
              <w:t xml:space="preserve"> and the environment in the affected (land and water) area.</w:t>
            </w:r>
          </w:p>
        </w:tc>
      </w:tr>
      <w:tr w:rsidR="00581F57" w:rsidRPr="000E70B2" w14:paraId="1E5100A8" w14:textId="77777777" w:rsidTr="00822697">
        <w:trPr>
          <w:trHeight w:val="1734"/>
        </w:trPr>
        <w:tc>
          <w:tcPr>
            <w:tcW w:w="1560" w:type="dxa"/>
          </w:tcPr>
          <w:p w14:paraId="43BB0477" w14:textId="77777777" w:rsidR="00581F57" w:rsidRPr="000E70B2" w:rsidRDefault="00581F57" w:rsidP="00FF0BD7">
            <w:pPr>
              <w:pStyle w:val="Tabletext"/>
              <w:rPr>
                <w:color w:val="000000" w:themeColor="text1"/>
              </w:rPr>
            </w:pPr>
            <w:r>
              <w:rPr>
                <w:color w:val="000000" w:themeColor="text1"/>
              </w:rPr>
              <w:t>Fatality management</w:t>
            </w:r>
          </w:p>
        </w:tc>
        <w:tc>
          <w:tcPr>
            <w:tcW w:w="992" w:type="dxa"/>
          </w:tcPr>
          <w:p w14:paraId="78A70F6F" w14:textId="77777777" w:rsidR="00581F57" w:rsidRDefault="00581F57" w:rsidP="00FF0BD7">
            <w:pPr>
              <w:pStyle w:val="Tabletext"/>
              <w:rPr>
                <w:color w:val="000000" w:themeColor="text1"/>
              </w:rPr>
            </w:pPr>
            <w:r>
              <w:rPr>
                <w:color w:val="000000" w:themeColor="text1"/>
              </w:rPr>
              <w:t>During, after</w:t>
            </w:r>
          </w:p>
        </w:tc>
        <w:tc>
          <w:tcPr>
            <w:tcW w:w="6095" w:type="dxa"/>
          </w:tcPr>
          <w:p w14:paraId="3C081D18" w14:textId="77777777" w:rsidR="00581F57" w:rsidRPr="000E70B2" w:rsidRDefault="00581F57" w:rsidP="00FF0BD7">
            <w:pPr>
              <w:pStyle w:val="Tabletext"/>
              <w:rPr>
                <w:color w:val="000000" w:themeColor="text1"/>
              </w:rPr>
            </w:pPr>
            <w:r w:rsidRPr="002E0A76">
              <w:rPr>
                <w:color w:val="000000" w:themeColor="text1"/>
              </w:rPr>
              <w:t>Provide fatality management services, including search, recovery, victim identification (following Interpol</w:t>
            </w:r>
            <w:r>
              <w:rPr>
                <w:color w:val="000000" w:themeColor="text1"/>
              </w:rPr>
              <w:t xml:space="preserve"> </w:t>
            </w:r>
            <w:r w:rsidRPr="002E0A76">
              <w:rPr>
                <w:color w:val="000000" w:themeColor="text1"/>
              </w:rPr>
              <w:t>Standards), and repatriation. As well as the sharing of accurate and timely information with other agencies and the</w:t>
            </w:r>
            <w:r>
              <w:rPr>
                <w:color w:val="000000" w:themeColor="text1"/>
              </w:rPr>
              <w:t xml:space="preserve"> </w:t>
            </w:r>
            <w:r w:rsidRPr="002E0A76">
              <w:rPr>
                <w:color w:val="000000" w:themeColor="text1"/>
              </w:rPr>
              <w:t>community, and the provision of support to the bereaved.</w:t>
            </w:r>
          </w:p>
        </w:tc>
      </w:tr>
      <w:tr w:rsidR="00581F57" w:rsidRPr="000E70B2" w14:paraId="59C16C89" w14:textId="77777777" w:rsidTr="00822697">
        <w:tc>
          <w:tcPr>
            <w:tcW w:w="1560" w:type="dxa"/>
          </w:tcPr>
          <w:p w14:paraId="2492E5D4" w14:textId="77777777" w:rsidR="00581F57" w:rsidRPr="000E70B2" w:rsidRDefault="00581F57" w:rsidP="00FF0BD7">
            <w:pPr>
              <w:pStyle w:val="Tabletext"/>
              <w:rPr>
                <w:color w:val="000000" w:themeColor="text1"/>
              </w:rPr>
            </w:pPr>
            <w:r>
              <w:rPr>
                <w:color w:val="000000" w:themeColor="text1"/>
              </w:rPr>
              <w:t>Critical transport</w:t>
            </w:r>
          </w:p>
        </w:tc>
        <w:tc>
          <w:tcPr>
            <w:tcW w:w="992" w:type="dxa"/>
          </w:tcPr>
          <w:p w14:paraId="3287C3B8" w14:textId="77777777" w:rsidR="00581F57" w:rsidRDefault="00581F57" w:rsidP="00FF0BD7">
            <w:pPr>
              <w:pStyle w:val="Tabletext"/>
              <w:rPr>
                <w:color w:val="000000" w:themeColor="text1"/>
              </w:rPr>
            </w:pPr>
            <w:r>
              <w:rPr>
                <w:color w:val="000000" w:themeColor="text1"/>
              </w:rPr>
              <w:t>During, after</w:t>
            </w:r>
          </w:p>
        </w:tc>
        <w:tc>
          <w:tcPr>
            <w:tcW w:w="6095" w:type="dxa"/>
          </w:tcPr>
          <w:p w14:paraId="1D6C2B2F" w14:textId="77777777" w:rsidR="00581F57" w:rsidRPr="002E0A76" w:rsidRDefault="00581F57" w:rsidP="00FF0BD7">
            <w:pPr>
              <w:pStyle w:val="Tabletext"/>
            </w:pPr>
            <w:r w:rsidRPr="002E0A76">
              <w:t>Plan for and provide response and recovery services during emergencies that affect the road network including</w:t>
            </w:r>
            <w:r>
              <w:t xml:space="preserve"> </w:t>
            </w:r>
            <w:r w:rsidRPr="002E0A76">
              <w:t>alternative routes, emergency permits and escorts for responders, clearing and restoration of damaged roads.</w:t>
            </w:r>
            <w:r>
              <w:t xml:space="preserve"> </w:t>
            </w:r>
            <w:r w:rsidRPr="002E0A76">
              <w:t>Provide response to major public transportation emergencies including infrastructure access and accessible</w:t>
            </w:r>
            <w:r>
              <w:t xml:space="preserve"> </w:t>
            </w:r>
            <w:r w:rsidRPr="002E0A76">
              <w:t xml:space="preserve">transportation services to ensure community movement including coordination of all private rail, </w:t>
            </w:r>
            <w:proofErr w:type="gramStart"/>
            <w:r w:rsidRPr="002E0A76">
              <w:t>tram</w:t>
            </w:r>
            <w:proofErr w:type="gramEnd"/>
            <w:r w:rsidRPr="002E0A76">
              <w:t xml:space="preserve"> and bus</w:t>
            </w:r>
            <w:r>
              <w:t xml:space="preserve"> </w:t>
            </w:r>
            <w:r w:rsidRPr="002E0A76">
              <w:t>services to support priority response objectives.</w:t>
            </w:r>
          </w:p>
        </w:tc>
      </w:tr>
      <w:tr w:rsidR="00581F57" w:rsidRPr="000E70B2" w14:paraId="11A08B7C" w14:textId="77777777" w:rsidTr="00822697">
        <w:tc>
          <w:tcPr>
            <w:tcW w:w="1560" w:type="dxa"/>
          </w:tcPr>
          <w:p w14:paraId="6C6DA207" w14:textId="77777777" w:rsidR="00581F57" w:rsidRPr="000E70B2" w:rsidRDefault="00581F57" w:rsidP="00FF0BD7">
            <w:pPr>
              <w:pStyle w:val="Tabletext"/>
            </w:pPr>
            <w:r w:rsidRPr="000E70B2">
              <w:t xml:space="preserve">Logistics and </w:t>
            </w:r>
            <w:r>
              <w:t>s</w:t>
            </w:r>
            <w:r w:rsidRPr="000E70B2">
              <w:t xml:space="preserve">upply </w:t>
            </w:r>
            <w:r>
              <w:t>c</w:t>
            </w:r>
            <w:r w:rsidRPr="000E70B2">
              <w:t xml:space="preserve">hain </w:t>
            </w:r>
            <w:r>
              <w:t>m</w:t>
            </w:r>
            <w:r w:rsidRPr="000E70B2">
              <w:t>anagement</w:t>
            </w:r>
          </w:p>
        </w:tc>
        <w:tc>
          <w:tcPr>
            <w:tcW w:w="992" w:type="dxa"/>
          </w:tcPr>
          <w:p w14:paraId="44EDD3B7" w14:textId="77777777" w:rsidR="00581F57" w:rsidRPr="000E70B2" w:rsidRDefault="00581F57" w:rsidP="00FF0BD7">
            <w:pPr>
              <w:pStyle w:val="Tabletext"/>
            </w:pPr>
            <w:r>
              <w:t>During, after</w:t>
            </w:r>
          </w:p>
        </w:tc>
        <w:tc>
          <w:tcPr>
            <w:tcW w:w="6095" w:type="dxa"/>
          </w:tcPr>
          <w:p w14:paraId="72DFDFFB" w14:textId="77777777" w:rsidR="00581F57" w:rsidRPr="000E70B2" w:rsidRDefault="00581F57" w:rsidP="00FF0BD7">
            <w:pPr>
              <w:pStyle w:val="Tabletext"/>
            </w:pPr>
            <w:r w:rsidRPr="000E70B2">
              <w:t xml:space="preserve">Deliver essential commodities, </w:t>
            </w:r>
            <w:proofErr w:type="gramStart"/>
            <w:r w:rsidRPr="000E70B2">
              <w:t>equipment</w:t>
            </w:r>
            <w:proofErr w:type="gramEnd"/>
            <w:r w:rsidRPr="000E70B2">
              <w:t xml:space="preserve"> and services in support of imp</w:t>
            </w:r>
            <w:r>
              <w:t>acted communities and survivors</w:t>
            </w:r>
            <w:r w:rsidRPr="000E70B2">
              <w:t xml:space="preserve"> includ</w:t>
            </w:r>
            <w:r>
              <w:t>ing</w:t>
            </w:r>
            <w:r w:rsidRPr="000E70B2">
              <w:t xml:space="preserve"> emergency power and fuel support </w:t>
            </w:r>
            <w:r>
              <w:t xml:space="preserve">and </w:t>
            </w:r>
            <w:r w:rsidRPr="000E70B2">
              <w:t>the coordination of access to community staples. Synchroni</w:t>
            </w:r>
            <w:r>
              <w:t>s</w:t>
            </w:r>
            <w:r w:rsidRPr="000E70B2">
              <w:t>e logistics capabilities and enable the restor</w:t>
            </w:r>
            <w:r>
              <w:t>ation of impacted supply chains</w:t>
            </w:r>
            <w:r w:rsidRPr="000E70B2">
              <w:t xml:space="preserve"> including removal of debris.</w:t>
            </w:r>
          </w:p>
        </w:tc>
      </w:tr>
      <w:tr w:rsidR="00581F57" w:rsidRPr="000E70B2" w14:paraId="71945C92" w14:textId="77777777" w:rsidTr="00822697">
        <w:tc>
          <w:tcPr>
            <w:tcW w:w="1560" w:type="dxa"/>
          </w:tcPr>
          <w:p w14:paraId="5713CBB8" w14:textId="77777777" w:rsidR="00581F57" w:rsidRPr="000E70B2" w:rsidRDefault="00581F57" w:rsidP="00FF0BD7">
            <w:pPr>
              <w:pStyle w:val="Tabletext"/>
            </w:pPr>
            <w:r w:rsidRPr="000E70B2">
              <w:t xml:space="preserve">Impact </w:t>
            </w:r>
            <w:r>
              <w:t>a</w:t>
            </w:r>
            <w:r w:rsidRPr="000E70B2">
              <w:t>ssessment</w:t>
            </w:r>
          </w:p>
        </w:tc>
        <w:tc>
          <w:tcPr>
            <w:tcW w:w="992" w:type="dxa"/>
          </w:tcPr>
          <w:p w14:paraId="2D7B2A1C" w14:textId="77777777" w:rsidR="00581F57" w:rsidRPr="000E70B2" w:rsidRDefault="00581F57" w:rsidP="00FF0BD7">
            <w:pPr>
              <w:pStyle w:val="Tabletext"/>
            </w:pPr>
            <w:r>
              <w:t>During, after</w:t>
            </w:r>
          </w:p>
        </w:tc>
        <w:tc>
          <w:tcPr>
            <w:tcW w:w="6095" w:type="dxa"/>
          </w:tcPr>
          <w:p w14:paraId="690B4CF6" w14:textId="77777777" w:rsidR="00581F57" w:rsidRPr="000E70B2" w:rsidRDefault="00581F57" w:rsidP="00FF0BD7">
            <w:pPr>
              <w:pStyle w:val="Tabletext"/>
            </w:pPr>
            <w:r w:rsidRPr="000E70B2">
              <w:t>Provide all decision</w:t>
            </w:r>
            <w:r>
              <w:t>-</w:t>
            </w:r>
            <w:r w:rsidRPr="000E70B2">
              <w:t xml:space="preserve">makers with relevant information </w:t>
            </w:r>
            <w:r>
              <w:t xml:space="preserve">about </w:t>
            </w:r>
            <w:r w:rsidRPr="000E70B2">
              <w:t>the nature and extent of the hazard and any potential consequences during and after an emergency to ensure efficient, timely and appropriate support for communities.</w:t>
            </w:r>
          </w:p>
        </w:tc>
      </w:tr>
      <w:tr w:rsidR="00581F57" w:rsidRPr="000E70B2" w14:paraId="2BD62322" w14:textId="77777777" w:rsidTr="00822697">
        <w:tc>
          <w:tcPr>
            <w:tcW w:w="1560" w:type="dxa"/>
          </w:tcPr>
          <w:p w14:paraId="63B039C2" w14:textId="77777777" w:rsidR="00581F57" w:rsidRPr="000E70B2" w:rsidRDefault="00581F57" w:rsidP="00FF0BD7">
            <w:pPr>
              <w:pStyle w:val="Tabletext"/>
            </w:pPr>
            <w:r>
              <w:t>Search and rescue</w:t>
            </w:r>
          </w:p>
        </w:tc>
        <w:tc>
          <w:tcPr>
            <w:tcW w:w="992" w:type="dxa"/>
          </w:tcPr>
          <w:p w14:paraId="7AA4B6E4" w14:textId="77777777" w:rsidR="00581F57" w:rsidRDefault="00581F57" w:rsidP="00FF0BD7">
            <w:pPr>
              <w:pStyle w:val="Tabletext"/>
            </w:pPr>
            <w:r>
              <w:t>During</w:t>
            </w:r>
          </w:p>
        </w:tc>
        <w:tc>
          <w:tcPr>
            <w:tcW w:w="6095" w:type="dxa"/>
          </w:tcPr>
          <w:p w14:paraId="1C094CDB" w14:textId="77777777" w:rsidR="00581F57" w:rsidRPr="000E70B2" w:rsidRDefault="00581F57" w:rsidP="00FF0BD7">
            <w:pPr>
              <w:pStyle w:val="Tabletext"/>
            </w:pPr>
            <w:r w:rsidRPr="002E0A76">
              <w:t>Deliver traditional and atypical search and rescue capabilities, including people and resources with the goal of</w:t>
            </w:r>
            <w:r>
              <w:t xml:space="preserve"> </w:t>
            </w:r>
            <w:r w:rsidRPr="002E0A76">
              <w:t>saving the greatest number of endangered lives in the shortest time possible.</w:t>
            </w:r>
          </w:p>
        </w:tc>
      </w:tr>
      <w:tr w:rsidR="00581F57" w:rsidRPr="000E70B2" w14:paraId="5B2877CA" w14:textId="77777777" w:rsidTr="00822697">
        <w:tc>
          <w:tcPr>
            <w:tcW w:w="1560" w:type="dxa"/>
          </w:tcPr>
          <w:p w14:paraId="510EA452" w14:textId="77777777" w:rsidR="00581F57" w:rsidRPr="000E70B2" w:rsidRDefault="00581F57" w:rsidP="00FF0BD7">
            <w:pPr>
              <w:pStyle w:val="Tabletext"/>
            </w:pPr>
            <w:r w:rsidRPr="000E70B2">
              <w:t xml:space="preserve">Health </w:t>
            </w:r>
            <w:r>
              <w:t>p</w:t>
            </w:r>
            <w:r w:rsidRPr="000E70B2">
              <w:t>rotection</w:t>
            </w:r>
          </w:p>
        </w:tc>
        <w:tc>
          <w:tcPr>
            <w:tcW w:w="992" w:type="dxa"/>
          </w:tcPr>
          <w:p w14:paraId="39C2B6E1" w14:textId="77777777" w:rsidR="00581F57" w:rsidRDefault="00581F57" w:rsidP="00FF0BD7">
            <w:pPr>
              <w:pStyle w:val="Tabletext"/>
            </w:pPr>
            <w:r>
              <w:t>During</w:t>
            </w:r>
          </w:p>
        </w:tc>
        <w:tc>
          <w:tcPr>
            <w:tcW w:w="6095" w:type="dxa"/>
          </w:tcPr>
          <w:p w14:paraId="7DEEAE73" w14:textId="77777777" w:rsidR="00581F57" w:rsidRPr="002E0A76" w:rsidRDefault="00581F57" w:rsidP="00FF0BD7">
            <w:pPr>
              <w:pStyle w:val="Tabletext"/>
            </w:pPr>
            <w:r w:rsidRPr="002E0A76">
              <w:t>Promotes and protects the public health of Victorians by monitoring notifiable diseases and responding to any</w:t>
            </w:r>
            <w:r>
              <w:t xml:space="preserve"> </w:t>
            </w:r>
            <w:r w:rsidRPr="002E0A76">
              <w:t xml:space="preserve">disease outbreaks </w:t>
            </w:r>
            <w:proofErr w:type="gramStart"/>
            <w:r w:rsidRPr="002E0A76">
              <w:t>in order to</w:t>
            </w:r>
            <w:proofErr w:type="gramEnd"/>
            <w:r w:rsidRPr="002E0A76">
              <w:t xml:space="preserve"> control and minimise the risk of infection. This includes regulating the safety of food,</w:t>
            </w:r>
          </w:p>
          <w:p w14:paraId="48A77461" w14:textId="77777777" w:rsidR="00581F57" w:rsidRPr="000E70B2" w:rsidRDefault="00581F57" w:rsidP="00FF0BD7">
            <w:pPr>
              <w:pStyle w:val="Tabletext"/>
            </w:pPr>
            <w:r w:rsidRPr="002E0A76">
              <w:t xml:space="preserve">drinking water and human environmental health hazards such as radiation, </w:t>
            </w:r>
            <w:proofErr w:type="gramStart"/>
            <w:r w:rsidRPr="002E0A76">
              <w:t>Legionella</w:t>
            </w:r>
            <w:proofErr w:type="gramEnd"/>
            <w:r w:rsidRPr="002E0A76">
              <w:t xml:space="preserve"> and pesticides. Includes</w:t>
            </w:r>
            <w:r>
              <w:t xml:space="preserve"> </w:t>
            </w:r>
            <w:r w:rsidRPr="002E0A76">
              <w:t>informing the community and health providers about public health risks and promoting behaviours and strategies</w:t>
            </w:r>
            <w:r>
              <w:t xml:space="preserve"> </w:t>
            </w:r>
            <w:r w:rsidRPr="002E0A76">
              <w:t xml:space="preserve">to mitigate and avoid risk. It also includes the development of national policies, </w:t>
            </w:r>
            <w:proofErr w:type="gramStart"/>
            <w:r w:rsidRPr="002E0A76">
              <w:t>standards</w:t>
            </w:r>
            <w:proofErr w:type="gramEnd"/>
            <w:r w:rsidRPr="002E0A76">
              <w:t xml:space="preserve"> and strategies to</w:t>
            </w:r>
            <w:r>
              <w:t xml:space="preserve"> </w:t>
            </w:r>
            <w:r w:rsidRPr="002E0A76">
              <w:t>promote improvements in public health generally and supports the health system to respond to national public</w:t>
            </w:r>
            <w:r>
              <w:t xml:space="preserve"> </w:t>
            </w:r>
            <w:r w:rsidRPr="002E0A76">
              <w:t>health risks.</w:t>
            </w:r>
          </w:p>
        </w:tc>
      </w:tr>
      <w:tr w:rsidR="00581F57" w:rsidRPr="000E70B2" w14:paraId="5F1802C0" w14:textId="77777777" w:rsidTr="00822697">
        <w:tc>
          <w:tcPr>
            <w:tcW w:w="1560" w:type="dxa"/>
          </w:tcPr>
          <w:p w14:paraId="3A887652" w14:textId="77777777" w:rsidR="00581F57" w:rsidRPr="000E70B2" w:rsidRDefault="00581F57" w:rsidP="00FF0BD7">
            <w:pPr>
              <w:pStyle w:val="Tabletext"/>
            </w:pPr>
            <w:r>
              <w:t>Health emergency response</w:t>
            </w:r>
          </w:p>
        </w:tc>
        <w:tc>
          <w:tcPr>
            <w:tcW w:w="992" w:type="dxa"/>
          </w:tcPr>
          <w:p w14:paraId="202FFDE2" w14:textId="77777777" w:rsidR="00581F57" w:rsidRDefault="00581F57" w:rsidP="00FF0BD7">
            <w:pPr>
              <w:pStyle w:val="Tabletext"/>
            </w:pPr>
            <w:r>
              <w:t>During</w:t>
            </w:r>
          </w:p>
        </w:tc>
        <w:tc>
          <w:tcPr>
            <w:tcW w:w="6095" w:type="dxa"/>
          </w:tcPr>
          <w:p w14:paraId="6C2B95A0" w14:textId="77777777" w:rsidR="00581F57" w:rsidRDefault="00581F57" w:rsidP="00FF0BD7">
            <w:pPr>
              <w:pStyle w:val="Tabletext"/>
            </w:pPr>
            <w:r w:rsidRPr="002E0A76">
              <w:t>The planning, provisioning, response and coordination of pre-hospital and health emergency care, including triage,</w:t>
            </w:r>
            <w:r>
              <w:t xml:space="preserve"> </w:t>
            </w:r>
            <w:proofErr w:type="gramStart"/>
            <w:r w:rsidRPr="002E0A76">
              <w:t>treatment</w:t>
            </w:r>
            <w:proofErr w:type="gramEnd"/>
            <w:r w:rsidRPr="002E0A76">
              <w:t xml:space="preserve"> and distribution of patients, in a timely and structured manner, using all available resources to maximise</w:t>
            </w:r>
            <w:r>
              <w:t xml:space="preserve"> </w:t>
            </w:r>
            <w:r w:rsidRPr="002E0A76">
              <w:t>positive health outcomes.</w:t>
            </w:r>
          </w:p>
        </w:tc>
      </w:tr>
      <w:tr w:rsidR="00581F57" w:rsidRPr="000E70B2" w14:paraId="6FB9C972" w14:textId="77777777" w:rsidTr="00822697">
        <w:tc>
          <w:tcPr>
            <w:tcW w:w="1560" w:type="dxa"/>
          </w:tcPr>
          <w:p w14:paraId="372E61AF" w14:textId="77777777" w:rsidR="00581F57" w:rsidRPr="000E70B2" w:rsidRDefault="00581F57" w:rsidP="00FF0BD7">
            <w:pPr>
              <w:pStyle w:val="Tabletext"/>
            </w:pPr>
            <w:r w:rsidRPr="000E70B2">
              <w:t xml:space="preserve">Relief </w:t>
            </w:r>
            <w:r>
              <w:t>a</w:t>
            </w:r>
            <w:r w:rsidRPr="000E70B2">
              <w:t>ssistance</w:t>
            </w:r>
          </w:p>
        </w:tc>
        <w:tc>
          <w:tcPr>
            <w:tcW w:w="992" w:type="dxa"/>
          </w:tcPr>
          <w:p w14:paraId="09663990" w14:textId="77777777" w:rsidR="00581F57" w:rsidRPr="000E70B2" w:rsidRDefault="00581F57" w:rsidP="00FF0BD7">
            <w:pPr>
              <w:pStyle w:val="Tabletext"/>
            </w:pPr>
            <w:r>
              <w:t>During</w:t>
            </w:r>
          </w:p>
        </w:tc>
        <w:tc>
          <w:tcPr>
            <w:tcW w:w="6095" w:type="dxa"/>
          </w:tcPr>
          <w:p w14:paraId="31BB0BA0" w14:textId="77777777" w:rsidR="00581F57" w:rsidRPr="000E70B2" w:rsidRDefault="00581F57" w:rsidP="00FF0BD7">
            <w:pPr>
              <w:pStyle w:val="Tabletext"/>
            </w:pPr>
            <w:r w:rsidRPr="002E0A76">
              <w:t xml:space="preserve">The provision of well-coordinated, </w:t>
            </w:r>
            <w:proofErr w:type="gramStart"/>
            <w:r w:rsidRPr="002E0A76">
              <w:t>integrated</w:t>
            </w:r>
            <w:proofErr w:type="gramEnd"/>
            <w:r w:rsidRPr="002E0A76">
              <w:t xml:space="preserve"> and timely assistance to meet the immediate health, wellbeing</w:t>
            </w:r>
            <w:r>
              <w:t xml:space="preserve"> </w:t>
            </w:r>
            <w:r w:rsidRPr="002E0A76">
              <w:t>and essential needs of affected communities, during and immediately after an emergency event, with the aim to</w:t>
            </w:r>
            <w:r>
              <w:t xml:space="preserve"> </w:t>
            </w:r>
            <w:r w:rsidRPr="002E0A76">
              <w:t>support social cohesion and build resilience.</w:t>
            </w:r>
          </w:p>
        </w:tc>
      </w:tr>
      <w:tr w:rsidR="00581F57" w:rsidRPr="000E70B2" w14:paraId="41C67D61" w14:textId="77777777" w:rsidTr="00822697">
        <w:tc>
          <w:tcPr>
            <w:tcW w:w="1560" w:type="dxa"/>
          </w:tcPr>
          <w:p w14:paraId="45720FD4" w14:textId="77777777" w:rsidR="00581F57" w:rsidRPr="000E70B2" w:rsidRDefault="00581F57" w:rsidP="00FF0BD7">
            <w:pPr>
              <w:pStyle w:val="Tabletext"/>
            </w:pPr>
            <w:r>
              <w:t>Environmental response</w:t>
            </w:r>
          </w:p>
        </w:tc>
        <w:tc>
          <w:tcPr>
            <w:tcW w:w="992" w:type="dxa"/>
          </w:tcPr>
          <w:p w14:paraId="43D603C5" w14:textId="77777777" w:rsidR="00581F57" w:rsidRDefault="00581F57" w:rsidP="00FF0BD7">
            <w:pPr>
              <w:pStyle w:val="Tabletext"/>
            </w:pPr>
            <w:r>
              <w:t>During</w:t>
            </w:r>
          </w:p>
        </w:tc>
        <w:tc>
          <w:tcPr>
            <w:tcW w:w="6095" w:type="dxa"/>
          </w:tcPr>
          <w:p w14:paraId="045B688C" w14:textId="77777777" w:rsidR="00581F57" w:rsidRDefault="00581F57" w:rsidP="00FF0BD7">
            <w:pPr>
              <w:pStyle w:val="Tabletext"/>
            </w:pPr>
            <w:r w:rsidRPr="002E0A76">
              <w:t xml:space="preserve">To assess and manage the consequences to the community, environmental values, domestic </w:t>
            </w:r>
            <w:proofErr w:type="gramStart"/>
            <w:r w:rsidRPr="002E0A76">
              <w:t>animals</w:t>
            </w:r>
            <w:proofErr w:type="gramEnd"/>
            <w:r w:rsidRPr="002E0A76">
              <w:t xml:space="preserve"> and livestock</w:t>
            </w:r>
            <w:r>
              <w:t xml:space="preserve"> </w:t>
            </w:r>
            <w:r w:rsidRPr="002E0A76">
              <w:t>of a hazardous materials release, naturally occurring pests or biological hazard.</w:t>
            </w:r>
          </w:p>
        </w:tc>
      </w:tr>
      <w:tr w:rsidR="00581F57" w:rsidRPr="000E70B2" w14:paraId="21C9798B" w14:textId="77777777" w:rsidTr="00822697">
        <w:tc>
          <w:tcPr>
            <w:tcW w:w="1560" w:type="dxa"/>
          </w:tcPr>
          <w:p w14:paraId="76C4C6C1" w14:textId="77777777" w:rsidR="00581F57" w:rsidRPr="000E70B2" w:rsidRDefault="00581F57" w:rsidP="00FF0BD7">
            <w:pPr>
              <w:pStyle w:val="Tabletext"/>
            </w:pPr>
            <w:r w:rsidRPr="000E70B2">
              <w:t xml:space="preserve">Economic </w:t>
            </w:r>
            <w:r>
              <w:t>r</w:t>
            </w:r>
            <w:r w:rsidRPr="000E70B2">
              <w:t>ecovery</w:t>
            </w:r>
          </w:p>
        </w:tc>
        <w:tc>
          <w:tcPr>
            <w:tcW w:w="992" w:type="dxa"/>
          </w:tcPr>
          <w:p w14:paraId="7609D61E" w14:textId="77777777" w:rsidR="00581F57" w:rsidRPr="000E70B2" w:rsidRDefault="00581F57" w:rsidP="00FF0BD7">
            <w:pPr>
              <w:pStyle w:val="Tabletext"/>
            </w:pPr>
            <w:r>
              <w:t>After</w:t>
            </w:r>
          </w:p>
        </w:tc>
        <w:tc>
          <w:tcPr>
            <w:tcW w:w="6095" w:type="dxa"/>
          </w:tcPr>
          <w:p w14:paraId="72682E69" w14:textId="77777777" w:rsidR="00581F57" w:rsidRPr="000E70B2" w:rsidRDefault="00581F57" w:rsidP="00FF0BD7">
            <w:pPr>
              <w:pStyle w:val="Tabletext"/>
            </w:pPr>
            <w:r w:rsidRPr="000E70B2">
              <w:t>Return ec</w:t>
            </w:r>
            <w:r>
              <w:t xml:space="preserve">onomic and business activities </w:t>
            </w:r>
            <w:r w:rsidRPr="000E70B2">
              <w:t>including food and agriculture to a healthy state and develop new business and employment opportunities that result in a sustainable and economically viable community.</w:t>
            </w:r>
          </w:p>
        </w:tc>
      </w:tr>
      <w:tr w:rsidR="00581F57" w:rsidRPr="000E70B2" w14:paraId="12098C10" w14:textId="77777777" w:rsidTr="00822697">
        <w:tc>
          <w:tcPr>
            <w:tcW w:w="1560" w:type="dxa"/>
          </w:tcPr>
          <w:p w14:paraId="494885AA" w14:textId="77777777" w:rsidR="00581F57" w:rsidRPr="000E70B2" w:rsidRDefault="00581F57" w:rsidP="00FF0BD7">
            <w:pPr>
              <w:pStyle w:val="Tabletext"/>
            </w:pPr>
            <w:r w:rsidRPr="000E70B2">
              <w:t xml:space="preserve">Natural and </w:t>
            </w:r>
            <w:r>
              <w:t>cultural heritage r</w:t>
            </w:r>
            <w:r w:rsidRPr="000E70B2">
              <w:t>ehabilitation</w:t>
            </w:r>
          </w:p>
        </w:tc>
        <w:tc>
          <w:tcPr>
            <w:tcW w:w="992" w:type="dxa"/>
          </w:tcPr>
          <w:p w14:paraId="7E3C9F20" w14:textId="77777777" w:rsidR="00581F57" w:rsidRPr="000E70B2" w:rsidRDefault="00581F57" w:rsidP="00FF0BD7">
            <w:pPr>
              <w:pStyle w:val="Tabletext"/>
            </w:pPr>
            <w:r>
              <w:t>After</w:t>
            </w:r>
          </w:p>
        </w:tc>
        <w:tc>
          <w:tcPr>
            <w:tcW w:w="6095" w:type="dxa"/>
          </w:tcPr>
          <w:p w14:paraId="76B17CB1" w14:textId="77777777" w:rsidR="00581F57" w:rsidRPr="000E70B2" w:rsidRDefault="00581F57" w:rsidP="00FF0BD7">
            <w:pPr>
              <w:pStyle w:val="Tabletext"/>
            </w:pPr>
            <w:r w:rsidRPr="000E70B2">
              <w:t xml:space="preserve">Protect natural and cultural heritage resources through appropriate planning, mitigation, </w:t>
            </w:r>
            <w:proofErr w:type="gramStart"/>
            <w:r w:rsidRPr="000E70B2">
              <w:t>response</w:t>
            </w:r>
            <w:proofErr w:type="gramEnd"/>
            <w:r w:rsidRPr="000E70B2">
              <w:t xml:space="preserve"> and recovery actions to preserve, conserve, rehabilitate and restore them</w:t>
            </w:r>
            <w:r>
              <w:t>,</w:t>
            </w:r>
            <w:r w:rsidRPr="000E70B2">
              <w:t xml:space="preserve"> consistent with post-disaster community priorities and best practices and in compliance with applicable environmental and heritage preservation laws.</w:t>
            </w:r>
          </w:p>
        </w:tc>
      </w:tr>
      <w:tr w:rsidR="00581F57" w:rsidRPr="000E70B2" w14:paraId="25FAC77C" w14:textId="77777777" w:rsidTr="00822697">
        <w:tc>
          <w:tcPr>
            <w:tcW w:w="1560" w:type="dxa"/>
          </w:tcPr>
          <w:p w14:paraId="134EFBBC" w14:textId="77777777" w:rsidR="00581F57" w:rsidRPr="000E70B2" w:rsidRDefault="00581F57" w:rsidP="00FF0BD7">
            <w:pPr>
              <w:pStyle w:val="Tabletext"/>
            </w:pPr>
            <w:r w:rsidRPr="000E70B2">
              <w:t xml:space="preserve">Built </w:t>
            </w:r>
            <w:r>
              <w:t>r</w:t>
            </w:r>
            <w:r w:rsidRPr="000E70B2">
              <w:t>ecovery</w:t>
            </w:r>
          </w:p>
        </w:tc>
        <w:tc>
          <w:tcPr>
            <w:tcW w:w="992" w:type="dxa"/>
          </w:tcPr>
          <w:p w14:paraId="581C1E6E" w14:textId="77777777" w:rsidR="00581F57" w:rsidRDefault="00581F57" w:rsidP="00FF0BD7">
            <w:pPr>
              <w:pStyle w:val="Tabletext"/>
            </w:pPr>
            <w:r>
              <w:t>After</w:t>
            </w:r>
          </w:p>
        </w:tc>
        <w:tc>
          <w:tcPr>
            <w:tcW w:w="6095" w:type="dxa"/>
          </w:tcPr>
          <w:p w14:paraId="49C85892" w14:textId="77777777" w:rsidR="00581F57" w:rsidRPr="000E70B2" w:rsidRDefault="00581F57" w:rsidP="00FF0BD7">
            <w:pPr>
              <w:pStyle w:val="Tabletext"/>
            </w:pPr>
            <w:r>
              <w:t>R</w:t>
            </w:r>
            <w:r w:rsidRPr="000E70B2">
              <w:t>estore essential infrastructure and establish safe areas during and following an emergency, ensuring the provision of facilities and services to support and benefit communities.</w:t>
            </w:r>
          </w:p>
        </w:tc>
      </w:tr>
      <w:tr w:rsidR="00581F57" w:rsidRPr="000E70B2" w14:paraId="036039DE" w14:textId="77777777" w:rsidTr="00822697">
        <w:tc>
          <w:tcPr>
            <w:tcW w:w="1560" w:type="dxa"/>
          </w:tcPr>
          <w:p w14:paraId="20C3AFD9" w14:textId="77777777" w:rsidR="00581F57" w:rsidRPr="000E70B2" w:rsidRDefault="00581F57" w:rsidP="00FF0BD7">
            <w:pPr>
              <w:pStyle w:val="Tabletext"/>
            </w:pPr>
            <w:r>
              <w:t>Social r</w:t>
            </w:r>
            <w:r w:rsidRPr="000E70B2">
              <w:t>ecovery</w:t>
            </w:r>
          </w:p>
        </w:tc>
        <w:tc>
          <w:tcPr>
            <w:tcW w:w="992" w:type="dxa"/>
          </w:tcPr>
          <w:p w14:paraId="0E3DDC78" w14:textId="77777777" w:rsidR="00581F57" w:rsidRDefault="00581F57" w:rsidP="00FF0BD7">
            <w:pPr>
              <w:pStyle w:val="Tabletext"/>
            </w:pPr>
            <w:r>
              <w:t>After</w:t>
            </w:r>
          </w:p>
        </w:tc>
        <w:tc>
          <w:tcPr>
            <w:tcW w:w="6095" w:type="dxa"/>
          </w:tcPr>
          <w:p w14:paraId="763FA9C1" w14:textId="77777777" w:rsidR="00581F57" w:rsidRPr="000E70B2" w:rsidRDefault="00581F57" w:rsidP="00FF0BD7">
            <w:pPr>
              <w:pStyle w:val="Tabletext"/>
            </w:pPr>
            <w:r w:rsidRPr="002E0A76">
              <w:t xml:space="preserve">The longer-term provision of assistance and access to services that allows individuals, </w:t>
            </w:r>
            <w:proofErr w:type="gramStart"/>
            <w:r w:rsidRPr="002E0A76">
              <w:t>families</w:t>
            </w:r>
            <w:proofErr w:type="gramEnd"/>
            <w:r w:rsidRPr="002E0A76">
              <w:t xml:space="preserve"> and communities to</w:t>
            </w:r>
            <w:r>
              <w:t xml:space="preserve"> </w:t>
            </w:r>
            <w:r w:rsidRPr="002E0A76">
              <w:t>achieve an effective level of functioning after an emergency</w:t>
            </w:r>
            <w:r>
              <w:rPr>
                <w:rFonts w:ascii="Gotham-Medium" w:hAnsi="Gotham-Medium" w:cs="Gotham-Medium"/>
                <w:color w:val="5C5F65"/>
                <w:sz w:val="18"/>
                <w:szCs w:val="18"/>
              </w:rPr>
              <w:t xml:space="preserve"> </w:t>
            </w:r>
            <w:r>
              <w:t xml:space="preserve">event. This </w:t>
            </w:r>
            <w:r w:rsidRPr="002E0A76">
              <w:t>includes safety, security, shelter, health and</w:t>
            </w:r>
            <w:r>
              <w:t xml:space="preserve"> </w:t>
            </w:r>
            <w:r w:rsidRPr="002E0A76">
              <w:t>psychosocial wellbeing and re-establishment of those elements of society necessary for well</w:t>
            </w:r>
            <w:r>
              <w:t>being</w:t>
            </w:r>
            <w:r w:rsidRPr="002E0A76">
              <w:t>.</w:t>
            </w:r>
          </w:p>
        </w:tc>
      </w:tr>
      <w:tr w:rsidR="00581F57" w:rsidRPr="000E70B2" w14:paraId="793F96BC" w14:textId="77777777" w:rsidTr="00822697">
        <w:trPr>
          <w:trHeight w:val="79"/>
        </w:trPr>
        <w:tc>
          <w:tcPr>
            <w:tcW w:w="1560" w:type="dxa"/>
          </w:tcPr>
          <w:p w14:paraId="1D98AABB" w14:textId="77777777" w:rsidR="00581F57" w:rsidRPr="000E70B2" w:rsidRDefault="00581F57" w:rsidP="00FF0BD7">
            <w:pPr>
              <w:pStyle w:val="Tabletext"/>
            </w:pPr>
            <w:r>
              <w:t>Assurance and learning</w:t>
            </w:r>
          </w:p>
        </w:tc>
        <w:tc>
          <w:tcPr>
            <w:tcW w:w="992" w:type="dxa"/>
          </w:tcPr>
          <w:p w14:paraId="04DA7A70" w14:textId="77777777" w:rsidR="00581F57" w:rsidRPr="000E70B2" w:rsidRDefault="00581F57" w:rsidP="00FF0BD7">
            <w:pPr>
              <w:pStyle w:val="Tabletext"/>
            </w:pPr>
            <w:r>
              <w:t>After</w:t>
            </w:r>
          </w:p>
        </w:tc>
        <w:tc>
          <w:tcPr>
            <w:tcW w:w="6095" w:type="dxa"/>
          </w:tcPr>
          <w:p w14:paraId="4C97DE7F" w14:textId="77777777" w:rsidR="00581F57" w:rsidRPr="000E70B2" w:rsidRDefault="00581F57" w:rsidP="00FF0BD7">
            <w:pPr>
              <w:pStyle w:val="Tabletext"/>
            </w:pPr>
            <w:r w:rsidRPr="000E70B2">
              <w:t xml:space="preserve">Support continuous improvement to improve emergency management practice and community safety by extracting understanding from experience and research, reviewing community consequences, investigating causes and outcomes, providing </w:t>
            </w:r>
            <w:proofErr w:type="gramStart"/>
            <w:r w:rsidRPr="000E70B2">
              <w:t>assurance</w:t>
            </w:r>
            <w:proofErr w:type="gramEnd"/>
            <w:r w:rsidRPr="000E70B2">
              <w:t xml:space="preserve"> and translating lessons into behaviour</w:t>
            </w:r>
            <w:r>
              <w:t xml:space="preserve"> change.</w:t>
            </w:r>
          </w:p>
        </w:tc>
      </w:tr>
    </w:tbl>
    <w:p w14:paraId="17869A05" w14:textId="77777777" w:rsidR="00822697" w:rsidRDefault="00822697" w:rsidP="000065D7">
      <w:pPr>
        <w:rPr>
          <w:i/>
          <w:color w:val="FF0000"/>
        </w:rPr>
      </w:pPr>
    </w:p>
    <w:p w14:paraId="2B70CB4D" w14:textId="4514044B" w:rsidR="004D2480" w:rsidRDefault="006A3AA4" w:rsidP="004D2480">
      <w:pPr>
        <w:pStyle w:val="Heading2"/>
      </w:pPr>
      <w:bookmarkStart w:id="97" w:name="_Toc492910507"/>
      <w:bookmarkStart w:id="98" w:name="_Toc493079597"/>
      <w:bookmarkStart w:id="99" w:name="_Toc493517923"/>
      <w:bookmarkStart w:id="100" w:name="_Toc493608804"/>
      <w:bookmarkStart w:id="101" w:name="_Toc497221123"/>
      <w:r>
        <w:t>E</w:t>
      </w:r>
      <w:r w:rsidR="004D2480" w:rsidRPr="00081DE8">
        <w:t xml:space="preserve">mergency management responsibilities </w:t>
      </w:r>
      <w:r w:rsidR="00440D2B">
        <w:t>&amp; activities</w:t>
      </w:r>
      <w:r w:rsidR="00393AB0">
        <w:t xml:space="preserve"> – before an emergency</w:t>
      </w:r>
      <w:bookmarkEnd w:id="92"/>
      <w:bookmarkEnd w:id="93"/>
      <w:bookmarkEnd w:id="94"/>
      <w:bookmarkEnd w:id="95"/>
      <w:bookmarkEnd w:id="97"/>
      <w:bookmarkEnd w:id="98"/>
      <w:bookmarkEnd w:id="99"/>
      <w:bookmarkEnd w:id="100"/>
      <w:bookmarkEnd w:id="101"/>
    </w:p>
    <w:p w14:paraId="21340D62" w14:textId="77777777" w:rsidR="00BD22E2" w:rsidRDefault="00A85A72" w:rsidP="00BD22E2">
      <w:pPr>
        <w:pStyle w:val="Caption"/>
      </w:pPr>
      <w:bookmarkStart w:id="102" w:name="_Toc493672563"/>
      <w:r>
        <w:t>Table 3</w:t>
      </w:r>
      <w:r w:rsidR="00BD22E2">
        <w:t xml:space="preserve">: </w:t>
      </w:r>
      <w:r w:rsidR="00BD22E2" w:rsidRPr="00516683">
        <w:t>Councils'</w:t>
      </w:r>
      <w:r w:rsidR="00BD22E2">
        <w:t xml:space="preserve"> emergency management responsibilities &amp; activities </w:t>
      </w:r>
      <w:r w:rsidR="00BD22E2" w:rsidRPr="00BD37A4">
        <w:t>before</w:t>
      </w:r>
      <w:r w:rsidR="00BD22E2">
        <w:t xml:space="preserve"> </w:t>
      </w:r>
      <w:r w:rsidR="00BD37A4">
        <w:t xml:space="preserve">an </w:t>
      </w:r>
      <w:r w:rsidR="00BD22E2">
        <w:t>emergenc</w:t>
      </w:r>
      <w:bookmarkEnd w:id="102"/>
      <w:r w:rsidR="00BD37A4">
        <w:t>y</w:t>
      </w:r>
    </w:p>
    <w:tbl>
      <w:tblPr>
        <w:tblStyle w:val="GridTable1Light"/>
        <w:tblW w:w="9107" w:type="dxa"/>
        <w:tblLayout w:type="fixed"/>
        <w:tblLook w:val="04A0" w:firstRow="1" w:lastRow="0" w:firstColumn="1" w:lastColumn="0" w:noHBand="0" w:noVBand="1"/>
      </w:tblPr>
      <w:tblGrid>
        <w:gridCol w:w="630"/>
        <w:gridCol w:w="5359"/>
        <w:gridCol w:w="1581"/>
        <w:gridCol w:w="1537"/>
      </w:tblGrid>
      <w:tr w:rsidR="009A5817" w:rsidRPr="00460696" w14:paraId="1B17A242" w14:textId="77777777" w:rsidTr="00E201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shd w:val="clear" w:color="auto" w:fill="D6E3BC" w:themeFill="accent3" w:themeFillTint="66"/>
          </w:tcPr>
          <w:p w14:paraId="3BFD2575" w14:textId="45DD0BEA" w:rsidR="009A5817" w:rsidRPr="00460696" w:rsidDel="00AD0D8F" w:rsidRDefault="009A5817" w:rsidP="00480E2D">
            <w:pPr>
              <w:pStyle w:val="Tabletext"/>
              <w:rPr>
                <w:rFonts w:asciiTheme="minorHAnsi" w:hAnsiTheme="minorHAnsi"/>
                <w:b w:val="0"/>
                <w:szCs w:val="22"/>
              </w:rPr>
            </w:pPr>
            <w:r w:rsidRPr="00460696">
              <w:rPr>
                <w:rFonts w:asciiTheme="minorHAnsi" w:hAnsiTheme="minorHAnsi"/>
                <w:b w:val="0"/>
                <w:szCs w:val="22"/>
              </w:rPr>
              <w:t>No.</w:t>
            </w:r>
          </w:p>
        </w:tc>
        <w:tc>
          <w:tcPr>
            <w:tcW w:w="5359" w:type="dxa"/>
            <w:shd w:val="clear" w:color="auto" w:fill="D6E3BC" w:themeFill="accent3" w:themeFillTint="66"/>
            <w:hideMark/>
          </w:tcPr>
          <w:p w14:paraId="7992CFAB" w14:textId="77777777" w:rsidR="009A5817" w:rsidRPr="00460696" w:rsidRDefault="009A5817" w:rsidP="00480E2D">
            <w:pPr>
              <w:pStyle w:val="Tabletext"/>
              <w:cnfStyle w:val="100000000000" w:firstRow="1" w:lastRow="0" w:firstColumn="0" w:lastColumn="0" w:oddVBand="0" w:evenVBand="0" w:oddHBand="0" w:evenHBand="0" w:firstRowFirstColumn="0" w:firstRowLastColumn="0" w:lastRowFirstColumn="0" w:lastRowLastColumn="0"/>
              <w:rPr>
                <w:rFonts w:asciiTheme="minorHAnsi" w:hAnsiTheme="minorHAnsi"/>
                <w:b w:val="0"/>
                <w:szCs w:val="22"/>
              </w:rPr>
            </w:pPr>
            <w:r w:rsidRPr="00460696" w:rsidDel="00AD0D8F">
              <w:rPr>
                <w:rFonts w:asciiTheme="minorHAnsi" w:hAnsiTheme="minorHAnsi"/>
                <w:b w:val="0"/>
                <w:szCs w:val="22"/>
              </w:rPr>
              <w:t xml:space="preserve">Council responsibility /activity </w:t>
            </w:r>
          </w:p>
        </w:tc>
        <w:tc>
          <w:tcPr>
            <w:tcW w:w="1581" w:type="dxa"/>
            <w:shd w:val="clear" w:color="auto" w:fill="D6E3BC" w:themeFill="accent3" w:themeFillTint="66"/>
            <w:hideMark/>
          </w:tcPr>
          <w:p w14:paraId="1035CEFB" w14:textId="77777777" w:rsidR="009A5817" w:rsidRPr="00460696" w:rsidRDefault="009A5817" w:rsidP="00480E2D">
            <w:pPr>
              <w:pStyle w:val="Tabletext"/>
              <w:cnfStyle w:val="100000000000" w:firstRow="1" w:lastRow="0" w:firstColumn="0" w:lastColumn="0" w:oddVBand="0" w:evenVBand="0" w:oddHBand="0" w:evenHBand="0" w:firstRowFirstColumn="0" w:firstRowLastColumn="0" w:lastRowFirstColumn="0" w:lastRowLastColumn="0"/>
              <w:rPr>
                <w:rFonts w:asciiTheme="minorHAnsi" w:hAnsiTheme="minorHAnsi"/>
                <w:b w:val="0"/>
                <w:szCs w:val="22"/>
              </w:rPr>
            </w:pPr>
            <w:r w:rsidRPr="00460696">
              <w:rPr>
                <w:rFonts w:asciiTheme="minorHAnsi" w:hAnsiTheme="minorHAnsi"/>
                <w:b w:val="0"/>
                <w:szCs w:val="22"/>
              </w:rPr>
              <w:t>S</w:t>
            </w:r>
            <w:r w:rsidRPr="00460696" w:rsidDel="00AD0D8F">
              <w:rPr>
                <w:rFonts w:asciiTheme="minorHAnsi" w:hAnsiTheme="minorHAnsi"/>
                <w:b w:val="0"/>
                <w:szCs w:val="22"/>
              </w:rPr>
              <w:t>ource</w:t>
            </w:r>
          </w:p>
        </w:tc>
        <w:tc>
          <w:tcPr>
            <w:tcW w:w="1537" w:type="dxa"/>
            <w:shd w:val="clear" w:color="auto" w:fill="D6E3BC" w:themeFill="accent3" w:themeFillTint="66"/>
            <w:hideMark/>
          </w:tcPr>
          <w:p w14:paraId="7B523066" w14:textId="1C7044F2" w:rsidR="009A5817" w:rsidRPr="00460696" w:rsidRDefault="009A5817" w:rsidP="00322341">
            <w:pPr>
              <w:pStyle w:val="Tabletext"/>
              <w:cnfStyle w:val="100000000000" w:firstRow="1" w:lastRow="0" w:firstColumn="0" w:lastColumn="0" w:oddVBand="0" w:evenVBand="0" w:oddHBand="0" w:evenHBand="0" w:firstRowFirstColumn="0" w:firstRowLastColumn="0" w:lastRowFirstColumn="0" w:lastRowLastColumn="0"/>
              <w:rPr>
                <w:rFonts w:asciiTheme="minorHAnsi" w:hAnsiTheme="minorHAnsi"/>
                <w:b w:val="0"/>
                <w:szCs w:val="22"/>
              </w:rPr>
            </w:pPr>
            <w:r w:rsidRPr="00460696">
              <w:rPr>
                <w:rFonts w:asciiTheme="minorHAnsi" w:hAnsiTheme="minorHAnsi"/>
                <w:b w:val="0"/>
                <w:szCs w:val="22"/>
              </w:rPr>
              <w:t>Victorian Preparedness Goal core capability</w:t>
            </w:r>
          </w:p>
        </w:tc>
      </w:tr>
      <w:tr w:rsidR="009A5817" w:rsidRPr="00460696" w14:paraId="5BA9F0AD" w14:textId="77777777" w:rsidTr="00E2015B">
        <w:tc>
          <w:tcPr>
            <w:cnfStyle w:val="001000000000" w:firstRow="0" w:lastRow="0" w:firstColumn="1" w:lastColumn="0" w:oddVBand="0" w:evenVBand="0" w:oddHBand="0" w:evenHBand="0" w:firstRowFirstColumn="0" w:firstRowLastColumn="0" w:lastRowFirstColumn="0" w:lastRowLastColumn="0"/>
            <w:tcW w:w="630" w:type="dxa"/>
          </w:tcPr>
          <w:p w14:paraId="6307BF42" w14:textId="77777777" w:rsidR="009A5817" w:rsidRPr="00460696" w:rsidDel="00AD0D8F" w:rsidRDefault="009A5817" w:rsidP="00F8114D">
            <w:pPr>
              <w:pStyle w:val="Tabletext"/>
              <w:rPr>
                <w:rFonts w:asciiTheme="minorHAnsi" w:hAnsiTheme="minorHAnsi"/>
                <w:color w:val="000000"/>
                <w:szCs w:val="22"/>
              </w:rPr>
            </w:pPr>
            <w:r w:rsidRPr="00460696">
              <w:rPr>
                <w:rFonts w:asciiTheme="minorHAnsi" w:hAnsiTheme="minorHAnsi"/>
                <w:color w:val="000000"/>
                <w:szCs w:val="22"/>
              </w:rPr>
              <w:t>1</w:t>
            </w:r>
          </w:p>
        </w:tc>
        <w:tc>
          <w:tcPr>
            <w:tcW w:w="5359" w:type="dxa"/>
            <w:hideMark/>
          </w:tcPr>
          <w:p w14:paraId="3B413BCA" w14:textId="77777777" w:rsidR="009A5817" w:rsidRPr="00460696" w:rsidRDefault="009A5817" w:rsidP="00F8114D">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rPr>
            </w:pPr>
            <w:r w:rsidRPr="00460696" w:rsidDel="00AD0D8F">
              <w:rPr>
                <w:rFonts w:asciiTheme="minorHAnsi" w:hAnsiTheme="minorHAnsi"/>
                <w:color w:val="000000"/>
                <w:szCs w:val="22"/>
              </w:rPr>
              <w:t xml:space="preserve">Prepare and maintain a municipal emergency management plan. </w:t>
            </w:r>
          </w:p>
        </w:tc>
        <w:tc>
          <w:tcPr>
            <w:tcW w:w="1581" w:type="dxa"/>
          </w:tcPr>
          <w:p w14:paraId="509F950A" w14:textId="77777777" w:rsidR="009A5817" w:rsidRPr="00460696" w:rsidRDefault="00F7774C" w:rsidP="00F8114D">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rPr>
            </w:pPr>
            <w:hyperlink r:id="rId49" w:history="1">
              <w:r w:rsidR="009A5817" w:rsidRPr="00460696">
                <w:rPr>
                  <w:rStyle w:val="Hyperlink"/>
                  <w:rFonts w:asciiTheme="minorHAnsi" w:hAnsiTheme="minorHAnsi"/>
                  <w:szCs w:val="22"/>
                </w:rPr>
                <w:t>EM Act</w:t>
              </w:r>
              <w:r w:rsidR="009A5817" w:rsidRPr="00460696" w:rsidDel="001A5FC0">
                <w:rPr>
                  <w:rStyle w:val="Hyperlink"/>
                  <w:rFonts w:asciiTheme="minorHAnsi" w:hAnsiTheme="minorHAnsi"/>
                  <w:szCs w:val="22"/>
                </w:rPr>
                <w:t xml:space="preserve"> </w:t>
              </w:r>
              <w:r w:rsidR="009A5817" w:rsidRPr="00460696">
                <w:rPr>
                  <w:rStyle w:val="Hyperlink"/>
                  <w:rFonts w:asciiTheme="minorHAnsi" w:hAnsiTheme="minorHAnsi"/>
                  <w:szCs w:val="22"/>
                </w:rPr>
                <w:t>s 20 (1)</w:t>
              </w:r>
            </w:hyperlink>
          </w:p>
        </w:tc>
        <w:tc>
          <w:tcPr>
            <w:tcW w:w="1537" w:type="dxa"/>
            <w:noWrap/>
            <w:hideMark/>
          </w:tcPr>
          <w:p w14:paraId="1525869D" w14:textId="77777777" w:rsidR="009A5817" w:rsidRPr="00460696" w:rsidRDefault="009A5817" w:rsidP="00F8114D">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rPr>
            </w:pPr>
            <w:r w:rsidRPr="00460696" w:rsidDel="00AD0D8F">
              <w:rPr>
                <w:rFonts w:asciiTheme="minorHAnsi" w:hAnsiTheme="minorHAnsi"/>
                <w:color w:val="000000"/>
                <w:szCs w:val="22"/>
              </w:rPr>
              <w:t>Planning</w:t>
            </w:r>
          </w:p>
        </w:tc>
      </w:tr>
      <w:tr w:rsidR="009A5817" w:rsidRPr="00460696" w14:paraId="022D5EC7" w14:textId="77777777" w:rsidTr="00E2015B">
        <w:tc>
          <w:tcPr>
            <w:cnfStyle w:val="001000000000" w:firstRow="0" w:lastRow="0" w:firstColumn="1" w:lastColumn="0" w:oddVBand="0" w:evenVBand="0" w:oddHBand="0" w:evenHBand="0" w:firstRowFirstColumn="0" w:firstRowLastColumn="0" w:lastRowFirstColumn="0" w:lastRowLastColumn="0"/>
            <w:tcW w:w="630" w:type="dxa"/>
          </w:tcPr>
          <w:p w14:paraId="3B9CE8D0" w14:textId="77777777" w:rsidR="009A5817" w:rsidRPr="00460696" w:rsidRDefault="009A5817" w:rsidP="00F8114D">
            <w:pPr>
              <w:pStyle w:val="Tabletext"/>
              <w:rPr>
                <w:rFonts w:asciiTheme="minorHAnsi" w:hAnsiTheme="minorHAnsi"/>
                <w:color w:val="000000"/>
                <w:szCs w:val="22"/>
              </w:rPr>
            </w:pPr>
            <w:r w:rsidRPr="00460696">
              <w:rPr>
                <w:rFonts w:asciiTheme="minorHAnsi" w:hAnsiTheme="minorHAnsi"/>
                <w:color w:val="000000"/>
                <w:szCs w:val="22"/>
              </w:rPr>
              <w:t>2</w:t>
            </w:r>
          </w:p>
        </w:tc>
        <w:tc>
          <w:tcPr>
            <w:tcW w:w="5359" w:type="dxa"/>
            <w:hideMark/>
          </w:tcPr>
          <w:p w14:paraId="0D9C4444" w14:textId="77777777" w:rsidR="009A5817" w:rsidRPr="00460696" w:rsidRDefault="009A5817" w:rsidP="00F8114D">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i/>
                <w:color w:val="000000"/>
                <w:szCs w:val="22"/>
              </w:rPr>
            </w:pPr>
            <w:r w:rsidRPr="00460696">
              <w:rPr>
                <w:rFonts w:asciiTheme="minorHAnsi" w:hAnsiTheme="minorHAnsi"/>
                <w:color w:val="000000"/>
                <w:szCs w:val="22"/>
              </w:rPr>
              <w:t xml:space="preserve">Appoint a municipal emergency planning committee constituted by persons appointed by the municipal council being members and employees of the municipal council, response and recovery agencies and local community groups involved in emergency management issues. </w:t>
            </w:r>
            <w:r w:rsidRPr="00460696">
              <w:rPr>
                <w:rFonts w:asciiTheme="minorHAnsi" w:hAnsiTheme="minorHAnsi"/>
                <w:color w:val="000000"/>
                <w:szCs w:val="22"/>
              </w:rPr>
              <w:br/>
            </w:r>
          </w:p>
          <w:p w14:paraId="3EF389DE" w14:textId="77777777" w:rsidR="009A5817" w:rsidRPr="00460696" w:rsidRDefault="009A5817" w:rsidP="00F8114D">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rPr>
            </w:pPr>
            <w:r w:rsidRPr="00460696">
              <w:rPr>
                <w:rFonts w:asciiTheme="minorHAnsi" w:hAnsiTheme="minorHAnsi"/>
                <w:b/>
                <w:i/>
                <w:color w:val="000000"/>
                <w:szCs w:val="22"/>
              </w:rPr>
              <w:t>Note</w:t>
            </w:r>
            <w:r w:rsidRPr="00460696">
              <w:rPr>
                <w:rFonts w:asciiTheme="minorHAnsi" w:hAnsiTheme="minorHAnsi"/>
                <w:i/>
                <w:color w:val="000000"/>
                <w:szCs w:val="22"/>
              </w:rPr>
              <w:t>: the function of a municipal emergency planning committee is to prepare a draft municipal emergency management plan for consideration by the municipal council.</w:t>
            </w:r>
            <w:r w:rsidRPr="00460696">
              <w:rPr>
                <w:rFonts w:asciiTheme="minorHAnsi" w:hAnsiTheme="minorHAnsi"/>
                <w:color w:val="000000"/>
                <w:szCs w:val="22"/>
              </w:rPr>
              <w:t xml:space="preserve"> </w:t>
            </w:r>
          </w:p>
        </w:tc>
        <w:tc>
          <w:tcPr>
            <w:tcW w:w="1581" w:type="dxa"/>
          </w:tcPr>
          <w:p w14:paraId="1FFCE716" w14:textId="77777777" w:rsidR="009A5817" w:rsidRPr="00460696" w:rsidRDefault="00F7774C" w:rsidP="00984D4F">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rPr>
            </w:pPr>
            <w:hyperlink r:id="rId50" w:history="1">
              <w:r w:rsidR="009A5817" w:rsidRPr="00460696">
                <w:rPr>
                  <w:rStyle w:val="Hyperlink"/>
                  <w:rFonts w:asciiTheme="minorHAnsi" w:hAnsiTheme="minorHAnsi"/>
                  <w:szCs w:val="22"/>
                </w:rPr>
                <w:t>EM Act s 21 (3)</w:t>
              </w:r>
            </w:hyperlink>
          </w:p>
          <w:p w14:paraId="4439FDE0" w14:textId="77777777" w:rsidR="009A5817" w:rsidRPr="00460696" w:rsidRDefault="00F7774C" w:rsidP="00F8114D">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rPr>
            </w:pPr>
            <w:hyperlink r:id="rId51" w:history="1">
              <w:r w:rsidR="009A5817" w:rsidRPr="00460696">
                <w:rPr>
                  <w:rStyle w:val="Hyperlink"/>
                  <w:rFonts w:asciiTheme="minorHAnsi" w:hAnsiTheme="minorHAnsi"/>
                  <w:szCs w:val="22"/>
                </w:rPr>
                <w:t>EM Act s 21 (4)</w:t>
              </w:r>
            </w:hyperlink>
            <w:r w:rsidR="009A5817" w:rsidRPr="00460696">
              <w:rPr>
                <w:rFonts w:asciiTheme="minorHAnsi" w:hAnsiTheme="minorHAnsi"/>
                <w:color w:val="000000"/>
                <w:szCs w:val="22"/>
              </w:rPr>
              <w:t xml:space="preserve"> </w:t>
            </w:r>
            <w:r w:rsidR="009A5817" w:rsidRPr="00460696">
              <w:rPr>
                <w:rFonts w:asciiTheme="minorHAnsi" w:hAnsiTheme="minorHAnsi"/>
                <w:i/>
                <w:color w:val="000000"/>
                <w:szCs w:val="22"/>
              </w:rPr>
              <w:t>for the note</w:t>
            </w:r>
          </w:p>
        </w:tc>
        <w:tc>
          <w:tcPr>
            <w:tcW w:w="1537" w:type="dxa"/>
            <w:noWrap/>
            <w:hideMark/>
          </w:tcPr>
          <w:p w14:paraId="7FCD4DC4" w14:textId="77777777" w:rsidR="009A5817" w:rsidRPr="00460696" w:rsidRDefault="009A5817" w:rsidP="00F8114D">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rPr>
            </w:pPr>
            <w:r w:rsidRPr="00460696">
              <w:rPr>
                <w:rFonts w:asciiTheme="minorHAnsi" w:hAnsiTheme="minorHAnsi"/>
                <w:color w:val="000000"/>
                <w:szCs w:val="22"/>
              </w:rPr>
              <w:t>Planning</w:t>
            </w:r>
          </w:p>
        </w:tc>
      </w:tr>
      <w:tr w:rsidR="009A5817" w:rsidRPr="00460696" w14:paraId="4CCC86CB" w14:textId="77777777" w:rsidTr="00E2015B">
        <w:tc>
          <w:tcPr>
            <w:cnfStyle w:val="001000000000" w:firstRow="0" w:lastRow="0" w:firstColumn="1" w:lastColumn="0" w:oddVBand="0" w:evenVBand="0" w:oddHBand="0" w:evenHBand="0" w:firstRowFirstColumn="0" w:firstRowLastColumn="0" w:lastRowFirstColumn="0" w:lastRowLastColumn="0"/>
            <w:tcW w:w="630" w:type="dxa"/>
          </w:tcPr>
          <w:p w14:paraId="20ACE73E" w14:textId="77777777" w:rsidR="009A5817" w:rsidRPr="00460696" w:rsidRDefault="009A5817" w:rsidP="00A33316">
            <w:pPr>
              <w:pStyle w:val="Tabletext"/>
              <w:rPr>
                <w:rFonts w:asciiTheme="minorHAnsi" w:hAnsiTheme="minorHAnsi"/>
                <w:szCs w:val="22"/>
              </w:rPr>
            </w:pPr>
            <w:r w:rsidRPr="00460696">
              <w:rPr>
                <w:rFonts w:asciiTheme="minorHAnsi" w:hAnsiTheme="minorHAnsi"/>
                <w:szCs w:val="22"/>
              </w:rPr>
              <w:t>3</w:t>
            </w:r>
          </w:p>
        </w:tc>
        <w:tc>
          <w:tcPr>
            <w:tcW w:w="5359" w:type="dxa"/>
            <w:hideMark/>
          </w:tcPr>
          <w:p w14:paraId="242FEDDF" w14:textId="77777777" w:rsidR="009A5817" w:rsidRPr="00460696" w:rsidRDefault="009A5817" w:rsidP="00A33316">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460696">
              <w:rPr>
                <w:rFonts w:asciiTheme="minorHAnsi" w:hAnsiTheme="minorHAnsi"/>
                <w:szCs w:val="22"/>
              </w:rPr>
              <w:t>Appoint a person or persons to be the municipal emergency resource officer or municipal emergency resource officers.</w:t>
            </w:r>
          </w:p>
          <w:p w14:paraId="5DC54E44" w14:textId="77777777" w:rsidR="009A5817" w:rsidRPr="00460696" w:rsidRDefault="009A5817" w:rsidP="00A33316">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460696">
              <w:rPr>
                <w:rFonts w:asciiTheme="minorHAnsi" w:hAnsiTheme="minorHAnsi"/>
                <w:b/>
                <w:i/>
                <w:iCs/>
                <w:szCs w:val="22"/>
              </w:rPr>
              <w:t>Note</w:t>
            </w:r>
            <w:r w:rsidRPr="00460696">
              <w:rPr>
                <w:rFonts w:asciiTheme="minorHAnsi" w:hAnsiTheme="minorHAnsi"/>
                <w:i/>
                <w:iCs/>
                <w:szCs w:val="22"/>
              </w:rPr>
              <w:t xml:space="preserve">: a municipal emergency resource officer is responsible for ensuring the coordination of municipal resources to be used in emergency response and recovery. </w:t>
            </w:r>
          </w:p>
        </w:tc>
        <w:tc>
          <w:tcPr>
            <w:tcW w:w="1581" w:type="dxa"/>
            <w:hideMark/>
          </w:tcPr>
          <w:p w14:paraId="755860C4" w14:textId="77777777" w:rsidR="009A5817" w:rsidRPr="00460696" w:rsidRDefault="00F7774C" w:rsidP="00A33316">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rPr>
            </w:pPr>
            <w:hyperlink r:id="rId52" w:history="1">
              <w:r w:rsidR="009A5817" w:rsidRPr="00460696">
                <w:rPr>
                  <w:rStyle w:val="Hyperlink"/>
                  <w:rFonts w:asciiTheme="minorHAnsi" w:hAnsiTheme="minorHAnsi"/>
                  <w:szCs w:val="22"/>
                </w:rPr>
                <w:t>EM Act s 21 (1)</w:t>
              </w:r>
            </w:hyperlink>
          </w:p>
          <w:p w14:paraId="5A8525C7" w14:textId="77777777" w:rsidR="009A5817" w:rsidRPr="00460696" w:rsidRDefault="00F7774C" w:rsidP="00A33316">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hyperlink r:id="rId53" w:history="1">
              <w:r w:rsidR="009A5817" w:rsidRPr="00460696">
                <w:rPr>
                  <w:rStyle w:val="Hyperlink"/>
                  <w:rFonts w:asciiTheme="minorHAnsi" w:hAnsiTheme="minorHAnsi"/>
                  <w:szCs w:val="22"/>
                </w:rPr>
                <w:t>EM Act s 21 (2)</w:t>
              </w:r>
            </w:hyperlink>
            <w:r w:rsidR="009A5817" w:rsidRPr="00460696">
              <w:rPr>
                <w:rFonts w:asciiTheme="minorHAnsi" w:hAnsiTheme="minorHAnsi"/>
                <w:color w:val="000000"/>
                <w:szCs w:val="22"/>
              </w:rPr>
              <w:t xml:space="preserve"> </w:t>
            </w:r>
            <w:r w:rsidR="009A5817" w:rsidRPr="00460696">
              <w:rPr>
                <w:rFonts w:asciiTheme="minorHAnsi" w:hAnsiTheme="minorHAnsi"/>
                <w:i/>
                <w:color w:val="000000"/>
                <w:szCs w:val="22"/>
              </w:rPr>
              <w:t>for the note</w:t>
            </w:r>
          </w:p>
        </w:tc>
        <w:tc>
          <w:tcPr>
            <w:tcW w:w="1537" w:type="dxa"/>
            <w:hideMark/>
          </w:tcPr>
          <w:p w14:paraId="410736C2" w14:textId="77777777" w:rsidR="009A5817" w:rsidRPr="00460696" w:rsidRDefault="009A5817" w:rsidP="00A33316">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460696">
              <w:rPr>
                <w:rFonts w:asciiTheme="minorHAnsi" w:hAnsiTheme="minorHAnsi"/>
                <w:szCs w:val="22"/>
              </w:rPr>
              <w:t>Operational management</w:t>
            </w:r>
          </w:p>
        </w:tc>
      </w:tr>
      <w:tr w:rsidR="009A5817" w:rsidRPr="00460696" w14:paraId="2B7412F9" w14:textId="77777777" w:rsidTr="00E2015B">
        <w:tc>
          <w:tcPr>
            <w:cnfStyle w:val="001000000000" w:firstRow="0" w:lastRow="0" w:firstColumn="1" w:lastColumn="0" w:oddVBand="0" w:evenVBand="0" w:oddHBand="0" w:evenHBand="0" w:firstRowFirstColumn="0" w:firstRowLastColumn="0" w:lastRowFirstColumn="0" w:lastRowLastColumn="0"/>
            <w:tcW w:w="630" w:type="dxa"/>
          </w:tcPr>
          <w:p w14:paraId="2D0C829D" w14:textId="77777777" w:rsidR="009A5817" w:rsidRPr="00460696" w:rsidRDefault="009A5817" w:rsidP="00A33316">
            <w:pPr>
              <w:pStyle w:val="Tabletext"/>
              <w:rPr>
                <w:rFonts w:asciiTheme="minorHAnsi" w:hAnsiTheme="minorHAnsi"/>
                <w:szCs w:val="22"/>
              </w:rPr>
            </w:pPr>
            <w:r w:rsidRPr="00460696">
              <w:rPr>
                <w:rFonts w:asciiTheme="minorHAnsi" w:hAnsiTheme="minorHAnsi"/>
                <w:szCs w:val="22"/>
              </w:rPr>
              <w:t>4</w:t>
            </w:r>
          </w:p>
        </w:tc>
        <w:tc>
          <w:tcPr>
            <w:tcW w:w="5359" w:type="dxa"/>
            <w:hideMark/>
          </w:tcPr>
          <w:p w14:paraId="53FB7DA7" w14:textId="77777777" w:rsidR="009A5817" w:rsidRPr="00460696" w:rsidRDefault="009A5817" w:rsidP="00A33316">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460696">
              <w:rPr>
                <w:rFonts w:asciiTheme="minorHAnsi" w:hAnsiTheme="minorHAnsi"/>
                <w:szCs w:val="22"/>
              </w:rPr>
              <w:t xml:space="preserve">Identify the municipal resources (being resources owned by or under the direct control of the municipal council) and other resources available for use in the municipal district for emergency prevention, </w:t>
            </w:r>
            <w:proofErr w:type="gramStart"/>
            <w:r w:rsidRPr="00460696">
              <w:rPr>
                <w:rFonts w:asciiTheme="minorHAnsi" w:hAnsiTheme="minorHAnsi"/>
                <w:szCs w:val="22"/>
              </w:rPr>
              <w:t>response</w:t>
            </w:r>
            <w:proofErr w:type="gramEnd"/>
            <w:r w:rsidRPr="00460696">
              <w:rPr>
                <w:rFonts w:asciiTheme="minorHAnsi" w:hAnsiTheme="minorHAnsi"/>
                <w:szCs w:val="22"/>
              </w:rPr>
              <w:t xml:space="preserve"> and recovery.</w:t>
            </w:r>
          </w:p>
        </w:tc>
        <w:tc>
          <w:tcPr>
            <w:tcW w:w="1581" w:type="dxa"/>
          </w:tcPr>
          <w:p w14:paraId="7210477B" w14:textId="77777777" w:rsidR="009A5817" w:rsidRPr="00460696" w:rsidRDefault="00F7774C" w:rsidP="00A33316">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hyperlink r:id="rId54" w:history="1">
              <w:r w:rsidR="009A5817" w:rsidRPr="00460696">
                <w:rPr>
                  <w:rStyle w:val="Hyperlink"/>
                  <w:rFonts w:asciiTheme="minorHAnsi" w:hAnsiTheme="minorHAnsi"/>
                  <w:szCs w:val="22"/>
                </w:rPr>
                <w:t>EM Act s 20 (2) (a)</w:t>
              </w:r>
            </w:hyperlink>
          </w:p>
        </w:tc>
        <w:tc>
          <w:tcPr>
            <w:tcW w:w="1537" w:type="dxa"/>
            <w:hideMark/>
          </w:tcPr>
          <w:p w14:paraId="75933563" w14:textId="77777777" w:rsidR="009A5817" w:rsidRPr="00460696" w:rsidRDefault="009A5817" w:rsidP="00A33316">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460696">
              <w:rPr>
                <w:rFonts w:asciiTheme="minorHAnsi" w:hAnsiTheme="minorHAnsi"/>
                <w:szCs w:val="22"/>
              </w:rPr>
              <w:t>Planning</w:t>
            </w:r>
          </w:p>
        </w:tc>
      </w:tr>
      <w:tr w:rsidR="009A5817" w:rsidRPr="00460696" w14:paraId="05F057DA" w14:textId="77777777" w:rsidTr="00E2015B">
        <w:tc>
          <w:tcPr>
            <w:cnfStyle w:val="001000000000" w:firstRow="0" w:lastRow="0" w:firstColumn="1" w:lastColumn="0" w:oddVBand="0" w:evenVBand="0" w:oddHBand="0" w:evenHBand="0" w:firstRowFirstColumn="0" w:firstRowLastColumn="0" w:lastRowFirstColumn="0" w:lastRowLastColumn="0"/>
            <w:tcW w:w="630" w:type="dxa"/>
          </w:tcPr>
          <w:p w14:paraId="29C632A1" w14:textId="77777777" w:rsidR="009A5817" w:rsidRPr="00460696" w:rsidRDefault="009A5817" w:rsidP="00A33316">
            <w:pPr>
              <w:pStyle w:val="Tabletext"/>
              <w:rPr>
                <w:rFonts w:asciiTheme="minorHAnsi" w:hAnsiTheme="minorHAnsi"/>
                <w:szCs w:val="22"/>
              </w:rPr>
            </w:pPr>
            <w:r w:rsidRPr="00460696">
              <w:rPr>
                <w:rFonts w:asciiTheme="minorHAnsi" w:hAnsiTheme="minorHAnsi"/>
                <w:szCs w:val="22"/>
              </w:rPr>
              <w:t>5</w:t>
            </w:r>
          </w:p>
        </w:tc>
        <w:tc>
          <w:tcPr>
            <w:tcW w:w="5359" w:type="dxa"/>
            <w:hideMark/>
          </w:tcPr>
          <w:p w14:paraId="339125FA" w14:textId="77777777" w:rsidR="009A5817" w:rsidRPr="00460696" w:rsidRDefault="009A5817" w:rsidP="00A33316">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460696">
              <w:rPr>
                <w:rFonts w:asciiTheme="minorHAnsi" w:hAnsiTheme="minorHAnsi"/>
                <w:szCs w:val="22"/>
              </w:rPr>
              <w:t xml:space="preserve">Specify access and use arrangements of identified municipal resources for supporting the delivery of emergency mitigation, </w:t>
            </w:r>
            <w:proofErr w:type="gramStart"/>
            <w:r w:rsidRPr="00460696">
              <w:rPr>
                <w:rFonts w:asciiTheme="minorHAnsi" w:hAnsiTheme="minorHAnsi"/>
                <w:szCs w:val="22"/>
              </w:rPr>
              <w:t>response</w:t>
            </w:r>
            <w:proofErr w:type="gramEnd"/>
            <w:r w:rsidRPr="00460696">
              <w:rPr>
                <w:rFonts w:asciiTheme="minorHAnsi" w:hAnsiTheme="minorHAnsi"/>
                <w:szCs w:val="22"/>
              </w:rPr>
              <w:t xml:space="preserve"> and recovery activities.</w:t>
            </w:r>
          </w:p>
        </w:tc>
        <w:tc>
          <w:tcPr>
            <w:tcW w:w="1581" w:type="dxa"/>
          </w:tcPr>
          <w:p w14:paraId="626AB957" w14:textId="77777777" w:rsidR="009A5817" w:rsidRPr="00460696" w:rsidRDefault="00F7774C" w:rsidP="00A33316">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hyperlink r:id="rId55" w:history="1">
              <w:r w:rsidR="009A5817" w:rsidRPr="00460696">
                <w:rPr>
                  <w:rStyle w:val="Hyperlink"/>
                  <w:rFonts w:asciiTheme="minorHAnsi" w:hAnsiTheme="minorHAnsi"/>
                  <w:szCs w:val="22"/>
                </w:rPr>
                <w:t>EM Act s 20 (2) (b)</w:t>
              </w:r>
            </w:hyperlink>
          </w:p>
          <w:p w14:paraId="3355306C" w14:textId="77777777" w:rsidR="009A5817" w:rsidRPr="00460696" w:rsidRDefault="00F7774C" w:rsidP="00A33316">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hyperlink r:id="rId56" w:history="1">
              <w:r w:rsidR="009A5817" w:rsidRPr="00460696">
                <w:rPr>
                  <w:rStyle w:val="Hyperlink"/>
                  <w:rFonts w:asciiTheme="minorHAnsi" w:hAnsiTheme="minorHAnsi"/>
                  <w:szCs w:val="22"/>
                </w:rPr>
                <w:t xml:space="preserve">EMMV </w:t>
              </w:r>
              <w:proofErr w:type="spellStart"/>
              <w:r w:rsidR="009A5817" w:rsidRPr="00460696">
                <w:rPr>
                  <w:rStyle w:val="Hyperlink"/>
                  <w:rFonts w:asciiTheme="minorHAnsi" w:hAnsiTheme="minorHAnsi"/>
                  <w:szCs w:val="22"/>
                </w:rPr>
                <w:t>pt</w:t>
              </w:r>
              <w:proofErr w:type="spellEnd"/>
              <w:r w:rsidR="009A5817" w:rsidRPr="00460696">
                <w:rPr>
                  <w:rStyle w:val="Hyperlink"/>
                  <w:rFonts w:asciiTheme="minorHAnsi" w:hAnsiTheme="minorHAnsi"/>
                  <w:szCs w:val="22"/>
                </w:rPr>
                <w:t xml:space="preserve"> 6.6</w:t>
              </w:r>
            </w:hyperlink>
          </w:p>
          <w:p w14:paraId="662F75B3" w14:textId="77777777" w:rsidR="009A5817" w:rsidRPr="00460696" w:rsidRDefault="00F7774C" w:rsidP="00A33316">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hyperlink r:id="rId57" w:history="1">
              <w:r w:rsidR="009A5817" w:rsidRPr="00460696">
                <w:rPr>
                  <w:rStyle w:val="Hyperlink"/>
                  <w:rFonts w:asciiTheme="minorHAnsi" w:hAnsiTheme="minorHAnsi"/>
                  <w:szCs w:val="22"/>
                </w:rPr>
                <w:t>Practice note</w:t>
              </w:r>
            </w:hyperlink>
          </w:p>
        </w:tc>
        <w:tc>
          <w:tcPr>
            <w:tcW w:w="1537" w:type="dxa"/>
            <w:hideMark/>
          </w:tcPr>
          <w:p w14:paraId="45C34565" w14:textId="77777777" w:rsidR="009A5817" w:rsidRPr="00460696" w:rsidRDefault="009A5817" w:rsidP="00A33316">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460696">
              <w:rPr>
                <w:rFonts w:asciiTheme="minorHAnsi" w:hAnsiTheme="minorHAnsi"/>
                <w:szCs w:val="22"/>
              </w:rPr>
              <w:t>Planning</w:t>
            </w:r>
          </w:p>
          <w:p w14:paraId="6F4A06B6" w14:textId="77777777" w:rsidR="009A5817" w:rsidRPr="00460696" w:rsidRDefault="009A5817" w:rsidP="00A33316">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r>
      <w:tr w:rsidR="009A5817" w:rsidRPr="00460696" w14:paraId="72A0C63E" w14:textId="77777777" w:rsidTr="00E2015B">
        <w:tc>
          <w:tcPr>
            <w:cnfStyle w:val="001000000000" w:firstRow="0" w:lastRow="0" w:firstColumn="1" w:lastColumn="0" w:oddVBand="0" w:evenVBand="0" w:oddHBand="0" w:evenHBand="0" w:firstRowFirstColumn="0" w:firstRowLastColumn="0" w:lastRowFirstColumn="0" w:lastRowLastColumn="0"/>
            <w:tcW w:w="630" w:type="dxa"/>
          </w:tcPr>
          <w:p w14:paraId="382C1CAD" w14:textId="77777777" w:rsidR="009A5817" w:rsidRPr="00460696" w:rsidRDefault="009A5817" w:rsidP="005A6D5B">
            <w:pPr>
              <w:pStyle w:val="Tabletext"/>
              <w:rPr>
                <w:rFonts w:asciiTheme="minorHAnsi" w:hAnsiTheme="minorHAnsi"/>
                <w:szCs w:val="22"/>
              </w:rPr>
            </w:pPr>
            <w:r w:rsidRPr="00460696">
              <w:rPr>
                <w:rFonts w:asciiTheme="minorHAnsi" w:hAnsiTheme="minorHAnsi"/>
                <w:szCs w:val="22"/>
              </w:rPr>
              <w:t>6</w:t>
            </w:r>
          </w:p>
        </w:tc>
        <w:tc>
          <w:tcPr>
            <w:tcW w:w="5359" w:type="dxa"/>
          </w:tcPr>
          <w:p w14:paraId="0F54EE32" w14:textId="77777777" w:rsidR="009A5817" w:rsidRPr="00460696" w:rsidRDefault="009A5817" w:rsidP="005A6D5B">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rPr>
            </w:pPr>
            <w:r w:rsidRPr="00460696">
              <w:rPr>
                <w:rFonts w:asciiTheme="minorHAnsi" w:hAnsiTheme="minorHAnsi"/>
                <w:szCs w:val="22"/>
              </w:rPr>
              <w:t xml:space="preserve">Participate in an all-agencies approach to risk management planning. </w:t>
            </w:r>
          </w:p>
        </w:tc>
        <w:tc>
          <w:tcPr>
            <w:tcW w:w="1581" w:type="dxa"/>
          </w:tcPr>
          <w:p w14:paraId="4842A35E" w14:textId="77777777" w:rsidR="009A5817" w:rsidRPr="00460696" w:rsidRDefault="00F7774C" w:rsidP="005A6D5B">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rPr>
            </w:pPr>
            <w:hyperlink r:id="rId58" w:history="1">
              <w:r w:rsidR="009A5817" w:rsidRPr="00460696">
                <w:rPr>
                  <w:rStyle w:val="Hyperlink"/>
                  <w:rFonts w:asciiTheme="minorHAnsi" w:hAnsiTheme="minorHAnsi"/>
                  <w:szCs w:val="22"/>
                </w:rPr>
                <w:t xml:space="preserve">EMMV </w:t>
              </w:r>
              <w:proofErr w:type="spellStart"/>
              <w:r w:rsidR="009A5817" w:rsidRPr="00460696">
                <w:rPr>
                  <w:rStyle w:val="Hyperlink"/>
                  <w:rFonts w:asciiTheme="minorHAnsi" w:hAnsiTheme="minorHAnsi"/>
                  <w:szCs w:val="22"/>
                </w:rPr>
                <w:t>pt</w:t>
              </w:r>
              <w:proofErr w:type="spellEnd"/>
              <w:r w:rsidR="009A5817" w:rsidRPr="00460696">
                <w:rPr>
                  <w:rStyle w:val="Hyperlink"/>
                  <w:rFonts w:asciiTheme="minorHAnsi" w:hAnsiTheme="minorHAnsi"/>
                  <w:szCs w:val="22"/>
                </w:rPr>
                <w:t xml:space="preserve"> 6 s6.5</w:t>
              </w:r>
            </w:hyperlink>
          </w:p>
        </w:tc>
        <w:tc>
          <w:tcPr>
            <w:tcW w:w="1537" w:type="dxa"/>
            <w:noWrap/>
          </w:tcPr>
          <w:p w14:paraId="3F82379F" w14:textId="77777777" w:rsidR="009A5817" w:rsidRPr="00460696" w:rsidRDefault="009A5817" w:rsidP="005A6D5B">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460696">
              <w:rPr>
                <w:rFonts w:asciiTheme="minorHAnsi" w:hAnsiTheme="minorHAnsi"/>
                <w:szCs w:val="22"/>
              </w:rPr>
              <w:t>Planning</w:t>
            </w:r>
          </w:p>
          <w:p w14:paraId="019CACE0" w14:textId="77777777" w:rsidR="009A5817" w:rsidRPr="00460696" w:rsidRDefault="009A5817" w:rsidP="005A6D5B">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2"/>
              </w:rPr>
            </w:pPr>
          </w:p>
        </w:tc>
      </w:tr>
      <w:tr w:rsidR="009A5817" w:rsidRPr="00460696" w14:paraId="7E10977A" w14:textId="77777777" w:rsidTr="00E2015B">
        <w:tc>
          <w:tcPr>
            <w:cnfStyle w:val="001000000000" w:firstRow="0" w:lastRow="0" w:firstColumn="1" w:lastColumn="0" w:oddVBand="0" w:evenVBand="0" w:oddHBand="0" w:evenHBand="0" w:firstRowFirstColumn="0" w:firstRowLastColumn="0" w:lastRowFirstColumn="0" w:lastRowLastColumn="0"/>
            <w:tcW w:w="630" w:type="dxa"/>
          </w:tcPr>
          <w:p w14:paraId="2CE0BDB5" w14:textId="77777777" w:rsidR="009A5817" w:rsidRPr="00460696" w:rsidRDefault="009A5817" w:rsidP="00A33316">
            <w:pPr>
              <w:pStyle w:val="Tabletext"/>
              <w:rPr>
                <w:rFonts w:asciiTheme="minorHAnsi" w:hAnsiTheme="minorHAnsi"/>
                <w:szCs w:val="22"/>
              </w:rPr>
            </w:pPr>
            <w:r w:rsidRPr="00460696">
              <w:rPr>
                <w:rFonts w:asciiTheme="minorHAnsi" w:hAnsiTheme="minorHAnsi"/>
                <w:szCs w:val="22"/>
              </w:rPr>
              <w:t>7</w:t>
            </w:r>
          </w:p>
        </w:tc>
        <w:tc>
          <w:tcPr>
            <w:tcW w:w="5359" w:type="dxa"/>
            <w:hideMark/>
          </w:tcPr>
          <w:p w14:paraId="44DA8A8A" w14:textId="77777777" w:rsidR="009A5817" w:rsidRPr="00460696" w:rsidRDefault="009A5817" w:rsidP="00A33316">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460696">
              <w:rPr>
                <w:rFonts w:asciiTheme="minorHAnsi" w:hAnsiTheme="minorHAnsi"/>
                <w:szCs w:val="22"/>
              </w:rPr>
              <w:t>Appoint a municipal recovery manager.</w:t>
            </w:r>
          </w:p>
        </w:tc>
        <w:tc>
          <w:tcPr>
            <w:tcW w:w="1581" w:type="dxa"/>
          </w:tcPr>
          <w:p w14:paraId="0F01BC68" w14:textId="77777777" w:rsidR="009A5817" w:rsidRPr="00460696" w:rsidRDefault="00F7774C" w:rsidP="00A33316">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hyperlink r:id="rId59" w:history="1">
              <w:r w:rsidR="009A5817" w:rsidRPr="00460696">
                <w:rPr>
                  <w:rStyle w:val="Hyperlink"/>
                  <w:rFonts w:asciiTheme="minorHAnsi" w:hAnsiTheme="minorHAnsi"/>
                  <w:szCs w:val="22"/>
                </w:rPr>
                <w:t xml:space="preserve">EMMV </w:t>
              </w:r>
              <w:proofErr w:type="spellStart"/>
              <w:r w:rsidR="009A5817" w:rsidRPr="00460696">
                <w:rPr>
                  <w:rStyle w:val="Hyperlink"/>
                  <w:rFonts w:asciiTheme="minorHAnsi" w:hAnsiTheme="minorHAnsi"/>
                  <w:szCs w:val="22"/>
                </w:rPr>
                <w:t>pt</w:t>
              </w:r>
              <w:proofErr w:type="spellEnd"/>
              <w:r w:rsidR="009A5817" w:rsidRPr="00460696">
                <w:rPr>
                  <w:rStyle w:val="Hyperlink"/>
                  <w:rFonts w:asciiTheme="minorHAnsi" w:hAnsiTheme="minorHAnsi"/>
                  <w:szCs w:val="22"/>
                </w:rPr>
                <w:t xml:space="preserve"> 4 s 4.4.1</w:t>
              </w:r>
            </w:hyperlink>
          </w:p>
        </w:tc>
        <w:tc>
          <w:tcPr>
            <w:tcW w:w="1537" w:type="dxa"/>
            <w:noWrap/>
            <w:hideMark/>
          </w:tcPr>
          <w:p w14:paraId="50A5A750" w14:textId="77777777" w:rsidR="009A5817" w:rsidRPr="00460696" w:rsidRDefault="009A5817" w:rsidP="00A33316">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460696">
              <w:rPr>
                <w:rFonts w:asciiTheme="minorHAnsi" w:hAnsiTheme="minorHAnsi"/>
                <w:szCs w:val="22"/>
              </w:rPr>
              <w:t>Operational management</w:t>
            </w:r>
          </w:p>
        </w:tc>
      </w:tr>
      <w:tr w:rsidR="009A5817" w:rsidRPr="00460696" w14:paraId="44E8CE6D" w14:textId="77777777" w:rsidTr="00E2015B">
        <w:tc>
          <w:tcPr>
            <w:cnfStyle w:val="001000000000" w:firstRow="0" w:lastRow="0" w:firstColumn="1" w:lastColumn="0" w:oddVBand="0" w:evenVBand="0" w:oddHBand="0" w:evenHBand="0" w:firstRowFirstColumn="0" w:firstRowLastColumn="0" w:lastRowFirstColumn="0" w:lastRowLastColumn="0"/>
            <w:tcW w:w="630" w:type="dxa"/>
          </w:tcPr>
          <w:p w14:paraId="7E4236E7" w14:textId="77777777" w:rsidR="009A5817" w:rsidRPr="00460696" w:rsidRDefault="009A5817" w:rsidP="00A33316">
            <w:pPr>
              <w:pStyle w:val="Tabletext"/>
              <w:rPr>
                <w:rFonts w:asciiTheme="minorHAnsi" w:hAnsiTheme="minorHAnsi"/>
                <w:szCs w:val="22"/>
              </w:rPr>
            </w:pPr>
            <w:r w:rsidRPr="00460696">
              <w:rPr>
                <w:rFonts w:asciiTheme="minorHAnsi" w:hAnsiTheme="minorHAnsi"/>
                <w:szCs w:val="22"/>
              </w:rPr>
              <w:t>8</w:t>
            </w:r>
          </w:p>
        </w:tc>
        <w:tc>
          <w:tcPr>
            <w:tcW w:w="5359" w:type="dxa"/>
            <w:hideMark/>
          </w:tcPr>
          <w:p w14:paraId="4D413740" w14:textId="3552F132" w:rsidR="009A5817" w:rsidRPr="00460696" w:rsidRDefault="009A5817" w:rsidP="003B59F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460696">
              <w:rPr>
                <w:rFonts w:asciiTheme="minorHAnsi" w:hAnsiTheme="minorHAnsi"/>
                <w:szCs w:val="22"/>
              </w:rPr>
              <w:t>Develop and maintain internal operational plans that detail their capacity and strategies for undertaking roles and responsibilities.</w:t>
            </w:r>
          </w:p>
        </w:tc>
        <w:tc>
          <w:tcPr>
            <w:tcW w:w="1581" w:type="dxa"/>
            <w:noWrap/>
          </w:tcPr>
          <w:p w14:paraId="59F16B7D" w14:textId="77777777" w:rsidR="009A5817" w:rsidRPr="00460696" w:rsidRDefault="00F7774C" w:rsidP="00A33316">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hyperlink r:id="rId60" w:history="1">
              <w:r w:rsidR="009A5817" w:rsidRPr="00460696">
                <w:rPr>
                  <w:rStyle w:val="Hyperlink"/>
                  <w:rFonts w:asciiTheme="minorHAnsi" w:hAnsiTheme="minorHAnsi"/>
                  <w:szCs w:val="22"/>
                </w:rPr>
                <w:t xml:space="preserve">EMMV </w:t>
              </w:r>
              <w:proofErr w:type="spellStart"/>
              <w:r w:rsidR="009A5817" w:rsidRPr="00460696">
                <w:rPr>
                  <w:rStyle w:val="Hyperlink"/>
                  <w:rFonts w:asciiTheme="minorHAnsi" w:hAnsiTheme="minorHAnsi"/>
                  <w:szCs w:val="22"/>
                </w:rPr>
                <w:t>pt</w:t>
              </w:r>
              <w:proofErr w:type="spellEnd"/>
              <w:r w:rsidR="009A5817" w:rsidRPr="00460696">
                <w:rPr>
                  <w:rStyle w:val="Hyperlink"/>
                  <w:rFonts w:asciiTheme="minorHAnsi" w:hAnsiTheme="minorHAnsi"/>
                  <w:szCs w:val="22"/>
                </w:rPr>
                <w:t xml:space="preserve"> 4 s 5.2</w:t>
              </w:r>
            </w:hyperlink>
          </w:p>
        </w:tc>
        <w:tc>
          <w:tcPr>
            <w:tcW w:w="1537" w:type="dxa"/>
            <w:noWrap/>
            <w:hideMark/>
          </w:tcPr>
          <w:p w14:paraId="1DB58110" w14:textId="77777777" w:rsidR="009A5817" w:rsidRPr="00460696" w:rsidRDefault="009A5817" w:rsidP="00A33316">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460696">
              <w:rPr>
                <w:rFonts w:asciiTheme="minorHAnsi" w:hAnsiTheme="minorHAnsi"/>
                <w:szCs w:val="22"/>
              </w:rPr>
              <w:t>Planning</w:t>
            </w:r>
          </w:p>
          <w:p w14:paraId="572516CE" w14:textId="77777777" w:rsidR="009A5817" w:rsidRPr="00460696" w:rsidRDefault="009A5817" w:rsidP="00A33316">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r>
      <w:tr w:rsidR="009A5817" w:rsidRPr="00460696" w14:paraId="529BFD6C" w14:textId="77777777" w:rsidTr="00E2015B">
        <w:tc>
          <w:tcPr>
            <w:cnfStyle w:val="001000000000" w:firstRow="0" w:lastRow="0" w:firstColumn="1" w:lastColumn="0" w:oddVBand="0" w:evenVBand="0" w:oddHBand="0" w:evenHBand="0" w:firstRowFirstColumn="0" w:firstRowLastColumn="0" w:lastRowFirstColumn="0" w:lastRowLastColumn="0"/>
            <w:tcW w:w="630" w:type="dxa"/>
          </w:tcPr>
          <w:p w14:paraId="78ADD30B" w14:textId="77777777" w:rsidR="009A5817" w:rsidRPr="00460696" w:rsidRDefault="009A5817" w:rsidP="00A33316">
            <w:pPr>
              <w:pStyle w:val="Tabletext"/>
              <w:rPr>
                <w:rFonts w:asciiTheme="minorHAnsi" w:hAnsiTheme="minorHAnsi"/>
                <w:szCs w:val="22"/>
              </w:rPr>
            </w:pPr>
            <w:r w:rsidRPr="00460696">
              <w:rPr>
                <w:rFonts w:asciiTheme="minorHAnsi" w:hAnsiTheme="minorHAnsi"/>
                <w:szCs w:val="22"/>
              </w:rPr>
              <w:t>9</w:t>
            </w:r>
          </w:p>
        </w:tc>
        <w:tc>
          <w:tcPr>
            <w:tcW w:w="5359" w:type="dxa"/>
            <w:hideMark/>
          </w:tcPr>
          <w:p w14:paraId="3F864542" w14:textId="77777777" w:rsidR="009A5817" w:rsidRPr="00460696" w:rsidRDefault="009A5817" w:rsidP="00A33316">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460696">
              <w:rPr>
                <w:rFonts w:asciiTheme="minorHAnsi" w:hAnsiTheme="minorHAnsi"/>
                <w:szCs w:val="22"/>
              </w:rPr>
              <w:t>Work with local and regional partners to determine arrangements and processes to manage relief and recovery activities.</w:t>
            </w:r>
          </w:p>
        </w:tc>
        <w:tc>
          <w:tcPr>
            <w:tcW w:w="1581" w:type="dxa"/>
            <w:noWrap/>
          </w:tcPr>
          <w:p w14:paraId="1D1BBCFC" w14:textId="77777777" w:rsidR="009A5817" w:rsidRPr="00460696" w:rsidRDefault="00F7774C" w:rsidP="00A33316">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hyperlink r:id="rId61" w:history="1">
              <w:r w:rsidR="009A5817" w:rsidRPr="00460696">
                <w:rPr>
                  <w:rStyle w:val="Hyperlink"/>
                  <w:rFonts w:asciiTheme="minorHAnsi" w:hAnsiTheme="minorHAnsi"/>
                  <w:szCs w:val="22"/>
                </w:rPr>
                <w:t xml:space="preserve">EMMV </w:t>
              </w:r>
              <w:proofErr w:type="spellStart"/>
              <w:r w:rsidR="009A5817" w:rsidRPr="00460696">
                <w:rPr>
                  <w:rStyle w:val="Hyperlink"/>
                  <w:rFonts w:asciiTheme="minorHAnsi" w:hAnsiTheme="minorHAnsi"/>
                  <w:szCs w:val="22"/>
                </w:rPr>
                <w:t>pt</w:t>
              </w:r>
              <w:proofErr w:type="spellEnd"/>
              <w:r w:rsidR="009A5817" w:rsidRPr="00460696">
                <w:rPr>
                  <w:rStyle w:val="Hyperlink"/>
                  <w:rFonts w:asciiTheme="minorHAnsi" w:hAnsiTheme="minorHAnsi"/>
                  <w:szCs w:val="22"/>
                </w:rPr>
                <w:t xml:space="preserve"> 4 s 4.4 &amp; s 5</w:t>
              </w:r>
            </w:hyperlink>
          </w:p>
        </w:tc>
        <w:tc>
          <w:tcPr>
            <w:tcW w:w="1537" w:type="dxa"/>
            <w:noWrap/>
            <w:hideMark/>
          </w:tcPr>
          <w:p w14:paraId="4C2DD860" w14:textId="77777777" w:rsidR="009A5817" w:rsidRPr="00460696" w:rsidRDefault="009A5817" w:rsidP="00A33316">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460696">
              <w:rPr>
                <w:rFonts w:asciiTheme="minorHAnsi" w:hAnsiTheme="minorHAnsi"/>
                <w:szCs w:val="22"/>
              </w:rPr>
              <w:t>Planning</w:t>
            </w:r>
          </w:p>
          <w:p w14:paraId="15D2C9FF" w14:textId="77777777" w:rsidR="009A5817" w:rsidRPr="00460696" w:rsidRDefault="009A5817" w:rsidP="00A33316">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r>
      <w:tr w:rsidR="009A5817" w:rsidRPr="00460696" w14:paraId="73B9A1F7" w14:textId="77777777" w:rsidTr="00E2015B">
        <w:tc>
          <w:tcPr>
            <w:cnfStyle w:val="001000000000" w:firstRow="0" w:lastRow="0" w:firstColumn="1" w:lastColumn="0" w:oddVBand="0" w:evenVBand="0" w:oddHBand="0" w:evenHBand="0" w:firstRowFirstColumn="0" w:firstRowLastColumn="0" w:lastRowFirstColumn="0" w:lastRowLastColumn="0"/>
            <w:tcW w:w="630" w:type="dxa"/>
          </w:tcPr>
          <w:p w14:paraId="0FF7B4C3" w14:textId="77777777" w:rsidR="009A5817" w:rsidRPr="00460696" w:rsidRDefault="009A5817" w:rsidP="00A33316">
            <w:pPr>
              <w:pStyle w:val="Tabletext"/>
              <w:rPr>
                <w:rFonts w:asciiTheme="minorHAnsi" w:hAnsiTheme="minorHAnsi"/>
                <w:szCs w:val="22"/>
              </w:rPr>
            </w:pPr>
            <w:r w:rsidRPr="00460696">
              <w:rPr>
                <w:rFonts w:asciiTheme="minorHAnsi" w:hAnsiTheme="minorHAnsi"/>
                <w:szCs w:val="22"/>
              </w:rPr>
              <w:t>10</w:t>
            </w:r>
          </w:p>
        </w:tc>
        <w:tc>
          <w:tcPr>
            <w:tcW w:w="5359" w:type="dxa"/>
            <w:hideMark/>
          </w:tcPr>
          <w:p w14:paraId="2CDE65E5" w14:textId="77777777" w:rsidR="009A5817" w:rsidRPr="00460696" w:rsidRDefault="009A5817" w:rsidP="00A33316">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460696">
              <w:rPr>
                <w:rFonts w:asciiTheme="minorHAnsi" w:hAnsiTheme="minorHAnsi"/>
                <w:szCs w:val="22"/>
              </w:rPr>
              <w:t>Identify, plan and document emergency relief centres or other locations to provide emergency relief services and to ensure they meet health and other community needs.</w:t>
            </w:r>
          </w:p>
        </w:tc>
        <w:tc>
          <w:tcPr>
            <w:tcW w:w="1581" w:type="dxa"/>
            <w:noWrap/>
          </w:tcPr>
          <w:p w14:paraId="6AF7DFD9" w14:textId="77777777" w:rsidR="009A5817" w:rsidRPr="00460696" w:rsidRDefault="00F7774C" w:rsidP="00A33316">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hyperlink r:id="rId62" w:history="1">
              <w:r w:rsidR="009A5817" w:rsidRPr="00460696">
                <w:rPr>
                  <w:rStyle w:val="Hyperlink"/>
                  <w:rFonts w:asciiTheme="minorHAnsi" w:hAnsiTheme="minorHAnsi"/>
                  <w:szCs w:val="22"/>
                </w:rPr>
                <w:t xml:space="preserve">EMMV </w:t>
              </w:r>
              <w:proofErr w:type="spellStart"/>
              <w:r w:rsidR="009A5817" w:rsidRPr="00460696">
                <w:rPr>
                  <w:rStyle w:val="Hyperlink"/>
                  <w:rFonts w:asciiTheme="minorHAnsi" w:hAnsiTheme="minorHAnsi"/>
                  <w:szCs w:val="22"/>
                </w:rPr>
                <w:t>pt</w:t>
              </w:r>
              <w:proofErr w:type="spellEnd"/>
              <w:r w:rsidR="009A5817" w:rsidRPr="00460696">
                <w:rPr>
                  <w:rStyle w:val="Hyperlink"/>
                  <w:rFonts w:asciiTheme="minorHAnsi" w:hAnsiTheme="minorHAnsi"/>
                  <w:szCs w:val="22"/>
                </w:rPr>
                <w:t xml:space="preserve"> 4 s 6.4</w:t>
              </w:r>
            </w:hyperlink>
          </w:p>
          <w:p w14:paraId="425389FC" w14:textId="77777777" w:rsidR="009A5817" w:rsidRPr="00460696" w:rsidRDefault="00F7774C" w:rsidP="00A33316">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hyperlink r:id="rId63" w:history="1">
              <w:r w:rsidR="009A5817" w:rsidRPr="00460696">
                <w:rPr>
                  <w:rStyle w:val="Hyperlink"/>
                  <w:rFonts w:asciiTheme="minorHAnsi" w:hAnsiTheme="minorHAnsi"/>
                  <w:szCs w:val="22"/>
                </w:rPr>
                <w:t xml:space="preserve">EMMV </w:t>
              </w:r>
              <w:proofErr w:type="spellStart"/>
              <w:r w:rsidR="009A5817" w:rsidRPr="00460696">
                <w:rPr>
                  <w:rStyle w:val="Hyperlink"/>
                  <w:rFonts w:asciiTheme="minorHAnsi" w:hAnsiTheme="minorHAnsi"/>
                  <w:szCs w:val="22"/>
                </w:rPr>
                <w:t>pt</w:t>
              </w:r>
              <w:proofErr w:type="spellEnd"/>
              <w:r w:rsidR="009A5817" w:rsidRPr="00460696">
                <w:rPr>
                  <w:rStyle w:val="Hyperlink"/>
                  <w:rFonts w:asciiTheme="minorHAnsi" w:hAnsiTheme="minorHAnsi"/>
                  <w:szCs w:val="22"/>
                </w:rPr>
                <w:t xml:space="preserve"> 3 s 5.2.6</w:t>
              </w:r>
            </w:hyperlink>
          </w:p>
        </w:tc>
        <w:tc>
          <w:tcPr>
            <w:tcW w:w="1537" w:type="dxa"/>
            <w:noWrap/>
            <w:hideMark/>
          </w:tcPr>
          <w:p w14:paraId="19E14FA8" w14:textId="77777777" w:rsidR="009A5817" w:rsidRPr="00460696" w:rsidRDefault="009A5817" w:rsidP="00A33316">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460696">
              <w:rPr>
                <w:rFonts w:asciiTheme="minorHAnsi" w:hAnsiTheme="minorHAnsi"/>
                <w:szCs w:val="22"/>
              </w:rPr>
              <w:t>Planning</w:t>
            </w:r>
          </w:p>
        </w:tc>
      </w:tr>
      <w:tr w:rsidR="009A5817" w:rsidRPr="00460696" w14:paraId="292898E7" w14:textId="77777777" w:rsidTr="00E2015B">
        <w:tc>
          <w:tcPr>
            <w:cnfStyle w:val="001000000000" w:firstRow="0" w:lastRow="0" w:firstColumn="1" w:lastColumn="0" w:oddVBand="0" w:evenVBand="0" w:oddHBand="0" w:evenHBand="0" w:firstRowFirstColumn="0" w:firstRowLastColumn="0" w:lastRowFirstColumn="0" w:lastRowLastColumn="0"/>
            <w:tcW w:w="630" w:type="dxa"/>
          </w:tcPr>
          <w:p w14:paraId="6F842CEA" w14:textId="77777777" w:rsidR="009A5817" w:rsidRPr="00460696" w:rsidRDefault="009A5817" w:rsidP="00A33316">
            <w:pPr>
              <w:pStyle w:val="Tabletext"/>
              <w:rPr>
                <w:rFonts w:asciiTheme="minorHAnsi" w:hAnsiTheme="minorHAnsi"/>
                <w:szCs w:val="22"/>
              </w:rPr>
            </w:pPr>
            <w:r w:rsidRPr="00460696">
              <w:rPr>
                <w:rFonts w:asciiTheme="minorHAnsi" w:hAnsiTheme="minorHAnsi"/>
                <w:szCs w:val="22"/>
              </w:rPr>
              <w:t>11</w:t>
            </w:r>
          </w:p>
        </w:tc>
        <w:tc>
          <w:tcPr>
            <w:tcW w:w="5359" w:type="dxa"/>
            <w:hideMark/>
          </w:tcPr>
          <w:p w14:paraId="3CBC0425" w14:textId="77777777" w:rsidR="009A5817" w:rsidRPr="00460696" w:rsidRDefault="009A5817" w:rsidP="00A33316">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460696">
              <w:rPr>
                <w:rFonts w:asciiTheme="minorHAnsi" w:hAnsiTheme="minorHAnsi"/>
                <w:szCs w:val="22"/>
              </w:rPr>
              <w:t>Plan for the emergency housing of displaced and lost / stray companion animals.</w:t>
            </w:r>
          </w:p>
        </w:tc>
        <w:tc>
          <w:tcPr>
            <w:tcW w:w="1581" w:type="dxa"/>
            <w:noWrap/>
          </w:tcPr>
          <w:p w14:paraId="13F7D217" w14:textId="77777777" w:rsidR="009A5817" w:rsidRPr="00460696" w:rsidRDefault="00F7774C" w:rsidP="00A33316">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hyperlink r:id="rId64" w:history="1">
              <w:r w:rsidR="009A5817" w:rsidRPr="00460696">
                <w:rPr>
                  <w:rStyle w:val="Hyperlink"/>
                  <w:rFonts w:asciiTheme="minorHAnsi" w:hAnsiTheme="minorHAnsi"/>
                  <w:szCs w:val="22"/>
                </w:rPr>
                <w:t xml:space="preserve">EMMV </w:t>
              </w:r>
              <w:proofErr w:type="spellStart"/>
              <w:r w:rsidR="009A5817" w:rsidRPr="00460696">
                <w:rPr>
                  <w:rStyle w:val="Hyperlink"/>
                  <w:rFonts w:asciiTheme="minorHAnsi" w:hAnsiTheme="minorHAnsi"/>
                  <w:szCs w:val="22"/>
                </w:rPr>
                <w:t>pt</w:t>
              </w:r>
              <w:proofErr w:type="spellEnd"/>
              <w:r w:rsidR="009A5817" w:rsidRPr="00460696">
                <w:rPr>
                  <w:rStyle w:val="Hyperlink"/>
                  <w:rFonts w:asciiTheme="minorHAnsi" w:hAnsiTheme="minorHAnsi"/>
                  <w:szCs w:val="22"/>
                </w:rPr>
                <w:t xml:space="preserve"> 4 s 6.3.11</w:t>
              </w:r>
            </w:hyperlink>
          </w:p>
        </w:tc>
        <w:tc>
          <w:tcPr>
            <w:tcW w:w="1537" w:type="dxa"/>
            <w:noWrap/>
            <w:hideMark/>
          </w:tcPr>
          <w:p w14:paraId="25437D3F" w14:textId="77777777" w:rsidR="009A5817" w:rsidRPr="00460696" w:rsidRDefault="009A5817" w:rsidP="00A33316">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460696">
              <w:rPr>
                <w:rFonts w:asciiTheme="minorHAnsi" w:hAnsiTheme="minorHAnsi"/>
                <w:szCs w:val="22"/>
              </w:rPr>
              <w:t>Planning</w:t>
            </w:r>
          </w:p>
        </w:tc>
      </w:tr>
      <w:tr w:rsidR="009A5817" w:rsidRPr="00460696" w14:paraId="3B70FE1D" w14:textId="77777777" w:rsidTr="00E2015B">
        <w:tc>
          <w:tcPr>
            <w:cnfStyle w:val="001000000000" w:firstRow="0" w:lastRow="0" w:firstColumn="1" w:lastColumn="0" w:oddVBand="0" w:evenVBand="0" w:oddHBand="0" w:evenHBand="0" w:firstRowFirstColumn="0" w:firstRowLastColumn="0" w:lastRowFirstColumn="0" w:lastRowLastColumn="0"/>
            <w:tcW w:w="630" w:type="dxa"/>
          </w:tcPr>
          <w:p w14:paraId="36C7E70E" w14:textId="77777777" w:rsidR="009A5817" w:rsidRPr="00460696" w:rsidRDefault="009A5817" w:rsidP="00A33316">
            <w:pPr>
              <w:pStyle w:val="Tabletext"/>
              <w:rPr>
                <w:rFonts w:asciiTheme="minorHAnsi" w:hAnsiTheme="minorHAnsi"/>
                <w:szCs w:val="22"/>
              </w:rPr>
            </w:pPr>
            <w:r w:rsidRPr="00460696">
              <w:rPr>
                <w:rFonts w:asciiTheme="minorHAnsi" w:hAnsiTheme="minorHAnsi"/>
                <w:szCs w:val="22"/>
              </w:rPr>
              <w:t>12</w:t>
            </w:r>
          </w:p>
        </w:tc>
        <w:tc>
          <w:tcPr>
            <w:tcW w:w="5359" w:type="dxa"/>
            <w:hideMark/>
          </w:tcPr>
          <w:p w14:paraId="2DF7E5A5" w14:textId="77777777" w:rsidR="009A5817" w:rsidRPr="00460696" w:rsidRDefault="009A5817" w:rsidP="00A33316">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460696">
              <w:rPr>
                <w:rFonts w:asciiTheme="minorHAnsi" w:hAnsiTheme="minorHAnsi"/>
                <w:szCs w:val="22"/>
              </w:rPr>
              <w:t>Develop secondary impact assessment processes and data-collection systems.</w:t>
            </w:r>
          </w:p>
        </w:tc>
        <w:tc>
          <w:tcPr>
            <w:tcW w:w="1581" w:type="dxa"/>
            <w:hideMark/>
          </w:tcPr>
          <w:p w14:paraId="1A31B174" w14:textId="77777777" w:rsidR="009A5817" w:rsidRPr="00460696" w:rsidRDefault="00F7774C" w:rsidP="00A33316">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hyperlink r:id="rId65" w:history="1">
              <w:r w:rsidR="009A5817" w:rsidRPr="00460696">
                <w:rPr>
                  <w:rStyle w:val="Hyperlink"/>
                  <w:rFonts w:asciiTheme="minorHAnsi" w:hAnsiTheme="minorHAnsi"/>
                  <w:szCs w:val="22"/>
                </w:rPr>
                <w:t xml:space="preserve">EMMV </w:t>
              </w:r>
              <w:proofErr w:type="spellStart"/>
              <w:r w:rsidR="009A5817" w:rsidRPr="00460696">
                <w:rPr>
                  <w:rStyle w:val="Hyperlink"/>
                  <w:rFonts w:asciiTheme="minorHAnsi" w:hAnsiTheme="minorHAnsi"/>
                  <w:szCs w:val="22"/>
                </w:rPr>
                <w:t>pt</w:t>
              </w:r>
              <w:proofErr w:type="spellEnd"/>
              <w:r w:rsidR="009A5817" w:rsidRPr="00460696">
                <w:rPr>
                  <w:rStyle w:val="Hyperlink"/>
                  <w:rFonts w:asciiTheme="minorHAnsi" w:hAnsiTheme="minorHAnsi"/>
                  <w:szCs w:val="22"/>
                </w:rPr>
                <w:t xml:space="preserve"> 4 ss 2.2 &amp; 7.4.1.3</w:t>
              </w:r>
            </w:hyperlink>
          </w:p>
        </w:tc>
        <w:tc>
          <w:tcPr>
            <w:tcW w:w="1537" w:type="dxa"/>
            <w:hideMark/>
          </w:tcPr>
          <w:p w14:paraId="7F715FB1" w14:textId="77777777" w:rsidR="009A5817" w:rsidRPr="00460696" w:rsidRDefault="009A5817" w:rsidP="00A33316">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460696">
              <w:rPr>
                <w:rFonts w:asciiTheme="minorHAnsi" w:hAnsiTheme="minorHAnsi"/>
                <w:szCs w:val="22"/>
              </w:rPr>
              <w:t>Impact assessment</w:t>
            </w:r>
          </w:p>
        </w:tc>
      </w:tr>
      <w:tr w:rsidR="009A5817" w:rsidRPr="00460696" w14:paraId="7CAC8691" w14:textId="77777777" w:rsidTr="00E2015B">
        <w:tc>
          <w:tcPr>
            <w:cnfStyle w:val="001000000000" w:firstRow="0" w:lastRow="0" w:firstColumn="1" w:lastColumn="0" w:oddVBand="0" w:evenVBand="0" w:oddHBand="0" w:evenHBand="0" w:firstRowFirstColumn="0" w:firstRowLastColumn="0" w:lastRowFirstColumn="0" w:lastRowLastColumn="0"/>
            <w:tcW w:w="630" w:type="dxa"/>
          </w:tcPr>
          <w:p w14:paraId="180C40A7" w14:textId="77777777" w:rsidR="009A5817" w:rsidRPr="00460696" w:rsidRDefault="009A5817" w:rsidP="00A33316">
            <w:pPr>
              <w:pStyle w:val="Tabletext"/>
              <w:rPr>
                <w:rFonts w:asciiTheme="minorHAnsi" w:hAnsiTheme="minorHAnsi"/>
                <w:szCs w:val="22"/>
              </w:rPr>
            </w:pPr>
            <w:r w:rsidRPr="00460696">
              <w:rPr>
                <w:rFonts w:asciiTheme="minorHAnsi" w:hAnsiTheme="minorHAnsi"/>
                <w:szCs w:val="22"/>
              </w:rPr>
              <w:t>13</w:t>
            </w:r>
          </w:p>
        </w:tc>
        <w:tc>
          <w:tcPr>
            <w:tcW w:w="5359" w:type="dxa"/>
          </w:tcPr>
          <w:p w14:paraId="2918FE57" w14:textId="77777777" w:rsidR="009A5817" w:rsidRPr="00460696" w:rsidRDefault="009A5817" w:rsidP="00A33316">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460696">
              <w:rPr>
                <w:rFonts w:asciiTheme="minorHAnsi" w:hAnsiTheme="minorHAnsi"/>
                <w:szCs w:val="22"/>
              </w:rPr>
              <w:t xml:space="preserve">Collect, </w:t>
            </w:r>
            <w:proofErr w:type="gramStart"/>
            <w:r w:rsidRPr="00460696">
              <w:rPr>
                <w:rFonts w:asciiTheme="minorHAnsi" w:hAnsiTheme="minorHAnsi"/>
                <w:szCs w:val="22"/>
              </w:rPr>
              <w:t>analyse</w:t>
            </w:r>
            <w:proofErr w:type="gramEnd"/>
            <w:r w:rsidRPr="00460696">
              <w:rPr>
                <w:rFonts w:asciiTheme="minorHAnsi" w:hAnsiTheme="minorHAnsi"/>
                <w:szCs w:val="22"/>
              </w:rPr>
              <w:t xml:space="preserve"> and share information about local risks, hazards and consequences with emergency management partners, businesses, service providers and the community.</w:t>
            </w:r>
          </w:p>
        </w:tc>
        <w:tc>
          <w:tcPr>
            <w:tcW w:w="1581" w:type="dxa"/>
          </w:tcPr>
          <w:p w14:paraId="3EE227DF" w14:textId="77777777" w:rsidR="009A5817" w:rsidRPr="00460696" w:rsidRDefault="00F7774C" w:rsidP="00A33316">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hyperlink r:id="rId66" w:history="1">
              <w:r w:rsidR="009A5817" w:rsidRPr="00460696">
                <w:rPr>
                  <w:rStyle w:val="Hyperlink"/>
                  <w:rFonts w:asciiTheme="minorHAnsi" w:hAnsiTheme="minorHAnsi"/>
                  <w:szCs w:val="22"/>
                </w:rPr>
                <w:t xml:space="preserve">EMMV </w:t>
              </w:r>
              <w:proofErr w:type="spellStart"/>
              <w:r w:rsidR="009A5817" w:rsidRPr="00460696">
                <w:rPr>
                  <w:rStyle w:val="Hyperlink"/>
                  <w:rFonts w:asciiTheme="minorHAnsi" w:hAnsiTheme="minorHAnsi"/>
                  <w:szCs w:val="22"/>
                </w:rPr>
                <w:t>pt</w:t>
              </w:r>
              <w:proofErr w:type="spellEnd"/>
              <w:r w:rsidR="009A5817" w:rsidRPr="00460696">
                <w:rPr>
                  <w:rStyle w:val="Hyperlink"/>
                  <w:rFonts w:asciiTheme="minorHAnsi" w:hAnsiTheme="minorHAnsi"/>
                  <w:szCs w:val="22"/>
                </w:rPr>
                <w:t xml:space="preserve"> 6</w:t>
              </w:r>
            </w:hyperlink>
          </w:p>
        </w:tc>
        <w:tc>
          <w:tcPr>
            <w:tcW w:w="1537" w:type="dxa"/>
          </w:tcPr>
          <w:p w14:paraId="05206ECE" w14:textId="77777777" w:rsidR="009A5817" w:rsidRPr="00460696" w:rsidRDefault="009A5817" w:rsidP="00A33316">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460696">
              <w:rPr>
                <w:rFonts w:asciiTheme="minorHAnsi" w:hAnsiTheme="minorHAnsi"/>
                <w:szCs w:val="22"/>
              </w:rPr>
              <w:t>Planning</w:t>
            </w:r>
          </w:p>
          <w:p w14:paraId="484791AD" w14:textId="77777777" w:rsidR="009A5817" w:rsidRPr="00460696" w:rsidRDefault="009A5817" w:rsidP="00A33316">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r>
      <w:tr w:rsidR="009A5817" w:rsidRPr="00460696" w14:paraId="3C8AC766" w14:textId="77777777" w:rsidTr="00E2015B">
        <w:tc>
          <w:tcPr>
            <w:cnfStyle w:val="001000000000" w:firstRow="0" w:lastRow="0" w:firstColumn="1" w:lastColumn="0" w:oddVBand="0" w:evenVBand="0" w:oddHBand="0" w:evenHBand="0" w:firstRowFirstColumn="0" w:firstRowLastColumn="0" w:lastRowFirstColumn="0" w:lastRowLastColumn="0"/>
            <w:tcW w:w="630" w:type="dxa"/>
          </w:tcPr>
          <w:p w14:paraId="58448EA8" w14:textId="77777777" w:rsidR="009A5817" w:rsidRPr="00460696" w:rsidRDefault="009A5817" w:rsidP="00A33316">
            <w:pPr>
              <w:pStyle w:val="Tabletext"/>
              <w:rPr>
                <w:rFonts w:asciiTheme="minorHAnsi" w:hAnsiTheme="minorHAnsi"/>
                <w:szCs w:val="22"/>
              </w:rPr>
            </w:pPr>
            <w:r w:rsidRPr="00460696">
              <w:rPr>
                <w:rFonts w:asciiTheme="minorHAnsi" w:hAnsiTheme="minorHAnsi"/>
                <w:szCs w:val="22"/>
              </w:rPr>
              <w:t>14</w:t>
            </w:r>
          </w:p>
        </w:tc>
        <w:tc>
          <w:tcPr>
            <w:tcW w:w="5359" w:type="dxa"/>
            <w:hideMark/>
          </w:tcPr>
          <w:p w14:paraId="5921B0E1" w14:textId="77777777" w:rsidR="009A5817" w:rsidRPr="00460696" w:rsidRDefault="009A5817" w:rsidP="00A33316">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460696">
              <w:rPr>
                <w:rFonts w:asciiTheme="minorHAnsi" w:hAnsiTheme="minorHAnsi"/>
                <w:szCs w:val="22"/>
              </w:rPr>
              <w:t xml:space="preserve">Identify the resources and equipment needed for council's recovery activities in the short, </w:t>
            </w:r>
            <w:proofErr w:type="gramStart"/>
            <w:r w:rsidRPr="00460696">
              <w:rPr>
                <w:rFonts w:asciiTheme="minorHAnsi" w:hAnsiTheme="minorHAnsi"/>
                <w:szCs w:val="22"/>
              </w:rPr>
              <w:t>medium</w:t>
            </w:r>
            <w:proofErr w:type="gramEnd"/>
            <w:r w:rsidRPr="00460696">
              <w:rPr>
                <w:rFonts w:asciiTheme="minorHAnsi" w:hAnsiTheme="minorHAnsi"/>
                <w:szCs w:val="22"/>
              </w:rPr>
              <w:t xml:space="preserve"> and long terms and determine supply chains in consultation with other agencies, to ensure resources and equipment are available as needed.</w:t>
            </w:r>
          </w:p>
        </w:tc>
        <w:tc>
          <w:tcPr>
            <w:tcW w:w="1581" w:type="dxa"/>
            <w:hideMark/>
          </w:tcPr>
          <w:p w14:paraId="7C8B7D27" w14:textId="77777777" w:rsidR="009A5817" w:rsidRPr="00460696" w:rsidRDefault="00F7774C" w:rsidP="00A33316">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hyperlink r:id="rId67" w:history="1">
              <w:r w:rsidR="009A5817" w:rsidRPr="00460696">
                <w:rPr>
                  <w:rStyle w:val="Hyperlink"/>
                  <w:rFonts w:asciiTheme="minorHAnsi" w:hAnsiTheme="minorHAnsi"/>
                  <w:szCs w:val="22"/>
                </w:rPr>
                <w:t xml:space="preserve">EMMV </w:t>
              </w:r>
              <w:proofErr w:type="spellStart"/>
              <w:r w:rsidR="009A5817" w:rsidRPr="00460696">
                <w:rPr>
                  <w:rStyle w:val="Hyperlink"/>
                  <w:rFonts w:asciiTheme="minorHAnsi" w:hAnsiTheme="minorHAnsi"/>
                  <w:szCs w:val="22"/>
                </w:rPr>
                <w:t>pt</w:t>
              </w:r>
              <w:proofErr w:type="spellEnd"/>
              <w:r w:rsidR="009A5817" w:rsidRPr="00460696">
                <w:rPr>
                  <w:rStyle w:val="Hyperlink"/>
                  <w:rFonts w:asciiTheme="minorHAnsi" w:hAnsiTheme="minorHAnsi"/>
                  <w:szCs w:val="22"/>
                </w:rPr>
                <w:t xml:space="preserve"> 6.6 ss 6.2, 6.3 &amp; 6.6</w:t>
              </w:r>
            </w:hyperlink>
          </w:p>
        </w:tc>
        <w:tc>
          <w:tcPr>
            <w:tcW w:w="1537" w:type="dxa"/>
            <w:hideMark/>
          </w:tcPr>
          <w:p w14:paraId="0E4D4412" w14:textId="77777777" w:rsidR="009A5817" w:rsidRPr="00460696" w:rsidRDefault="009A5817" w:rsidP="00A33316">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460696">
              <w:rPr>
                <w:rFonts w:asciiTheme="minorHAnsi" w:hAnsiTheme="minorHAnsi"/>
                <w:szCs w:val="22"/>
              </w:rPr>
              <w:t xml:space="preserve">Built recovery </w:t>
            </w:r>
          </w:p>
          <w:p w14:paraId="4539269A" w14:textId="77777777" w:rsidR="009A5817" w:rsidRPr="00460696" w:rsidRDefault="009A5817" w:rsidP="00A33316">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r>
      <w:tr w:rsidR="009A5817" w:rsidRPr="00460696" w14:paraId="29424EFA" w14:textId="77777777" w:rsidTr="00E2015B">
        <w:tc>
          <w:tcPr>
            <w:cnfStyle w:val="001000000000" w:firstRow="0" w:lastRow="0" w:firstColumn="1" w:lastColumn="0" w:oddVBand="0" w:evenVBand="0" w:oddHBand="0" w:evenHBand="0" w:firstRowFirstColumn="0" w:firstRowLastColumn="0" w:lastRowFirstColumn="0" w:lastRowLastColumn="0"/>
            <w:tcW w:w="630" w:type="dxa"/>
          </w:tcPr>
          <w:p w14:paraId="17FE7FBF" w14:textId="77777777" w:rsidR="009A5817" w:rsidRPr="00460696" w:rsidRDefault="009A5817" w:rsidP="00A33316">
            <w:pPr>
              <w:pStyle w:val="Tabletext"/>
              <w:rPr>
                <w:rFonts w:asciiTheme="minorHAnsi" w:hAnsiTheme="minorHAnsi"/>
                <w:szCs w:val="22"/>
              </w:rPr>
            </w:pPr>
            <w:r w:rsidRPr="00460696">
              <w:rPr>
                <w:rFonts w:asciiTheme="minorHAnsi" w:hAnsiTheme="minorHAnsi"/>
                <w:szCs w:val="22"/>
              </w:rPr>
              <w:t>15</w:t>
            </w:r>
          </w:p>
        </w:tc>
        <w:tc>
          <w:tcPr>
            <w:tcW w:w="5359" w:type="dxa"/>
            <w:hideMark/>
          </w:tcPr>
          <w:p w14:paraId="19777DF5" w14:textId="49FBE0E2" w:rsidR="009A5817" w:rsidRPr="00460696" w:rsidRDefault="009A5817">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460696">
              <w:rPr>
                <w:rFonts w:asciiTheme="minorHAnsi" w:hAnsiTheme="minorHAnsi"/>
                <w:szCs w:val="22"/>
              </w:rPr>
              <w:t xml:space="preserve"> In conjunction with the Municipal Emergency Management Planning Committee, test, exercise and evaluate relief and recovery plans.</w:t>
            </w:r>
          </w:p>
        </w:tc>
        <w:tc>
          <w:tcPr>
            <w:tcW w:w="1581" w:type="dxa"/>
            <w:hideMark/>
          </w:tcPr>
          <w:p w14:paraId="1827E2FE" w14:textId="77777777" w:rsidR="009A5817" w:rsidRPr="00460696" w:rsidRDefault="00F7774C" w:rsidP="00A33316">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hyperlink r:id="rId68" w:history="1">
              <w:r w:rsidR="009A5817" w:rsidRPr="00460696">
                <w:rPr>
                  <w:rStyle w:val="Hyperlink"/>
                  <w:rFonts w:asciiTheme="minorHAnsi" w:hAnsiTheme="minorHAnsi"/>
                  <w:szCs w:val="22"/>
                </w:rPr>
                <w:t xml:space="preserve">EMMV </w:t>
              </w:r>
              <w:proofErr w:type="spellStart"/>
              <w:r w:rsidR="009A5817" w:rsidRPr="00460696">
                <w:rPr>
                  <w:rStyle w:val="Hyperlink"/>
                  <w:rFonts w:asciiTheme="minorHAnsi" w:hAnsiTheme="minorHAnsi"/>
                  <w:szCs w:val="22"/>
                </w:rPr>
                <w:t>pt</w:t>
              </w:r>
              <w:proofErr w:type="spellEnd"/>
              <w:r w:rsidR="009A5817" w:rsidRPr="00460696">
                <w:rPr>
                  <w:rStyle w:val="Hyperlink"/>
                  <w:rFonts w:asciiTheme="minorHAnsi" w:hAnsiTheme="minorHAnsi"/>
                  <w:szCs w:val="22"/>
                </w:rPr>
                <w:t xml:space="preserve"> </w:t>
              </w:r>
              <w:proofErr w:type="gramStart"/>
              <w:r w:rsidR="009A5817" w:rsidRPr="00460696">
                <w:rPr>
                  <w:rStyle w:val="Hyperlink"/>
                  <w:rFonts w:asciiTheme="minorHAnsi" w:hAnsiTheme="minorHAnsi"/>
                  <w:szCs w:val="22"/>
                </w:rPr>
                <w:t>4  s</w:t>
              </w:r>
              <w:proofErr w:type="gramEnd"/>
              <w:r w:rsidR="009A5817" w:rsidRPr="00460696">
                <w:rPr>
                  <w:rStyle w:val="Hyperlink"/>
                  <w:rFonts w:asciiTheme="minorHAnsi" w:hAnsiTheme="minorHAnsi"/>
                  <w:szCs w:val="22"/>
                </w:rPr>
                <w:t xml:space="preserve"> 5.1</w:t>
              </w:r>
            </w:hyperlink>
          </w:p>
        </w:tc>
        <w:tc>
          <w:tcPr>
            <w:tcW w:w="1537" w:type="dxa"/>
            <w:hideMark/>
          </w:tcPr>
          <w:p w14:paraId="4D3BEC96" w14:textId="77777777" w:rsidR="009A5817" w:rsidRPr="00460696" w:rsidRDefault="009A5817" w:rsidP="00A33316">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460696">
              <w:rPr>
                <w:rFonts w:asciiTheme="minorHAnsi" w:hAnsiTheme="minorHAnsi"/>
                <w:szCs w:val="22"/>
              </w:rPr>
              <w:t>Planning</w:t>
            </w:r>
          </w:p>
          <w:p w14:paraId="0EF006D2" w14:textId="77777777" w:rsidR="009A5817" w:rsidRPr="00460696" w:rsidRDefault="009A5817" w:rsidP="00A33316">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r>
      <w:tr w:rsidR="009A5817" w:rsidRPr="00460696" w14:paraId="24F7B03D" w14:textId="77777777" w:rsidTr="00E2015B">
        <w:tc>
          <w:tcPr>
            <w:cnfStyle w:val="001000000000" w:firstRow="0" w:lastRow="0" w:firstColumn="1" w:lastColumn="0" w:oddVBand="0" w:evenVBand="0" w:oddHBand="0" w:evenHBand="0" w:firstRowFirstColumn="0" w:firstRowLastColumn="0" w:lastRowFirstColumn="0" w:lastRowLastColumn="0"/>
            <w:tcW w:w="630" w:type="dxa"/>
          </w:tcPr>
          <w:p w14:paraId="7CD32B81" w14:textId="77777777" w:rsidR="009A5817" w:rsidRPr="00460696" w:rsidRDefault="009A5817" w:rsidP="00A33316">
            <w:pPr>
              <w:pStyle w:val="Tabletext"/>
              <w:rPr>
                <w:rFonts w:asciiTheme="minorHAnsi" w:hAnsiTheme="minorHAnsi"/>
                <w:szCs w:val="22"/>
              </w:rPr>
            </w:pPr>
            <w:r w:rsidRPr="00460696">
              <w:rPr>
                <w:rFonts w:asciiTheme="minorHAnsi" w:hAnsiTheme="minorHAnsi"/>
                <w:szCs w:val="22"/>
              </w:rPr>
              <w:t>16</w:t>
            </w:r>
          </w:p>
        </w:tc>
        <w:tc>
          <w:tcPr>
            <w:tcW w:w="5359" w:type="dxa"/>
            <w:hideMark/>
          </w:tcPr>
          <w:p w14:paraId="4C38FF4E" w14:textId="77777777" w:rsidR="009A5817" w:rsidRPr="00460696" w:rsidRDefault="009A5817" w:rsidP="00A33316">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460696">
              <w:rPr>
                <w:rFonts w:asciiTheme="minorHAnsi" w:hAnsiTheme="minorHAnsi"/>
                <w:szCs w:val="22"/>
              </w:rPr>
              <w:t>Develop and manage an emergency coordination system and/or council operational facilities that can be activated during an emergency.</w:t>
            </w:r>
          </w:p>
        </w:tc>
        <w:tc>
          <w:tcPr>
            <w:tcW w:w="1581" w:type="dxa"/>
            <w:hideMark/>
          </w:tcPr>
          <w:p w14:paraId="41A72E86" w14:textId="77777777" w:rsidR="009A5817" w:rsidRPr="00460696" w:rsidRDefault="00F7774C" w:rsidP="00A33316">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hyperlink r:id="rId69" w:history="1">
              <w:r w:rsidR="009A5817" w:rsidRPr="00460696">
                <w:rPr>
                  <w:rStyle w:val="Hyperlink"/>
                  <w:rFonts w:asciiTheme="minorHAnsi" w:hAnsiTheme="minorHAnsi"/>
                  <w:szCs w:val="22"/>
                </w:rPr>
                <w:t xml:space="preserve">EMMV </w:t>
              </w:r>
              <w:proofErr w:type="spellStart"/>
              <w:r w:rsidR="009A5817" w:rsidRPr="00460696">
                <w:rPr>
                  <w:rStyle w:val="Hyperlink"/>
                  <w:rFonts w:asciiTheme="minorHAnsi" w:hAnsiTheme="minorHAnsi"/>
                  <w:szCs w:val="22"/>
                </w:rPr>
                <w:t>pt</w:t>
              </w:r>
              <w:proofErr w:type="spellEnd"/>
              <w:r w:rsidR="009A5817" w:rsidRPr="00460696">
                <w:rPr>
                  <w:rStyle w:val="Hyperlink"/>
                  <w:rFonts w:asciiTheme="minorHAnsi" w:hAnsiTheme="minorHAnsi"/>
                  <w:szCs w:val="22"/>
                </w:rPr>
                <w:t xml:space="preserve"> 4 s 5.1</w:t>
              </w:r>
            </w:hyperlink>
          </w:p>
        </w:tc>
        <w:tc>
          <w:tcPr>
            <w:tcW w:w="1537" w:type="dxa"/>
            <w:hideMark/>
          </w:tcPr>
          <w:p w14:paraId="45B0A6B1" w14:textId="77777777" w:rsidR="009A5817" w:rsidRPr="00460696" w:rsidRDefault="009A5817" w:rsidP="00A33316">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460696">
              <w:rPr>
                <w:rFonts w:asciiTheme="minorHAnsi" w:hAnsiTheme="minorHAnsi"/>
                <w:szCs w:val="22"/>
              </w:rPr>
              <w:t>Operational management</w:t>
            </w:r>
          </w:p>
        </w:tc>
      </w:tr>
      <w:tr w:rsidR="009A5817" w:rsidRPr="00460696" w14:paraId="221553BB" w14:textId="77777777" w:rsidTr="00E2015B">
        <w:tc>
          <w:tcPr>
            <w:cnfStyle w:val="001000000000" w:firstRow="0" w:lastRow="0" w:firstColumn="1" w:lastColumn="0" w:oddVBand="0" w:evenVBand="0" w:oddHBand="0" w:evenHBand="0" w:firstRowFirstColumn="0" w:firstRowLastColumn="0" w:lastRowFirstColumn="0" w:lastRowLastColumn="0"/>
            <w:tcW w:w="630" w:type="dxa"/>
          </w:tcPr>
          <w:p w14:paraId="686C7013" w14:textId="77777777" w:rsidR="009A5817" w:rsidRPr="00460696" w:rsidRDefault="009A5817" w:rsidP="00A33316">
            <w:pPr>
              <w:pStyle w:val="Tabletext"/>
              <w:rPr>
                <w:rFonts w:asciiTheme="minorHAnsi" w:hAnsiTheme="minorHAnsi"/>
                <w:szCs w:val="22"/>
              </w:rPr>
            </w:pPr>
            <w:r w:rsidRPr="00460696">
              <w:rPr>
                <w:rFonts w:asciiTheme="minorHAnsi" w:hAnsiTheme="minorHAnsi"/>
                <w:szCs w:val="22"/>
              </w:rPr>
              <w:t>17</w:t>
            </w:r>
          </w:p>
        </w:tc>
        <w:tc>
          <w:tcPr>
            <w:tcW w:w="5359" w:type="dxa"/>
          </w:tcPr>
          <w:p w14:paraId="231487FC" w14:textId="7E88148C" w:rsidR="009A5817" w:rsidRPr="00460696" w:rsidRDefault="009A5817" w:rsidP="00A33316">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460696">
              <w:rPr>
                <w:rFonts w:asciiTheme="minorHAnsi" w:hAnsiTheme="minorHAnsi"/>
                <w:szCs w:val="22"/>
              </w:rPr>
              <w:t>(For a council, wholly or partly within the country area of Victoria</w:t>
            </w:r>
            <w:r w:rsidR="00FE3E5E">
              <w:rPr>
                <w:rFonts w:asciiTheme="minorHAnsi" w:hAnsiTheme="minorHAnsi"/>
                <w:szCs w:val="22"/>
              </w:rPr>
              <w:t>) support the operation of the v</w:t>
            </w:r>
            <w:r w:rsidRPr="00460696">
              <w:rPr>
                <w:rFonts w:asciiTheme="minorHAnsi" w:hAnsiTheme="minorHAnsi"/>
                <w:szCs w:val="22"/>
              </w:rPr>
              <w:t>ulnerable people in emergencies policy by:</w:t>
            </w:r>
          </w:p>
          <w:p w14:paraId="65B1846B" w14:textId="77777777" w:rsidR="009A5817" w:rsidRPr="00460696" w:rsidRDefault="009A5817" w:rsidP="00A33316">
            <w:pPr>
              <w:pStyle w:val="Tabletextdotpoin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460696">
              <w:rPr>
                <w:rFonts w:asciiTheme="minorHAnsi" w:hAnsiTheme="minorHAnsi"/>
                <w:szCs w:val="22"/>
              </w:rPr>
              <w:t>developing and maintaining a list of facilities where vulnerable people are situated</w:t>
            </w:r>
          </w:p>
          <w:p w14:paraId="6631EDB6" w14:textId="77777777" w:rsidR="009A5817" w:rsidRPr="00460696" w:rsidRDefault="009A5817" w:rsidP="00A33316">
            <w:pPr>
              <w:pStyle w:val="Tabletextdotpoin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460696">
              <w:rPr>
                <w:rFonts w:asciiTheme="minorHAnsi" w:hAnsiTheme="minorHAnsi"/>
                <w:szCs w:val="22"/>
              </w:rPr>
              <w:t xml:space="preserve"> appointing a </w:t>
            </w:r>
            <w:proofErr w:type="gramStart"/>
            <w:r w:rsidRPr="00460696">
              <w:rPr>
                <w:rFonts w:asciiTheme="minorHAnsi" w:hAnsiTheme="minorHAnsi"/>
                <w:szCs w:val="22"/>
              </w:rPr>
              <w:t>vulnerable persons</w:t>
            </w:r>
            <w:proofErr w:type="gramEnd"/>
            <w:r w:rsidRPr="00460696">
              <w:rPr>
                <w:rFonts w:asciiTheme="minorHAnsi" w:hAnsiTheme="minorHAnsi"/>
                <w:szCs w:val="22"/>
              </w:rPr>
              <w:t xml:space="preserve"> register (VPR) coordinator to administer the municipality’s VPR</w:t>
            </w:r>
          </w:p>
          <w:p w14:paraId="24794E17" w14:textId="5EEF1025" w:rsidR="009A5817" w:rsidRPr="00460696" w:rsidRDefault="009A5817" w:rsidP="00A33316">
            <w:pPr>
              <w:pStyle w:val="Tabletextdotpoin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460696">
              <w:rPr>
                <w:rFonts w:asciiTheme="minorHAnsi" w:hAnsiTheme="minorHAnsi"/>
                <w:szCs w:val="22"/>
              </w:rPr>
              <w:t>undertaking emergency planning, VPR screening and data verification for council’s home and community care program for younger people (HACC PYP) clients</w:t>
            </w:r>
          </w:p>
          <w:p w14:paraId="5CB57C34" w14:textId="2C2F6639" w:rsidR="009A5817" w:rsidRPr="00460696" w:rsidRDefault="009A5817" w:rsidP="007C204F">
            <w:pPr>
              <w:pStyle w:val="Tabletextdotpoin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460696">
              <w:rPr>
                <w:rFonts w:asciiTheme="minorHAnsi" w:hAnsiTheme="minorHAnsi"/>
                <w:szCs w:val="22"/>
              </w:rPr>
              <w:t>when referred, undertaking emergency planning, VPR screening and data verification for people not receiving services in their municipality.</w:t>
            </w:r>
          </w:p>
        </w:tc>
        <w:tc>
          <w:tcPr>
            <w:tcW w:w="1581" w:type="dxa"/>
          </w:tcPr>
          <w:p w14:paraId="396ACB68" w14:textId="77777777" w:rsidR="009A5817" w:rsidRPr="00460696" w:rsidRDefault="00F7774C" w:rsidP="00A33316">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hyperlink r:id="rId70" w:history="1">
              <w:r w:rsidR="009A5817" w:rsidRPr="00460696">
                <w:rPr>
                  <w:rStyle w:val="Hyperlink"/>
                  <w:rFonts w:asciiTheme="minorHAnsi" w:hAnsiTheme="minorHAnsi"/>
                  <w:szCs w:val="22"/>
                </w:rPr>
                <w:t>CFAA s 3</w:t>
              </w:r>
            </w:hyperlink>
            <w:r w:rsidR="009A5817" w:rsidRPr="00460696">
              <w:rPr>
                <w:rFonts w:asciiTheme="minorHAnsi" w:hAnsiTheme="minorHAnsi"/>
                <w:szCs w:val="22"/>
              </w:rPr>
              <w:t xml:space="preserve"> </w:t>
            </w:r>
            <w:r w:rsidR="009A5817" w:rsidRPr="00460696">
              <w:rPr>
                <w:rFonts w:asciiTheme="minorHAnsi" w:hAnsiTheme="minorHAnsi"/>
                <w:i/>
                <w:szCs w:val="22"/>
              </w:rPr>
              <w:t>for the definition of 'country area of Victoria'</w:t>
            </w:r>
          </w:p>
          <w:p w14:paraId="510A1991" w14:textId="77777777" w:rsidR="009A5817" w:rsidRPr="00460696" w:rsidRDefault="00F7774C" w:rsidP="00A33316">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hyperlink r:id="rId71" w:history="1">
              <w:r w:rsidR="009A5817" w:rsidRPr="00460696">
                <w:rPr>
                  <w:rStyle w:val="Hyperlink"/>
                  <w:rFonts w:asciiTheme="minorHAnsi" w:hAnsiTheme="minorHAnsi"/>
                  <w:i/>
                  <w:szCs w:val="22"/>
                </w:rPr>
                <w:t>Vulnerable people in emergencies policy</w:t>
              </w:r>
            </w:hyperlink>
            <w:r w:rsidR="009A5817" w:rsidRPr="00460696">
              <w:rPr>
                <w:rFonts w:asciiTheme="minorHAnsi" w:hAnsiTheme="minorHAnsi"/>
                <w:szCs w:val="22"/>
              </w:rPr>
              <w:t xml:space="preserve"> </w:t>
            </w:r>
            <w:r w:rsidR="009A5817" w:rsidRPr="00460696">
              <w:rPr>
                <w:rFonts w:asciiTheme="minorHAnsi" w:hAnsiTheme="minorHAnsi"/>
                <w:i/>
                <w:szCs w:val="22"/>
              </w:rPr>
              <w:t>(</w:t>
            </w:r>
            <w:r w:rsidR="009A5817" w:rsidRPr="00460696">
              <w:rPr>
                <w:rFonts w:asciiTheme="minorHAnsi" w:hAnsiTheme="minorHAnsi" w:cstheme="minorHAnsi"/>
                <w:i/>
                <w:szCs w:val="22"/>
              </w:rPr>
              <w:t>Department of Health and Human Services</w:t>
            </w:r>
            <w:r w:rsidR="009A5817" w:rsidRPr="00460696" w:rsidDel="00F82A13">
              <w:rPr>
                <w:rFonts w:asciiTheme="minorHAnsi" w:hAnsiTheme="minorHAnsi"/>
                <w:i/>
                <w:szCs w:val="22"/>
              </w:rPr>
              <w:t xml:space="preserve"> </w:t>
            </w:r>
            <w:r w:rsidR="009A5817" w:rsidRPr="00460696">
              <w:rPr>
                <w:rFonts w:asciiTheme="minorHAnsi" w:hAnsiTheme="minorHAnsi"/>
                <w:i/>
                <w:szCs w:val="22"/>
              </w:rPr>
              <w:t>[DHHS])</w:t>
            </w:r>
          </w:p>
        </w:tc>
        <w:tc>
          <w:tcPr>
            <w:tcW w:w="1537" w:type="dxa"/>
          </w:tcPr>
          <w:p w14:paraId="0B839FC7" w14:textId="77777777" w:rsidR="009A5817" w:rsidRPr="00460696" w:rsidRDefault="009A5817" w:rsidP="00A33316">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460696">
              <w:rPr>
                <w:rFonts w:asciiTheme="minorHAnsi" w:hAnsiTheme="minorHAnsi"/>
                <w:szCs w:val="22"/>
              </w:rPr>
              <w:t>Planning</w:t>
            </w:r>
          </w:p>
          <w:p w14:paraId="53954F70" w14:textId="77777777" w:rsidR="009A5817" w:rsidRPr="00460696" w:rsidRDefault="009A5817" w:rsidP="00A33316">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r>
      <w:tr w:rsidR="009A5817" w:rsidRPr="00460696" w14:paraId="4E970EB9" w14:textId="77777777" w:rsidTr="00E2015B">
        <w:tc>
          <w:tcPr>
            <w:cnfStyle w:val="001000000000" w:firstRow="0" w:lastRow="0" w:firstColumn="1" w:lastColumn="0" w:oddVBand="0" w:evenVBand="0" w:oddHBand="0" w:evenHBand="0" w:firstRowFirstColumn="0" w:firstRowLastColumn="0" w:lastRowFirstColumn="0" w:lastRowLastColumn="0"/>
            <w:tcW w:w="630" w:type="dxa"/>
          </w:tcPr>
          <w:p w14:paraId="74D8717E" w14:textId="4BACCF9C" w:rsidR="009A5817" w:rsidRPr="00460696" w:rsidRDefault="006F4358" w:rsidP="00A33316">
            <w:pPr>
              <w:pStyle w:val="Tabletext"/>
              <w:rPr>
                <w:rFonts w:asciiTheme="minorHAnsi" w:hAnsiTheme="minorHAnsi"/>
                <w:szCs w:val="22"/>
              </w:rPr>
            </w:pPr>
            <w:r w:rsidRPr="00460696">
              <w:rPr>
                <w:rFonts w:asciiTheme="minorHAnsi" w:hAnsiTheme="minorHAnsi"/>
                <w:szCs w:val="22"/>
              </w:rPr>
              <w:t>18</w:t>
            </w:r>
          </w:p>
        </w:tc>
        <w:tc>
          <w:tcPr>
            <w:tcW w:w="5359" w:type="dxa"/>
          </w:tcPr>
          <w:p w14:paraId="2E86DA5F" w14:textId="77777777" w:rsidR="009A5817" w:rsidRPr="00460696" w:rsidRDefault="009A5817" w:rsidP="00A33316">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460696">
              <w:rPr>
                <w:rFonts w:asciiTheme="minorHAnsi" w:hAnsiTheme="minorHAnsi"/>
                <w:szCs w:val="22"/>
              </w:rPr>
              <w:t>Contribute to local flood warning services in partnership with other agencies in line with flood risk severity and community support.</w:t>
            </w:r>
          </w:p>
        </w:tc>
        <w:tc>
          <w:tcPr>
            <w:tcW w:w="1581" w:type="dxa"/>
          </w:tcPr>
          <w:p w14:paraId="06744210" w14:textId="77777777" w:rsidR="009A5817" w:rsidRPr="00460696" w:rsidRDefault="00F7774C" w:rsidP="00A33316">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hyperlink r:id="rId72" w:history="1">
              <w:r w:rsidR="009A5817" w:rsidRPr="00460696">
                <w:rPr>
                  <w:rStyle w:val="Hyperlink"/>
                  <w:rFonts w:asciiTheme="minorHAnsi" w:hAnsiTheme="minorHAnsi"/>
                  <w:szCs w:val="22"/>
                </w:rPr>
                <w:t xml:space="preserve">VFMS </w:t>
              </w:r>
              <w:proofErr w:type="spellStart"/>
              <w:r w:rsidR="009A5817" w:rsidRPr="00460696">
                <w:rPr>
                  <w:rStyle w:val="Hyperlink"/>
                  <w:rFonts w:asciiTheme="minorHAnsi" w:hAnsiTheme="minorHAnsi"/>
                  <w:szCs w:val="22"/>
                </w:rPr>
                <w:t>ch</w:t>
              </w:r>
              <w:proofErr w:type="spellEnd"/>
              <w:r w:rsidR="009A5817" w:rsidRPr="00460696">
                <w:rPr>
                  <w:rStyle w:val="Hyperlink"/>
                  <w:rFonts w:asciiTheme="minorHAnsi" w:hAnsiTheme="minorHAnsi"/>
                  <w:szCs w:val="22"/>
                </w:rPr>
                <w:t xml:space="preserve"> 16</w:t>
              </w:r>
            </w:hyperlink>
          </w:p>
        </w:tc>
        <w:tc>
          <w:tcPr>
            <w:tcW w:w="1537" w:type="dxa"/>
          </w:tcPr>
          <w:p w14:paraId="3517013B" w14:textId="77777777" w:rsidR="009A5817" w:rsidRPr="00460696" w:rsidRDefault="009A5817" w:rsidP="00A33316">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460696">
              <w:rPr>
                <w:rFonts w:asciiTheme="minorHAnsi" w:hAnsiTheme="minorHAnsi"/>
                <w:szCs w:val="22"/>
              </w:rPr>
              <w:t>Community information and warnings</w:t>
            </w:r>
          </w:p>
        </w:tc>
      </w:tr>
      <w:tr w:rsidR="009A5817" w:rsidRPr="00460696" w14:paraId="2906E503" w14:textId="77777777" w:rsidTr="00E2015B">
        <w:tc>
          <w:tcPr>
            <w:cnfStyle w:val="001000000000" w:firstRow="0" w:lastRow="0" w:firstColumn="1" w:lastColumn="0" w:oddVBand="0" w:evenVBand="0" w:oddHBand="0" w:evenHBand="0" w:firstRowFirstColumn="0" w:firstRowLastColumn="0" w:lastRowFirstColumn="0" w:lastRowLastColumn="0"/>
            <w:tcW w:w="630" w:type="dxa"/>
          </w:tcPr>
          <w:p w14:paraId="29D8EB2E" w14:textId="187831EC" w:rsidR="009A5817" w:rsidRPr="00460696" w:rsidRDefault="006F4358" w:rsidP="005A6D5B">
            <w:pPr>
              <w:pStyle w:val="Tabletext"/>
              <w:rPr>
                <w:rFonts w:asciiTheme="minorHAnsi" w:hAnsiTheme="minorHAnsi"/>
                <w:szCs w:val="22"/>
              </w:rPr>
            </w:pPr>
            <w:r w:rsidRPr="00460696">
              <w:rPr>
                <w:rFonts w:asciiTheme="minorHAnsi" w:hAnsiTheme="minorHAnsi"/>
                <w:szCs w:val="22"/>
              </w:rPr>
              <w:t>19</w:t>
            </w:r>
          </w:p>
        </w:tc>
        <w:tc>
          <w:tcPr>
            <w:tcW w:w="5359" w:type="dxa"/>
          </w:tcPr>
          <w:p w14:paraId="01C31430" w14:textId="77777777" w:rsidR="009A5817" w:rsidRPr="00460696" w:rsidDel="00AD0D8F" w:rsidRDefault="009A5817" w:rsidP="005A6D5B">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460696">
              <w:rPr>
                <w:rFonts w:asciiTheme="minorHAnsi" w:hAnsiTheme="minorHAnsi"/>
                <w:szCs w:val="22"/>
              </w:rPr>
              <w:t>Advocate for its community's emergency management needs and priorities.</w:t>
            </w:r>
          </w:p>
        </w:tc>
        <w:tc>
          <w:tcPr>
            <w:tcW w:w="1581" w:type="dxa"/>
          </w:tcPr>
          <w:p w14:paraId="33EA2C10" w14:textId="31715314" w:rsidR="009A5817" w:rsidRPr="00460696" w:rsidDel="00AD0D8F" w:rsidRDefault="009A5817" w:rsidP="005A6D5B">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460696">
              <w:rPr>
                <w:rFonts w:asciiTheme="minorHAnsi" w:hAnsiTheme="minorHAnsi"/>
                <w:szCs w:val="22"/>
              </w:rPr>
              <w:t>Identified practice of one or more councils</w:t>
            </w:r>
          </w:p>
        </w:tc>
        <w:tc>
          <w:tcPr>
            <w:tcW w:w="1537" w:type="dxa"/>
            <w:noWrap/>
          </w:tcPr>
          <w:p w14:paraId="39A92540" w14:textId="77777777" w:rsidR="009A5817" w:rsidRPr="00460696" w:rsidDel="00AD0D8F" w:rsidRDefault="009A5817" w:rsidP="00E2544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460696">
              <w:rPr>
                <w:rFonts w:asciiTheme="minorHAnsi" w:hAnsiTheme="minorHAnsi"/>
                <w:szCs w:val="22"/>
              </w:rPr>
              <w:t>Building community resilience</w:t>
            </w:r>
          </w:p>
        </w:tc>
      </w:tr>
      <w:tr w:rsidR="009A5817" w:rsidRPr="00460696" w14:paraId="4F53D242" w14:textId="77777777" w:rsidTr="00E2015B">
        <w:tc>
          <w:tcPr>
            <w:cnfStyle w:val="001000000000" w:firstRow="0" w:lastRow="0" w:firstColumn="1" w:lastColumn="0" w:oddVBand="0" w:evenVBand="0" w:oddHBand="0" w:evenHBand="0" w:firstRowFirstColumn="0" w:firstRowLastColumn="0" w:lastRowFirstColumn="0" w:lastRowLastColumn="0"/>
            <w:tcW w:w="630" w:type="dxa"/>
          </w:tcPr>
          <w:p w14:paraId="100A2DAC" w14:textId="2758FF6D" w:rsidR="009A5817" w:rsidRPr="00460696" w:rsidRDefault="006F4358" w:rsidP="005A6D5B">
            <w:pPr>
              <w:pStyle w:val="Tabletext"/>
              <w:rPr>
                <w:rFonts w:asciiTheme="minorHAnsi" w:hAnsiTheme="minorHAnsi"/>
                <w:szCs w:val="22"/>
              </w:rPr>
            </w:pPr>
            <w:r w:rsidRPr="00460696">
              <w:rPr>
                <w:rFonts w:asciiTheme="minorHAnsi" w:hAnsiTheme="minorHAnsi"/>
                <w:szCs w:val="22"/>
              </w:rPr>
              <w:t>20</w:t>
            </w:r>
          </w:p>
        </w:tc>
        <w:tc>
          <w:tcPr>
            <w:tcW w:w="5359" w:type="dxa"/>
          </w:tcPr>
          <w:p w14:paraId="7186D5F4" w14:textId="77777777" w:rsidR="009A5817" w:rsidRPr="00460696" w:rsidDel="00AD0D8F" w:rsidRDefault="009A5817" w:rsidP="005A6D5B">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460696">
              <w:rPr>
                <w:rFonts w:asciiTheme="minorHAnsi" w:hAnsiTheme="minorHAnsi"/>
                <w:szCs w:val="22"/>
              </w:rPr>
              <w:t xml:space="preserve">Gather knowledge about local assets, </w:t>
            </w:r>
            <w:proofErr w:type="gramStart"/>
            <w:r w:rsidRPr="00460696">
              <w:rPr>
                <w:rFonts w:asciiTheme="minorHAnsi" w:hAnsiTheme="minorHAnsi"/>
                <w:szCs w:val="22"/>
              </w:rPr>
              <w:t>values</w:t>
            </w:r>
            <w:proofErr w:type="gramEnd"/>
            <w:r w:rsidRPr="00460696">
              <w:rPr>
                <w:rFonts w:asciiTheme="minorHAnsi" w:hAnsiTheme="minorHAnsi"/>
                <w:szCs w:val="22"/>
              </w:rPr>
              <w:t xml:space="preserve"> and support systems (including its community’s history and values), to inform risk management planning.</w:t>
            </w:r>
          </w:p>
        </w:tc>
        <w:tc>
          <w:tcPr>
            <w:tcW w:w="1581" w:type="dxa"/>
          </w:tcPr>
          <w:p w14:paraId="5CCAF3DD" w14:textId="638CECD9" w:rsidR="009A5817" w:rsidRPr="00460696" w:rsidDel="00AD0D8F" w:rsidRDefault="009A5817" w:rsidP="005A6D5B">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460696">
              <w:rPr>
                <w:rFonts w:asciiTheme="minorHAnsi" w:hAnsiTheme="minorHAnsi"/>
                <w:szCs w:val="22"/>
              </w:rPr>
              <w:t>Identified practice of one or more councils</w:t>
            </w:r>
          </w:p>
        </w:tc>
        <w:tc>
          <w:tcPr>
            <w:tcW w:w="1537" w:type="dxa"/>
            <w:noWrap/>
          </w:tcPr>
          <w:p w14:paraId="70FA59CC" w14:textId="77777777" w:rsidR="009A5817" w:rsidRPr="00460696" w:rsidRDefault="009A5817" w:rsidP="005A6D5B">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460696">
              <w:rPr>
                <w:rFonts w:asciiTheme="minorHAnsi" w:hAnsiTheme="minorHAnsi"/>
                <w:szCs w:val="22"/>
              </w:rPr>
              <w:t>Building community resilience</w:t>
            </w:r>
          </w:p>
        </w:tc>
      </w:tr>
      <w:tr w:rsidR="009A5817" w:rsidRPr="00460696" w14:paraId="4A2B67C1" w14:textId="77777777" w:rsidTr="00E2015B">
        <w:tc>
          <w:tcPr>
            <w:cnfStyle w:val="001000000000" w:firstRow="0" w:lastRow="0" w:firstColumn="1" w:lastColumn="0" w:oddVBand="0" w:evenVBand="0" w:oddHBand="0" w:evenHBand="0" w:firstRowFirstColumn="0" w:firstRowLastColumn="0" w:lastRowFirstColumn="0" w:lastRowLastColumn="0"/>
            <w:tcW w:w="630" w:type="dxa"/>
          </w:tcPr>
          <w:p w14:paraId="29E6BF27" w14:textId="5723C86C" w:rsidR="009A5817" w:rsidRPr="00460696" w:rsidRDefault="006F4358" w:rsidP="008A5487">
            <w:pPr>
              <w:pStyle w:val="Tabletext"/>
              <w:rPr>
                <w:rFonts w:asciiTheme="minorHAnsi" w:hAnsiTheme="minorHAnsi"/>
                <w:szCs w:val="22"/>
              </w:rPr>
            </w:pPr>
            <w:r w:rsidRPr="00460696">
              <w:rPr>
                <w:rFonts w:asciiTheme="minorHAnsi" w:hAnsiTheme="minorHAnsi"/>
                <w:szCs w:val="22"/>
              </w:rPr>
              <w:t>21</w:t>
            </w:r>
          </w:p>
        </w:tc>
        <w:tc>
          <w:tcPr>
            <w:tcW w:w="5359" w:type="dxa"/>
            <w:hideMark/>
          </w:tcPr>
          <w:p w14:paraId="14400AF8" w14:textId="77777777" w:rsidR="009A5817" w:rsidRPr="00460696" w:rsidRDefault="009A5817" w:rsidP="008A5487">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460696">
              <w:rPr>
                <w:rFonts w:asciiTheme="minorHAnsi" w:hAnsiTheme="minorHAnsi"/>
                <w:szCs w:val="22"/>
              </w:rPr>
              <w:t>Support the development and delivery of emergency management training for council staff involved in activities before, during and after emergencies.</w:t>
            </w:r>
          </w:p>
        </w:tc>
        <w:tc>
          <w:tcPr>
            <w:tcW w:w="1581" w:type="dxa"/>
            <w:noWrap/>
          </w:tcPr>
          <w:p w14:paraId="77F190BA" w14:textId="30671EB8" w:rsidR="009A5817" w:rsidRPr="00460696" w:rsidRDefault="009A5817" w:rsidP="008A5487">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460696">
              <w:rPr>
                <w:rFonts w:asciiTheme="minorHAnsi" w:hAnsiTheme="minorHAnsi"/>
                <w:szCs w:val="22"/>
              </w:rPr>
              <w:t>Identified practice of one or more councils</w:t>
            </w:r>
          </w:p>
        </w:tc>
        <w:tc>
          <w:tcPr>
            <w:tcW w:w="1537" w:type="dxa"/>
            <w:noWrap/>
            <w:hideMark/>
          </w:tcPr>
          <w:p w14:paraId="094A1819" w14:textId="77777777" w:rsidR="009A5817" w:rsidRPr="00460696" w:rsidRDefault="009A5817" w:rsidP="008A5487">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460696">
              <w:rPr>
                <w:rFonts w:asciiTheme="minorHAnsi" w:hAnsiTheme="minorHAnsi"/>
                <w:szCs w:val="22"/>
              </w:rPr>
              <w:t>Planning</w:t>
            </w:r>
          </w:p>
          <w:p w14:paraId="7A8B398A" w14:textId="77777777" w:rsidR="009A5817" w:rsidRPr="00460696" w:rsidRDefault="009A5817" w:rsidP="008A5487">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r>
      <w:tr w:rsidR="009A5817" w:rsidRPr="00460696" w14:paraId="53762145" w14:textId="77777777" w:rsidTr="00E2015B">
        <w:tc>
          <w:tcPr>
            <w:cnfStyle w:val="001000000000" w:firstRow="0" w:lastRow="0" w:firstColumn="1" w:lastColumn="0" w:oddVBand="0" w:evenVBand="0" w:oddHBand="0" w:evenHBand="0" w:firstRowFirstColumn="0" w:firstRowLastColumn="0" w:lastRowFirstColumn="0" w:lastRowLastColumn="0"/>
            <w:tcW w:w="630" w:type="dxa"/>
          </w:tcPr>
          <w:p w14:paraId="4FA630B0" w14:textId="0C7980BC" w:rsidR="009A5817" w:rsidRPr="00460696" w:rsidRDefault="006F4358" w:rsidP="005A6D5B">
            <w:pPr>
              <w:pStyle w:val="Tabletext"/>
              <w:rPr>
                <w:rFonts w:asciiTheme="minorHAnsi" w:hAnsiTheme="minorHAnsi"/>
                <w:szCs w:val="22"/>
              </w:rPr>
            </w:pPr>
            <w:r w:rsidRPr="00460696">
              <w:rPr>
                <w:rFonts w:asciiTheme="minorHAnsi" w:hAnsiTheme="minorHAnsi"/>
                <w:szCs w:val="22"/>
              </w:rPr>
              <w:t>22</w:t>
            </w:r>
          </w:p>
        </w:tc>
        <w:tc>
          <w:tcPr>
            <w:tcW w:w="5359" w:type="dxa"/>
          </w:tcPr>
          <w:p w14:paraId="35A6AC2D" w14:textId="77777777" w:rsidR="009A5817" w:rsidRPr="00460696" w:rsidRDefault="009A5817" w:rsidP="005A6D5B">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460696">
              <w:rPr>
                <w:rFonts w:asciiTheme="minorHAnsi" w:hAnsiTheme="minorHAnsi"/>
                <w:szCs w:val="22"/>
              </w:rPr>
              <w:t xml:space="preserve">Establish agreements, </w:t>
            </w:r>
            <w:proofErr w:type="gramStart"/>
            <w:r w:rsidRPr="00460696">
              <w:rPr>
                <w:rFonts w:asciiTheme="minorHAnsi" w:hAnsiTheme="minorHAnsi"/>
                <w:szCs w:val="22"/>
              </w:rPr>
              <w:t>partnerships</w:t>
            </w:r>
            <w:proofErr w:type="gramEnd"/>
            <w:r w:rsidRPr="00460696">
              <w:rPr>
                <w:rFonts w:asciiTheme="minorHAnsi" w:hAnsiTheme="minorHAnsi"/>
                <w:szCs w:val="22"/>
              </w:rPr>
              <w:t xml:space="preserve"> and systems with other councils to support surge requirements during emergencies including to:</w:t>
            </w:r>
          </w:p>
          <w:p w14:paraId="562804D3" w14:textId="77777777" w:rsidR="009A5817" w:rsidRPr="00460696" w:rsidRDefault="009A5817" w:rsidP="00883908">
            <w:pPr>
              <w:pStyle w:val="Tabletextdotpoint"/>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sidRPr="00460696">
              <w:rPr>
                <w:rFonts w:asciiTheme="minorHAnsi" w:hAnsiTheme="minorHAnsi"/>
                <w:szCs w:val="22"/>
              </w:rPr>
              <w:t>share intelligence and information</w:t>
            </w:r>
          </w:p>
          <w:p w14:paraId="584E019F" w14:textId="77777777" w:rsidR="009A5817" w:rsidRPr="00460696" w:rsidRDefault="009A5817" w:rsidP="00883908">
            <w:pPr>
              <w:pStyle w:val="Tabletextdotpoint"/>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sidRPr="00460696">
              <w:rPr>
                <w:rFonts w:asciiTheme="minorHAnsi" w:hAnsiTheme="minorHAnsi"/>
                <w:szCs w:val="22"/>
              </w:rPr>
              <w:t>exchange staff and other resources to maintain capacity</w:t>
            </w:r>
          </w:p>
          <w:p w14:paraId="43A10AFA" w14:textId="77777777" w:rsidR="009A5817" w:rsidRPr="00460696" w:rsidRDefault="009A5817" w:rsidP="00883908">
            <w:pPr>
              <w:pStyle w:val="Tabletextdotpoint"/>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sidRPr="00460696">
              <w:rPr>
                <w:rFonts w:asciiTheme="minorHAnsi" w:hAnsiTheme="minorHAnsi"/>
                <w:szCs w:val="22"/>
              </w:rPr>
              <w:t xml:space="preserve">align activities with business continuity plans. </w:t>
            </w:r>
          </w:p>
        </w:tc>
        <w:tc>
          <w:tcPr>
            <w:tcW w:w="1581" w:type="dxa"/>
          </w:tcPr>
          <w:p w14:paraId="142EE6F9" w14:textId="7F12432B" w:rsidR="009A5817" w:rsidRPr="00460696" w:rsidRDefault="009A5817" w:rsidP="005A6D5B">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460696">
              <w:rPr>
                <w:rFonts w:asciiTheme="minorHAnsi" w:hAnsiTheme="minorHAnsi"/>
                <w:szCs w:val="22"/>
              </w:rPr>
              <w:t>Identified practice of one or more councils</w:t>
            </w:r>
          </w:p>
        </w:tc>
        <w:tc>
          <w:tcPr>
            <w:tcW w:w="1537" w:type="dxa"/>
          </w:tcPr>
          <w:p w14:paraId="665FA33D" w14:textId="77777777" w:rsidR="009A5817" w:rsidRPr="00460696" w:rsidRDefault="009A5817" w:rsidP="005A6D5B">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460696">
              <w:rPr>
                <w:rFonts w:asciiTheme="minorHAnsi" w:hAnsiTheme="minorHAnsi"/>
                <w:szCs w:val="22"/>
              </w:rPr>
              <w:t>Planning</w:t>
            </w:r>
          </w:p>
          <w:p w14:paraId="7E06519E" w14:textId="77777777" w:rsidR="009A5817" w:rsidRPr="00460696" w:rsidRDefault="009A5817" w:rsidP="005A6D5B">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r>
      <w:tr w:rsidR="009A5817" w:rsidRPr="00460696" w14:paraId="22CA2F70" w14:textId="77777777" w:rsidTr="00E2015B">
        <w:tc>
          <w:tcPr>
            <w:cnfStyle w:val="001000000000" w:firstRow="0" w:lastRow="0" w:firstColumn="1" w:lastColumn="0" w:oddVBand="0" w:evenVBand="0" w:oddHBand="0" w:evenHBand="0" w:firstRowFirstColumn="0" w:firstRowLastColumn="0" w:lastRowFirstColumn="0" w:lastRowLastColumn="0"/>
            <w:tcW w:w="630" w:type="dxa"/>
          </w:tcPr>
          <w:p w14:paraId="4093F20F" w14:textId="5794A01E" w:rsidR="009A5817" w:rsidRPr="00460696" w:rsidRDefault="006F4358" w:rsidP="0078183F">
            <w:pPr>
              <w:pStyle w:val="Tabletext"/>
              <w:rPr>
                <w:rFonts w:asciiTheme="minorHAnsi" w:hAnsiTheme="minorHAnsi"/>
                <w:szCs w:val="22"/>
              </w:rPr>
            </w:pPr>
            <w:r w:rsidRPr="00460696">
              <w:rPr>
                <w:rFonts w:asciiTheme="minorHAnsi" w:hAnsiTheme="minorHAnsi"/>
                <w:szCs w:val="22"/>
              </w:rPr>
              <w:t>23</w:t>
            </w:r>
          </w:p>
        </w:tc>
        <w:tc>
          <w:tcPr>
            <w:tcW w:w="5359" w:type="dxa"/>
            <w:hideMark/>
          </w:tcPr>
          <w:p w14:paraId="06B9F2CF" w14:textId="7AA7D003" w:rsidR="009A5817" w:rsidRPr="00460696" w:rsidRDefault="009A5817">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460696">
              <w:rPr>
                <w:rFonts w:asciiTheme="minorHAnsi" w:hAnsiTheme="minorHAnsi"/>
                <w:szCs w:val="22"/>
              </w:rPr>
              <w:t xml:space="preserve">Work with sector partners to integrate intelligence- and information-sharing systems, </w:t>
            </w:r>
            <w:proofErr w:type="gramStart"/>
            <w:r w:rsidRPr="00460696">
              <w:rPr>
                <w:rFonts w:asciiTheme="minorHAnsi" w:hAnsiTheme="minorHAnsi"/>
                <w:szCs w:val="22"/>
              </w:rPr>
              <w:t>tools</w:t>
            </w:r>
            <w:proofErr w:type="gramEnd"/>
            <w:r w:rsidRPr="00460696">
              <w:rPr>
                <w:rFonts w:asciiTheme="minorHAnsi" w:hAnsiTheme="minorHAnsi"/>
                <w:szCs w:val="22"/>
              </w:rPr>
              <w:t xml:space="preserve"> and networks of trained personnel (such as by using Emergency Management Common Operating Picture [EM-COP]) to deliver intelligence requirements and contribute to information-sharing forums, portals and committees. </w:t>
            </w:r>
          </w:p>
        </w:tc>
        <w:tc>
          <w:tcPr>
            <w:tcW w:w="1581" w:type="dxa"/>
            <w:hideMark/>
          </w:tcPr>
          <w:p w14:paraId="26A49C02" w14:textId="12E40BFD" w:rsidR="009A5817" w:rsidRPr="00460696" w:rsidRDefault="009A5817" w:rsidP="00480E2D">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460696">
              <w:rPr>
                <w:rFonts w:asciiTheme="minorHAnsi" w:hAnsiTheme="minorHAnsi"/>
                <w:szCs w:val="22"/>
              </w:rPr>
              <w:t>Identified practice of one or more councils</w:t>
            </w:r>
          </w:p>
        </w:tc>
        <w:tc>
          <w:tcPr>
            <w:tcW w:w="1537" w:type="dxa"/>
            <w:hideMark/>
          </w:tcPr>
          <w:p w14:paraId="1401C408" w14:textId="77777777" w:rsidR="009A5817" w:rsidRPr="00460696" w:rsidRDefault="009A5817" w:rsidP="00480E2D">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460696">
              <w:rPr>
                <w:rFonts w:asciiTheme="minorHAnsi" w:hAnsiTheme="minorHAnsi"/>
                <w:szCs w:val="22"/>
              </w:rPr>
              <w:t>Intelligence and information-sharing</w:t>
            </w:r>
          </w:p>
        </w:tc>
      </w:tr>
      <w:tr w:rsidR="009A5817" w:rsidRPr="00460696" w14:paraId="0EACCFD9" w14:textId="77777777" w:rsidTr="00E2015B">
        <w:tc>
          <w:tcPr>
            <w:cnfStyle w:val="001000000000" w:firstRow="0" w:lastRow="0" w:firstColumn="1" w:lastColumn="0" w:oddVBand="0" w:evenVBand="0" w:oddHBand="0" w:evenHBand="0" w:firstRowFirstColumn="0" w:firstRowLastColumn="0" w:lastRowFirstColumn="0" w:lastRowLastColumn="0"/>
            <w:tcW w:w="630" w:type="dxa"/>
          </w:tcPr>
          <w:p w14:paraId="0065D91A" w14:textId="1DBD3220" w:rsidR="009A5817" w:rsidRPr="00460696" w:rsidRDefault="006F4358" w:rsidP="008A5487">
            <w:pPr>
              <w:pStyle w:val="Tabletext"/>
              <w:rPr>
                <w:rFonts w:asciiTheme="minorHAnsi" w:hAnsiTheme="minorHAnsi"/>
                <w:szCs w:val="22"/>
              </w:rPr>
            </w:pPr>
            <w:r w:rsidRPr="00460696">
              <w:rPr>
                <w:rFonts w:asciiTheme="minorHAnsi" w:hAnsiTheme="minorHAnsi"/>
                <w:szCs w:val="22"/>
              </w:rPr>
              <w:t>24</w:t>
            </w:r>
          </w:p>
        </w:tc>
        <w:tc>
          <w:tcPr>
            <w:tcW w:w="5359" w:type="dxa"/>
            <w:hideMark/>
          </w:tcPr>
          <w:p w14:paraId="5E46587D" w14:textId="77777777" w:rsidR="009A5817" w:rsidRPr="00460696" w:rsidRDefault="009A5817" w:rsidP="008A5487">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460696">
              <w:rPr>
                <w:rFonts w:asciiTheme="minorHAnsi" w:hAnsiTheme="minorHAnsi"/>
                <w:szCs w:val="22"/>
              </w:rPr>
              <w:t>Identify standards for the clean-up and recovery of council-managed assets.</w:t>
            </w:r>
          </w:p>
        </w:tc>
        <w:tc>
          <w:tcPr>
            <w:tcW w:w="1581" w:type="dxa"/>
            <w:hideMark/>
          </w:tcPr>
          <w:p w14:paraId="4BBDAD65" w14:textId="65295CF2" w:rsidR="009A5817" w:rsidRPr="00460696" w:rsidRDefault="009A5817" w:rsidP="008A5487">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460696">
              <w:rPr>
                <w:rFonts w:asciiTheme="minorHAnsi" w:hAnsiTheme="minorHAnsi"/>
                <w:szCs w:val="22"/>
              </w:rPr>
              <w:t>Identified practice of one or more councils</w:t>
            </w:r>
          </w:p>
        </w:tc>
        <w:tc>
          <w:tcPr>
            <w:tcW w:w="1537" w:type="dxa"/>
            <w:hideMark/>
          </w:tcPr>
          <w:p w14:paraId="46B1D8D4" w14:textId="77777777" w:rsidR="009A5817" w:rsidRPr="00460696" w:rsidRDefault="009A5817" w:rsidP="008A5487">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460696">
              <w:rPr>
                <w:rFonts w:asciiTheme="minorHAnsi" w:hAnsiTheme="minorHAnsi"/>
                <w:szCs w:val="22"/>
              </w:rPr>
              <w:t>Planning</w:t>
            </w:r>
          </w:p>
          <w:p w14:paraId="2FD80E64" w14:textId="77777777" w:rsidR="009A5817" w:rsidRPr="00460696" w:rsidRDefault="009A5817" w:rsidP="008A5487">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r>
      <w:tr w:rsidR="009A5817" w:rsidRPr="00460696" w14:paraId="544C4E0F" w14:textId="77777777" w:rsidTr="00E2015B">
        <w:tc>
          <w:tcPr>
            <w:cnfStyle w:val="001000000000" w:firstRow="0" w:lastRow="0" w:firstColumn="1" w:lastColumn="0" w:oddVBand="0" w:evenVBand="0" w:oddHBand="0" w:evenHBand="0" w:firstRowFirstColumn="0" w:firstRowLastColumn="0" w:lastRowFirstColumn="0" w:lastRowLastColumn="0"/>
            <w:tcW w:w="630" w:type="dxa"/>
          </w:tcPr>
          <w:p w14:paraId="3D125EF7" w14:textId="5031DF03" w:rsidR="009A5817" w:rsidRPr="00460696" w:rsidRDefault="006F4358" w:rsidP="00480E2D">
            <w:pPr>
              <w:pStyle w:val="Tabletext"/>
              <w:rPr>
                <w:rFonts w:asciiTheme="minorHAnsi" w:hAnsiTheme="minorHAnsi"/>
                <w:szCs w:val="22"/>
              </w:rPr>
            </w:pPr>
            <w:r w:rsidRPr="00460696">
              <w:rPr>
                <w:rFonts w:asciiTheme="minorHAnsi" w:hAnsiTheme="minorHAnsi"/>
                <w:szCs w:val="22"/>
              </w:rPr>
              <w:t>25</w:t>
            </w:r>
          </w:p>
        </w:tc>
        <w:tc>
          <w:tcPr>
            <w:tcW w:w="5359" w:type="dxa"/>
            <w:hideMark/>
          </w:tcPr>
          <w:p w14:paraId="04D203CC" w14:textId="64DC12EF" w:rsidR="009A5817" w:rsidRPr="00460696" w:rsidRDefault="009A5817" w:rsidP="00C54398">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460696">
              <w:rPr>
                <w:rFonts w:asciiTheme="minorHAnsi" w:hAnsiTheme="minorHAnsi"/>
                <w:szCs w:val="22"/>
              </w:rPr>
              <w:t xml:space="preserve">Encourage and support the community to engage with emergency management agencies to participate in emergency management awareness programs, so people understand their responsibilities and can better prepare for, respond </w:t>
            </w:r>
            <w:proofErr w:type="gramStart"/>
            <w:r w:rsidRPr="00460696">
              <w:rPr>
                <w:rFonts w:asciiTheme="minorHAnsi" w:hAnsiTheme="minorHAnsi"/>
                <w:szCs w:val="22"/>
              </w:rPr>
              <w:t>to</w:t>
            </w:r>
            <w:proofErr w:type="gramEnd"/>
            <w:r w:rsidRPr="00460696">
              <w:rPr>
                <w:rFonts w:asciiTheme="minorHAnsi" w:hAnsiTheme="minorHAnsi"/>
                <w:szCs w:val="22"/>
              </w:rPr>
              <w:t xml:space="preserve"> and recover from an emergency.</w:t>
            </w:r>
          </w:p>
        </w:tc>
        <w:tc>
          <w:tcPr>
            <w:tcW w:w="1581" w:type="dxa"/>
            <w:hideMark/>
          </w:tcPr>
          <w:p w14:paraId="07E86954" w14:textId="69CF3DF4" w:rsidR="009A5817" w:rsidRPr="00460696" w:rsidRDefault="009A5817" w:rsidP="00480E2D">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460696">
              <w:rPr>
                <w:rFonts w:asciiTheme="minorHAnsi" w:hAnsiTheme="minorHAnsi"/>
                <w:szCs w:val="22"/>
              </w:rPr>
              <w:t>Identified practice of one or more councils</w:t>
            </w:r>
          </w:p>
        </w:tc>
        <w:tc>
          <w:tcPr>
            <w:tcW w:w="1537" w:type="dxa"/>
            <w:hideMark/>
          </w:tcPr>
          <w:p w14:paraId="7A1D622D" w14:textId="77777777" w:rsidR="009A5817" w:rsidRPr="00460696" w:rsidRDefault="009A5817" w:rsidP="00480E2D">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460696">
              <w:rPr>
                <w:rFonts w:asciiTheme="minorHAnsi" w:hAnsiTheme="minorHAnsi"/>
                <w:szCs w:val="22"/>
              </w:rPr>
              <w:t>Building community resilience</w:t>
            </w:r>
          </w:p>
        </w:tc>
      </w:tr>
    </w:tbl>
    <w:p w14:paraId="310C6E54" w14:textId="77777777" w:rsidR="004D2480" w:rsidRPr="00081DE8" w:rsidRDefault="004D2480" w:rsidP="004D2480"/>
    <w:p w14:paraId="44F15CC4" w14:textId="09E189C7" w:rsidR="004D2480" w:rsidRDefault="006A3AA4" w:rsidP="004D2480">
      <w:pPr>
        <w:pStyle w:val="Heading2"/>
      </w:pPr>
      <w:bookmarkStart w:id="103" w:name="_Toc491344491"/>
      <w:bookmarkStart w:id="104" w:name="_Toc491345536"/>
      <w:bookmarkStart w:id="105" w:name="_Toc491937015"/>
      <w:bookmarkStart w:id="106" w:name="_Toc492910508"/>
      <w:bookmarkStart w:id="107" w:name="_Toc493079598"/>
      <w:bookmarkStart w:id="108" w:name="_Toc493517924"/>
      <w:bookmarkStart w:id="109" w:name="_Toc493608805"/>
      <w:bookmarkStart w:id="110" w:name="_Toc497221124"/>
      <w:bookmarkStart w:id="111" w:name="_Toc491247484"/>
      <w:r>
        <w:t>E</w:t>
      </w:r>
      <w:r w:rsidR="004D2480" w:rsidRPr="00081DE8">
        <w:t xml:space="preserve">mergency management </w:t>
      </w:r>
      <w:r w:rsidR="004D2480" w:rsidRPr="00226A0F">
        <w:t>responsibilities</w:t>
      </w:r>
      <w:r w:rsidR="004D2480" w:rsidRPr="00440D2B">
        <w:t xml:space="preserve"> </w:t>
      </w:r>
      <w:r w:rsidR="00440D2B">
        <w:t>&amp; activities</w:t>
      </w:r>
      <w:r>
        <w:t xml:space="preserve"> – </w:t>
      </w:r>
      <w:r w:rsidR="004D2480" w:rsidRPr="003F3441">
        <w:t>during</w:t>
      </w:r>
      <w:r w:rsidR="003F3441" w:rsidRPr="003F3441">
        <w:t xml:space="preserve"> an</w:t>
      </w:r>
      <w:r w:rsidR="00EB7241">
        <w:t xml:space="preserve"> </w:t>
      </w:r>
      <w:r w:rsidR="004D2480" w:rsidRPr="00081DE8">
        <w:t>emergenc</w:t>
      </w:r>
      <w:bookmarkEnd w:id="103"/>
      <w:bookmarkEnd w:id="104"/>
      <w:bookmarkEnd w:id="105"/>
      <w:bookmarkEnd w:id="106"/>
      <w:bookmarkEnd w:id="107"/>
      <w:bookmarkEnd w:id="108"/>
      <w:bookmarkEnd w:id="109"/>
      <w:r w:rsidR="003F3441">
        <w:t>y</w:t>
      </w:r>
      <w:bookmarkEnd w:id="110"/>
    </w:p>
    <w:p w14:paraId="7A809348" w14:textId="77777777" w:rsidR="00BD22E2" w:rsidRDefault="00A85A72" w:rsidP="00BD22E2">
      <w:pPr>
        <w:pStyle w:val="Caption"/>
      </w:pPr>
      <w:bookmarkStart w:id="112" w:name="_Toc493672564"/>
      <w:r>
        <w:t>Table 4</w:t>
      </w:r>
      <w:r w:rsidR="00BD22E2">
        <w:t xml:space="preserve">: </w:t>
      </w:r>
      <w:r w:rsidR="00BD22E2" w:rsidRPr="00FE3E5E">
        <w:t>Councils'</w:t>
      </w:r>
      <w:r w:rsidR="00BD22E2">
        <w:t xml:space="preserve"> emergency management responsibilities &amp; activities </w:t>
      </w:r>
      <w:r w:rsidR="00BD22E2" w:rsidRPr="003F3441">
        <w:t>during</w:t>
      </w:r>
      <w:r w:rsidR="00BD22E2">
        <w:t xml:space="preserve"> </w:t>
      </w:r>
      <w:r w:rsidR="003F3441">
        <w:t xml:space="preserve">an </w:t>
      </w:r>
      <w:r w:rsidR="00BD22E2">
        <w:t>emergenc</w:t>
      </w:r>
      <w:bookmarkEnd w:id="112"/>
      <w:r w:rsidR="003F3441">
        <w:t>y</w:t>
      </w:r>
    </w:p>
    <w:tbl>
      <w:tblPr>
        <w:tblStyle w:val="GridTable1Light"/>
        <w:tblW w:w="9221" w:type="dxa"/>
        <w:tblLook w:val="04A0" w:firstRow="1" w:lastRow="0" w:firstColumn="1" w:lastColumn="0" w:noHBand="0" w:noVBand="1"/>
      </w:tblPr>
      <w:tblGrid>
        <w:gridCol w:w="716"/>
        <w:gridCol w:w="5245"/>
        <w:gridCol w:w="1559"/>
        <w:gridCol w:w="1701"/>
      </w:tblGrid>
      <w:tr w:rsidR="009A5817" w:rsidRPr="00081DE8" w14:paraId="3F9E0915" w14:textId="77777777" w:rsidTr="00E201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6" w:type="dxa"/>
            <w:shd w:val="clear" w:color="auto" w:fill="D6E3BC" w:themeFill="accent3" w:themeFillTint="66"/>
          </w:tcPr>
          <w:bookmarkEnd w:id="111"/>
          <w:p w14:paraId="41B43980" w14:textId="4BA95B8A" w:rsidR="009A5817" w:rsidRPr="00081DE8" w:rsidRDefault="009A5817" w:rsidP="00480E2D">
            <w:pPr>
              <w:pStyle w:val="Tabletext"/>
              <w:rPr>
                <w:b w:val="0"/>
              </w:rPr>
            </w:pPr>
            <w:r>
              <w:rPr>
                <w:b w:val="0"/>
              </w:rPr>
              <w:t>No.</w:t>
            </w:r>
          </w:p>
        </w:tc>
        <w:tc>
          <w:tcPr>
            <w:tcW w:w="5245" w:type="dxa"/>
            <w:shd w:val="clear" w:color="auto" w:fill="D6E3BC" w:themeFill="accent3" w:themeFillTint="66"/>
            <w:hideMark/>
          </w:tcPr>
          <w:p w14:paraId="3A0EACA1" w14:textId="77777777" w:rsidR="009A5817" w:rsidRPr="00081DE8" w:rsidRDefault="009A5817" w:rsidP="00480E2D">
            <w:pPr>
              <w:pStyle w:val="Tabletext"/>
              <w:cnfStyle w:val="100000000000" w:firstRow="1" w:lastRow="0" w:firstColumn="0" w:lastColumn="0" w:oddVBand="0" w:evenVBand="0" w:oddHBand="0" w:evenHBand="0" w:firstRowFirstColumn="0" w:firstRowLastColumn="0" w:lastRowFirstColumn="0" w:lastRowLastColumn="0"/>
              <w:rPr>
                <w:b w:val="0"/>
              </w:rPr>
            </w:pPr>
            <w:r w:rsidRPr="00081DE8">
              <w:rPr>
                <w:b w:val="0"/>
              </w:rPr>
              <w:t xml:space="preserve">Council responsibility /activity </w:t>
            </w:r>
          </w:p>
        </w:tc>
        <w:tc>
          <w:tcPr>
            <w:tcW w:w="1559" w:type="dxa"/>
            <w:shd w:val="clear" w:color="auto" w:fill="D6E3BC" w:themeFill="accent3" w:themeFillTint="66"/>
            <w:hideMark/>
          </w:tcPr>
          <w:p w14:paraId="6001811E" w14:textId="77777777" w:rsidR="009A5817" w:rsidRPr="00081DE8" w:rsidRDefault="009A5817" w:rsidP="00480E2D">
            <w:pPr>
              <w:pStyle w:val="Tabletext"/>
              <w:cnfStyle w:val="100000000000" w:firstRow="1" w:lastRow="0" w:firstColumn="0" w:lastColumn="0" w:oddVBand="0" w:evenVBand="0" w:oddHBand="0" w:evenHBand="0" w:firstRowFirstColumn="0" w:firstRowLastColumn="0" w:lastRowFirstColumn="0" w:lastRowLastColumn="0"/>
              <w:rPr>
                <w:b w:val="0"/>
              </w:rPr>
            </w:pPr>
            <w:r>
              <w:rPr>
                <w:b w:val="0"/>
              </w:rPr>
              <w:t>Source</w:t>
            </w:r>
          </w:p>
        </w:tc>
        <w:tc>
          <w:tcPr>
            <w:tcW w:w="1701" w:type="dxa"/>
            <w:shd w:val="clear" w:color="auto" w:fill="D6E3BC" w:themeFill="accent3" w:themeFillTint="66"/>
            <w:hideMark/>
          </w:tcPr>
          <w:p w14:paraId="34C33391" w14:textId="4E889F65" w:rsidR="009A5817" w:rsidRPr="00081DE8" w:rsidRDefault="009A5817" w:rsidP="00480E2D">
            <w:pPr>
              <w:pStyle w:val="Tabletext"/>
              <w:cnfStyle w:val="100000000000" w:firstRow="1" w:lastRow="0" w:firstColumn="0" w:lastColumn="0" w:oddVBand="0" w:evenVBand="0" w:oddHBand="0" w:evenHBand="0" w:firstRowFirstColumn="0" w:firstRowLastColumn="0" w:lastRowFirstColumn="0" w:lastRowLastColumn="0"/>
              <w:rPr>
                <w:b w:val="0"/>
              </w:rPr>
            </w:pPr>
            <w:r>
              <w:rPr>
                <w:b w:val="0"/>
                <w:sz w:val="20"/>
              </w:rPr>
              <w:t>Victorian Preparedness Goal c</w:t>
            </w:r>
            <w:r w:rsidRPr="006C228D">
              <w:rPr>
                <w:b w:val="0"/>
                <w:sz w:val="20"/>
              </w:rPr>
              <w:t>ore capability</w:t>
            </w:r>
          </w:p>
        </w:tc>
      </w:tr>
      <w:tr w:rsidR="009A5817" w:rsidRPr="00081DE8" w14:paraId="21560027" w14:textId="77777777" w:rsidTr="00E2015B">
        <w:tc>
          <w:tcPr>
            <w:cnfStyle w:val="001000000000" w:firstRow="0" w:lastRow="0" w:firstColumn="1" w:lastColumn="0" w:oddVBand="0" w:evenVBand="0" w:oddHBand="0" w:evenHBand="0" w:firstRowFirstColumn="0" w:firstRowLastColumn="0" w:lastRowFirstColumn="0" w:lastRowLastColumn="0"/>
            <w:tcW w:w="716" w:type="dxa"/>
          </w:tcPr>
          <w:p w14:paraId="271ADA6A" w14:textId="77777777" w:rsidR="009A5817" w:rsidRPr="00081DE8" w:rsidRDefault="009A5817" w:rsidP="003407F4">
            <w:pPr>
              <w:pStyle w:val="Tabletext"/>
            </w:pPr>
            <w:r>
              <w:t>26</w:t>
            </w:r>
          </w:p>
        </w:tc>
        <w:tc>
          <w:tcPr>
            <w:tcW w:w="5245" w:type="dxa"/>
          </w:tcPr>
          <w:p w14:paraId="4C39D34C" w14:textId="77777777" w:rsidR="009A5817" w:rsidRPr="00081DE8" w:rsidRDefault="009A5817" w:rsidP="003407F4">
            <w:pPr>
              <w:pStyle w:val="Tabletext"/>
              <w:cnfStyle w:val="000000000000" w:firstRow="0" w:lastRow="0" w:firstColumn="0" w:lastColumn="0" w:oddVBand="0" w:evenVBand="0" w:oddHBand="0" w:evenHBand="0" w:firstRowFirstColumn="0" w:firstRowLastColumn="0" w:lastRowFirstColumn="0" w:lastRowLastColumn="0"/>
            </w:pPr>
            <w:r w:rsidRPr="00081DE8">
              <w:t>Coordinate local relief and recovery, working with local partners to determine arrangements to manage local relief and recovery activities.</w:t>
            </w:r>
          </w:p>
        </w:tc>
        <w:tc>
          <w:tcPr>
            <w:tcW w:w="1559" w:type="dxa"/>
          </w:tcPr>
          <w:p w14:paraId="616BECB0" w14:textId="77777777" w:rsidR="009A5817" w:rsidRPr="00081DE8" w:rsidRDefault="00F7774C" w:rsidP="00984D4F">
            <w:pPr>
              <w:pStyle w:val="Tabletext"/>
              <w:cnfStyle w:val="000000000000" w:firstRow="0" w:lastRow="0" w:firstColumn="0" w:lastColumn="0" w:oddVBand="0" w:evenVBand="0" w:oddHBand="0" w:evenHBand="0" w:firstRowFirstColumn="0" w:firstRowLastColumn="0" w:lastRowFirstColumn="0" w:lastRowLastColumn="0"/>
            </w:pPr>
            <w:hyperlink r:id="rId73" w:history="1">
              <w:r w:rsidR="009A5817" w:rsidRPr="00984D4F">
                <w:rPr>
                  <w:rStyle w:val="Hyperlink"/>
                </w:rPr>
                <w:t xml:space="preserve">EMMV </w:t>
              </w:r>
              <w:proofErr w:type="spellStart"/>
              <w:r w:rsidR="009A5817" w:rsidRPr="00984D4F">
                <w:rPr>
                  <w:rStyle w:val="Hyperlink"/>
                </w:rPr>
                <w:t>pt</w:t>
              </w:r>
              <w:proofErr w:type="spellEnd"/>
              <w:r w:rsidR="009A5817" w:rsidRPr="00984D4F">
                <w:rPr>
                  <w:rStyle w:val="Hyperlink"/>
                </w:rPr>
                <w:t xml:space="preserve"> 4 s 4.4</w:t>
              </w:r>
            </w:hyperlink>
          </w:p>
        </w:tc>
        <w:tc>
          <w:tcPr>
            <w:tcW w:w="1701" w:type="dxa"/>
          </w:tcPr>
          <w:p w14:paraId="0464133A" w14:textId="77777777" w:rsidR="009A5817" w:rsidRPr="00081DE8" w:rsidRDefault="009A5817" w:rsidP="003407F4">
            <w:pPr>
              <w:pStyle w:val="Tabletext"/>
              <w:cnfStyle w:val="000000000000" w:firstRow="0" w:lastRow="0" w:firstColumn="0" w:lastColumn="0" w:oddVBand="0" w:evenVBand="0" w:oddHBand="0" w:evenHBand="0" w:firstRowFirstColumn="0" w:firstRowLastColumn="0" w:lastRowFirstColumn="0" w:lastRowLastColumn="0"/>
            </w:pPr>
            <w:r w:rsidRPr="00081DE8">
              <w:t>Operational management</w:t>
            </w:r>
          </w:p>
          <w:p w14:paraId="0E425225" w14:textId="77777777" w:rsidR="009A5817" w:rsidRPr="00081DE8" w:rsidRDefault="009A5817" w:rsidP="003407F4">
            <w:pPr>
              <w:pStyle w:val="Tabletext"/>
              <w:cnfStyle w:val="000000000000" w:firstRow="0" w:lastRow="0" w:firstColumn="0" w:lastColumn="0" w:oddVBand="0" w:evenVBand="0" w:oddHBand="0" w:evenHBand="0" w:firstRowFirstColumn="0" w:firstRowLastColumn="0" w:lastRowFirstColumn="0" w:lastRowLastColumn="0"/>
            </w:pPr>
          </w:p>
        </w:tc>
      </w:tr>
      <w:tr w:rsidR="009A5817" w:rsidRPr="00081DE8" w14:paraId="098EA1C8" w14:textId="77777777" w:rsidTr="00E2015B">
        <w:tc>
          <w:tcPr>
            <w:cnfStyle w:val="001000000000" w:firstRow="0" w:lastRow="0" w:firstColumn="1" w:lastColumn="0" w:oddVBand="0" w:evenVBand="0" w:oddHBand="0" w:evenHBand="0" w:firstRowFirstColumn="0" w:firstRowLastColumn="0" w:lastRowFirstColumn="0" w:lastRowLastColumn="0"/>
            <w:tcW w:w="716" w:type="dxa"/>
          </w:tcPr>
          <w:p w14:paraId="5F1DA72D" w14:textId="77777777" w:rsidR="009A5817" w:rsidRPr="00081DE8" w:rsidRDefault="009A5817" w:rsidP="003407F4">
            <w:pPr>
              <w:pStyle w:val="Tabletext"/>
            </w:pPr>
            <w:r>
              <w:t>27</w:t>
            </w:r>
          </w:p>
        </w:tc>
        <w:tc>
          <w:tcPr>
            <w:tcW w:w="5245" w:type="dxa"/>
            <w:hideMark/>
          </w:tcPr>
          <w:p w14:paraId="0FA35878" w14:textId="77777777" w:rsidR="009A5817" w:rsidRPr="00081DE8" w:rsidRDefault="009A5817" w:rsidP="003407F4">
            <w:pPr>
              <w:pStyle w:val="Tabletext"/>
              <w:cnfStyle w:val="000000000000" w:firstRow="0" w:lastRow="0" w:firstColumn="0" w:lastColumn="0" w:oddVBand="0" w:evenVBand="0" w:oddHBand="0" w:evenHBand="0" w:firstRowFirstColumn="0" w:firstRowLastColumn="0" w:lastRowFirstColumn="0" w:lastRowLastColumn="0"/>
            </w:pPr>
            <w:r w:rsidRPr="00081DE8">
              <w:t xml:space="preserve">Coordinate </w:t>
            </w:r>
            <w:r>
              <w:t xml:space="preserve">and lead </w:t>
            </w:r>
            <w:r w:rsidRPr="00081DE8">
              <w:t>relief services locally by:</w:t>
            </w:r>
          </w:p>
          <w:p w14:paraId="0C8C3683" w14:textId="77777777" w:rsidR="009A5817" w:rsidRPr="003407F4" w:rsidRDefault="009A5817" w:rsidP="00883908">
            <w:pPr>
              <w:pStyle w:val="Tabletextdotpoint"/>
              <w:cnfStyle w:val="000000000000" w:firstRow="0" w:lastRow="0" w:firstColumn="0" w:lastColumn="0" w:oddVBand="0" w:evenVBand="0" w:oddHBand="0" w:evenHBand="0" w:firstRowFirstColumn="0" w:firstRowLastColumn="0" w:lastRowFirstColumn="0" w:lastRowLastColumn="0"/>
            </w:pPr>
            <w:r w:rsidRPr="00081DE8">
              <w:t>establishing and managing relief centres where appropriate</w:t>
            </w:r>
          </w:p>
          <w:p w14:paraId="7A14051F" w14:textId="77777777" w:rsidR="009A5817" w:rsidRPr="003407F4" w:rsidRDefault="009A5817" w:rsidP="00883908">
            <w:pPr>
              <w:pStyle w:val="Tabletextdotpoint"/>
              <w:cnfStyle w:val="000000000000" w:firstRow="0" w:lastRow="0" w:firstColumn="0" w:lastColumn="0" w:oddVBand="0" w:evenVBand="0" w:oddHBand="0" w:evenHBand="0" w:firstRowFirstColumn="0" w:firstRowLastColumn="0" w:lastRowFirstColumn="0" w:lastRowLastColumn="0"/>
            </w:pPr>
            <w:r w:rsidRPr="00081DE8">
              <w:t xml:space="preserve">coordinating the provision of food, </w:t>
            </w:r>
            <w:proofErr w:type="gramStart"/>
            <w:r w:rsidRPr="00081DE8">
              <w:t>water</w:t>
            </w:r>
            <w:proofErr w:type="gramEnd"/>
            <w:r w:rsidRPr="00081DE8">
              <w:t xml:space="preserve"> and materials to affected communities, supported by the Red Cross and other agencies including Foodba</w:t>
            </w:r>
            <w:r>
              <w:t>n</w:t>
            </w:r>
            <w:r w:rsidRPr="00081DE8">
              <w:t>k Victoria</w:t>
            </w:r>
          </w:p>
          <w:p w14:paraId="6D1565AD" w14:textId="4172EC10" w:rsidR="009A5817" w:rsidRDefault="009A5817" w:rsidP="00883908">
            <w:pPr>
              <w:pStyle w:val="Tabletextdotpoint"/>
              <w:cnfStyle w:val="000000000000" w:firstRow="0" w:lastRow="0" w:firstColumn="0" w:lastColumn="0" w:oddVBand="0" w:evenVBand="0" w:oddHBand="0" w:evenHBand="0" w:firstRowFirstColumn="0" w:firstRowLastColumn="0" w:lastRowFirstColumn="0" w:lastRowLastColumn="0"/>
            </w:pPr>
            <w:r>
              <w:t xml:space="preserve">working with DHHS to </w:t>
            </w:r>
            <w:r w:rsidRPr="00081DE8">
              <w:t>provid</w:t>
            </w:r>
            <w:r>
              <w:t>e</w:t>
            </w:r>
            <w:r w:rsidRPr="00081DE8">
              <w:t xml:space="preserve"> temporary shelter</w:t>
            </w:r>
            <w:r>
              <w:t xml:space="preserve"> / </w:t>
            </w:r>
            <w:r w:rsidRPr="00081DE8">
              <w:t>short</w:t>
            </w:r>
            <w:r>
              <w:t>-</w:t>
            </w:r>
            <w:r w:rsidRPr="00081DE8">
              <w:t>term housing</w:t>
            </w:r>
            <w:r>
              <w:t xml:space="preserve"> </w:t>
            </w:r>
            <w:r w:rsidRPr="00081DE8">
              <w:t>/</w:t>
            </w:r>
            <w:r>
              <w:t xml:space="preserve"> </w:t>
            </w:r>
            <w:r w:rsidRPr="00081DE8">
              <w:t>accommodation options for displaced people</w:t>
            </w:r>
          </w:p>
          <w:p w14:paraId="68EAA1F2" w14:textId="77777777" w:rsidR="009A5817" w:rsidRPr="003407F4" w:rsidRDefault="009A5817" w:rsidP="00883908">
            <w:pPr>
              <w:pStyle w:val="Tabletextdotpoint"/>
              <w:cnfStyle w:val="000000000000" w:firstRow="0" w:lastRow="0" w:firstColumn="0" w:lastColumn="0" w:oddVBand="0" w:evenVBand="0" w:oddHBand="0" w:evenHBand="0" w:firstRowFirstColumn="0" w:firstRowLastColumn="0" w:lastRowFirstColumn="0" w:lastRowLastColumn="0"/>
            </w:pPr>
            <w:r w:rsidRPr="00081DE8">
              <w:t xml:space="preserve">coordinating and managing services </w:t>
            </w:r>
            <w:r>
              <w:t xml:space="preserve">with DHHS </w:t>
            </w:r>
            <w:r w:rsidRPr="00081DE8">
              <w:t>to meet the psychosocial needs of affected local people.</w:t>
            </w:r>
          </w:p>
        </w:tc>
        <w:tc>
          <w:tcPr>
            <w:tcW w:w="1559" w:type="dxa"/>
            <w:hideMark/>
          </w:tcPr>
          <w:p w14:paraId="0C53A3BF" w14:textId="616DA70A" w:rsidR="009A5817" w:rsidRPr="00081DE8" w:rsidRDefault="00F7774C" w:rsidP="00F82A13">
            <w:pPr>
              <w:pStyle w:val="Tabletext"/>
              <w:cnfStyle w:val="000000000000" w:firstRow="0" w:lastRow="0" w:firstColumn="0" w:lastColumn="0" w:oddVBand="0" w:evenVBand="0" w:oddHBand="0" w:evenHBand="0" w:firstRowFirstColumn="0" w:firstRowLastColumn="0" w:lastRowFirstColumn="0" w:lastRowLastColumn="0"/>
            </w:pPr>
            <w:hyperlink r:id="rId74" w:history="1">
              <w:r w:rsidR="009A5817">
                <w:rPr>
                  <w:rStyle w:val="Hyperlink"/>
                </w:rPr>
                <w:t xml:space="preserve">EMMV </w:t>
              </w:r>
              <w:proofErr w:type="spellStart"/>
              <w:r w:rsidR="009A5817">
                <w:rPr>
                  <w:rStyle w:val="Hyperlink"/>
                </w:rPr>
                <w:t>pt</w:t>
              </w:r>
              <w:proofErr w:type="spellEnd"/>
              <w:r w:rsidR="009A5817">
                <w:rPr>
                  <w:rStyle w:val="Hyperlink"/>
                </w:rPr>
                <w:t xml:space="preserve"> 4 ss 3.1, 6.3.1 – 6.3.9 &amp; 7.4.1</w:t>
              </w:r>
            </w:hyperlink>
          </w:p>
        </w:tc>
        <w:tc>
          <w:tcPr>
            <w:tcW w:w="1701" w:type="dxa"/>
            <w:hideMark/>
          </w:tcPr>
          <w:p w14:paraId="7FBDA043" w14:textId="77777777" w:rsidR="009A5817" w:rsidRDefault="009A5817" w:rsidP="003407F4">
            <w:pPr>
              <w:pStyle w:val="Tabletext"/>
              <w:cnfStyle w:val="000000000000" w:firstRow="0" w:lastRow="0" w:firstColumn="0" w:lastColumn="0" w:oddVBand="0" w:evenVBand="0" w:oddHBand="0" w:evenHBand="0" w:firstRowFirstColumn="0" w:firstRowLastColumn="0" w:lastRowFirstColumn="0" w:lastRowLastColumn="0"/>
            </w:pPr>
            <w:r w:rsidRPr="00081DE8">
              <w:t>Relief assistance</w:t>
            </w:r>
          </w:p>
          <w:p w14:paraId="28BA2E4A" w14:textId="77777777" w:rsidR="009A5817" w:rsidRPr="00081DE8" w:rsidRDefault="009A5817" w:rsidP="003407F4">
            <w:pPr>
              <w:pStyle w:val="Tabletext"/>
              <w:cnfStyle w:val="000000000000" w:firstRow="0" w:lastRow="0" w:firstColumn="0" w:lastColumn="0" w:oddVBand="0" w:evenVBand="0" w:oddHBand="0" w:evenHBand="0" w:firstRowFirstColumn="0" w:firstRowLastColumn="0" w:lastRowFirstColumn="0" w:lastRowLastColumn="0"/>
            </w:pPr>
          </w:p>
        </w:tc>
      </w:tr>
      <w:tr w:rsidR="009A5817" w:rsidRPr="00081DE8" w14:paraId="50FB161E" w14:textId="77777777" w:rsidTr="00E2015B">
        <w:tc>
          <w:tcPr>
            <w:cnfStyle w:val="001000000000" w:firstRow="0" w:lastRow="0" w:firstColumn="1" w:lastColumn="0" w:oddVBand="0" w:evenVBand="0" w:oddHBand="0" w:evenHBand="0" w:firstRowFirstColumn="0" w:firstRowLastColumn="0" w:lastRowFirstColumn="0" w:lastRowLastColumn="0"/>
            <w:tcW w:w="716" w:type="dxa"/>
          </w:tcPr>
          <w:p w14:paraId="3ACBBC58" w14:textId="77777777" w:rsidR="009A5817" w:rsidRPr="00081DE8" w:rsidRDefault="009A5817" w:rsidP="00883908">
            <w:pPr>
              <w:pStyle w:val="Tabletext"/>
            </w:pPr>
            <w:r>
              <w:t>28</w:t>
            </w:r>
          </w:p>
        </w:tc>
        <w:tc>
          <w:tcPr>
            <w:tcW w:w="5245" w:type="dxa"/>
            <w:hideMark/>
          </w:tcPr>
          <w:p w14:paraId="350557D5" w14:textId="77777777" w:rsidR="009A5817" w:rsidRPr="00081DE8" w:rsidRDefault="009A5817" w:rsidP="00883908">
            <w:pPr>
              <w:pStyle w:val="Tabletext"/>
              <w:cnfStyle w:val="000000000000" w:firstRow="0" w:lastRow="0" w:firstColumn="0" w:lastColumn="0" w:oddVBand="0" w:evenVBand="0" w:oddHBand="0" w:evenHBand="0" w:firstRowFirstColumn="0" w:firstRowLastColumn="0" w:lastRowFirstColumn="0" w:lastRowLastColumn="0"/>
            </w:pPr>
            <w:r w:rsidRPr="00081DE8">
              <w:t>Support as needed the efforts of Victoria Police and Red Cross to reunify famil</w:t>
            </w:r>
            <w:r>
              <w:t>ies</w:t>
            </w:r>
            <w:r w:rsidRPr="00081DE8">
              <w:t xml:space="preserve"> and others separated during an emergency.</w:t>
            </w:r>
          </w:p>
        </w:tc>
        <w:tc>
          <w:tcPr>
            <w:tcW w:w="1559" w:type="dxa"/>
            <w:hideMark/>
          </w:tcPr>
          <w:p w14:paraId="29075462" w14:textId="77777777" w:rsidR="009A5817" w:rsidRPr="00081DE8" w:rsidRDefault="00F7774C" w:rsidP="00984D4F">
            <w:pPr>
              <w:pStyle w:val="Tabletext"/>
              <w:cnfStyle w:val="000000000000" w:firstRow="0" w:lastRow="0" w:firstColumn="0" w:lastColumn="0" w:oddVBand="0" w:evenVBand="0" w:oddHBand="0" w:evenHBand="0" w:firstRowFirstColumn="0" w:firstRowLastColumn="0" w:lastRowFirstColumn="0" w:lastRowLastColumn="0"/>
            </w:pPr>
            <w:hyperlink r:id="rId75" w:history="1">
              <w:r w:rsidR="009A5817" w:rsidRPr="00984D4F">
                <w:rPr>
                  <w:rStyle w:val="Hyperlink"/>
                </w:rPr>
                <w:t xml:space="preserve">EMMV </w:t>
              </w:r>
              <w:proofErr w:type="spellStart"/>
              <w:r w:rsidR="009A5817" w:rsidRPr="00984D4F">
                <w:rPr>
                  <w:rStyle w:val="Hyperlink"/>
                </w:rPr>
                <w:t>pt</w:t>
              </w:r>
              <w:proofErr w:type="spellEnd"/>
              <w:r w:rsidR="009A5817" w:rsidRPr="00984D4F">
                <w:rPr>
                  <w:rStyle w:val="Hyperlink"/>
                </w:rPr>
                <w:t xml:space="preserve"> 4 s 6.3.8</w:t>
              </w:r>
            </w:hyperlink>
          </w:p>
        </w:tc>
        <w:tc>
          <w:tcPr>
            <w:tcW w:w="1701" w:type="dxa"/>
            <w:hideMark/>
          </w:tcPr>
          <w:p w14:paraId="193CEA74" w14:textId="77777777" w:rsidR="009A5817" w:rsidRPr="00081DE8" w:rsidRDefault="009A5817" w:rsidP="003407F4">
            <w:pPr>
              <w:pStyle w:val="Tabletext"/>
              <w:cnfStyle w:val="000000000000" w:firstRow="0" w:lastRow="0" w:firstColumn="0" w:lastColumn="0" w:oddVBand="0" w:evenVBand="0" w:oddHBand="0" w:evenHBand="0" w:firstRowFirstColumn="0" w:firstRowLastColumn="0" w:lastRowFirstColumn="0" w:lastRowLastColumn="0"/>
            </w:pPr>
            <w:r w:rsidRPr="00081DE8">
              <w:t>Relief assistance</w:t>
            </w:r>
          </w:p>
        </w:tc>
      </w:tr>
      <w:tr w:rsidR="009A5817" w:rsidRPr="00081DE8" w14:paraId="26FFB397" w14:textId="77777777" w:rsidTr="00E2015B">
        <w:tc>
          <w:tcPr>
            <w:cnfStyle w:val="001000000000" w:firstRow="0" w:lastRow="0" w:firstColumn="1" w:lastColumn="0" w:oddVBand="0" w:evenVBand="0" w:oddHBand="0" w:evenHBand="0" w:firstRowFirstColumn="0" w:firstRowLastColumn="0" w:lastRowFirstColumn="0" w:lastRowLastColumn="0"/>
            <w:tcW w:w="716" w:type="dxa"/>
          </w:tcPr>
          <w:p w14:paraId="62CB781D" w14:textId="77777777" w:rsidR="009A5817" w:rsidRPr="00081DE8" w:rsidRDefault="009A5817" w:rsidP="00883908">
            <w:pPr>
              <w:pStyle w:val="Tabletext"/>
            </w:pPr>
            <w:r>
              <w:t>29</w:t>
            </w:r>
          </w:p>
        </w:tc>
        <w:tc>
          <w:tcPr>
            <w:tcW w:w="5245" w:type="dxa"/>
            <w:hideMark/>
          </w:tcPr>
          <w:p w14:paraId="32CBDDA2" w14:textId="77777777" w:rsidR="009A5817" w:rsidRPr="00081DE8" w:rsidRDefault="009A5817" w:rsidP="00883908">
            <w:pPr>
              <w:pStyle w:val="Tabletext"/>
              <w:cnfStyle w:val="000000000000" w:firstRow="0" w:lastRow="0" w:firstColumn="0" w:lastColumn="0" w:oddVBand="0" w:evenVBand="0" w:oddHBand="0" w:evenHBand="0" w:firstRowFirstColumn="0" w:firstRowLastColumn="0" w:lastRowFirstColumn="0" w:lastRowLastColumn="0"/>
            </w:pPr>
            <w:r w:rsidRPr="00081DE8">
              <w:t xml:space="preserve">Promote a single point of contact for residents to obtain information about </w:t>
            </w:r>
            <w:r>
              <w:t xml:space="preserve">available </w:t>
            </w:r>
            <w:r w:rsidRPr="00081DE8">
              <w:t xml:space="preserve">support, </w:t>
            </w:r>
            <w:proofErr w:type="gramStart"/>
            <w:r w:rsidRPr="00081DE8">
              <w:t>services</w:t>
            </w:r>
            <w:proofErr w:type="gramEnd"/>
            <w:r w:rsidRPr="00081DE8">
              <w:t xml:space="preserve"> and assistance.</w:t>
            </w:r>
          </w:p>
        </w:tc>
        <w:tc>
          <w:tcPr>
            <w:tcW w:w="1559" w:type="dxa"/>
            <w:hideMark/>
          </w:tcPr>
          <w:p w14:paraId="5202554F" w14:textId="77777777" w:rsidR="009A5817" w:rsidRPr="00081DE8" w:rsidRDefault="00F7774C" w:rsidP="00984D4F">
            <w:pPr>
              <w:pStyle w:val="Tabletext"/>
              <w:cnfStyle w:val="000000000000" w:firstRow="0" w:lastRow="0" w:firstColumn="0" w:lastColumn="0" w:oddVBand="0" w:evenVBand="0" w:oddHBand="0" w:evenHBand="0" w:firstRowFirstColumn="0" w:firstRowLastColumn="0" w:lastRowFirstColumn="0" w:lastRowLastColumn="0"/>
            </w:pPr>
            <w:hyperlink r:id="rId76" w:history="1">
              <w:r w:rsidR="009A5817" w:rsidRPr="00984D4F">
                <w:rPr>
                  <w:rStyle w:val="Hyperlink"/>
                </w:rPr>
                <w:t xml:space="preserve">EMMV </w:t>
              </w:r>
              <w:proofErr w:type="spellStart"/>
              <w:r w:rsidR="009A5817" w:rsidRPr="00984D4F">
                <w:rPr>
                  <w:rStyle w:val="Hyperlink"/>
                </w:rPr>
                <w:t>pt</w:t>
              </w:r>
              <w:proofErr w:type="spellEnd"/>
              <w:r w:rsidR="009A5817" w:rsidRPr="00984D4F">
                <w:rPr>
                  <w:rStyle w:val="Hyperlink"/>
                </w:rPr>
                <w:t xml:space="preserve"> 4 s 7.4.5.1</w:t>
              </w:r>
            </w:hyperlink>
          </w:p>
        </w:tc>
        <w:tc>
          <w:tcPr>
            <w:tcW w:w="1701" w:type="dxa"/>
            <w:hideMark/>
          </w:tcPr>
          <w:p w14:paraId="3E8FA026" w14:textId="77777777" w:rsidR="009A5817" w:rsidRPr="00081DE8" w:rsidRDefault="009A5817" w:rsidP="003407F4">
            <w:pPr>
              <w:pStyle w:val="Tabletext"/>
              <w:cnfStyle w:val="000000000000" w:firstRow="0" w:lastRow="0" w:firstColumn="0" w:lastColumn="0" w:oddVBand="0" w:evenVBand="0" w:oddHBand="0" w:evenHBand="0" w:firstRowFirstColumn="0" w:firstRowLastColumn="0" w:lastRowFirstColumn="0" w:lastRowLastColumn="0"/>
            </w:pPr>
            <w:r w:rsidRPr="00081DE8">
              <w:t>Community information and warnings</w:t>
            </w:r>
          </w:p>
        </w:tc>
      </w:tr>
      <w:tr w:rsidR="009A5817" w:rsidRPr="00081DE8" w14:paraId="5FA2346B" w14:textId="77777777" w:rsidTr="00E2015B">
        <w:tc>
          <w:tcPr>
            <w:cnfStyle w:val="001000000000" w:firstRow="0" w:lastRow="0" w:firstColumn="1" w:lastColumn="0" w:oddVBand="0" w:evenVBand="0" w:oddHBand="0" w:evenHBand="0" w:firstRowFirstColumn="0" w:firstRowLastColumn="0" w:lastRowFirstColumn="0" w:lastRowLastColumn="0"/>
            <w:tcW w:w="716" w:type="dxa"/>
          </w:tcPr>
          <w:p w14:paraId="288DFAD6" w14:textId="77777777" w:rsidR="009A5817" w:rsidRPr="00081DE8" w:rsidRDefault="009A5817" w:rsidP="00A33316">
            <w:pPr>
              <w:pStyle w:val="Tabletext"/>
            </w:pPr>
            <w:r>
              <w:t>30</w:t>
            </w:r>
          </w:p>
        </w:tc>
        <w:tc>
          <w:tcPr>
            <w:tcW w:w="5245" w:type="dxa"/>
            <w:hideMark/>
          </w:tcPr>
          <w:p w14:paraId="69DCB350" w14:textId="77777777" w:rsidR="009A5817" w:rsidRPr="00081DE8" w:rsidRDefault="009A5817" w:rsidP="00A33316">
            <w:pPr>
              <w:pStyle w:val="Tabletext"/>
              <w:cnfStyle w:val="000000000000" w:firstRow="0" w:lastRow="0" w:firstColumn="0" w:lastColumn="0" w:oddVBand="0" w:evenVBand="0" w:oddHBand="0" w:evenHBand="0" w:firstRowFirstColumn="0" w:firstRowLastColumn="0" w:lastRowFirstColumn="0" w:lastRowLastColumn="0"/>
            </w:pPr>
            <w:r w:rsidRPr="00081DE8">
              <w:t>Support response agencies to effectively deliver emergency response services locally by:</w:t>
            </w:r>
          </w:p>
          <w:p w14:paraId="52D80084" w14:textId="77777777" w:rsidR="009A5817" w:rsidRPr="00081DE8" w:rsidRDefault="009A5817" w:rsidP="00A33316">
            <w:pPr>
              <w:pStyle w:val="Tabletextdotpoint"/>
              <w:cnfStyle w:val="000000000000" w:firstRow="0" w:lastRow="0" w:firstColumn="0" w:lastColumn="0" w:oddVBand="0" w:evenVBand="0" w:oddHBand="0" w:evenHBand="0" w:firstRowFirstColumn="0" w:firstRowLastColumn="0" w:lastRowFirstColumn="0" w:lastRowLastColumn="0"/>
            </w:pPr>
            <w:r w:rsidRPr="00081DE8">
              <w:t>making council resources</w:t>
            </w:r>
            <w:r>
              <w:t xml:space="preserve"> and </w:t>
            </w:r>
            <w:r w:rsidRPr="00081DE8">
              <w:t>facilities available as needed by the community and response agencies, after consultation</w:t>
            </w:r>
          </w:p>
          <w:p w14:paraId="4398BCD7" w14:textId="77777777" w:rsidR="009A5817" w:rsidRPr="00081DE8" w:rsidRDefault="009A5817" w:rsidP="00A33316">
            <w:pPr>
              <w:pStyle w:val="Tabletextdotpoint"/>
              <w:cnfStyle w:val="000000000000" w:firstRow="0" w:lastRow="0" w:firstColumn="0" w:lastColumn="0" w:oddVBand="0" w:evenVBand="0" w:oddHBand="0" w:evenHBand="0" w:firstRowFirstColumn="0" w:firstRowLastColumn="0" w:lastRowFirstColumn="0" w:lastRowLastColumn="0"/>
            </w:pPr>
            <w:r w:rsidRPr="00081DE8">
              <w:t>providing council resources as requested by agencies to secure affected areas</w:t>
            </w:r>
          </w:p>
          <w:p w14:paraId="55916BBB" w14:textId="77777777" w:rsidR="009A5817" w:rsidRPr="00081DE8" w:rsidRDefault="009A5817" w:rsidP="00A33316">
            <w:pPr>
              <w:pStyle w:val="Tabletextdotpoint"/>
              <w:cnfStyle w:val="000000000000" w:firstRow="0" w:lastRow="0" w:firstColumn="0" w:lastColumn="0" w:oddVBand="0" w:evenVBand="0" w:oddHBand="0" w:evenHBand="0" w:firstRowFirstColumn="0" w:firstRowLastColumn="0" w:lastRowFirstColumn="0" w:lastRowLastColumn="0"/>
            </w:pPr>
            <w:r w:rsidRPr="00081DE8">
              <w:t>providing a council liaison officer (emergency management liaison officer) to an emergency management team to:</w:t>
            </w:r>
          </w:p>
          <w:p w14:paraId="46DEC6CA" w14:textId="77777777" w:rsidR="009A5817" w:rsidRPr="00081DE8" w:rsidRDefault="009A5817" w:rsidP="00A33316">
            <w:pPr>
              <w:pStyle w:val="Tabletextdotpoint"/>
              <w:ind w:left="550"/>
              <w:cnfStyle w:val="000000000000" w:firstRow="0" w:lastRow="0" w:firstColumn="0" w:lastColumn="0" w:oddVBand="0" w:evenVBand="0" w:oddHBand="0" w:evenHBand="0" w:firstRowFirstColumn="0" w:firstRowLastColumn="0" w:lastRowFirstColumn="0" w:lastRowLastColumn="0"/>
            </w:pPr>
            <w:r w:rsidRPr="00081DE8">
              <w:t>shar</w:t>
            </w:r>
            <w:r>
              <w:t>e</w:t>
            </w:r>
            <w:r w:rsidRPr="00081DE8">
              <w:t xml:space="preserve"> knowledge, data and information about community needs and consequences</w:t>
            </w:r>
          </w:p>
          <w:p w14:paraId="6B7D15C3" w14:textId="77777777" w:rsidR="009A5817" w:rsidRPr="00081DE8" w:rsidRDefault="009A5817" w:rsidP="00A33316">
            <w:pPr>
              <w:pStyle w:val="Tabletextdotpoint"/>
              <w:ind w:left="550"/>
              <w:cnfStyle w:val="000000000000" w:firstRow="0" w:lastRow="0" w:firstColumn="0" w:lastColumn="0" w:oddVBand="0" w:evenVBand="0" w:oddHBand="0" w:evenHBand="0" w:firstRowFirstColumn="0" w:firstRowLastColumn="0" w:lastRowFirstColumn="0" w:lastRowLastColumn="0"/>
            </w:pPr>
            <w:r w:rsidRPr="00081DE8">
              <w:t>ensur</w:t>
            </w:r>
            <w:r>
              <w:t>e</w:t>
            </w:r>
            <w:r w:rsidRPr="00081DE8">
              <w:t xml:space="preserve"> council is consulted and involved in emergency decisions that will affect the council and community</w:t>
            </w:r>
          </w:p>
          <w:p w14:paraId="38B8C6A3" w14:textId="77777777" w:rsidR="009A5817" w:rsidRPr="00081DE8" w:rsidRDefault="009A5817" w:rsidP="00A33316">
            <w:pPr>
              <w:pStyle w:val="Tabletextdotpoint"/>
              <w:ind w:left="550"/>
              <w:cnfStyle w:val="000000000000" w:firstRow="0" w:lastRow="0" w:firstColumn="0" w:lastColumn="0" w:oddVBand="0" w:evenVBand="0" w:oddHBand="0" w:evenHBand="0" w:firstRowFirstColumn="0" w:firstRowLastColumn="0" w:lastRowFirstColumn="0" w:lastRowLastColumn="0"/>
            </w:pPr>
            <w:r w:rsidRPr="00081DE8">
              <w:t>support response agencies to access affected areas.</w:t>
            </w:r>
          </w:p>
        </w:tc>
        <w:tc>
          <w:tcPr>
            <w:tcW w:w="1559" w:type="dxa"/>
            <w:hideMark/>
          </w:tcPr>
          <w:p w14:paraId="23A92B2A" w14:textId="77777777" w:rsidR="009A5817" w:rsidRDefault="00F7774C" w:rsidP="00A33316">
            <w:pPr>
              <w:pStyle w:val="Tabletext"/>
              <w:cnfStyle w:val="000000000000" w:firstRow="0" w:lastRow="0" w:firstColumn="0" w:lastColumn="0" w:oddVBand="0" w:evenVBand="0" w:oddHBand="0" w:evenHBand="0" w:firstRowFirstColumn="0" w:firstRowLastColumn="0" w:lastRowFirstColumn="0" w:lastRowLastColumn="0"/>
            </w:pPr>
            <w:hyperlink r:id="rId77" w:history="1">
              <w:r w:rsidR="009A5817">
                <w:rPr>
                  <w:rStyle w:val="Hyperlink"/>
                </w:rPr>
                <w:t xml:space="preserve">EMMV </w:t>
              </w:r>
              <w:proofErr w:type="spellStart"/>
              <w:r w:rsidR="009A5817">
                <w:rPr>
                  <w:rStyle w:val="Hyperlink"/>
                </w:rPr>
                <w:t>pt</w:t>
              </w:r>
              <w:proofErr w:type="spellEnd"/>
              <w:r w:rsidR="009A5817">
                <w:rPr>
                  <w:rStyle w:val="Hyperlink"/>
                </w:rPr>
                <w:t xml:space="preserve"> 6.6</w:t>
              </w:r>
            </w:hyperlink>
            <w:r w:rsidR="009A5817">
              <w:t xml:space="preserve">, </w:t>
            </w:r>
            <w:hyperlink r:id="rId78" w:history="1">
              <w:r w:rsidR="009A5817">
                <w:rPr>
                  <w:rStyle w:val="Hyperlink"/>
                </w:rPr>
                <w:t xml:space="preserve">EMMV </w:t>
              </w:r>
              <w:proofErr w:type="spellStart"/>
              <w:r w:rsidR="009A5817">
                <w:rPr>
                  <w:rStyle w:val="Hyperlink"/>
                </w:rPr>
                <w:t>pt</w:t>
              </w:r>
              <w:proofErr w:type="spellEnd"/>
              <w:r w:rsidR="009A5817">
                <w:rPr>
                  <w:rStyle w:val="Hyperlink"/>
                </w:rPr>
                <w:t xml:space="preserve"> 7-76</w:t>
              </w:r>
            </w:hyperlink>
          </w:p>
          <w:p w14:paraId="2BE9BCD5" w14:textId="77777777" w:rsidR="009A5817" w:rsidRPr="00FE3E5E" w:rsidRDefault="00F7774C" w:rsidP="00A33316">
            <w:pPr>
              <w:pStyle w:val="Tabletext"/>
              <w:cnfStyle w:val="000000000000" w:firstRow="0" w:lastRow="0" w:firstColumn="0" w:lastColumn="0" w:oddVBand="0" w:evenVBand="0" w:oddHBand="0" w:evenHBand="0" w:firstRowFirstColumn="0" w:firstRowLastColumn="0" w:lastRowFirstColumn="0" w:lastRowLastColumn="0"/>
              <w:rPr>
                <w:szCs w:val="22"/>
              </w:rPr>
            </w:pPr>
            <w:hyperlink r:id="rId79" w:history="1">
              <w:r w:rsidR="009A5817" w:rsidRPr="00FE3E5E">
                <w:rPr>
                  <w:rStyle w:val="Hyperlink"/>
                  <w:szCs w:val="22"/>
                </w:rPr>
                <w:t>Practice note</w:t>
              </w:r>
            </w:hyperlink>
          </w:p>
        </w:tc>
        <w:tc>
          <w:tcPr>
            <w:tcW w:w="1701" w:type="dxa"/>
            <w:hideMark/>
          </w:tcPr>
          <w:p w14:paraId="40FDF14C" w14:textId="77777777" w:rsidR="009A5817" w:rsidRPr="00081DE8" w:rsidRDefault="009A5817" w:rsidP="00A33316">
            <w:pPr>
              <w:pStyle w:val="Tabletext"/>
              <w:cnfStyle w:val="000000000000" w:firstRow="0" w:lastRow="0" w:firstColumn="0" w:lastColumn="0" w:oddVBand="0" w:evenVBand="0" w:oddHBand="0" w:evenHBand="0" w:firstRowFirstColumn="0" w:firstRowLastColumn="0" w:lastRowFirstColumn="0" w:lastRowLastColumn="0"/>
            </w:pPr>
            <w:r w:rsidRPr="00081DE8">
              <w:t>Operational management</w:t>
            </w:r>
          </w:p>
          <w:p w14:paraId="691EDA1B" w14:textId="77777777" w:rsidR="009A5817" w:rsidRPr="00081DE8" w:rsidRDefault="009A5817" w:rsidP="00A33316">
            <w:pPr>
              <w:pStyle w:val="Tabletext"/>
              <w:cnfStyle w:val="000000000000" w:firstRow="0" w:lastRow="0" w:firstColumn="0" w:lastColumn="0" w:oddVBand="0" w:evenVBand="0" w:oddHBand="0" w:evenHBand="0" w:firstRowFirstColumn="0" w:firstRowLastColumn="0" w:lastRowFirstColumn="0" w:lastRowLastColumn="0"/>
            </w:pPr>
          </w:p>
        </w:tc>
      </w:tr>
      <w:tr w:rsidR="009A5817" w:rsidRPr="00081DE8" w14:paraId="3EAC91DD" w14:textId="77777777" w:rsidTr="00E2015B">
        <w:tc>
          <w:tcPr>
            <w:cnfStyle w:val="001000000000" w:firstRow="0" w:lastRow="0" w:firstColumn="1" w:lastColumn="0" w:oddVBand="0" w:evenVBand="0" w:oddHBand="0" w:evenHBand="0" w:firstRowFirstColumn="0" w:firstRowLastColumn="0" w:lastRowFirstColumn="0" w:lastRowLastColumn="0"/>
            <w:tcW w:w="716" w:type="dxa"/>
          </w:tcPr>
          <w:p w14:paraId="64078239" w14:textId="77777777" w:rsidR="009A5817" w:rsidRPr="00081DE8" w:rsidRDefault="009A5817" w:rsidP="00A33316">
            <w:pPr>
              <w:pStyle w:val="Tabletext"/>
            </w:pPr>
            <w:r>
              <w:t>31</w:t>
            </w:r>
          </w:p>
        </w:tc>
        <w:tc>
          <w:tcPr>
            <w:tcW w:w="5245" w:type="dxa"/>
            <w:hideMark/>
          </w:tcPr>
          <w:p w14:paraId="0F1BAFC8" w14:textId="4C3E53B7" w:rsidR="009A5817" w:rsidRPr="00081DE8" w:rsidRDefault="009A5817" w:rsidP="00C54398">
            <w:pPr>
              <w:pStyle w:val="Tabletext"/>
              <w:cnfStyle w:val="000000000000" w:firstRow="0" w:lastRow="0" w:firstColumn="0" w:lastColumn="0" w:oddVBand="0" w:evenVBand="0" w:oddHBand="0" w:evenHBand="0" w:firstRowFirstColumn="0" w:firstRowLastColumn="0" w:lastRowFirstColumn="0" w:lastRowLastColumn="0"/>
            </w:pPr>
            <w:r w:rsidRPr="00081DE8">
              <w:t xml:space="preserve">Provide support </w:t>
            </w:r>
            <w:r>
              <w:t xml:space="preserve">to VicRoads for partial/full road closures </w:t>
            </w:r>
            <w:r w:rsidRPr="00081DE8">
              <w:t xml:space="preserve">and </w:t>
            </w:r>
            <w:r>
              <w:t xml:space="preserve">determination of </w:t>
            </w:r>
            <w:r w:rsidRPr="00081DE8">
              <w:t xml:space="preserve">alternative routes. </w:t>
            </w:r>
          </w:p>
        </w:tc>
        <w:tc>
          <w:tcPr>
            <w:tcW w:w="1559" w:type="dxa"/>
            <w:hideMark/>
          </w:tcPr>
          <w:p w14:paraId="343354CA" w14:textId="77777777" w:rsidR="009A5817" w:rsidRPr="00081DE8" w:rsidRDefault="00F7774C" w:rsidP="00A33316">
            <w:pPr>
              <w:pStyle w:val="Tabletext"/>
              <w:cnfStyle w:val="000000000000" w:firstRow="0" w:lastRow="0" w:firstColumn="0" w:lastColumn="0" w:oddVBand="0" w:evenVBand="0" w:oddHBand="0" w:evenHBand="0" w:firstRowFirstColumn="0" w:firstRowLastColumn="0" w:lastRowFirstColumn="0" w:lastRowLastColumn="0"/>
            </w:pPr>
            <w:hyperlink r:id="rId80" w:history="1">
              <w:r w:rsidR="009A5817">
                <w:rPr>
                  <w:rStyle w:val="Hyperlink"/>
                </w:rPr>
                <w:t xml:space="preserve">EMMV </w:t>
              </w:r>
              <w:proofErr w:type="spellStart"/>
              <w:r w:rsidR="009A5817">
                <w:rPr>
                  <w:rStyle w:val="Hyperlink"/>
                </w:rPr>
                <w:t>pt</w:t>
              </w:r>
              <w:proofErr w:type="spellEnd"/>
              <w:r w:rsidR="009A5817">
                <w:rPr>
                  <w:rStyle w:val="Hyperlink"/>
                </w:rPr>
                <w:t xml:space="preserve"> 7-76</w:t>
              </w:r>
            </w:hyperlink>
          </w:p>
        </w:tc>
        <w:tc>
          <w:tcPr>
            <w:tcW w:w="1701" w:type="dxa"/>
            <w:hideMark/>
          </w:tcPr>
          <w:p w14:paraId="6988C2F8" w14:textId="0E1E690D" w:rsidR="009A5817" w:rsidRPr="00081DE8" w:rsidRDefault="009A5817" w:rsidP="00A33316">
            <w:pPr>
              <w:pStyle w:val="Tabletext"/>
              <w:cnfStyle w:val="000000000000" w:firstRow="0" w:lastRow="0" w:firstColumn="0" w:lastColumn="0" w:oddVBand="0" w:evenVBand="0" w:oddHBand="0" w:evenHBand="0" w:firstRowFirstColumn="0" w:firstRowLastColumn="0" w:lastRowFirstColumn="0" w:lastRowLastColumn="0"/>
            </w:pPr>
            <w:r>
              <w:t>Critical transport</w:t>
            </w:r>
          </w:p>
        </w:tc>
      </w:tr>
      <w:tr w:rsidR="009A5817" w:rsidRPr="00081DE8" w14:paraId="7C5DC7EC" w14:textId="77777777" w:rsidTr="00E2015B">
        <w:tc>
          <w:tcPr>
            <w:cnfStyle w:val="001000000000" w:firstRow="0" w:lastRow="0" w:firstColumn="1" w:lastColumn="0" w:oddVBand="0" w:evenVBand="0" w:oddHBand="0" w:evenHBand="0" w:firstRowFirstColumn="0" w:firstRowLastColumn="0" w:lastRowFirstColumn="0" w:lastRowLastColumn="0"/>
            <w:tcW w:w="716" w:type="dxa"/>
          </w:tcPr>
          <w:p w14:paraId="19B7E772" w14:textId="77777777" w:rsidR="009A5817" w:rsidRPr="00081DE8" w:rsidRDefault="009A5817" w:rsidP="00A33316">
            <w:pPr>
              <w:pStyle w:val="Tabletext"/>
            </w:pPr>
            <w:r>
              <w:t>32</w:t>
            </w:r>
          </w:p>
        </w:tc>
        <w:tc>
          <w:tcPr>
            <w:tcW w:w="5245" w:type="dxa"/>
            <w:hideMark/>
          </w:tcPr>
          <w:p w14:paraId="3F36BF47" w14:textId="6E9798AF" w:rsidR="009A5817" w:rsidRPr="00081DE8" w:rsidRDefault="009A5817" w:rsidP="00A135E6">
            <w:pPr>
              <w:pStyle w:val="Tabletext"/>
              <w:cnfStyle w:val="000000000000" w:firstRow="0" w:lastRow="0" w:firstColumn="0" w:lastColumn="0" w:oddVBand="0" w:evenVBand="0" w:oddHBand="0" w:evenHBand="0" w:firstRowFirstColumn="0" w:firstRowLastColumn="0" w:lastRowFirstColumn="0" w:lastRowLastColumn="0"/>
            </w:pPr>
            <w:r w:rsidRPr="00081DE8">
              <w:t>Clear blocked drains and</w:t>
            </w:r>
            <w:r>
              <w:t xml:space="preserve"> </w:t>
            </w:r>
            <w:r w:rsidRPr="00081DE8">
              <w:t>local roads including by removing trees on council land and roads.</w:t>
            </w:r>
          </w:p>
        </w:tc>
        <w:tc>
          <w:tcPr>
            <w:tcW w:w="1559" w:type="dxa"/>
            <w:hideMark/>
          </w:tcPr>
          <w:p w14:paraId="3254EFD8" w14:textId="77777777" w:rsidR="009A5817" w:rsidRPr="00081DE8" w:rsidRDefault="00F7774C" w:rsidP="00A33316">
            <w:pPr>
              <w:pStyle w:val="Tabletext"/>
              <w:cnfStyle w:val="000000000000" w:firstRow="0" w:lastRow="0" w:firstColumn="0" w:lastColumn="0" w:oddVBand="0" w:evenVBand="0" w:oddHBand="0" w:evenHBand="0" w:firstRowFirstColumn="0" w:firstRowLastColumn="0" w:lastRowFirstColumn="0" w:lastRowLastColumn="0"/>
            </w:pPr>
            <w:hyperlink r:id="rId81" w:history="1">
              <w:r w:rsidR="009A5817">
                <w:rPr>
                  <w:rStyle w:val="Hyperlink"/>
                </w:rPr>
                <w:t>EMMV p 7-76</w:t>
              </w:r>
            </w:hyperlink>
          </w:p>
        </w:tc>
        <w:tc>
          <w:tcPr>
            <w:tcW w:w="1701" w:type="dxa"/>
            <w:hideMark/>
          </w:tcPr>
          <w:p w14:paraId="39047DE0" w14:textId="48C95C1F" w:rsidR="009A5817" w:rsidRPr="00081DE8" w:rsidRDefault="009A5817" w:rsidP="00A33316">
            <w:pPr>
              <w:pStyle w:val="Tabletext"/>
              <w:cnfStyle w:val="000000000000" w:firstRow="0" w:lastRow="0" w:firstColumn="0" w:lastColumn="0" w:oddVBand="0" w:evenVBand="0" w:oddHBand="0" w:evenHBand="0" w:firstRowFirstColumn="0" w:firstRowLastColumn="0" w:lastRowFirstColumn="0" w:lastRowLastColumn="0"/>
            </w:pPr>
            <w:r>
              <w:t>Critical transport</w:t>
            </w:r>
          </w:p>
        </w:tc>
      </w:tr>
      <w:tr w:rsidR="009A5817" w:rsidRPr="00081DE8" w14:paraId="55A7B73B" w14:textId="77777777" w:rsidTr="00E2015B">
        <w:tc>
          <w:tcPr>
            <w:cnfStyle w:val="001000000000" w:firstRow="0" w:lastRow="0" w:firstColumn="1" w:lastColumn="0" w:oddVBand="0" w:evenVBand="0" w:oddHBand="0" w:evenHBand="0" w:firstRowFirstColumn="0" w:firstRowLastColumn="0" w:lastRowFirstColumn="0" w:lastRowLastColumn="0"/>
            <w:tcW w:w="716" w:type="dxa"/>
          </w:tcPr>
          <w:p w14:paraId="0419F124" w14:textId="77777777" w:rsidR="009A5817" w:rsidRPr="00081DE8" w:rsidRDefault="009A5817" w:rsidP="00A33316">
            <w:pPr>
              <w:pStyle w:val="Tabletext"/>
            </w:pPr>
            <w:r>
              <w:t>33</w:t>
            </w:r>
          </w:p>
        </w:tc>
        <w:tc>
          <w:tcPr>
            <w:tcW w:w="5245" w:type="dxa"/>
            <w:hideMark/>
          </w:tcPr>
          <w:p w14:paraId="7244B729" w14:textId="77777777" w:rsidR="009A5817" w:rsidRPr="00081DE8" w:rsidRDefault="009A5817" w:rsidP="00A33316">
            <w:pPr>
              <w:pStyle w:val="Tabletext"/>
              <w:cnfStyle w:val="000000000000" w:firstRow="0" w:lastRow="0" w:firstColumn="0" w:lastColumn="0" w:oddVBand="0" w:evenVBand="0" w:oddHBand="0" w:evenHBand="0" w:firstRowFirstColumn="0" w:firstRowLastColumn="0" w:lastRowFirstColumn="0" w:lastRowLastColumn="0"/>
            </w:pPr>
            <w:r w:rsidRPr="00081DE8">
              <w:t>Coordinate secondary impact assessment</w:t>
            </w:r>
            <w:r>
              <w:t xml:space="preserve">, including the collection of information </w:t>
            </w:r>
            <w:r w:rsidRPr="00081DE8">
              <w:t>about the scale and characteristics of the impact on the social, economic,</w:t>
            </w:r>
            <w:r>
              <w:t xml:space="preserve"> </w:t>
            </w:r>
            <w:proofErr w:type="gramStart"/>
            <w:r>
              <w:t>built</w:t>
            </w:r>
            <w:proofErr w:type="gramEnd"/>
            <w:r>
              <w:t xml:space="preserve"> and natural environments.</w:t>
            </w:r>
          </w:p>
        </w:tc>
        <w:tc>
          <w:tcPr>
            <w:tcW w:w="1559" w:type="dxa"/>
            <w:hideMark/>
          </w:tcPr>
          <w:p w14:paraId="51338BDE" w14:textId="77777777" w:rsidR="009A5817" w:rsidRPr="00081DE8" w:rsidRDefault="00F7774C" w:rsidP="00A33316">
            <w:pPr>
              <w:pStyle w:val="Tabletext"/>
              <w:cnfStyle w:val="000000000000" w:firstRow="0" w:lastRow="0" w:firstColumn="0" w:lastColumn="0" w:oddVBand="0" w:evenVBand="0" w:oddHBand="0" w:evenHBand="0" w:firstRowFirstColumn="0" w:firstRowLastColumn="0" w:lastRowFirstColumn="0" w:lastRowLastColumn="0"/>
            </w:pPr>
            <w:hyperlink r:id="rId82" w:history="1">
              <w:r w:rsidR="009A5817" w:rsidRPr="00984D4F">
                <w:rPr>
                  <w:rStyle w:val="Hyperlink"/>
                </w:rPr>
                <w:t xml:space="preserve">EMMV </w:t>
              </w:r>
              <w:proofErr w:type="spellStart"/>
              <w:r w:rsidR="009A5817" w:rsidRPr="00984D4F">
                <w:rPr>
                  <w:rStyle w:val="Hyperlink"/>
                </w:rPr>
                <w:t>pt</w:t>
              </w:r>
              <w:proofErr w:type="spellEnd"/>
              <w:r w:rsidR="009A5817" w:rsidRPr="00984D4F">
                <w:rPr>
                  <w:rStyle w:val="Hyperlink"/>
                </w:rPr>
                <w:t xml:space="preserve"> 4 s 2.2</w:t>
              </w:r>
            </w:hyperlink>
          </w:p>
        </w:tc>
        <w:tc>
          <w:tcPr>
            <w:tcW w:w="1701" w:type="dxa"/>
            <w:hideMark/>
          </w:tcPr>
          <w:p w14:paraId="418993BF" w14:textId="77777777" w:rsidR="009A5817" w:rsidRPr="00081DE8" w:rsidRDefault="009A5817" w:rsidP="00A33316">
            <w:pPr>
              <w:pStyle w:val="Tabletext"/>
              <w:cnfStyle w:val="000000000000" w:firstRow="0" w:lastRow="0" w:firstColumn="0" w:lastColumn="0" w:oddVBand="0" w:evenVBand="0" w:oddHBand="0" w:evenHBand="0" w:firstRowFirstColumn="0" w:firstRowLastColumn="0" w:lastRowFirstColumn="0" w:lastRowLastColumn="0"/>
            </w:pPr>
            <w:r w:rsidRPr="00081DE8">
              <w:t>Impact assessment</w:t>
            </w:r>
          </w:p>
          <w:p w14:paraId="55F5E6E5" w14:textId="77777777" w:rsidR="009A5817" w:rsidRPr="00081DE8" w:rsidRDefault="009A5817" w:rsidP="00A33316">
            <w:pPr>
              <w:pStyle w:val="Tabletext"/>
              <w:cnfStyle w:val="000000000000" w:firstRow="0" w:lastRow="0" w:firstColumn="0" w:lastColumn="0" w:oddVBand="0" w:evenVBand="0" w:oddHBand="0" w:evenHBand="0" w:firstRowFirstColumn="0" w:firstRowLastColumn="0" w:lastRowFirstColumn="0" w:lastRowLastColumn="0"/>
            </w:pPr>
          </w:p>
        </w:tc>
      </w:tr>
      <w:tr w:rsidR="009A5817" w:rsidRPr="00081DE8" w14:paraId="65539CE8" w14:textId="77777777" w:rsidTr="00E2015B">
        <w:tc>
          <w:tcPr>
            <w:cnfStyle w:val="001000000000" w:firstRow="0" w:lastRow="0" w:firstColumn="1" w:lastColumn="0" w:oddVBand="0" w:evenVBand="0" w:oddHBand="0" w:evenHBand="0" w:firstRowFirstColumn="0" w:firstRowLastColumn="0" w:lastRowFirstColumn="0" w:lastRowLastColumn="0"/>
            <w:tcW w:w="716" w:type="dxa"/>
          </w:tcPr>
          <w:p w14:paraId="487DCEC7" w14:textId="77777777" w:rsidR="009A5817" w:rsidRPr="00081DE8" w:rsidRDefault="009A5817" w:rsidP="00A33316">
            <w:pPr>
              <w:pStyle w:val="Tabletext"/>
            </w:pPr>
            <w:r>
              <w:t>34</w:t>
            </w:r>
          </w:p>
        </w:tc>
        <w:tc>
          <w:tcPr>
            <w:tcW w:w="5245" w:type="dxa"/>
          </w:tcPr>
          <w:p w14:paraId="1D7293E4" w14:textId="7E000275" w:rsidR="009A5817" w:rsidRPr="003407F4" w:rsidRDefault="009A5817">
            <w:pPr>
              <w:pStyle w:val="Tabletext"/>
              <w:cnfStyle w:val="000000000000" w:firstRow="0" w:lastRow="0" w:firstColumn="0" w:lastColumn="0" w:oddVBand="0" w:evenVBand="0" w:oddHBand="0" w:evenHBand="0" w:firstRowFirstColumn="0" w:firstRowLastColumn="0" w:lastRowFirstColumn="0" w:lastRowLastColumn="0"/>
            </w:pPr>
            <w:r>
              <w:t>Coordinate c</w:t>
            </w:r>
            <w:r w:rsidRPr="00081DE8">
              <w:t xml:space="preserve">ommunity requests for local relief and recovery assistance including assistance with equipment, food, clothing, </w:t>
            </w:r>
            <w:proofErr w:type="gramStart"/>
            <w:r w:rsidRPr="00081DE8">
              <w:t>accommodation</w:t>
            </w:r>
            <w:proofErr w:type="gramEnd"/>
            <w:r w:rsidRPr="00081DE8">
              <w:t xml:space="preserve"> and health needs.</w:t>
            </w:r>
          </w:p>
        </w:tc>
        <w:tc>
          <w:tcPr>
            <w:tcW w:w="1559" w:type="dxa"/>
          </w:tcPr>
          <w:p w14:paraId="4FA0655F" w14:textId="616B35D1" w:rsidR="009A5817" w:rsidRPr="00081DE8" w:rsidRDefault="009A5817" w:rsidP="00A33316">
            <w:pPr>
              <w:pStyle w:val="Tabletext"/>
              <w:cnfStyle w:val="000000000000" w:firstRow="0" w:lastRow="0" w:firstColumn="0" w:lastColumn="0" w:oddVBand="0" w:evenVBand="0" w:oddHBand="0" w:evenHBand="0" w:firstRowFirstColumn="0" w:firstRowLastColumn="0" w:lastRowFirstColumn="0" w:lastRowLastColumn="0"/>
            </w:pPr>
            <w:r>
              <w:t>Identified practice of one or more councils</w:t>
            </w:r>
          </w:p>
        </w:tc>
        <w:tc>
          <w:tcPr>
            <w:tcW w:w="1701" w:type="dxa"/>
          </w:tcPr>
          <w:p w14:paraId="575DDBA8" w14:textId="77777777" w:rsidR="009A5817" w:rsidRPr="00081DE8" w:rsidRDefault="009A5817" w:rsidP="00A33316">
            <w:pPr>
              <w:pStyle w:val="Tabletext"/>
              <w:cnfStyle w:val="000000000000" w:firstRow="0" w:lastRow="0" w:firstColumn="0" w:lastColumn="0" w:oddVBand="0" w:evenVBand="0" w:oddHBand="0" w:evenHBand="0" w:firstRowFirstColumn="0" w:firstRowLastColumn="0" w:lastRowFirstColumn="0" w:lastRowLastColumn="0"/>
            </w:pPr>
            <w:r w:rsidRPr="00081DE8">
              <w:t>Operational Management</w:t>
            </w:r>
          </w:p>
          <w:p w14:paraId="46C09652" w14:textId="77777777" w:rsidR="009A5817" w:rsidRPr="00081DE8" w:rsidRDefault="009A5817" w:rsidP="00A33316">
            <w:pPr>
              <w:pStyle w:val="Tabletext"/>
              <w:cnfStyle w:val="000000000000" w:firstRow="0" w:lastRow="0" w:firstColumn="0" w:lastColumn="0" w:oddVBand="0" w:evenVBand="0" w:oddHBand="0" w:evenHBand="0" w:firstRowFirstColumn="0" w:firstRowLastColumn="0" w:lastRowFirstColumn="0" w:lastRowLastColumn="0"/>
            </w:pPr>
          </w:p>
        </w:tc>
      </w:tr>
      <w:tr w:rsidR="009A5817" w:rsidRPr="00081DE8" w14:paraId="19547055" w14:textId="77777777" w:rsidTr="00E2015B">
        <w:tc>
          <w:tcPr>
            <w:cnfStyle w:val="001000000000" w:firstRow="0" w:lastRow="0" w:firstColumn="1" w:lastColumn="0" w:oddVBand="0" w:evenVBand="0" w:oddHBand="0" w:evenHBand="0" w:firstRowFirstColumn="0" w:firstRowLastColumn="0" w:lastRowFirstColumn="0" w:lastRowLastColumn="0"/>
            <w:tcW w:w="716" w:type="dxa"/>
          </w:tcPr>
          <w:p w14:paraId="3B9D422C" w14:textId="77777777" w:rsidR="009A5817" w:rsidRPr="00081DE8" w:rsidRDefault="009A5817" w:rsidP="00F33888">
            <w:pPr>
              <w:pStyle w:val="Tabletext"/>
            </w:pPr>
            <w:r>
              <w:t>35</w:t>
            </w:r>
          </w:p>
        </w:tc>
        <w:tc>
          <w:tcPr>
            <w:tcW w:w="5245" w:type="dxa"/>
            <w:hideMark/>
          </w:tcPr>
          <w:p w14:paraId="1B006EF9" w14:textId="77777777" w:rsidR="009A5817" w:rsidRPr="00081DE8" w:rsidRDefault="009A5817" w:rsidP="00F33888">
            <w:pPr>
              <w:pStyle w:val="Tabletext"/>
              <w:cnfStyle w:val="000000000000" w:firstRow="0" w:lastRow="0" w:firstColumn="0" w:lastColumn="0" w:oddVBand="0" w:evenVBand="0" w:oddHBand="0" w:evenHBand="0" w:firstRowFirstColumn="0" w:firstRowLastColumn="0" w:lastRowFirstColumn="0" w:lastRowLastColumn="0"/>
            </w:pPr>
            <w:r w:rsidRPr="00081DE8">
              <w:t xml:space="preserve">Support </w:t>
            </w:r>
            <w:r>
              <w:t xml:space="preserve">DHHS with </w:t>
            </w:r>
            <w:r w:rsidRPr="00081DE8">
              <w:t>the dissemination of information about emergency financial assistance.</w:t>
            </w:r>
          </w:p>
        </w:tc>
        <w:tc>
          <w:tcPr>
            <w:tcW w:w="1559" w:type="dxa"/>
            <w:hideMark/>
          </w:tcPr>
          <w:p w14:paraId="7AAE09E4" w14:textId="68FC81BE" w:rsidR="009A5817" w:rsidRPr="00081DE8" w:rsidRDefault="009A5817" w:rsidP="00F33888">
            <w:pPr>
              <w:pStyle w:val="Tabletext"/>
              <w:cnfStyle w:val="000000000000" w:firstRow="0" w:lastRow="0" w:firstColumn="0" w:lastColumn="0" w:oddVBand="0" w:evenVBand="0" w:oddHBand="0" w:evenHBand="0" w:firstRowFirstColumn="0" w:firstRowLastColumn="0" w:lastRowFirstColumn="0" w:lastRowLastColumn="0"/>
            </w:pPr>
            <w:r>
              <w:t>Identified practice of one or more councils</w:t>
            </w:r>
          </w:p>
        </w:tc>
        <w:tc>
          <w:tcPr>
            <w:tcW w:w="1701" w:type="dxa"/>
            <w:hideMark/>
          </w:tcPr>
          <w:p w14:paraId="01BE5BF4" w14:textId="77777777" w:rsidR="009A5817" w:rsidRDefault="009A5817" w:rsidP="00F33888">
            <w:pPr>
              <w:pStyle w:val="Tabletext"/>
              <w:cnfStyle w:val="000000000000" w:firstRow="0" w:lastRow="0" w:firstColumn="0" w:lastColumn="0" w:oddVBand="0" w:evenVBand="0" w:oddHBand="0" w:evenHBand="0" w:firstRowFirstColumn="0" w:firstRowLastColumn="0" w:lastRowFirstColumn="0" w:lastRowLastColumn="0"/>
            </w:pPr>
            <w:r w:rsidRPr="00081DE8">
              <w:t>Relief assistance</w:t>
            </w:r>
          </w:p>
          <w:p w14:paraId="7EDA574F" w14:textId="77777777" w:rsidR="009A5817" w:rsidRPr="00081DE8" w:rsidRDefault="009A5817" w:rsidP="00F33888">
            <w:pPr>
              <w:pStyle w:val="Tabletext"/>
              <w:cnfStyle w:val="000000000000" w:firstRow="0" w:lastRow="0" w:firstColumn="0" w:lastColumn="0" w:oddVBand="0" w:evenVBand="0" w:oddHBand="0" w:evenHBand="0" w:firstRowFirstColumn="0" w:firstRowLastColumn="0" w:lastRowFirstColumn="0" w:lastRowLastColumn="0"/>
            </w:pPr>
          </w:p>
        </w:tc>
      </w:tr>
      <w:tr w:rsidR="009A5817" w:rsidRPr="00081DE8" w14:paraId="04F593C0" w14:textId="77777777" w:rsidTr="00E2015B">
        <w:tc>
          <w:tcPr>
            <w:cnfStyle w:val="001000000000" w:firstRow="0" w:lastRow="0" w:firstColumn="1" w:lastColumn="0" w:oddVBand="0" w:evenVBand="0" w:oddHBand="0" w:evenHBand="0" w:firstRowFirstColumn="0" w:firstRowLastColumn="0" w:lastRowFirstColumn="0" w:lastRowLastColumn="0"/>
            <w:tcW w:w="716" w:type="dxa"/>
          </w:tcPr>
          <w:p w14:paraId="07412EB6" w14:textId="77777777" w:rsidR="009A5817" w:rsidRPr="00081DE8" w:rsidRDefault="009A5817" w:rsidP="00883908">
            <w:pPr>
              <w:pStyle w:val="Tabletext"/>
            </w:pPr>
            <w:r>
              <w:t>36</w:t>
            </w:r>
          </w:p>
        </w:tc>
        <w:tc>
          <w:tcPr>
            <w:tcW w:w="5245" w:type="dxa"/>
            <w:hideMark/>
          </w:tcPr>
          <w:p w14:paraId="6AA9BF2D" w14:textId="3A0A48AA" w:rsidR="009A5817" w:rsidRPr="00081DE8" w:rsidRDefault="009A5817" w:rsidP="00C54398">
            <w:pPr>
              <w:pStyle w:val="Tabletext"/>
              <w:cnfStyle w:val="000000000000" w:firstRow="0" w:lastRow="0" w:firstColumn="0" w:lastColumn="0" w:oddVBand="0" w:evenVBand="0" w:oddHBand="0" w:evenHBand="0" w:firstRowFirstColumn="0" w:firstRowLastColumn="0" w:lastRowFirstColumn="0" w:lastRowLastColumn="0"/>
            </w:pPr>
            <w:r w:rsidRPr="00081DE8">
              <w:t>Support agencies</w:t>
            </w:r>
            <w:r>
              <w:t>,</w:t>
            </w:r>
            <w:r w:rsidRPr="00081DE8">
              <w:t xml:space="preserve"> where</w:t>
            </w:r>
            <w:r>
              <w:t xml:space="preserve"> </w:t>
            </w:r>
            <w:r w:rsidRPr="00081DE8">
              <w:t>requested, with the</w:t>
            </w:r>
            <w:r>
              <w:t xml:space="preserve"> dissemination </w:t>
            </w:r>
            <w:r w:rsidRPr="00081DE8">
              <w:t>of warnings to the community through council's communication channels and local networks.</w:t>
            </w:r>
          </w:p>
        </w:tc>
        <w:tc>
          <w:tcPr>
            <w:tcW w:w="1559" w:type="dxa"/>
            <w:hideMark/>
          </w:tcPr>
          <w:p w14:paraId="0D1810FF" w14:textId="37927827" w:rsidR="009A5817" w:rsidRPr="00081DE8" w:rsidRDefault="009A5817" w:rsidP="00F33888">
            <w:pPr>
              <w:pStyle w:val="Tabletext"/>
              <w:cnfStyle w:val="000000000000" w:firstRow="0" w:lastRow="0" w:firstColumn="0" w:lastColumn="0" w:oddVBand="0" w:evenVBand="0" w:oddHBand="0" w:evenHBand="0" w:firstRowFirstColumn="0" w:firstRowLastColumn="0" w:lastRowFirstColumn="0" w:lastRowLastColumn="0"/>
            </w:pPr>
            <w:r>
              <w:t>Identified practice of one or more councils</w:t>
            </w:r>
          </w:p>
        </w:tc>
        <w:tc>
          <w:tcPr>
            <w:tcW w:w="1701" w:type="dxa"/>
            <w:hideMark/>
          </w:tcPr>
          <w:p w14:paraId="6F50AC79" w14:textId="77777777" w:rsidR="009A5817" w:rsidRPr="00081DE8" w:rsidRDefault="009A5817" w:rsidP="00F33888">
            <w:pPr>
              <w:pStyle w:val="Tabletext"/>
              <w:cnfStyle w:val="000000000000" w:firstRow="0" w:lastRow="0" w:firstColumn="0" w:lastColumn="0" w:oddVBand="0" w:evenVBand="0" w:oddHBand="0" w:evenHBand="0" w:firstRowFirstColumn="0" w:firstRowLastColumn="0" w:lastRowFirstColumn="0" w:lastRowLastColumn="0"/>
            </w:pPr>
            <w:r w:rsidRPr="00081DE8">
              <w:t>Community information and warnings</w:t>
            </w:r>
          </w:p>
        </w:tc>
      </w:tr>
      <w:tr w:rsidR="009A5817" w:rsidRPr="00081DE8" w14:paraId="752E39BC" w14:textId="77777777" w:rsidTr="00E2015B">
        <w:tc>
          <w:tcPr>
            <w:cnfStyle w:val="001000000000" w:firstRow="0" w:lastRow="0" w:firstColumn="1" w:lastColumn="0" w:oddVBand="0" w:evenVBand="0" w:oddHBand="0" w:evenHBand="0" w:firstRowFirstColumn="0" w:firstRowLastColumn="0" w:lastRowFirstColumn="0" w:lastRowLastColumn="0"/>
            <w:tcW w:w="716" w:type="dxa"/>
          </w:tcPr>
          <w:p w14:paraId="7DCD8142" w14:textId="77777777" w:rsidR="009A5817" w:rsidRPr="00081DE8" w:rsidRDefault="009A5817" w:rsidP="00F33888">
            <w:pPr>
              <w:pStyle w:val="Tabletext"/>
            </w:pPr>
            <w:r>
              <w:t>37</w:t>
            </w:r>
          </w:p>
        </w:tc>
        <w:tc>
          <w:tcPr>
            <w:tcW w:w="5245" w:type="dxa"/>
            <w:hideMark/>
          </w:tcPr>
          <w:p w14:paraId="4FE4CE37" w14:textId="77777777" w:rsidR="009A5817" w:rsidRPr="00081DE8" w:rsidRDefault="009A5817" w:rsidP="00F33888">
            <w:pPr>
              <w:pStyle w:val="Tabletext"/>
              <w:cnfStyle w:val="000000000000" w:firstRow="0" w:lastRow="0" w:firstColumn="0" w:lastColumn="0" w:oddVBand="0" w:evenVBand="0" w:oddHBand="0" w:evenHBand="0" w:firstRowFirstColumn="0" w:firstRowLastColumn="0" w:lastRowFirstColumn="0" w:lastRowLastColumn="0"/>
            </w:pPr>
            <w:r w:rsidRPr="00081DE8">
              <w:t>Where the council is the land manager, determine in consultation with relevant agencies whether to close areas (such as beaches) that could or have been impacted by an emergency, and erect signage and fences as required.</w:t>
            </w:r>
          </w:p>
        </w:tc>
        <w:tc>
          <w:tcPr>
            <w:tcW w:w="1559" w:type="dxa"/>
            <w:hideMark/>
          </w:tcPr>
          <w:p w14:paraId="17C7FCF5" w14:textId="09183435" w:rsidR="009A5817" w:rsidRPr="00081DE8" w:rsidRDefault="009A5817" w:rsidP="00F33888">
            <w:pPr>
              <w:pStyle w:val="Tabletext"/>
              <w:cnfStyle w:val="000000000000" w:firstRow="0" w:lastRow="0" w:firstColumn="0" w:lastColumn="0" w:oddVBand="0" w:evenVBand="0" w:oddHBand="0" w:evenHBand="0" w:firstRowFirstColumn="0" w:firstRowLastColumn="0" w:lastRowFirstColumn="0" w:lastRowLastColumn="0"/>
            </w:pPr>
            <w:r>
              <w:t>Identified practice of one or more councils</w:t>
            </w:r>
          </w:p>
        </w:tc>
        <w:tc>
          <w:tcPr>
            <w:tcW w:w="1701" w:type="dxa"/>
            <w:hideMark/>
          </w:tcPr>
          <w:p w14:paraId="6E4008D6" w14:textId="77777777" w:rsidR="009A5817" w:rsidRPr="00081DE8" w:rsidRDefault="009A5817" w:rsidP="00F33888">
            <w:pPr>
              <w:pStyle w:val="Tabletext"/>
              <w:cnfStyle w:val="000000000000" w:firstRow="0" w:lastRow="0" w:firstColumn="0" w:lastColumn="0" w:oddVBand="0" w:evenVBand="0" w:oddHBand="0" w:evenHBand="0" w:firstRowFirstColumn="0" w:firstRowLastColumn="0" w:lastRowFirstColumn="0" w:lastRowLastColumn="0"/>
            </w:pPr>
            <w:r w:rsidRPr="00081DE8">
              <w:t>Operational management</w:t>
            </w:r>
          </w:p>
          <w:p w14:paraId="299FDEAC" w14:textId="77777777" w:rsidR="009A5817" w:rsidRPr="00081DE8" w:rsidRDefault="009A5817" w:rsidP="00A944A1">
            <w:pPr>
              <w:pStyle w:val="Tabletext"/>
              <w:cnfStyle w:val="000000000000" w:firstRow="0" w:lastRow="0" w:firstColumn="0" w:lastColumn="0" w:oddVBand="0" w:evenVBand="0" w:oddHBand="0" w:evenHBand="0" w:firstRowFirstColumn="0" w:firstRowLastColumn="0" w:lastRowFirstColumn="0" w:lastRowLastColumn="0"/>
            </w:pPr>
          </w:p>
        </w:tc>
      </w:tr>
      <w:tr w:rsidR="009A5817" w:rsidRPr="00081DE8" w14:paraId="6FB903D6" w14:textId="77777777" w:rsidTr="00E2015B">
        <w:tc>
          <w:tcPr>
            <w:cnfStyle w:val="001000000000" w:firstRow="0" w:lastRow="0" w:firstColumn="1" w:lastColumn="0" w:oddVBand="0" w:evenVBand="0" w:oddHBand="0" w:evenHBand="0" w:firstRowFirstColumn="0" w:firstRowLastColumn="0" w:lastRowFirstColumn="0" w:lastRowLastColumn="0"/>
            <w:tcW w:w="716" w:type="dxa"/>
          </w:tcPr>
          <w:p w14:paraId="39CC8D90" w14:textId="77777777" w:rsidR="009A5817" w:rsidRPr="00081DE8" w:rsidRDefault="009A5817" w:rsidP="00A0093F">
            <w:pPr>
              <w:pStyle w:val="Tabletext"/>
            </w:pPr>
            <w:r>
              <w:t>38</w:t>
            </w:r>
          </w:p>
        </w:tc>
        <w:tc>
          <w:tcPr>
            <w:tcW w:w="5245" w:type="dxa"/>
            <w:hideMark/>
          </w:tcPr>
          <w:p w14:paraId="775F90E5" w14:textId="77777777" w:rsidR="009A5817" w:rsidRPr="00081DE8" w:rsidRDefault="009A5817" w:rsidP="00A0093F">
            <w:pPr>
              <w:pStyle w:val="Tabletext"/>
              <w:cnfStyle w:val="000000000000" w:firstRow="0" w:lastRow="0" w:firstColumn="0" w:lastColumn="0" w:oddVBand="0" w:evenVBand="0" w:oddHBand="0" w:evenHBand="0" w:firstRowFirstColumn="0" w:firstRowLastColumn="0" w:lastRowFirstColumn="0" w:lastRowLastColumn="0"/>
            </w:pPr>
            <w:r w:rsidRPr="00081DE8">
              <w:t xml:space="preserve">Support agencies to use </w:t>
            </w:r>
            <w:r>
              <w:t xml:space="preserve">relevant council </w:t>
            </w:r>
            <w:r w:rsidRPr="00081DE8">
              <w:t>data</w:t>
            </w:r>
            <w:r>
              <w:t xml:space="preserve"> and intelligence</w:t>
            </w:r>
            <w:r w:rsidRPr="00081DE8">
              <w:t xml:space="preserve"> to</w:t>
            </w:r>
            <w:r>
              <w:t xml:space="preserve"> inform relief and recovery requirements including</w:t>
            </w:r>
            <w:r w:rsidRPr="00081DE8">
              <w:t xml:space="preserve"> verify</w:t>
            </w:r>
            <w:r>
              <w:t xml:space="preserve">ing the </w:t>
            </w:r>
            <w:r w:rsidRPr="00081DE8">
              <w:t>loss of assets.</w:t>
            </w:r>
          </w:p>
        </w:tc>
        <w:tc>
          <w:tcPr>
            <w:tcW w:w="1559" w:type="dxa"/>
            <w:hideMark/>
          </w:tcPr>
          <w:p w14:paraId="28469B40" w14:textId="00978609" w:rsidR="009A5817" w:rsidRPr="00081DE8" w:rsidRDefault="009A5817" w:rsidP="00F33888">
            <w:pPr>
              <w:pStyle w:val="Tabletext"/>
              <w:cnfStyle w:val="000000000000" w:firstRow="0" w:lastRow="0" w:firstColumn="0" w:lastColumn="0" w:oddVBand="0" w:evenVBand="0" w:oddHBand="0" w:evenHBand="0" w:firstRowFirstColumn="0" w:firstRowLastColumn="0" w:lastRowFirstColumn="0" w:lastRowLastColumn="0"/>
            </w:pPr>
            <w:r>
              <w:t>Identified practice of one or more councils</w:t>
            </w:r>
          </w:p>
        </w:tc>
        <w:tc>
          <w:tcPr>
            <w:tcW w:w="1701" w:type="dxa"/>
            <w:hideMark/>
          </w:tcPr>
          <w:p w14:paraId="37BEBC0B" w14:textId="77777777" w:rsidR="009A5817" w:rsidRPr="00081DE8" w:rsidRDefault="009A5817" w:rsidP="00F33888">
            <w:pPr>
              <w:pStyle w:val="Tabletext"/>
              <w:cnfStyle w:val="000000000000" w:firstRow="0" w:lastRow="0" w:firstColumn="0" w:lastColumn="0" w:oddVBand="0" w:evenVBand="0" w:oddHBand="0" w:evenHBand="0" w:firstRowFirstColumn="0" w:firstRowLastColumn="0" w:lastRowFirstColumn="0" w:lastRowLastColumn="0"/>
            </w:pPr>
            <w:r w:rsidRPr="00081DE8">
              <w:t>Impact assessment</w:t>
            </w:r>
          </w:p>
          <w:p w14:paraId="2B40CB03" w14:textId="77777777" w:rsidR="009A5817" w:rsidRPr="00081DE8" w:rsidRDefault="009A5817" w:rsidP="00F33888">
            <w:pPr>
              <w:pStyle w:val="Tabletext"/>
              <w:cnfStyle w:val="000000000000" w:firstRow="0" w:lastRow="0" w:firstColumn="0" w:lastColumn="0" w:oddVBand="0" w:evenVBand="0" w:oddHBand="0" w:evenHBand="0" w:firstRowFirstColumn="0" w:firstRowLastColumn="0" w:lastRowFirstColumn="0" w:lastRowLastColumn="0"/>
            </w:pPr>
          </w:p>
        </w:tc>
      </w:tr>
      <w:tr w:rsidR="009A5817" w:rsidRPr="00081DE8" w14:paraId="19FC2C0D" w14:textId="77777777" w:rsidTr="00E2015B">
        <w:tc>
          <w:tcPr>
            <w:cnfStyle w:val="001000000000" w:firstRow="0" w:lastRow="0" w:firstColumn="1" w:lastColumn="0" w:oddVBand="0" w:evenVBand="0" w:oddHBand="0" w:evenHBand="0" w:firstRowFirstColumn="0" w:firstRowLastColumn="0" w:lastRowFirstColumn="0" w:lastRowLastColumn="0"/>
            <w:tcW w:w="716" w:type="dxa"/>
          </w:tcPr>
          <w:p w14:paraId="32CAF4B3" w14:textId="77777777" w:rsidR="009A5817" w:rsidRPr="00081DE8" w:rsidRDefault="009A5817" w:rsidP="00F33888">
            <w:pPr>
              <w:pStyle w:val="Tabletext"/>
            </w:pPr>
            <w:r>
              <w:t>39</w:t>
            </w:r>
          </w:p>
        </w:tc>
        <w:tc>
          <w:tcPr>
            <w:tcW w:w="5245" w:type="dxa"/>
            <w:hideMark/>
          </w:tcPr>
          <w:p w14:paraId="2F1A5118" w14:textId="77777777" w:rsidR="009A5817" w:rsidRPr="00081DE8" w:rsidRDefault="009A5817" w:rsidP="00F33888">
            <w:pPr>
              <w:pStyle w:val="Tabletext"/>
              <w:cnfStyle w:val="000000000000" w:firstRow="0" w:lastRow="0" w:firstColumn="0" w:lastColumn="0" w:oddVBand="0" w:evenVBand="0" w:oddHBand="0" w:evenHBand="0" w:firstRowFirstColumn="0" w:firstRowLastColumn="0" w:lastRowFirstColumn="0" w:lastRowLastColumn="0"/>
            </w:pPr>
            <w:r w:rsidRPr="00081DE8">
              <w:t xml:space="preserve">Support emergency management teams by making information about local community assets, values, support systems and history available for decision-making during emergencies. </w:t>
            </w:r>
          </w:p>
        </w:tc>
        <w:tc>
          <w:tcPr>
            <w:tcW w:w="1559" w:type="dxa"/>
            <w:hideMark/>
          </w:tcPr>
          <w:p w14:paraId="1FA5C5EF" w14:textId="4FFDC443" w:rsidR="009A5817" w:rsidRPr="00081DE8" w:rsidRDefault="009A5817" w:rsidP="00F33888">
            <w:pPr>
              <w:pStyle w:val="Tabletext"/>
              <w:cnfStyle w:val="000000000000" w:firstRow="0" w:lastRow="0" w:firstColumn="0" w:lastColumn="0" w:oddVBand="0" w:evenVBand="0" w:oddHBand="0" w:evenHBand="0" w:firstRowFirstColumn="0" w:firstRowLastColumn="0" w:lastRowFirstColumn="0" w:lastRowLastColumn="0"/>
            </w:pPr>
            <w:r>
              <w:t>Identified practice of one or more councils</w:t>
            </w:r>
          </w:p>
        </w:tc>
        <w:tc>
          <w:tcPr>
            <w:tcW w:w="1701" w:type="dxa"/>
            <w:hideMark/>
          </w:tcPr>
          <w:p w14:paraId="35A72EDA" w14:textId="77777777" w:rsidR="009A5817" w:rsidRPr="00081DE8" w:rsidRDefault="009A5817" w:rsidP="00F33888">
            <w:pPr>
              <w:pStyle w:val="Tabletext"/>
              <w:cnfStyle w:val="000000000000" w:firstRow="0" w:lastRow="0" w:firstColumn="0" w:lastColumn="0" w:oddVBand="0" w:evenVBand="0" w:oddHBand="0" w:evenHBand="0" w:firstRowFirstColumn="0" w:firstRowLastColumn="0" w:lastRowFirstColumn="0" w:lastRowLastColumn="0"/>
            </w:pPr>
            <w:r w:rsidRPr="00081DE8">
              <w:t>Intelligence and information-sharing</w:t>
            </w:r>
          </w:p>
          <w:p w14:paraId="69BD308B" w14:textId="77777777" w:rsidR="009A5817" w:rsidRPr="00081DE8" w:rsidRDefault="009A5817" w:rsidP="00F33888">
            <w:pPr>
              <w:pStyle w:val="Tabletext"/>
              <w:cnfStyle w:val="000000000000" w:firstRow="0" w:lastRow="0" w:firstColumn="0" w:lastColumn="0" w:oddVBand="0" w:evenVBand="0" w:oddHBand="0" w:evenHBand="0" w:firstRowFirstColumn="0" w:firstRowLastColumn="0" w:lastRowFirstColumn="0" w:lastRowLastColumn="0"/>
            </w:pPr>
          </w:p>
        </w:tc>
      </w:tr>
    </w:tbl>
    <w:p w14:paraId="343C5863" w14:textId="2FECF97B" w:rsidR="004D2480" w:rsidRDefault="006A3AA4" w:rsidP="004D2480">
      <w:pPr>
        <w:pStyle w:val="Heading2"/>
      </w:pPr>
      <w:bookmarkStart w:id="113" w:name="_Toc491247486"/>
      <w:bookmarkStart w:id="114" w:name="_Toc491344492"/>
      <w:bookmarkStart w:id="115" w:name="_Toc491345537"/>
      <w:bookmarkStart w:id="116" w:name="_Toc491937016"/>
      <w:bookmarkStart w:id="117" w:name="_Toc492910509"/>
      <w:bookmarkStart w:id="118" w:name="_Toc493079599"/>
      <w:bookmarkStart w:id="119" w:name="_Toc493517925"/>
      <w:bookmarkStart w:id="120" w:name="_Toc493608806"/>
      <w:bookmarkStart w:id="121" w:name="_Toc497221125"/>
      <w:r>
        <w:t>E</w:t>
      </w:r>
      <w:r w:rsidR="004D2480" w:rsidRPr="00081DE8">
        <w:t xml:space="preserve">mergency management </w:t>
      </w:r>
      <w:r w:rsidR="004D2480" w:rsidRPr="00440D2B">
        <w:t>responsibilities</w:t>
      </w:r>
      <w:r w:rsidR="00440D2B">
        <w:t xml:space="preserve"> &amp; activities</w:t>
      </w:r>
      <w:r>
        <w:t xml:space="preserve"> </w:t>
      </w:r>
      <w:r w:rsidR="00893B94">
        <w:t xml:space="preserve">– </w:t>
      </w:r>
      <w:r w:rsidR="004D2480" w:rsidRPr="00893B94">
        <w:t>after</w:t>
      </w:r>
      <w:r w:rsidR="00893B94" w:rsidRPr="00893B94">
        <w:t xml:space="preserve"> an</w:t>
      </w:r>
      <w:r w:rsidR="004D2480" w:rsidRPr="00081DE8">
        <w:t xml:space="preserve"> </w:t>
      </w:r>
      <w:bookmarkEnd w:id="113"/>
      <w:r w:rsidR="004D2480" w:rsidRPr="00081DE8">
        <w:t>emergenc</w:t>
      </w:r>
      <w:bookmarkEnd w:id="114"/>
      <w:bookmarkEnd w:id="115"/>
      <w:bookmarkEnd w:id="116"/>
      <w:bookmarkEnd w:id="117"/>
      <w:bookmarkEnd w:id="118"/>
      <w:bookmarkEnd w:id="119"/>
      <w:bookmarkEnd w:id="120"/>
      <w:r w:rsidR="00893B94">
        <w:t>y</w:t>
      </w:r>
      <w:bookmarkEnd w:id="121"/>
    </w:p>
    <w:p w14:paraId="0A17A170" w14:textId="77777777" w:rsidR="00074133" w:rsidRDefault="00A85A72" w:rsidP="00BD22E2">
      <w:pPr>
        <w:pStyle w:val="Caption"/>
      </w:pPr>
      <w:bookmarkStart w:id="122" w:name="_Toc493672565"/>
      <w:r>
        <w:t>Table 5</w:t>
      </w:r>
      <w:r w:rsidR="00BD22E2">
        <w:t xml:space="preserve">: </w:t>
      </w:r>
      <w:r w:rsidR="00BD22E2" w:rsidRPr="00FE3E5E">
        <w:t>Councils'</w:t>
      </w:r>
      <w:r w:rsidR="00BD22E2">
        <w:t xml:space="preserve"> emergency management responsibilities &amp; activities </w:t>
      </w:r>
      <w:r w:rsidR="00BD22E2" w:rsidRPr="00AB5722">
        <w:t>after</w:t>
      </w:r>
      <w:r w:rsidR="00AB5722" w:rsidRPr="00AB5722">
        <w:t xml:space="preserve"> an</w:t>
      </w:r>
      <w:r w:rsidR="00BD22E2">
        <w:t xml:space="preserve"> emergenc</w:t>
      </w:r>
      <w:bookmarkEnd w:id="122"/>
      <w:r w:rsidR="00AB5722">
        <w:t>y</w:t>
      </w:r>
    </w:p>
    <w:tbl>
      <w:tblPr>
        <w:tblStyle w:val="GridTable1Light"/>
        <w:tblW w:w="8936" w:type="dxa"/>
        <w:tblLook w:val="04A0" w:firstRow="1" w:lastRow="0" w:firstColumn="1" w:lastColumn="0" w:noHBand="0" w:noVBand="1"/>
      </w:tblPr>
      <w:tblGrid>
        <w:gridCol w:w="636"/>
        <w:gridCol w:w="4857"/>
        <w:gridCol w:w="1710"/>
        <w:gridCol w:w="1733"/>
      </w:tblGrid>
      <w:tr w:rsidR="009A5817" w:rsidRPr="00081DE8" w14:paraId="589BFE3C" w14:textId="77777777" w:rsidTr="009D37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 w:type="dxa"/>
            <w:shd w:val="clear" w:color="auto" w:fill="D6E3BC" w:themeFill="accent3" w:themeFillTint="66"/>
          </w:tcPr>
          <w:p w14:paraId="549B3AE9" w14:textId="4A049256" w:rsidR="009A5817" w:rsidRPr="00081DE8" w:rsidRDefault="009A5817" w:rsidP="00480E2D">
            <w:pPr>
              <w:pStyle w:val="Tabletext"/>
              <w:rPr>
                <w:b w:val="0"/>
              </w:rPr>
            </w:pPr>
            <w:r>
              <w:rPr>
                <w:b w:val="0"/>
              </w:rPr>
              <w:t>No.</w:t>
            </w:r>
          </w:p>
        </w:tc>
        <w:tc>
          <w:tcPr>
            <w:tcW w:w="4857" w:type="dxa"/>
            <w:shd w:val="clear" w:color="auto" w:fill="D6E3BC" w:themeFill="accent3" w:themeFillTint="66"/>
            <w:hideMark/>
          </w:tcPr>
          <w:p w14:paraId="622FD163" w14:textId="33021631" w:rsidR="009A5817" w:rsidRPr="00081DE8" w:rsidRDefault="009A5817" w:rsidP="00480E2D">
            <w:pPr>
              <w:pStyle w:val="Tabletext"/>
              <w:cnfStyle w:val="100000000000" w:firstRow="1" w:lastRow="0" w:firstColumn="0" w:lastColumn="0" w:oddVBand="0" w:evenVBand="0" w:oddHBand="0" w:evenHBand="0" w:firstRowFirstColumn="0" w:firstRowLastColumn="0" w:lastRowFirstColumn="0" w:lastRowLastColumn="0"/>
              <w:rPr>
                <w:b w:val="0"/>
              </w:rPr>
            </w:pPr>
            <w:r w:rsidRPr="00081DE8">
              <w:rPr>
                <w:b w:val="0"/>
              </w:rPr>
              <w:t>Council responsibility /</w:t>
            </w:r>
            <w:r>
              <w:rPr>
                <w:b w:val="0"/>
              </w:rPr>
              <w:t xml:space="preserve"> </w:t>
            </w:r>
            <w:r w:rsidRPr="00081DE8">
              <w:rPr>
                <w:b w:val="0"/>
              </w:rPr>
              <w:t xml:space="preserve">activity </w:t>
            </w:r>
          </w:p>
        </w:tc>
        <w:tc>
          <w:tcPr>
            <w:tcW w:w="1710" w:type="dxa"/>
            <w:shd w:val="clear" w:color="auto" w:fill="D6E3BC" w:themeFill="accent3" w:themeFillTint="66"/>
            <w:hideMark/>
          </w:tcPr>
          <w:p w14:paraId="5F80AD83" w14:textId="77777777" w:rsidR="009A5817" w:rsidRPr="00081DE8" w:rsidRDefault="009A5817" w:rsidP="00480E2D">
            <w:pPr>
              <w:pStyle w:val="Tabletext"/>
              <w:cnfStyle w:val="100000000000" w:firstRow="1" w:lastRow="0" w:firstColumn="0" w:lastColumn="0" w:oddVBand="0" w:evenVBand="0" w:oddHBand="0" w:evenHBand="0" w:firstRowFirstColumn="0" w:firstRowLastColumn="0" w:lastRowFirstColumn="0" w:lastRowLastColumn="0"/>
              <w:rPr>
                <w:b w:val="0"/>
              </w:rPr>
            </w:pPr>
            <w:r>
              <w:rPr>
                <w:b w:val="0"/>
              </w:rPr>
              <w:t>Source</w:t>
            </w:r>
          </w:p>
        </w:tc>
        <w:tc>
          <w:tcPr>
            <w:tcW w:w="1733" w:type="dxa"/>
            <w:shd w:val="clear" w:color="auto" w:fill="D6E3BC" w:themeFill="accent3" w:themeFillTint="66"/>
            <w:hideMark/>
          </w:tcPr>
          <w:p w14:paraId="668D5FAB" w14:textId="56F734A3" w:rsidR="009A5817" w:rsidRPr="00081DE8" w:rsidRDefault="009A5817" w:rsidP="00480E2D">
            <w:pPr>
              <w:pStyle w:val="Tabletext"/>
              <w:cnfStyle w:val="100000000000" w:firstRow="1" w:lastRow="0" w:firstColumn="0" w:lastColumn="0" w:oddVBand="0" w:evenVBand="0" w:oddHBand="0" w:evenHBand="0" w:firstRowFirstColumn="0" w:firstRowLastColumn="0" w:lastRowFirstColumn="0" w:lastRowLastColumn="0"/>
              <w:rPr>
                <w:b w:val="0"/>
              </w:rPr>
            </w:pPr>
            <w:r>
              <w:rPr>
                <w:b w:val="0"/>
                <w:sz w:val="20"/>
              </w:rPr>
              <w:t>Victorian Preparedness Goal c</w:t>
            </w:r>
            <w:r w:rsidRPr="006C228D">
              <w:rPr>
                <w:b w:val="0"/>
                <w:sz w:val="20"/>
              </w:rPr>
              <w:t>ore capability</w:t>
            </w:r>
          </w:p>
        </w:tc>
      </w:tr>
      <w:tr w:rsidR="009A5817" w:rsidRPr="00081DE8" w14:paraId="2F645238" w14:textId="77777777" w:rsidTr="009D3759">
        <w:tc>
          <w:tcPr>
            <w:cnfStyle w:val="001000000000" w:firstRow="0" w:lastRow="0" w:firstColumn="1" w:lastColumn="0" w:oddVBand="0" w:evenVBand="0" w:oddHBand="0" w:evenHBand="0" w:firstRowFirstColumn="0" w:firstRowLastColumn="0" w:lastRowFirstColumn="0" w:lastRowLastColumn="0"/>
            <w:tcW w:w="636" w:type="dxa"/>
          </w:tcPr>
          <w:p w14:paraId="6E46D029" w14:textId="77777777" w:rsidR="009A5817" w:rsidRPr="00081DE8" w:rsidRDefault="009A5817" w:rsidP="00A33316">
            <w:pPr>
              <w:pStyle w:val="Tabletext"/>
            </w:pPr>
            <w:r>
              <w:t>40</w:t>
            </w:r>
          </w:p>
        </w:tc>
        <w:tc>
          <w:tcPr>
            <w:tcW w:w="4857" w:type="dxa"/>
          </w:tcPr>
          <w:p w14:paraId="2DACB001" w14:textId="77777777" w:rsidR="009A5817" w:rsidRPr="00081DE8" w:rsidRDefault="009A5817" w:rsidP="00A33316">
            <w:pPr>
              <w:pStyle w:val="Tabletext"/>
              <w:cnfStyle w:val="000000000000" w:firstRow="0" w:lastRow="0" w:firstColumn="0" w:lastColumn="0" w:oddVBand="0" w:evenVBand="0" w:oddHBand="0" w:evenHBand="0" w:firstRowFirstColumn="0" w:firstRowLastColumn="0" w:lastRowFirstColumn="0" w:lastRowLastColumn="0"/>
            </w:pPr>
            <w:r w:rsidRPr="00081DE8">
              <w:t>Lead the management of environmental health issues at the local level (</w:t>
            </w:r>
            <w:r>
              <w:t xml:space="preserve">including </w:t>
            </w:r>
            <w:r w:rsidRPr="00081DE8">
              <w:t xml:space="preserve">food safety, waste </w:t>
            </w:r>
            <w:r>
              <w:t xml:space="preserve">and </w:t>
            </w:r>
            <w:proofErr w:type="gramStart"/>
            <w:r>
              <w:t xml:space="preserve">waste </w:t>
            </w:r>
            <w:r w:rsidRPr="00081DE8">
              <w:t>water</w:t>
            </w:r>
            <w:proofErr w:type="gramEnd"/>
            <w:r w:rsidRPr="00081DE8">
              <w:t xml:space="preserve"> management</w:t>
            </w:r>
            <w:r>
              <w:t>, infection control</w:t>
            </w:r>
            <w:r w:rsidRPr="00081DE8">
              <w:t>, air quality, drinking water quality, vermin and vector control), coordinating with relevant agencies.</w:t>
            </w:r>
          </w:p>
        </w:tc>
        <w:tc>
          <w:tcPr>
            <w:tcW w:w="1710" w:type="dxa"/>
          </w:tcPr>
          <w:p w14:paraId="54E8DA9F" w14:textId="77777777" w:rsidR="009A5817" w:rsidRPr="00081DE8" w:rsidRDefault="00F7774C" w:rsidP="00A33316">
            <w:pPr>
              <w:pStyle w:val="Tabletext"/>
              <w:cnfStyle w:val="000000000000" w:firstRow="0" w:lastRow="0" w:firstColumn="0" w:lastColumn="0" w:oddVBand="0" w:evenVBand="0" w:oddHBand="0" w:evenHBand="0" w:firstRowFirstColumn="0" w:firstRowLastColumn="0" w:lastRowFirstColumn="0" w:lastRowLastColumn="0"/>
            </w:pPr>
            <w:hyperlink r:id="rId83" w:history="1">
              <w:r w:rsidR="009A5817" w:rsidRPr="0043270D">
                <w:rPr>
                  <w:rStyle w:val="Hyperlink"/>
                </w:rPr>
                <w:t>PHWA</w:t>
              </w:r>
            </w:hyperlink>
            <w:r w:rsidR="009A5817">
              <w:t xml:space="preserve">, </w:t>
            </w:r>
            <w:hyperlink r:id="rId84" w:history="1">
              <w:r w:rsidR="009A5817" w:rsidRPr="0043270D">
                <w:rPr>
                  <w:rStyle w:val="Hyperlink"/>
                </w:rPr>
                <w:t>FA</w:t>
              </w:r>
            </w:hyperlink>
            <w:r w:rsidR="009A5817">
              <w:t xml:space="preserve">, </w:t>
            </w:r>
            <w:hyperlink r:id="rId85" w:history="1">
              <w:r w:rsidR="009A5817" w:rsidRPr="0043270D">
                <w:rPr>
                  <w:rStyle w:val="Hyperlink"/>
                </w:rPr>
                <w:t>EPA</w:t>
              </w:r>
            </w:hyperlink>
          </w:p>
        </w:tc>
        <w:tc>
          <w:tcPr>
            <w:tcW w:w="1733" w:type="dxa"/>
          </w:tcPr>
          <w:p w14:paraId="0417F1D0" w14:textId="77777777" w:rsidR="009A5817" w:rsidRPr="00081DE8" w:rsidRDefault="009A5817" w:rsidP="00A33316">
            <w:pPr>
              <w:pStyle w:val="Tabletext"/>
              <w:cnfStyle w:val="000000000000" w:firstRow="0" w:lastRow="0" w:firstColumn="0" w:lastColumn="0" w:oddVBand="0" w:evenVBand="0" w:oddHBand="0" w:evenHBand="0" w:firstRowFirstColumn="0" w:firstRowLastColumn="0" w:lastRowFirstColumn="0" w:lastRowLastColumn="0"/>
            </w:pPr>
            <w:r w:rsidRPr="00081DE8">
              <w:t>Operational management</w:t>
            </w:r>
          </w:p>
          <w:p w14:paraId="25A46931" w14:textId="77777777" w:rsidR="009A5817" w:rsidRPr="00081DE8" w:rsidRDefault="009A5817" w:rsidP="00A33316">
            <w:pPr>
              <w:pStyle w:val="Tabletext"/>
              <w:cnfStyle w:val="000000000000" w:firstRow="0" w:lastRow="0" w:firstColumn="0" w:lastColumn="0" w:oddVBand="0" w:evenVBand="0" w:oddHBand="0" w:evenHBand="0" w:firstRowFirstColumn="0" w:firstRowLastColumn="0" w:lastRowFirstColumn="0" w:lastRowLastColumn="0"/>
            </w:pPr>
          </w:p>
        </w:tc>
      </w:tr>
      <w:tr w:rsidR="009A5817" w:rsidRPr="00081DE8" w14:paraId="7D4B0A64" w14:textId="77777777" w:rsidTr="009D3759">
        <w:tc>
          <w:tcPr>
            <w:cnfStyle w:val="001000000000" w:firstRow="0" w:lastRow="0" w:firstColumn="1" w:lastColumn="0" w:oddVBand="0" w:evenVBand="0" w:oddHBand="0" w:evenHBand="0" w:firstRowFirstColumn="0" w:firstRowLastColumn="0" w:lastRowFirstColumn="0" w:lastRowLastColumn="0"/>
            <w:tcW w:w="636" w:type="dxa"/>
          </w:tcPr>
          <w:p w14:paraId="0DB54018" w14:textId="77777777" w:rsidR="009A5817" w:rsidRPr="00081DE8" w:rsidRDefault="009A5817" w:rsidP="008A5487">
            <w:pPr>
              <w:pStyle w:val="Tabletext"/>
            </w:pPr>
            <w:r>
              <w:t>41</w:t>
            </w:r>
          </w:p>
        </w:tc>
        <w:tc>
          <w:tcPr>
            <w:tcW w:w="4857" w:type="dxa"/>
          </w:tcPr>
          <w:p w14:paraId="7D6890D6" w14:textId="77777777" w:rsidR="009A5817" w:rsidRPr="00081DE8" w:rsidRDefault="009A5817" w:rsidP="008A5487">
            <w:pPr>
              <w:pStyle w:val="Tabletext"/>
              <w:cnfStyle w:val="000000000000" w:firstRow="0" w:lastRow="0" w:firstColumn="0" w:lastColumn="0" w:oddVBand="0" w:evenVBand="0" w:oddHBand="0" w:evenHBand="0" w:firstRowFirstColumn="0" w:firstRowLastColumn="0" w:lastRowFirstColumn="0" w:lastRowLastColumn="0"/>
            </w:pPr>
            <w:r w:rsidRPr="00081DE8">
              <w:t xml:space="preserve">Participate in the transition from response to recovery. Where council is determined </w:t>
            </w:r>
            <w:r>
              <w:t xml:space="preserve">to be </w:t>
            </w:r>
            <w:r w:rsidRPr="00081DE8">
              <w:t>the appropriate recovery coordinator, ensure readiness to assume responsibilit</w:t>
            </w:r>
            <w:r>
              <w:t>ies</w:t>
            </w:r>
            <w:r w:rsidRPr="00081DE8">
              <w:t xml:space="preserve"> and have the appropriate resources assembled </w:t>
            </w:r>
            <w:r>
              <w:t>before</w:t>
            </w:r>
            <w:r w:rsidRPr="00081DE8">
              <w:t xml:space="preserve"> the transition.</w:t>
            </w:r>
          </w:p>
        </w:tc>
        <w:tc>
          <w:tcPr>
            <w:tcW w:w="1710" w:type="dxa"/>
          </w:tcPr>
          <w:p w14:paraId="2F8963D2" w14:textId="77777777" w:rsidR="009A5817" w:rsidRPr="00081DE8" w:rsidRDefault="00F7774C" w:rsidP="00F82A13">
            <w:pPr>
              <w:pStyle w:val="Tabletext"/>
              <w:cnfStyle w:val="000000000000" w:firstRow="0" w:lastRow="0" w:firstColumn="0" w:lastColumn="0" w:oddVBand="0" w:evenVBand="0" w:oddHBand="0" w:evenHBand="0" w:firstRowFirstColumn="0" w:firstRowLastColumn="0" w:lastRowFirstColumn="0" w:lastRowLastColumn="0"/>
            </w:pPr>
            <w:hyperlink r:id="rId86" w:history="1">
              <w:r w:rsidR="009A5817" w:rsidRPr="00EE49B5">
                <w:rPr>
                  <w:rStyle w:val="Hyperlink"/>
                </w:rPr>
                <w:t xml:space="preserve">EMMV </w:t>
              </w:r>
              <w:proofErr w:type="spellStart"/>
              <w:r w:rsidR="009A5817" w:rsidRPr="00EE49B5">
                <w:rPr>
                  <w:rStyle w:val="Hyperlink"/>
                </w:rPr>
                <w:t>pt</w:t>
              </w:r>
              <w:proofErr w:type="spellEnd"/>
              <w:r w:rsidR="009A5817" w:rsidRPr="00EE49B5">
                <w:rPr>
                  <w:rStyle w:val="Hyperlink"/>
                </w:rPr>
                <w:t xml:space="preserve"> 3</w:t>
              </w:r>
              <w:r w:rsidR="009A5817">
                <w:rPr>
                  <w:rStyle w:val="Hyperlink"/>
                </w:rPr>
                <w:t xml:space="preserve"> s 4</w:t>
              </w:r>
              <w:r w:rsidR="009A5817" w:rsidRPr="00EE49B5">
                <w:rPr>
                  <w:rStyle w:val="Hyperlink"/>
                </w:rPr>
                <w:t>.6</w:t>
              </w:r>
            </w:hyperlink>
          </w:p>
        </w:tc>
        <w:tc>
          <w:tcPr>
            <w:tcW w:w="1733" w:type="dxa"/>
          </w:tcPr>
          <w:p w14:paraId="44C72F5A" w14:textId="77777777" w:rsidR="009A5817" w:rsidRPr="00081DE8" w:rsidRDefault="009A5817" w:rsidP="008A5487">
            <w:pPr>
              <w:pStyle w:val="Tabletext"/>
              <w:cnfStyle w:val="000000000000" w:firstRow="0" w:lastRow="0" w:firstColumn="0" w:lastColumn="0" w:oddVBand="0" w:evenVBand="0" w:oddHBand="0" w:evenHBand="0" w:firstRowFirstColumn="0" w:firstRowLastColumn="0" w:lastRowFirstColumn="0" w:lastRowLastColumn="0"/>
            </w:pPr>
            <w:r w:rsidRPr="00081DE8">
              <w:t>Planning</w:t>
            </w:r>
          </w:p>
          <w:p w14:paraId="28707526" w14:textId="77777777" w:rsidR="009A5817" w:rsidRPr="00081DE8" w:rsidRDefault="009A5817" w:rsidP="008A5487">
            <w:pPr>
              <w:pStyle w:val="Tabletext"/>
              <w:cnfStyle w:val="000000000000" w:firstRow="0" w:lastRow="0" w:firstColumn="0" w:lastColumn="0" w:oddVBand="0" w:evenVBand="0" w:oddHBand="0" w:evenHBand="0" w:firstRowFirstColumn="0" w:firstRowLastColumn="0" w:lastRowFirstColumn="0" w:lastRowLastColumn="0"/>
            </w:pPr>
          </w:p>
        </w:tc>
      </w:tr>
      <w:tr w:rsidR="009A5817" w:rsidRPr="00081DE8" w14:paraId="03B7CFBB" w14:textId="77777777" w:rsidTr="009D3759">
        <w:tc>
          <w:tcPr>
            <w:cnfStyle w:val="001000000000" w:firstRow="0" w:lastRow="0" w:firstColumn="1" w:lastColumn="0" w:oddVBand="0" w:evenVBand="0" w:oddHBand="0" w:evenHBand="0" w:firstRowFirstColumn="0" w:firstRowLastColumn="0" w:lastRowFirstColumn="0" w:lastRowLastColumn="0"/>
            <w:tcW w:w="636" w:type="dxa"/>
          </w:tcPr>
          <w:p w14:paraId="59F1E2B4" w14:textId="77777777" w:rsidR="009A5817" w:rsidRDefault="009A5817" w:rsidP="008A5487">
            <w:pPr>
              <w:pStyle w:val="Tabletext"/>
            </w:pPr>
            <w:r>
              <w:t>42</w:t>
            </w:r>
          </w:p>
        </w:tc>
        <w:tc>
          <w:tcPr>
            <w:tcW w:w="4857" w:type="dxa"/>
            <w:hideMark/>
          </w:tcPr>
          <w:p w14:paraId="2F92FCBE" w14:textId="77777777" w:rsidR="009A5817" w:rsidRPr="00081DE8" w:rsidRDefault="009A5817" w:rsidP="008A5487">
            <w:pPr>
              <w:pStyle w:val="Tabletext"/>
              <w:cnfStyle w:val="000000000000" w:firstRow="0" w:lastRow="0" w:firstColumn="0" w:lastColumn="0" w:oddVBand="0" w:evenVBand="0" w:oddHBand="0" w:evenHBand="0" w:firstRowFirstColumn="0" w:firstRowLastColumn="0" w:lastRowFirstColumn="0" w:lastRowLastColumn="0"/>
            </w:pPr>
            <w:r>
              <w:t>Lead and coordinate</w:t>
            </w:r>
            <w:r w:rsidRPr="00081DE8">
              <w:t xml:space="preserve"> relief and recovery at the local level and escalate to regional or state level as required.</w:t>
            </w:r>
          </w:p>
        </w:tc>
        <w:tc>
          <w:tcPr>
            <w:tcW w:w="1710" w:type="dxa"/>
          </w:tcPr>
          <w:p w14:paraId="34F6C756" w14:textId="77777777" w:rsidR="009A5817" w:rsidRPr="00081DE8" w:rsidRDefault="00F7774C" w:rsidP="00984D4F">
            <w:pPr>
              <w:pStyle w:val="Tabletext"/>
              <w:cnfStyle w:val="000000000000" w:firstRow="0" w:lastRow="0" w:firstColumn="0" w:lastColumn="0" w:oddVBand="0" w:evenVBand="0" w:oddHBand="0" w:evenHBand="0" w:firstRowFirstColumn="0" w:firstRowLastColumn="0" w:lastRowFirstColumn="0" w:lastRowLastColumn="0"/>
            </w:pPr>
            <w:hyperlink r:id="rId87" w:history="1">
              <w:r w:rsidR="009A5817" w:rsidRPr="00984D4F">
                <w:rPr>
                  <w:rStyle w:val="Hyperlink"/>
                </w:rPr>
                <w:t xml:space="preserve">EMMV </w:t>
              </w:r>
              <w:proofErr w:type="spellStart"/>
              <w:r w:rsidR="009A5817" w:rsidRPr="00984D4F">
                <w:rPr>
                  <w:rStyle w:val="Hyperlink"/>
                </w:rPr>
                <w:t>pt</w:t>
              </w:r>
              <w:proofErr w:type="spellEnd"/>
              <w:r w:rsidR="009A5817" w:rsidRPr="00984D4F">
                <w:rPr>
                  <w:rStyle w:val="Hyperlink"/>
                </w:rPr>
                <w:t xml:space="preserve"> 4 s 5.3.1</w:t>
              </w:r>
            </w:hyperlink>
          </w:p>
        </w:tc>
        <w:tc>
          <w:tcPr>
            <w:tcW w:w="1733" w:type="dxa"/>
            <w:hideMark/>
          </w:tcPr>
          <w:p w14:paraId="7A49FE90" w14:textId="77777777" w:rsidR="009A5817" w:rsidRPr="00081DE8" w:rsidRDefault="009A5817" w:rsidP="008A5487">
            <w:pPr>
              <w:pStyle w:val="Tabletext"/>
              <w:cnfStyle w:val="000000000000" w:firstRow="0" w:lastRow="0" w:firstColumn="0" w:lastColumn="0" w:oddVBand="0" w:evenVBand="0" w:oddHBand="0" w:evenHBand="0" w:firstRowFirstColumn="0" w:firstRowLastColumn="0" w:lastRowFirstColumn="0" w:lastRowLastColumn="0"/>
            </w:pPr>
            <w:r>
              <w:t>Operational management</w:t>
            </w:r>
          </w:p>
        </w:tc>
      </w:tr>
      <w:tr w:rsidR="009A5817" w:rsidRPr="00081DE8" w14:paraId="2DA0CBCD" w14:textId="77777777" w:rsidTr="009D3759">
        <w:tc>
          <w:tcPr>
            <w:cnfStyle w:val="001000000000" w:firstRow="0" w:lastRow="0" w:firstColumn="1" w:lastColumn="0" w:oddVBand="0" w:evenVBand="0" w:oddHBand="0" w:evenHBand="0" w:firstRowFirstColumn="0" w:firstRowLastColumn="0" w:lastRowFirstColumn="0" w:lastRowLastColumn="0"/>
            <w:tcW w:w="636" w:type="dxa"/>
          </w:tcPr>
          <w:p w14:paraId="1265E222" w14:textId="77777777" w:rsidR="009A5817" w:rsidRPr="00081DE8" w:rsidRDefault="009A5817" w:rsidP="008A5487">
            <w:pPr>
              <w:pStyle w:val="Tabletext"/>
            </w:pPr>
            <w:r>
              <w:t>43</w:t>
            </w:r>
          </w:p>
        </w:tc>
        <w:tc>
          <w:tcPr>
            <w:tcW w:w="4857" w:type="dxa"/>
            <w:hideMark/>
          </w:tcPr>
          <w:p w14:paraId="69A0ECDE" w14:textId="77777777" w:rsidR="009A5817" w:rsidRPr="00081DE8" w:rsidRDefault="009A5817" w:rsidP="008A5487">
            <w:pPr>
              <w:pStyle w:val="Tabletext"/>
              <w:cnfStyle w:val="000000000000" w:firstRow="0" w:lastRow="0" w:firstColumn="0" w:lastColumn="0" w:oddVBand="0" w:evenVBand="0" w:oddHBand="0" w:evenHBand="0" w:firstRowFirstColumn="0" w:firstRowLastColumn="0" w:lastRowFirstColumn="0" w:lastRowLastColumn="0"/>
            </w:pPr>
            <w:r w:rsidRPr="00081DE8">
              <w:t>Establish and lead a municipal /</w:t>
            </w:r>
            <w:r>
              <w:t xml:space="preserve"> </w:t>
            </w:r>
            <w:r w:rsidRPr="00081DE8">
              <w:t xml:space="preserve">community recovery committee. </w:t>
            </w:r>
          </w:p>
        </w:tc>
        <w:tc>
          <w:tcPr>
            <w:tcW w:w="1710" w:type="dxa"/>
          </w:tcPr>
          <w:p w14:paraId="5DABFB88" w14:textId="77777777" w:rsidR="009A5817" w:rsidRPr="00081DE8" w:rsidRDefault="00F7774C" w:rsidP="00984D4F">
            <w:pPr>
              <w:pStyle w:val="Tabletext"/>
              <w:cnfStyle w:val="000000000000" w:firstRow="0" w:lastRow="0" w:firstColumn="0" w:lastColumn="0" w:oddVBand="0" w:evenVBand="0" w:oddHBand="0" w:evenHBand="0" w:firstRowFirstColumn="0" w:firstRowLastColumn="0" w:lastRowFirstColumn="0" w:lastRowLastColumn="0"/>
            </w:pPr>
            <w:hyperlink r:id="rId88" w:history="1">
              <w:r w:rsidR="009A5817" w:rsidRPr="00984D4F">
                <w:rPr>
                  <w:rStyle w:val="Hyperlink"/>
                </w:rPr>
                <w:t xml:space="preserve">EMMV </w:t>
              </w:r>
              <w:proofErr w:type="spellStart"/>
              <w:r w:rsidR="009A5817" w:rsidRPr="00984D4F">
                <w:rPr>
                  <w:rStyle w:val="Hyperlink"/>
                </w:rPr>
                <w:t>pt</w:t>
              </w:r>
              <w:proofErr w:type="spellEnd"/>
              <w:r w:rsidR="009A5817" w:rsidRPr="00984D4F">
                <w:rPr>
                  <w:rStyle w:val="Hyperlink"/>
                </w:rPr>
                <w:t xml:space="preserve"> 4 s 7.4.5.2</w:t>
              </w:r>
            </w:hyperlink>
          </w:p>
        </w:tc>
        <w:tc>
          <w:tcPr>
            <w:tcW w:w="1733" w:type="dxa"/>
            <w:hideMark/>
          </w:tcPr>
          <w:p w14:paraId="29DD660D" w14:textId="77777777" w:rsidR="009A5817" w:rsidRPr="00081DE8" w:rsidRDefault="009A5817" w:rsidP="008A5487">
            <w:pPr>
              <w:pStyle w:val="Tabletext"/>
              <w:cnfStyle w:val="000000000000" w:firstRow="0" w:lastRow="0" w:firstColumn="0" w:lastColumn="0" w:oddVBand="0" w:evenVBand="0" w:oddHBand="0" w:evenHBand="0" w:firstRowFirstColumn="0" w:firstRowLastColumn="0" w:lastRowFirstColumn="0" w:lastRowLastColumn="0"/>
            </w:pPr>
            <w:r>
              <w:t>Operational management</w:t>
            </w:r>
          </w:p>
        </w:tc>
      </w:tr>
      <w:tr w:rsidR="009A5817" w:rsidRPr="00081DE8" w14:paraId="563BEBC5" w14:textId="77777777" w:rsidTr="009D3759">
        <w:tc>
          <w:tcPr>
            <w:cnfStyle w:val="001000000000" w:firstRow="0" w:lastRow="0" w:firstColumn="1" w:lastColumn="0" w:oddVBand="0" w:evenVBand="0" w:oddHBand="0" w:evenHBand="0" w:firstRowFirstColumn="0" w:firstRowLastColumn="0" w:lastRowFirstColumn="0" w:lastRowLastColumn="0"/>
            <w:tcW w:w="636" w:type="dxa"/>
          </w:tcPr>
          <w:p w14:paraId="6FBCFB79" w14:textId="77777777" w:rsidR="009A5817" w:rsidRPr="00081DE8" w:rsidRDefault="009A5817" w:rsidP="00A0093F">
            <w:pPr>
              <w:pStyle w:val="Tabletext"/>
            </w:pPr>
            <w:r>
              <w:t>44</w:t>
            </w:r>
          </w:p>
        </w:tc>
        <w:tc>
          <w:tcPr>
            <w:tcW w:w="4857" w:type="dxa"/>
            <w:hideMark/>
          </w:tcPr>
          <w:p w14:paraId="40084878" w14:textId="77777777" w:rsidR="009A5817" w:rsidRPr="00081DE8" w:rsidRDefault="009A5817" w:rsidP="00A0093F">
            <w:pPr>
              <w:pStyle w:val="Tabletext"/>
              <w:cnfStyle w:val="000000000000" w:firstRow="0" w:lastRow="0" w:firstColumn="0" w:lastColumn="0" w:oddVBand="0" w:evenVBand="0" w:oddHBand="0" w:evenHBand="0" w:firstRowFirstColumn="0" w:firstRowLastColumn="0" w:lastRowFirstColumn="0" w:lastRowLastColumn="0"/>
            </w:pPr>
            <w:r w:rsidRPr="00081DE8">
              <w:t>Provide and staff a recovery centre. Councils could request various</w:t>
            </w:r>
            <w:r>
              <w:t xml:space="preserve"> </w:t>
            </w:r>
            <w:r w:rsidRPr="00081DE8">
              <w:t>recovery support agencies to attend the recovery centre to provide advice and guidance.</w:t>
            </w:r>
          </w:p>
        </w:tc>
        <w:tc>
          <w:tcPr>
            <w:tcW w:w="1710" w:type="dxa"/>
          </w:tcPr>
          <w:p w14:paraId="18D0F2A5" w14:textId="77777777" w:rsidR="009A5817" w:rsidRPr="00081DE8" w:rsidRDefault="00F7774C" w:rsidP="00984D4F">
            <w:pPr>
              <w:pStyle w:val="Tabletext"/>
              <w:cnfStyle w:val="000000000000" w:firstRow="0" w:lastRow="0" w:firstColumn="0" w:lastColumn="0" w:oddVBand="0" w:evenVBand="0" w:oddHBand="0" w:evenHBand="0" w:firstRowFirstColumn="0" w:firstRowLastColumn="0" w:lastRowFirstColumn="0" w:lastRowLastColumn="0"/>
            </w:pPr>
            <w:hyperlink r:id="rId89" w:history="1">
              <w:r w:rsidR="009A5817" w:rsidRPr="00984D4F">
                <w:rPr>
                  <w:rStyle w:val="Hyperlink"/>
                </w:rPr>
                <w:t xml:space="preserve">EMMV </w:t>
              </w:r>
              <w:proofErr w:type="spellStart"/>
              <w:r w:rsidR="009A5817" w:rsidRPr="00984D4F">
                <w:rPr>
                  <w:rStyle w:val="Hyperlink"/>
                </w:rPr>
                <w:t>pt</w:t>
              </w:r>
              <w:proofErr w:type="spellEnd"/>
              <w:r w:rsidR="009A5817" w:rsidRPr="00984D4F">
                <w:rPr>
                  <w:rStyle w:val="Hyperlink"/>
                </w:rPr>
                <w:t xml:space="preserve"> 4 s 7.4.5.4</w:t>
              </w:r>
            </w:hyperlink>
          </w:p>
        </w:tc>
        <w:tc>
          <w:tcPr>
            <w:tcW w:w="1733" w:type="dxa"/>
            <w:hideMark/>
          </w:tcPr>
          <w:p w14:paraId="22F96F9F" w14:textId="77777777" w:rsidR="009A5817" w:rsidRPr="00081DE8" w:rsidRDefault="009A5817" w:rsidP="008A5487">
            <w:pPr>
              <w:pStyle w:val="Tabletext"/>
              <w:cnfStyle w:val="000000000000" w:firstRow="0" w:lastRow="0" w:firstColumn="0" w:lastColumn="0" w:oddVBand="0" w:evenVBand="0" w:oddHBand="0" w:evenHBand="0" w:firstRowFirstColumn="0" w:firstRowLastColumn="0" w:lastRowFirstColumn="0" w:lastRowLastColumn="0"/>
            </w:pPr>
            <w:r>
              <w:t>Operational management</w:t>
            </w:r>
          </w:p>
        </w:tc>
      </w:tr>
      <w:tr w:rsidR="009A5817" w:rsidRPr="00081DE8" w14:paraId="6505F76A" w14:textId="77777777" w:rsidTr="009D3759">
        <w:tc>
          <w:tcPr>
            <w:cnfStyle w:val="001000000000" w:firstRow="0" w:lastRow="0" w:firstColumn="1" w:lastColumn="0" w:oddVBand="0" w:evenVBand="0" w:oddHBand="0" w:evenHBand="0" w:firstRowFirstColumn="0" w:firstRowLastColumn="0" w:lastRowFirstColumn="0" w:lastRowLastColumn="0"/>
            <w:tcW w:w="636" w:type="dxa"/>
          </w:tcPr>
          <w:p w14:paraId="0BD1BA30" w14:textId="77777777" w:rsidR="009A5817" w:rsidRPr="00081DE8" w:rsidRDefault="009A5817" w:rsidP="008A5487">
            <w:pPr>
              <w:pStyle w:val="Tabletext"/>
            </w:pPr>
            <w:r>
              <w:t>45</w:t>
            </w:r>
          </w:p>
        </w:tc>
        <w:tc>
          <w:tcPr>
            <w:tcW w:w="4857" w:type="dxa"/>
            <w:hideMark/>
          </w:tcPr>
          <w:p w14:paraId="07E0763E" w14:textId="77777777" w:rsidR="009A5817" w:rsidRPr="00081DE8" w:rsidRDefault="009A5817" w:rsidP="008A5487">
            <w:pPr>
              <w:pStyle w:val="Tabletext"/>
              <w:cnfStyle w:val="000000000000" w:firstRow="0" w:lastRow="0" w:firstColumn="0" w:lastColumn="0" w:oddVBand="0" w:evenVBand="0" w:oddHBand="0" w:evenHBand="0" w:firstRowFirstColumn="0" w:firstRowLastColumn="0" w:lastRowFirstColumn="0" w:lastRowLastColumn="0"/>
            </w:pPr>
            <w:r w:rsidRPr="00081DE8">
              <w:t>As part of social recovery, consider appropriate support strategies including how individuals will access information, the coordination of services and case support.</w:t>
            </w:r>
          </w:p>
        </w:tc>
        <w:tc>
          <w:tcPr>
            <w:tcW w:w="1710" w:type="dxa"/>
          </w:tcPr>
          <w:p w14:paraId="4924E1D8" w14:textId="77777777" w:rsidR="009A5817" w:rsidRPr="00081DE8" w:rsidRDefault="00F7774C" w:rsidP="00984D4F">
            <w:pPr>
              <w:pStyle w:val="Tabletext"/>
              <w:cnfStyle w:val="000000000000" w:firstRow="0" w:lastRow="0" w:firstColumn="0" w:lastColumn="0" w:oddVBand="0" w:evenVBand="0" w:oddHBand="0" w:evenHBand="0" w:firstRowFirstColumn="0" w:firstRowLastColumn="0" w:lastRowFirstColumn="0" w:lastRowLastColumn="0"/>
            </w:pPr>
            <w:hyperlink r:id="rId90" w:history="1">
              <w:r w:rsidR="009A5817" w:rsidRPr="00984D4F">
                <w:rPr>
                  <w:rStyle w:val="Hyperlink"/>
                </w:rPr>
                <w:t xml:space="preserve">EMMV </w:t>
              </w:r>
              <w:proofErr w:type="spellStart"/>
              <w:r w:rsidR="009A5817" w:rsidRPr="00984D4F">
                <w:rPr>
                  <w:rStyle w:val="Hyperlink"/>
                </w:rPr>
                <w:t>pt</w:t>
              </w:r>
              <w:proofErr w:type="spellEnd"/>
              <w:r w:rsidR="009A5817" w:rsidRPr="00984D4F">
                <w:rPr>
                  <w:rStyle w:val="Hyperlink"/>
                </w:rPr>
                <w:t xml:space="preserve"> 4 s 7.4</w:t>
              </w:r>
            </w:hyperlink>
          </w:p>
        </w:tc>
        <w:tc>
          <w:tcPr>
            <w:tcW w:w="1733" w:type="dxa"/>
            <w:hideMark/>
          </w:tcPr>
          <w:p w14:paraId="26F8F396" w14:textId="77777777" w:rsidR="009A5817" w:rsidRPr="00081DE8" w:rsidRDefault="009A5817" w:rsidP="008A5487">
            <w:pPr>
              <w:pStyle w:val="Tabletext"/>
              <w:cnfStyle w:val="000000000000" w:firstRow="0" w:lastRow="0" w:firstColumn="0" w:lastColumn="0" w:oddVBand="0" w:evenVBand="0" w:oddHBand="0" w:evenHBand="0" w:firstRowFirstColumn="0" w:firstRowLastColumn="0" w:lastRowFirstColumn="0" w:lastRowLastColumn="0"/>
            </w:pPr>
            <w:r w:rsidRPr="00081DE8">
              <w:t>Social recovery</w:t>
            </w:r>
          </w:p>
          <w:p w14:paraId="37A58C59" w14:textId="77777777" w:rsidR="009A5817" w:rsidRPr="00081DE8" w:rsidRDefault="009A5817" w:rsidP="008A5487">
            <w:pPr>
              <w:pStyle w:val="Tabletext"/>
              <w:cnfStyle w:val="000000000000" w:firstRow="0" w:lastRow="0" w:firstColumn="0" w:lastColumn="0" w:oddVBand="0" w:evenVBand="0" w:oddHBand="0" w:evenHBand="0" w:firstRowFirstColumn="0" w:firstRowLastColumn="0" w:lastRowFirstColumn="0" w:lastRowLastColumn="0"/>
            </w:pPr>
          </w:p>
        </w:tc>
      </w:tr>
      <w:tr w:rsidR="009A5817" w:rsidRPr="00081DE8" w14:paraId="28B60DC2" w14:textId="77777777" w:rsidTr="009D3759">
        <w:tc>
          <w:tcPr>
            <w:cnfStyle w:val="001000000000" w:firstRow="0" w:lastRow="0" w:firstColumn="1" w:lastColumn="0" w:oddVBand="0" w:evenVBand="0" w:oddHBand="0" w:evenHBand="0" w:firstRowFirstColumn="0" w:firstRowLastColumn="0" w:lastRowFirstColumn="0" w:lastRowLastColumn="0"/>
            <w:tcW w:w="636" w:type="dxa"/>
          </w:tcPr>
          <w:p w14:paraId="3D3403B5" w14:textId="77777777" w:rsidR="009A5817" w:rsidRPr="00081DE8" w:rsidRDefault="009A5817" w:rsidP="008A5487">
            <w:pPr>
              <w:pStyle w:val="Tabletext"/>
            </w:pPr>
            <w:r>
              <w:t>46</w:t>
            </w:r>
          </w:p>
        </w:tc>
        <w:tc>
          <w:tcPr>
            <w:tcW w:w="4857" w:type="dxa"/>
            <w:hideMark/>
          </w:tcPr>
          <w:p w14:paraId="0F7F104C" w14:textId="77777777" w:rsidR="009A5817" w:rsidRPr="00081DE8" w:rsidRDefault="009A5817" w:rsidP="008A5487">
            <w:pPr>
              <w:pStyle w:val="Tabletext"/>
              <w:cnfStyle w:val="000000000000" w:firstRow="0" w:lastRow="0" w:firstColumn="0" w:lastColumn="0" w:oddVBand="0" w:evenVBand="0" w:oddHBand="0" w:evenHBand="0" w:firstRowFirstColumn="0" w:firstRowLastColumn="0" w:lastRowFirstColumn="0" w:lastRowLastColumn="0"/>
            </w:pPr>
            <w:r w:rsidRPr="00081DE8">
              <w:t>Support DHHS in the assessment and delivery of services for the medium</w:t>
            </w:r>
            <w:r>
              <w:t>-</w:t>
            </w:r>
            <w:r w:rsidRPr="00081DE8">
              <w:t xml:space="preserve"> to long</w:t>
            </w:r>
            <w:r>
              <w:t>-</w:t>
            </w:r>
            <w:r w:rsidRPr="00081DE8">
              <w:t>term psychosocial needs of the affected community.</w:t>
            </w:r>
          </w:p>
        </w:tc>
        <w:tc>
          <w:tcPr>
            <w:tcW w:w="1710" w:type="dxa"/>
          </w:tcPr>
          <w:p w14:paraId="18A0E969" w14:textId="77777777" w:rsidR="009A5817" w:rsidRPr="00081DE8" w:rsidRDefault="00F7774C" w:rsidP="00984D4F">
            <w:pPr>
              <w:pStyle w:val="Tabletext"/>
              <w:cnfStyle w:val="000000000000" w:firstRow="0" w:lastRow="0" w:firstColumn="0" w:lastColumn="0" w:oddVBand="0" w:evenVBand="0" w:oddHBand="0" w:evenHBand="0" w:firstRowFirstColumn="0" w:firstRowLastColumn="0" w:lastRowFirstColumn="0" w:lastRowLastColumn="0"/>
            </w:pPr>
            <w:hyperlink r:id="rId91" w:history="1">
              <w:r w:rsidR="009A5817" w:rsidRPr="00984D4F">
                <w:rPr>
                  <w:rStyle w:val="Hyperlink"/>
                </w:rPr>
                <w:t xml:space="preserve">EMMV </w:t>
              </w:r>
              <w:proofErr w:type="spellStart"/>
              <w:r w:rsidR="009A5817" w:rsidRPr="00984D4F">
                <w:rPr>
                  <w:rStyle w:val="Hyperlink"/>
                </w:rPr>
                <w:t>pt</w:t>
              </w:r>
              <w:proofErr w:type="spellEnd"/>
              <w:r w:rsidR="009A5817" w:rsidRPr="00984D4F">
                <w:rPr>
                  <w:rStyle w:val="Hyperlink"/>
                </w:rPr>
                <w:t xml:space="preserve"> 4 s 7.4.2</w:t>
              </w:r>
            </w:hyperlink>
          </w:p>
        </w:tc>
        <w:tc>
          <w:tcPr>
            <w:tcW w:w="1733" w:type="dxa"/>
            <w:hideMark/>
          </w:tcPr>
          <w:p w14:paraId="702724A7" w14:textId="77777777" w:rsidR="009A5817" w:rsidRPr="00081DE8" w:rsidRDefault="009A5817" w:rsidP="008A5487">
            <w:pPr>
              <w:pStyle w:val="Tabletext"/>
              <w:cnfStyle w:val="000000000000" w:firstRow="0" w:lastRow="0" w:firstColumn="0" w:lastColumn="0" w:oddVBand="0" w:evenVBand="0" w:oddHBand="0" w:evenHBand="0" w:firstRowFirstColumn="0" w:firstRowLastColumn="0" w:lastRowFirstColumn="0" w:lastRowLastColumn="0"/>
            </w:pPr>
            <w:r w:rsidRPr="00081DE8">
              <w:t>Social recovery</w:t>
            </w:r>
          </w:p>
        </w:tc>
      </w:tr>
      <w:tr w:rsidR="009A5817" w:rsidRPr="00081DE8" w14:paraId="28B51D66" w14:textId="77777777" w:rsidTr="009D3759">
        <w:tc>
          <w:tcPr>
            <w:cnfStyle w:val="001000000000" w:firstRow="0" w:lastRow="0" w:firstColumn="1" w:lastColumn="0" w:oddVBand="0" w:evenVBand="0" w:oddHBand="0" w:evenHBand="0" w:firstRowFirstColumn="0" w:firstRowLastColumn="0" w:lastRowFirstColumn="0" w:lastRowLastColumn="0"/>
            <w:tcW w:w="636" w:type="dxa"/>
          </w:tcPr>
          <w:p w14:paraId="43E4E619" w14:textId="77777777" w:rsidR="009A5817" w:rsidRPr="00081DE8" w:rsidRDefault="009A5817" w:rsidP="008A5487">
            <w:pPr>
              <w:pStyle w:val="Tabletext"/>
            </w:pPr>
            <w:r>
              <w:t>47</w:t>
            </w:r>
          </w:p>
        </w:tc>
        <w:tc>
          <w:tcPr>
            <w:tcW w:w="4857" w:type="dxa"/>
            <w:hideMark/>
          </w:tcPr>
          <w:p w14:paraId="3F5C269F" w14:textId="77777777" w:rsidR="009A5817" w:rsidRPr="00081DE8" w:rsidRDefault="009A5817" w:rsidP="008A5487">
            <w:pPr>
              <w:pStyle w:val="Tabletext"/>
              <w:cnfStyle w:val="000000000000" w:firstRow="0" w:lastRow="0" w:firstColumn="0" w:lastColumn="0" w:oddVBand="0" w:evenVBand="0" w:oddHBand="0" w:evenHBand="0" w:firstRowFirstColumn="0" w:firstRowLastColumn="0" w:lastRowFirstColumn="0" w:lastRowLastColumn="0"/>
            </w:pPr>
            <w:r w:rsidRPr="00081DE8">
              <w:t>Support DHHS in the coordination of medium</w:t>
            </w:r>
            <w:r>
              <w:t>-</w:t>
            </w:r>
            <w:r w:rsidRPr="00081DE8">
              <w:t xml:space="preserve"> to long</w:t>
            </w:r>
            <w:r>
              <w:t>-</w:t>
            </w:r>
            <w:r w:rsidRPr="00081DE8">
              <w:t>term housing</w:t>
            </w:r>
            <w:r>
              <w:t xml:space="preserve"> </w:t>
            </w:r>
            <w:r w:rsidRPr="00081DE8">
              <w:t>/</w:t>
            </w:r>
            <w:r>
              <w:t xml:space="preserve"> </w:t>
            </w:r>
            <w:r w:rsidRPr="00081DE8">
              <w:t>accommodation options for displaced people.</w:t>
            </w:r>
          </w:p>
        </w:tc>
        <w:tc>
          <w:tcPr>
            <w:tcW w:w="1710" w:type="dxa"/>
          </w:tcPr>
          <w:p w14:paraId="4D427DEC" w14:textId="77777777" w:rsidR="009A5817" w:rsidRPr="00081DE8" w:rsidRDefault="00F7774C" w:rsidP="00984D4F">
            <w:pPr>
              <w:pStyle w:val="Tabletext"/>
              <w:cnfStyle w:val="000000000000" w:firstRow="0" w:lastRow="0" w:firstColumn="0" w:lastColumn="0" w:oddVBand="0" w:evenVBand="0" w:oddHBand="0" w:evenHBand="0" w:firstRowFirstColumn="0" w:firstRowLastColumn="0" w:lastRowFirstColumn="0" w:lastRowLastColumn="0"/>
            </w:pPr>
            <w:hyperlink r:id="rId92" w:history="1">
              <w:r w:rsidR="009A5817" w:rsidRPr="00984D4F">
                <w:rPr>
                  <w:rStyle w:val="Hyperlink"/>
                </w:rPr>
                <w:t xml:space="preserve">EMMV </w:t>
              </w:r>
              <w:proofErr w:type="spellStart"/>
              <w:r w:rsidR="009A5817" w:rsidRPr="00984D4F">
                <w:rPr>
                  <w:rStyle w:val="Hyperlink"/>
                </w:rPr>
                <w:t>pt</w:t>
              </w:r>
              <w:proofErr w:type="spellEnd"/>
              <w:r w:rsidR="009A5817" w:rsidRPr="00984D4F">
                <w:rPr>
                  <w:rStyle w:val="Hyperlink"/>
                </w:rPr>
                <w:t xml:space="preserve"> 4 s 7.4.1</w:t>
              </w:r>
            </w:hyperlink>
          </w:p>
        </w:tc>
        <w:tc>
          <w:tcPr>
            <w:tcW w:w="1733" w:type="dxa"/>
            <w:hideMark/>
          </w:tcPr>
          <w:p w14:paraId="0AE5B09D" w14:textId="77777777" w:rsidR="009A5817" w:rsidRPr="00081DE8" w:rsidRDefault="009A5817" w:rsidP="008A5487">
            <w:pPr>
              <w:pStyle w:val="Tabletext"/>
              <w:cnfStyle w:val="000000000000" w:firstRow="0" w:lastRow="0" w:firstColumn="0" w:lastColumn="0" w:oddVBand="0" w:evenVBand="0" w:oddHBand="0" w:evenHBand="0" w:firstRowFirstColumn="0" w:firstRowLastColumn="0" w:lastRowFirstColumn="0" w:lastRowLastColumn="0"/>
            </w:pPr>
            <w:r w:rsidRPr="00081DE8">
              <w:t xml:space="preserve">Social recovery </w:t>
            </w:r>
          </w:p>
        </w:tc>
      </w:tr>
      <w:tr w:rsidR="009A5817" w:rsidRPr="00081DE8" w14:paraId="090031D1" w14:textId="77777777" w:rsidTr="009D3759">
        <w:tc>
          <w:tcPr>
            <w:cnfStyle w:val="001000000000" w:firstRow="0" w:lastRow="0" w:firstColumn="1" w:lastColumn="0" w:oddVBand="0" w:evenVBand="0" w:oddHBand="0" w:evenHBand="0" w:firstRowFirstColumn="0" w:firstRowLastColumn="0" w:lastRowFirstColumn="0" w:lastRowLastColumn="0"/>
            <w:tcW w:w="636" w:type="dxa"/>
          </w:tcPr>
          <w:p w14:paraId="711041DC" w14:textId="77777777" w:rsidR="009A5817" w:rsidRDefault="009A5817" w:rsidP="00CB1814">
            <w:pPr>
              <w:pStyle w:val="Tabletext"/>
            </w:pPr>
            <w:r>
              <w:t>48</w:t>
            </w:r>
          </w:p>
        </w:tc>
        <w:tc>
          <w:tcPr>
            <w:tcW w:w="4857" w:type="dxa"/>
            <w:hideMark/>
          </w:tcPr>
          <w:p w14:paraId="17BB94AD" w14:textId="77777777" w:rsidR="009A5817" w:rsidRPr="00081DE8" w:rsidRDefault="009A5817" w:rsidP="00CB1814">
            <w:pPr>
              <w:pStyle w:val="Tabletext"/>
              <w:cnfStyle w:val="000000000000" w:firstRow="0" w:lastRow="0" w:firstColumn="0" w:lastColumn="0" w:oddVBand="0" w:evenVBand="0" w:oddHBand="0" w:evenHBand="0" w:firstRowFirstColumn="0" w:firstRowLastColumn="0" w:lastRowFirstColumn="0" w:lastRowLastColumn="0"/>
            </w:pPr>
            <w:r>
              <w:t>W</w:t>
            </w:r>
            <w:r w:rsidRPr="00081DE8">
              <w:t>ork in partnership with DHHS and other service providers to consider how best to engage with vulnerable groups.</w:t>
            </w:r>
          </w:p>
        </w:tc>
        <w:tc>
          <w:tcPr>
            <w:tcW w:w="1710" w:type="dxa"/>
          </w:tcPr>
          <w:p w14:paraId="12437F27" w14:textId="77777777" w:rsidR="009A5817" w:rsidRPr="00081DE8" w:rsidRDefault="00F7774C" w:rsidP="00984D4F">
            <w:pPr>
              <w:pStyle w:val="Tabletext"/>
              <w:cnfStyle w:val="000000000000" w:firstRow="0" w:lastRow="0" w:firstColumn="0" w:lastColumn="0" w:oddVBand="0" w:evenVBand="0" w:oddHBand="0" w:evenHBand="0" w:firstRowFirstColumn="0" w:firstRowLastColumn="0" w:lastRowFirstColumn="0" w:lastRowLastColumn="0"/>
            </w:pPr>
            <w:hyperlink r:id="rId93" w:history="1">
              <w:r w:rsidR="009A5817" w:rsidRPr="00984D4F">
                <w:rPr>
                  <w:rStyle w:val="Hyperlink"/>
                </w:rPr>
                <w:t xml:space="preserve">EMMV </w:t>
              </w:r>
              <w:proofErr w:type="spellStart"/>
              <w:r w:rsidR="009A5817" w:rsidRPr="00984D4F">
                <w:rPr>
                  <w:rStyle w:val="Hyperlink"/>
                </w:rPr>
                <w:t>pt</w:t>
              </w:r>
              <w:proofErr w:type="spellEnd"/>
              <w:r w:rsidR="009A5817" w:rsidRPr="00984D4F">
                <w:rPr>
                  <w:rStyle w:val="Hyperlink"/>
                </w:rPr>
                <w:t xml:space="preserve"> 4 s 7.4.2.2</w:t>
              </w:r>
            </w:hyperlink>
          </w:p>
        </w:tc>
        <w:tc>
          <w:tcPr>
            <w:tcW w:w="1733" w:type="dxa"/>
            <w:hideMark/>
          </w:tcPr>
          <w:p w14:paraId="4271A787" w14:textId="77777777" w:rsidR="009A5817" w:rsidRPr="00081DE8" w:rsidRDefault="009A5817" w:rsidP="008A5487">
            <w:pPr>
              <w:pStyle w:val="Tabletext"/>
              <w:cnfStyle w:val="000000000000" w:firstRow="0" w:lastRow="0" w:firstColumn="0" w:lastColumn="0" w:oddVBand="0" w:evenVBand="0" w:oddHBand="0" w:evenHBand="0" w:firstRowFirstColumn="0" w:firstRowLastColumn="0" w:lastRowFirstColumn="0" w:lastRowLastColumn="0"/>
            </w:pPr>
            <w:r w:rsidRPr="00081DE8">
              <w:t>Planning</w:t>
            </w:r>
          </w:p>
          <w:p w14:paraId="1D34ADE7" w14:textId="77777777" w:rsidR="009A5817" w:rsidRPr="00081DE8" w:rsidRDefault="009A5817" w:rsidP="008A5487">
            <w:pPr>
              <w:pStyle w:val="Tabletext"/>
              <w:cnfStyle w:val="000000000000" w:firstRow="0" w:lastRow="0" w:firstColumn="0" w:lastColumn="0" w:oddVBand="0" w:evenVBand="0" w:oddHBand="0" w:evenHBand="0" w:firstRowFirstColumn="0" w:firstRowLastColumn="0" w:lastRowFirstColumn="0" w:lastRowLastColumn="0"/>
            </w:pPr>
          </w:p>
        </w:tc>
      </w:tr>
      <w:tr w:rsidR="009A5817" w:rsidRPr="00081DE8" w14:paraId="0A98B215" w14:textId="77777777" w:rsidTr="009D3759">
        <w:tc>
          <w:tcPr>
            <w:cnfStyle w:val="001000000000" w:firstRow="0" w:lastRow="0" w:firstColumn="1" w:lastColumn="0" w:oddVBand="0" w:evenVBand="0" w:oddHBand="0" w:evenHBand="0" w:firstRowFirstColumn="0" w:firstRowLastColumn="0" w:lastRowFirstColumn="0" w:lastRowLastColumn="0"/>
            <w:tcW w:w="636" w:type="dxa"/>
          </w:tcPr>
          <w:p w14:paraId="45D85A5A" w14:textId="77777777" w:rsidR="009A5817" w:rsidRPr="00081DE8" w:rsidRDefault="009A5817" w:rsidP="008A5487">
            <w:pPr>
              <w:pStyle w:val="Tabletext"/>
            </w:pPr>
            <w:r>
              <w:t>49</w:t>
            </w:r>
          </w:p>
        </w:tc>
        <w:tc>
          <w:tcPr>
            <w:tcW w:w="4857" w:type="dxa"/>
            <w:hideMark/>
          </w:tcPr>
          <w:p w14:paraId="180EFBA6" w14:textId="77777777" w:rsidR="009A5817" w:rsidRPr="00081DE8" w:rsidRDefault="009A5817" w:rsidP="008A5487">
            <w:pPr>
              <w:pStyle w:val="Tabletext"/>
              <w:cnfStyle w:val="000000000000" w:firstRow="0" w:lastRow="0" w:firstColumn="0" w:lastColumn="0" w:oddVBand="0" w:evenVBand="0" w:oddHBand="0" w:evenHBand="0" w:firstRowFirstColumn="0" w:firstRowLastColumn="0" w:lastRowFirstColumn="0" w:lastRowLastColumn="0"/>
            </w:pPr>
            <w:r w:rsidRPr="00081DE8">
              <w:t>Support agencies to coordinate spontaneous volunteer efforts after emergencies.</w:t>
            </w:r>
          </w:p>
        </w:tc>
        <w:tc>
          <w:tcPr>
            <w:tcW w:w="1710" w:type="dxa"/>
          </w:tcPr>
          <w:p w14:paraId="11D8D7B0" w14:textId="77777777" w:rsidR="009A5817" w:rsidRPr="00081DE8" w:rsidRDefault="00F7774C" w:rsidP="00984D4F">
            <w:pPr>
              <w:pStyle w:val="Tabletext"/>
              <w:cnfStyle w:val="000000000000" w:firstRow="0" w:lastRow="0" w:firstColumn="0" w:lastColumn="0" w:oddVBand="0" w:evenVBand="0" w:oddHBand="0" w:evenHBand="0" w:firstRowFirstColumn="0" w:firstRowLastColumn="0" w:lastRowFirstColumn="0" w:lastRowLastColumn="0"/>
            </w:pPr>
            <w:hyperlink r:id="rId94" w:history="1">
              <w:r w:rsidR="009A5817" w:rsidRPr="00984D4F">
                <w:rPr>
                  <w:rStyle w:val="Hyperlink"/>
                </w:rPr>
                <w:t xml:space="preserve">EMMV </w:t>
              </w:r>
              <w:proofErr w:type="spellStart"/>
              <w:r w:rsidR="009A5817" w:rsidRPr="00984D4F">
                <w:rPr>
                  <w:rStyle w:val="Hyperlink"/>
                </w:rPr>
                <w:t>pt</w:t>
              </w:r>
              <w:proofErr w:type="spellEnd"/>
              <w:r w:rsidR="009A5817" w:rsidRPr="00984D4F">
                <w:rPr>
                  <w:rStyle w:val="Hyperlink"/>
                </w:rPr>
                <w:t xml:space="preserve"> 4 s 7.4.5.7</w:t>
              </w:r>
            </w:hyperlink>
          </w:p>
        </w:tc>
        <w:tc>
          <w:tcPr>
            <w:tcW w:w="1733" w:type="dxa"/>
            <w:hideMark/>
          </w:tcPr>
          <w:p w14:paraId="4AC88B66" w14:textId="64AB4307" w:rsidR="009A5817" w:rsidRPr="00081DE8" w:rsidRDefault="009A5817" w:rsidP="008A5487">
            <w:pPr>
              <w:pStyle w:val="Tabletext"/>
              <w:cnfStyle w:val="000000000000" w:firstRow="0" w:lastRow="0" w:firstColumn="0" w:lastColumn="0" w:oddVBand="0" w:evenVBand="0" w:oddHBand="0" w:evenHBand="0" w:firstRowFirstColumn="0" w:firstRowLastColumn="0" w:lastRowFirstColumn="0" w:lastRowLastColumn="0"/>
            </w:pPr>
            <w:r w:rsidRPr="00081DE8">
              <w:t>Operational management</w:t>
            </w:r>
          </w:p>
        </w:tc>
      </w:tr>
      <w:tr w:rsidR="009A5817" w:rsidRPr="00081DE8" w14:paraId="472AC753" w14:textId="77777777" w:rsidTr="009D3759">
        <w:tc>
          <w:tcPr>
            <w:cnfStyle w:val="001000000000" w:firstRow="0" w:lastRow="0" w:firstColumn="1" w:lastColumn="0" w:oddVBand="0" w:evenVBand="0" w:oddHBand="0" w:evenHBand="0" w:firstRowFirstColumn="0" w:firstRowLastColumn="0" w:lastRowFirstColumn="0" w:lastRowLastColumn="0"/>
            <w:tcW w:w="636" w:type="dxa"/>
          </w:tcPr>
          <w:p w14:paraId="2576130F" w14:textId="77777777" w:rsidR="009A5817" w:rsidRPr="00CB1814" w:rsidRDefault="009A5817" w:rsidP="00A33316">
            <w:pPr>
              <w:pStyle w:val="Tabletext"/>
            </w:pPr>
            <w:r>
              <w:t>50</w:t>
            </w:r>
          </w:p>
        </w:tc>
        <w:tc>
          <w:tcPr>
            <w:tcW w:w="4857" w:type="dxa"/>
            <w:hideMark/>
          </w:tcPr>
          <w:p w14:paraId="3DC5F8DF" w14:textId="77777777" w:rsidR="009A5817" w:rsidRPr="00CB1814" w:rsidRDefault="009A5817" w:rsidP="00A33316">
            <w:pPr>
              <w:pStyle w:val="Tabletext"/>
              <w:cnfStyle w:val="000000000000" w:firstRow="0" w:lastRow="0" w:firstColumn="0" w:lastColumn="0" w:oddVBand="0" w:evenVBand="0" w:oddHBand="0" w:evenHBand="0" w:firstRowFirstColumn="0" w:firstRowLastColumn="0" w:lastRowFirstColumn="0" w:lastRowLastColumn="0"/>
            </w:pPr>
            <w:r w:rsidRPr="00CB1814">
              <w:t xml:space="preserve">Lead (in partnership with neighbouring councils and regional stakeholders) the provision of community information through appropriate channels (including </w:t>
            </w:r>
            <w:r>
              <w:t>c</w:t>
            </w:r>
            <w:r w:rsidRPr="00CB1814">
              <w:t xml:space="preserve">ommunity briefings and meetings, social </w:t>
            </w:r>
            <w:proofErr w:type="gramStart"/>
            <w:r w:rsidRPr="00CB1814">
              <w:t>media</w:t>
            </w:r>
            <w:proofErr w:type="gramEnd"/>
            <w:r w:rsidRPr="00CB1814">
              <w:t xml:space="preserve"> and notice boards) and promote a single point of contact for residents to obtain information about the support services and assistance that could be available to affected individuals in relief and recovery. </w:t>
            </w:r>
          </w:p>
        </w:tc>
        <w:tc>
          <w:tcPr>
            <w:tcW w:w="1710" w:type="dxa"/>
          </w:tcPr>
          <w:p w14:paraId="6EE9555B" w14:textId="77777777" w:rsidR="009A5817" w:rsidRPr="00081DE8" w:rsidRDefault="00F7774C" w:rsidP="00A33316">
            <w:pPr>
              <w:pStyle w:val="Tabletext"/>
              <w:cnfStyle w:val="000000000000" w:firstRow="0" w:lastRow="0" w:firstColumn="0" w:lastColumn="0" w:oddVBand="0" w:evenVBand="0" w:oddHBand="0" w:evenHBand="0" w:firstRowFirstColumn="0" w:firstRowLastColumn="0" w:lastRowFirstColumn="0" w:lastRowLastColumn="0"/>
            </w:pPr>
            <w:hyperlink r:id="rId95" w:history="1">
              <w:r w:rsidR="009A5817" w:rsidRPr="00984D4F">
                <w:rPr>
                  <w:rStyle w:val="Hyperlink"/>
                </w:rPr>
                <w:t xml:space="preserve">EMMV </w:t>
              </w:r>
              <w:proofErr w:type="spellStart"/>
              <w:r w:rsidR="009A5817" w:rsidRPr="00984D4F">
                <w:rPr>
                  <w:rStyle w:val="Hyperlink"/>
                </w:rPr>
                <w:t>pt</w:t>
              </w:r>
              <w:proofErr w:type="spellEnd"/>
              <w:r w:rsidR="009A5817" w:rsidRPr="00984D4F">
                <w:rPr>
                  <w:rStyle w:val="Hyperlink"/>
                </w:rPr>
                <w:t xml:space="preserve"> 4 s</w:t>
              </w:r>
              <w:r w:rsidR="009A5817">
                <w:rPr>
                  <w:rStyle w:val="Hyperlink"/>
                </w:rPr>
                <w:t>s</w:t>
              </w:r>
              <w:r w:rsidR="009A5817" w:rsidRPr="00984D4F">
                <w:rPr>
                  <w:rStyle w:val="Hyperlink"/>
                </w:rPr>
                <w:t xml:space="preserve"> 6.1 </w:t>
              </w:r>
              <w:r w:rsidR="009A5817">
                <w:rPr>
                  <w:rStyle w:val="Hyperlink"/>
                </w:rPr>
                <w:t xml:space="preserve">&amp; </w:t>
              </w:r>
              <w:r w:rsidR="009A5817" w:rsidRPr="00984D4F">
                <w:rPr>
                  <w:rStyle w:val="Hyperlink"/>
                </w:rPr>
                <w:t>7.4.5.1</w:t>
              </w:r>
            </w:hyperlink>
          </w:p>
        </w:tc>
        <w:tc>
          <w:tcPr>
            <w:tcW w:w="1733" w:type="dxa"/>
            <w:hideMark/>
          </w:tcPr>
          <w:p w14:paraId="087C75CE" w14:textId="77777777" w:rsidR="009A5817" w:rsidRPr="00081DE8" w:rsidRDefault="009A5817" w:rsidP="00A33316">
            <w:pPr>
              <w:pStyle w:val="Tabletext"/>
              <w:cnfStyle w:val="000000000000" w:firstRow="0" w:lastRow="0" w:firstColumn="0" w:lastColumn="0" w:oddVBand="0" w:evenVBand="0" w:oddHBand="0" w:evenHBand="0" w:firstRowFirstColumn="0" w:firstRowLastColumn="0" w:lastRowFirstColumn="0" w:lastRowLastColumn="0"/>
            </w:pPr>
            <w:r w:rsidRPr="00081DE8">
              <w:t>Community information and warnings</w:t>
            </w:r>
          </w:p>
          <w:p w14:paraId="29C00920" w14:textId="77777777" w:rsidR="009A5817" w:rsidRPr="00081DE8" w:rsidRDefault="009A5817" w:rsidP="00A33316">
            <w:pPr>
              <w:pStyle w:val="Tabletext"/>
              <w:cnfStyle w:val="000000000000" w:firstRow="0" w:lastRow="0" w:firstColumn="0" w:lastColumn="0" w:oddVBand="0" w:evenVBand="0" w:oddHBand="0" w:evenHBand="0" w:firstRowFirstColumn="0" w:firstRowLastColumn="0" w:lastRowFirstColumn="0" w:lastRowLastColumn="0"/>
            </w:pPr>
          </w:p>
        </w:tc>
      </w:tr>
      <w:tr w:rsidR="009A5817" w:rsidRPr="00081DE8" w14:paraId="3598553C" w14:textId="77777777" w:rsidTr="009D3759">
        <w:tc>
          <w:tcPr>
            <w:cnfStyle w:val="001000000000" w:firstRow="0" w:lastRow="0" w:firstColumn="1" w:lastColumn="0" w:oddVBand="0" w:evenVBand="0" w:oddHBand="0" w:evenHBand="0" w:firstRowFirstColumn="0" w:firstRowLastColumn="0" w:lastRowFirstColumn="0" w:lastRowLastColumn="0"/>
            <w:tcW w:w="636" w:type="dxa"/>
          </w:tcPr>
          <w:p w14:paraId="20698097" w14:textId="77777777" w:rsidR="009A5817" w:rsidRPr="00081DE8" w:rsidRDefault="009A5817" w:rsidP="00A33316">
            <w:pPr>
              <w:pStyle w:val="Tabletext"/>
            </w:pPr>
            <w:r>
              <w:t>51</w:t>
            </w:r>
          </w:p>
        </w:tc>
        <w:tc>
          <w:tcPr>
            <w:tcW w:w="4857" w:type="dxa"/>
            <w:hideMark/>
          </w:tcPr>
          <w:p w14:paraId="0A76D8D5" w14:textId="77777777" w:rsidR="009A5817" w:rsidRPr="00081DE8" w:rsidRDefault="009A5817" w:rsidP="00A33316">
            <w:pPr>
              <w:pStyle w:val="Tabletext"/>
              <w:cnfStyle w:val="000000000000" w:firstRow="0" w:lastRow="0" w:firstColumn="0" w:lastColumn="0" w:oddVBand="0" w:evenVBand="0" w:oddHBand="0" w:evenHBand="0" w:firstRowFirstColumn="0" w:firstRowLastColumn="0" w:lastRowFirstColumn="0" w:lastRowLastColumn="0"/>
            </w:pPr>
            <w:r w:rsidRPr="00081DE8">
              <w:t>Survey and determine the occupancy of damaged buildings.</w:t>
            </w:r>
          </w:p>
        </w:tc>
        <w:tc>
          <w:tcPr>
            <w:tcW w:w="1710" w:type="dxa"/>
          </w:tcPr>
          <w:p w14:paraId="0C690ACB" w14:textId="77777777" w:rsidR="009A5817" w:rsidRPr="00081DE8" w:rsidRDefault="00F7774C" w:rsidP="00A33316">
            <w:pPr>
              <w:pStyle w:val="Tabletext"/>
              <w:cnfStyle w:val="000000000000" w:firstRow="0" w:lastRow="0" w:firstColumn="0" w:lastColumn="0" w:oddVBand="0" w:evenVBand="0" w:oddHBand="0" w:evenHBand="0" w:firstRowFirstColumn="0" w:firstRowLastColumn="0" w:lastRowFirstColumn="0" w:lastRowLastColumn="0"/>
            </w:pPr>
            <w:hyperlink r:id="rId96" w:history="1">
              <w:r w:rsidR="009A5817" w:rsidRPr="00984D4F">
                <w:rPr>
                  <w:rStyle w:val="Hyperlink"/>
                </w:rPr>
                <w:t xml:space="preserve">EMMV </w:t>
              </w:r>
              <w:proofErr w:type="spellStart"/>
              <w:r w:rsidR="009A5817" w:rsidRPr="00984D4F">
                <w:rPr>
                  <w:rStyle w:val="Hyperlink"/>
                </w:rPr>
                <w:t>pt</w:t>
              </w:r>
              <w:proofErr w:type="spellEnd"/>
              <w:r w:rsidR="009A5817" w:rsidRPr="00984D4F">
                <w:rPr>
                  <w:rStyle w:val="Hyperlink"/>
                </w:rPr>
                <w:t xml:space="preserve"> 4 s 7.4.1.3</w:t>
              </w:r>
            </w:hyperlink>
          </w:p>
        </w:tc>
        <w:tc>
          <w:tcPr>
            <w:tcW w:w="1733" w:type="dxa"/>
            <w:hideMark/>
          </w:tcPr>
          <w:p w14:paraId="34CFD60E" w14:textId="77777777" w:rsidR="009A5817" w:rsidRPr="00081DE8" w:rsidRDefault="009A5817" w:rsidP="00A33316">
            <w:pPr>
              <w:pStyle w:val="Tabletext"/>
              <w:cnfStyle w:val="000000000000" w:firstRow="0" w:lastRow="0" w:firstColumn="0" w:lastColumn="0" w:oddVBand="0" w:evenVBand="0" w:oddHBand="0" w:evenHBand="0" w:firstRowFirstColumn="0" w:firstRowLastColumn="0" w:lastRowFirstColumn="0" w:lastRowLastColumn="0"/>
            </w:pPr>
            <w:r w:rsidRPr="00081DE8">
              <w:t>Built recovery</w:t>
            </w:r>
          </w:p>
          <w:p w14:paraId="2453956E" w14:textId="77777777" w:rsidR="009A5817" w:rsidRPr="00081DE8" w:rsidRDefault="009A5817" w:rsidP="00A33316">
            <w:pPr>
              <w:pStyle w:val="Tabletext"/>
              <w:cnfStyle w:val="000000000000" w:firstRow="0" w:lastRow="0" w:firstColumn="0" w:lastColumn="0" w:oddVBand="0" w:evenVBand="0" w:oddHBand="0" w:evenHBand="0" w:firstRowFirstColumn="0" w:firstRowLastColumn="0" w:lastRowFirstColumn="0" w:lastRowLastColumn="0"/>
            </w:pPr>
          </w:p>
        </w:tc>
      </w:tr>
      <w:tr w:rsidR="009A5817" w:rsidRPr="00081DE8" w14:paraId="786DED11" w14:textId="77777777" w:rsidTr="009D3759">
        <w:tc>
          <w:tcPr>
            <w:cnfStyle w:val="001000000000" w:firstRow="0" w:lastRow="0" w:firstColumn="1" w:lastColumn="0" w:oddVBand="0" w:evenVBand="0" w:oddHBand="0" w:evenHBand="0" w:firstRowFirstColumn="0" w:firstRowLastColumn="0" w:lastRowFirstColumn="0" w:lastRowLastColumn="0"/>
            <w:tcW w:w="636" w:type="dxa"/>
          </w:tcPr>
          <w:p w14:paraId="22F8DDD1" w14:textId="77777777" w:rsidR="009A5817" w:rsidRPr="00081DE8" w:rsidRDefault="009A5817" w:rsidP="00A33316">
            <w:pPr>
              <w:pStyle w:val="Tabletext"/>
            </w:pPr>
            <w:r>
              <w:t>52</w:t>
            </w:r>
          </w:p>
        </w:tc>
        <w:tc>
          <w:tcPr>
            <w:tcW w:w="4857" w:type="dxa"/>
            <w:hideMark/>
          </w:tcPr>
          <w:p w14:paraId="40625AC4" w14:textId="77777777" w:rsidR="009A5817" w:rsidRPr="00081DE8" w:rsidRDefault="009A5817" w:rsidP="00A33316">
            <w:pPr>
              <w:pStyle w:val="Tabletext"/>
              <w:cnfStyle w:val="000000000000" w:firstRow="0" w:lastRow="0" w:firstColumn="0" w:lastColumn="0" w:oddVBand="0" w:evenVBand="0" w:oddHBand="0" w:evenHBand="0" w:firstRowFirstColumn="0" w:firstRowLastColumn="0" w:lastRowFirstColumn="0" w:lastRowLastColumn="0"/>
            </w:pPr>
            <w:r w:rsidRPr="00081DE8">
              <w:t>Coordinate post</w:t>
            </w:r>
            <w:r>
              <w:t>-emergency</w:t>
            </w:r>
            <w:r w:rsidRPr="00081DE8">
              <w:t xml:space="preserve"> needs assessments to inform longer</w:t>
            </w:r>
            <w:r>
              <w:t>-</w:t>
            </w:r>
            <w:r w:rsidRPr="00081DE8">
              <w:t>term recovery planning.</w:t>
            </w:r>
          </w:p>
        </w:tc>
        <w:tc>
          <w:tcPr>
            <w:tcW w:w="1710" w:type="dxa"/>
          </w:tcPr>
          <w:p w14:paraId="1840E1C1" w14:textId="77777777" w:rsidR="009A5817" w:rsidRPr="00081DE8" w:rsidRDefault="00F7774C" w:rsidP="00A33316">
            <w:pPr>
              <w:pStyle w:val="Tabletext"/>
              <w:cnfStyle w:val="000000000000" w:firstRow="0" w:lastRow="0" w:firstColumn="0" w:lastColumn="0" w:oddVBand="0" w:evenVBand="0" w:oddHBand="0" w:evenHBand="0" w:firstRowFirstColumn="0" w:firstRowLastColumn="0" w:lastRowFirstColumn="0" w:lastRowLastColumn="0"/>
            </w:pPr>
            <w:hyperlink r:id="rId97" w:history="1">
              <w:r w:rsidR="009A5817" w:rsidRPr="00984D4F">
                <w:rPr>
                  <w:rStyle w:val="Hyperlink"/>
                </w:rPr>
                <w:t xml:space="preserve">EMMV </w:t>
              </w:r>
              <w:proofErr w:type="spellStart"/>
              <w:r w:rsidR="009A5817" w:rsidRPr="00984D4F">
                <w:rPr>
                  <w:rStyle w:val="Hyperlink"/>
                </w:rPr>
                <w:t>pt</w:t>
              </w:r>
              <w:proofErr w:type="spellEnd"/>
              <w:r w:rsidR="009A5817" w:rsidRPr="00984D4F">
                <w:rPr>
                  <w:rStyle w:val="Hyperlink"/>
                </w:rPr>
                <w:t xml:space="preserve"> 4 s 2.2</w:t>
              </w:r>
            </w:hyperlink>
          </w:p>
        </w:tc>
        <w:tc>
          <w:tcPr>
            <w:tcW w:w="1733" w:type="dxa"/>
            <w:hideMark/>
          </w:tcPr>
          <w:p w14:paraId="0C2166B5" w14:textId="77777777" w:rsidR="009A5817" w:rsidRPr="00081DE8" w:rsidRDefault="009A5817" w:rsidP="00A33316">
            <w:pPr>
              <w:pStyle w:val="Tabletext"/>
              <w:cnfStyle w:val="000000000000" w:firstRow="0" w:lastRow="0" w:firstColumn="0" w:lastColumn="0" w:oddVBand="0" w:evenVBand="0" w:oddHBand="0" w:evenHBand="0" w:firstRowFirstColumn="0" w:firstRowLastColumn="0" w:lastRowFirstColumn="0" w:lastRowLastColumn="0"/>
            </w:pPr>
            <w:r w:rsidRPr="00081DE8">
              <w:t>Imp</w:t>
            </w:r>
            <w:r>
              <w:t>act assessment</w:t>
            </w:r>
          </w:p>
        </w:tc>
      </w:tr>
      <w:tr w:rsidR="009A5817" w:rsidRPr="00081DE8" w14:paraId="34066F49" w14:textId="77777777" w:rsidTr="009D3759">
        <w:tc>
          <w:tcPr>
            <w:cnfStyle w:val="001000000000" w:firstRow="0" w:lastRow="0" w:firstColumn="1" w:lastColumn="0" w:oddVBand="0" w:evenVBand="0" w:oddHBand="0" w:evenHBand="0" w:firstRowFirstColumn="0" w:firstRowLastColumn="0" w:lastRowFirstColumn="0" w:lastRowLastColumn="0"/>
            <w:tcW w:w="636" w:type="dxa"/>
          </w:tcPr>
          <w:p w14:paraId="44DD4DEC" w14:textId="77777777" w:rsidR="009A5817" w:rsidRPr="00081DE8" w:rsidRDefault="009A5817" w:rsidP="00A33316">
            <w:pPr>
              <w:pStyle w:val="Tabletext"/>
            </w:pPr>
            <w:r>
              <w:t>53</w:t>
            </w:r>
          </w:p>
        </w:tc>
        <w:tc>
          <w:tcPr>
            <w:tcW w:w="4857" w:type="dxa"/>
          </w:tcPr>
          <w:p w14:paraId="790339C9" w14:textId="77777777" w:rsidR="009A5817" w:rsidRPr="00081DE8" w:rsidRDefault="009A5817" w:rsidP="00A33316">
            <w:pPr>
              <w:pStyle w:val="Tabletext"/>
              <w:cnfStyle w:val="000000000000" w:firstRow="0" w:lastRow="0" w:firstColumn="0" w:lastColumn="0" w:oddVBand="0" w:evenVBand="0" w:oddHBand="0" w:evenHBand="0" w:firstRowFirstColumn="0" w:firstRowLastColumn="0" w:lastRowFirstColumn="0" w:lastRowLastColumn="0"/>
            </w:pPr>
            <w:r w:rsidRPr="00081DE8">
              <w:t>Conduct safety assessments of council-owned essential and crit</w:t>
            </w:r>
            <w:r>
              <w:t>ical assets and infrastructure.</w:t>
            </w:r>
          </w:p>
        </w:tc>
        <w:tc>
          <w:tcPr>
            <w:tcW w:w="1710" w:type="dxa"/>
          </w:tcPr>
          <w:p w14:paraId="0BCCD92C" w14:textId="77777777" w:rsidR="009A5817" w:rsidRPr="00081DE8" w:rsidRDefault="00F7774C" w:rsidP="00A33316">
            <w:pPr>
              <w:pStyle w:val="Tabletext"/>
              <w:cnfStyle w:val="000000000000" w:firstRow="0" w:lastRow="0" w:firstColumn="0" w:lastColumn="0" w:oddVBand="0" w:evenVBand="0" w:oddHBand="0" w:evenHBand="0" w:firstRowFirstColumn="0" w:firstRowLastColumn="0" w:lastRowFirstColumn="0" w:lastRowLastColumn="0"/>
            </w:pPr>
            <w:hyperlink r:id="rId98" w:history="1">
              <w:r w:rsidR="009A5817" w:rsidRPr="00735BD7">
                <w:rPr>
                  <w:rStyle w:val="Hyperlink"/>
                </w:rPr>
                <w:t xml:space="preserve">EMMV </w:t>
              </w:r>
              <w:proofErr w:type="spellStart"/>
              <w:r w:rsidR="009A5817" w:rsidRPr="00735BD7">
                <w:rPr>
                  <w:rStyle w:val="Hyperlink"/>
                </w:rPr>
                <w:t>pt</w:t>
              </w:r>
              <w:proofErr w:type="spellEnd"/>
              <w:r w:rsidR="009A5817" w:rsidRPr="00735BD7">
                <w:rPr>
                  <w:rStyle w:val="Hyperlink"/>
                </w:rPr>
                <w:t xml:space="preserve"> 4 s 7.6.5</w:t>
              </w:r>
            </w:hyperlink>
          </w:p>
        </w:tc>
        <w:tc>
          <w:tcPr>
            <w:tcW w:w="1733" w:type="dxa"/>
          </w:tcPr>
          <w:p w14:paraId="4CB417EB" w14:textId="77777777" w:rsidR="009A5817" w:rsidRPr="00081DE8" w:rsidRDefault="009A5817" w:rsidP="00A33316">
            <w:pPr>
              <w:pStyle w:val="Tabletext"/>
              <w:cnfStyle w:val="000000000000" w:firstRow="0" w:lastRow="0" w:firstColumn="0" w:lastColumn="0" w:oddVBand="0" w:evenVBand="0" w:oddHBand="0" w:evenHBand="0" w:firstRowFirstColumn="0" w:firstRowLastColumn="0" w:lastRowFirstColumn="0" w:lastRowLastColumn="0"/>
            </w:pPr>
            <w:r w:rsidRPr="00081DE8">
              <w:t>Built r</w:t>
            </w:r>
            <w:r>
              <w:t>ecovery</w:t>
            </w:r>
          </w:p>
        </w:tc>
      </w:tr>
      <w:tr w:rsidR="009A5817" w:rsidRPr="00081DE8" w14:paraId="7558E054" w14:textId="77777777" w:rsidTr="009D3759">
        <w:tc>
          <w:tcPr>
            <w:cnfStyle w:val="001000000000" w:firstRow="0" w:lastRow="0" w:firstColumn="1" w:lastColumn="0" w:oddVBand="0" w:evenVBand="0" w:oddHBand="0" w:evenHBand="0" w:firstRowFirstColumn="0" w:firstRowLastColumn="0" w:lastRowFirstColumn="0" w:lastRowLastColumn="0"/>
            <w:tcW w:w="636" w:type="dxa"/>
          </w:tcPr>
          <w:p w14:paraId="605456CA" w14:textId="77777777" w:rsidR="009A5817" w:rsidRPr="00081DE8" w:rsidRDefault="009A5817" w:rsidP="00A33316">
            <w:pPr>
              <w:pStyle w:val="Tabletext"/>
            </w:pPr>
            <w:r>
              <w:t>54</w:t>
            </w:r>
          </w:p>
        </w:tc>
        <w:tc>
          <w:tcPr>
            <w:tcW w:w="4857" w:type="dxa"/>
          </w:tcPr>
          <w:p w14:paraId="1E92611F" w14:textId="77777777" w:rsidR="009A5817" w:rsidRPr="00081DE8" w:rsidRDefault="009A5817" w:rsidP="00A33316">
            <w:pPr>
              <w:pStyle w:val="Tabletext"/>
              <w:cnfStyle w:val="000000000000" w:firstRow="0" w:lastRow="0" w:firstColumn="0" w:lastColumn="0" w:oddVBand="0" w:evenVBand="0" w:oddHBand="0" w:evenHBand="0" w:firstRowFirstColumn="0" w:firstRowLastColumn="0" w:lastRowFirstColumn="0" w:lastRowLastColumn="0"/>
            </w:pPr>
            <w:r w:rsidRPr="00081DE8">
              <w:t>Support the Victorian Building Authority to provide building maintenance and safety information to affected persons.</w:t>
            </w:r>
          </w:p>
        </w:tc>
        <w:tc>
          <w:tcPr>
            <w:tcW w:w="1710" w:type="dxa"/>
          </w:tcPr>
          <w:p w14:paraId="70A49EA7" w14:textId="77777777" w:rsidR="009A5817" w:rsidRPr="00081DE8" w:rsidRDefault="00F7774C" w:rsidP="00A33316">
            <w:pPr>
              <w:pStyle w:val="Tabletext"/>
              <w:cnfStyle w:val="000000000000" w:firstRow="0" w:lastRow="0" w:firstColumn="0" w:lastColumn="0" w:oddVBand="0" w:evenVBand="0" w:oddHBand="0" w:evenHBand="0" w:firstRowFirstColumn="0" w:firstRowLastColumn="0" w:lastRowFirstColumn="0" w:lastRowLastColumn="0"/>
            </w:pPr>
            <w:hyperlink r:id="rId99" w:history="1">
              <w:r w:rsidR="009A5817" w:rsidRPr="00735BD7">
                <w:rPr>
                  <w:rStyle w:val="Hyperlink"/>
                </w:rPr>
                <w:t xml:space="preserve">EMMV </w:t>
              </w:r>
              <w:proofErr w:type="spellStart"/>
              <w:r w:rsidR="009A5817" w:rsidRPr="00735BD7">
                <w:rPr>
                  <w:rStyle w:val="Hyperlink"/>
                </w:rPr>
                <w:t>pt</w:t>
              </w:r>
              <w:proofErr w:type="spellEnd"/>
              <w:r w:rsidR="009A5817" w:rsidRPr="00735BD7">
                <w:rPr>
                  <w:rStyle w:val="Hyperlink"/>
                </w:rPr>
                <w:t xml:space="preserve"> 4 s 7.4.1.4</w:t>
              </w:r>
            </w:hyperlink>
          </w:p>
        </w:tc>
        <w:tc>
          <w:tcPr>
            <w:tcW w:w="1733" w:type="dxa"/>
          </w:tcPr>
          <w:p w14:paraId="766755F0" w14:textId="77777777" w:rsidR="009A5817" w:rsidRPr="00081DE8" w:rsidRDefault="009A5817" w:rsidP="00A33316">
            <w:pPr>
              <w:pStyle w:val="Tabletext"/>
              <w:cnfStyle w:val="000000000000" w:firstRow="0" w:lastRow="0" w:firstColumn="0" w:lastColumn="0" w:oddVBand="0" w:evenVBand="0" w:oddHBand="0" w:evenHBand="0" w:firstRowFirstColumn="0" w:firstRowLastColumn="0" w:lastRowFirstColumn="0" w:lastRowLastColumn="0"/>
            </w:pPr>
            <w:r w:rsidRPr="00081DE8">
              <w:t>Built recovery</w:t>
            </w:r>
          </w:p>
        </w:tc>
      </w:tr>
      <w:tr w:rsidR="009A5817" w:rsidRPr="00081DE8" w14:paraId="363064F0" w14:textId="77777777" w:rsidTr="009D3759">
        <w:tc>
          <w:tcPr>
            <w:cnfStyle w:val="001000000000" w:firstRow="0" w:lastRow="0" w:firstColumn="1" w:lastColumn="0" w:oddVBand="0" w:evenVBand="0" w:oddHBand="0" w:evenHBand="0" w:firstRowFirstColumn="0" w:firstRowLastColumn="0" w:lastRowFirstColumn="0" w:lastRowLastColumn="0"/>
            <w:tcW w:w="636" w:type="dxa"/>
          </w:tcPr>
          <w:p w14:paraId="201EFFBF" w14:textId="77777777" w:rsidR="009A5817" w:rsidRPr="00081DE8" w:rsidRDefault="009A5817" w:rsidP="00A33316">
            <w:pPr>
              <w:pStyle w:val="Tabletext"/>
            </w:pPr>
            <w:r>
              <w:t>55</w:t>
            </w:r>
          </w:p>
        </w:tc>
        <w:tc>
          <w:tcPr>
            <w:tcW w:w="4857" w:type="dxa"/>
          </w:tcPr>
          <w:p w14:paraId="604614E2" w14:textId="010F6225" w:rsidR="009A5817" w:rsidRPr="00081DE8" w:rsidRDefault="009A5817" w:rsidP="00813976">
            <w:pPr>
              <w:pStyle w:val="Tabletext"/>
              <w:cnfStyle w:val="000000000000" w:firstRow="0" w:lastRow="0" w:firstColumn="0" w:lastColumn="0" w:oddVBand="0" w:evenVBand="0" w:oddHBand="0" w:evenHBand="0" w:firstRowFirstColumn="0" w:firstRowLastColumn="0" w:lastRowFirstColumn="0" w:lastRowLastColumn="0"/>
            </w:pPr>
            <w:r>
              <w:t>Working with</w:t>
            </w:r>
            <w:r w:rsidR="00431CCE">
              <w:t xml:space="preserve"> the</w:t>
            </w:r>
            <w:r>
              <w:t xml:space="preserve"> D</w:t>
            </w:r>
            <w:r w:rsidR="00431CCE">
              <w:t xml:space="preserve">epartment of </w:t>
            </w:r>
            <w:r>
              <w:t>E</w:t>
            </w:r>
            <w:r w:rsidR="00431CCE">
              <w:t xml:space="preserve">conomic </w:t>
            </w:r>
            <w:r>
              <w:t>D</w:t>
            </w:r>
            <w:r w:rsidR="00431CCE">
              <w:t xml:space="preserve">evelopment </w:t>
            </w:r>
            <w:r>
              <w:t>J</w:t>
            </w:r>
            <w:r w:rsidR="00431CCE">
              <w:t xml:space="preserve">obs, </w:t>
            </w:r>
            <w:r>
              <w:t>T</w:t>
            </w:r>
            <w:r w:rsidR="00431CCE">
              <w:t xml:space="preserve">raining and </w:t>
            </w:r>
            <w:r>
              <w:t>R</w:t>
            </w:r>
            <w:r w:rsidR="00431CCE">
              <w:t>esources (DEDJTR)</w:t>
            </w:r>
            <w:r>
              <w:t xml:space="preserve">, </w:t>
            </w:r>
            <w:r w:rsidR="00431CCE">
              <w:t>c</w:t>
            </w:r>
            <w:r w:rsidRPr="00081DE8">
              <w:t xml:space="preserve">oordinate the housing of displaced, </w:t>
            </w:r>
            <w:proofErr w:type="gramStart"/>
            <w:r w:rsidRPr="00081DE8">
              <w:t>lost</w:t>
            </w:r>
            <w:proofErr w:type="gramEnd"/>
            <w:r w:rsidRPr="00081DE8">
              <w:t xml:space="preserve"> and stray companion animals</w:t>
            </w:r>
            <w:r>
              <w:t xml:space="preserve"> </w:t>
            </w:r>
            <w:r w:rsidRPr="00081DE8">
              <w:t>(other than wildlife).</w:t>
            </w:r>
          </w:p>
        </w:tc>
        <w:tc>
          <w:tcPr>
            <w:tcW w:w="1710" w:type="dxa"/>
          </w:tcPr>
          <w:p w14:paraId="7B9BFB6A" w14:textId="77777777" w:rsidR="009A5817" w:rsidRPr="00081DE8" w:rsidRDefault="00F7774C" w:rsidP="00A33316">
            <w:pPr>
              <w:pStyle w:val="Tabletext"/>
              <w:cnfStyle w:val="000000000000" w:firstRow="0" w:lastRow="0" w:firstColumn="0" w:lastColumn="0" w:oddVBand="0" w:evenVBand="0" w:oddHBand="0" w:evenHBand="0" w:firstRowFirstColumn="0" w:firstRowLastColumn="0" w:lastRowFirstColumn="0" w:lastRowLastColumn="0"/>
            </w:pPr>
            <w:hyperlink r:id="rId100" w:history="1">
              <w:r w:rsidR="009A5817" w:rsidRPr="00500045">
                <w:rPr>
                  <w:rStyle w:val="Hyperlink"/>
                </w:rPr>
                <w:t xml:space="preserve">EMMV </w:t>
              </w:r>
              <w:proofErr w:type="spellStart"/>
              <w:r w:rsidR="009A5817" w:rsidRPr="00500045">
                <w:rPr>
                  <w:rStyle w:val="Hyperlink"/>
                </w:rPr>
                <w:t>pt</w:t>
              </w:r>
              <w:proofErr w:type="spellEnd"/>
              <w:r w:rsidR="009A5817" w:rsidRPr="00500045">
                <w:rPr>
                  <w:rStyle w:val="Hyperlink"/>
                </w:rPr>
                <w:t xml:space="preserve"> 4 s 6.3.11</w:t>
              </w:r>
            </w:hyperlink>
          </w:p>
        </w:tc>
        <w:tc>
          <w:tcPr>
            <w:tcW w:w="1733" w:type="dxa"/>
          </w:tcPr>
          <w:p w14:paraId="2A08FF21" w14:textId="77777777" w:rsidR="009A5817" w:rsidRPr="00081DE8" w:rsidRDefault="009A5817" w:rsidP="00A33316">
            <w:pPr>
              <w:pStyle w:val="Tabletext"/>
              <w:cnfStyle w:val="000000000000" w:firstRow="0" w:lastRow="0" w:firstColumn="0" w:lastColumn="0" w:oddVBand="0" w:evenVBand="0" w:oddHBand="0" w:evenHBand="0" w:firstRowFirstColumn="0" w:firstRowLastColumn="0" w:lastRowFirstColumn="0" w:lastRowLastColumn="0"/>
            </w:pPr>
            <w:r w:rsidRPr="00081DE8">
              <w:t>Relief assistance</w:t>
            </w:r>
          </w:p>
        </w:tc>
      </w:tr>
      <w:tr w:rsidR="009A5817" w:rsidRPr="00081DE8" w14:paraId="6EA85E50" w14:textId="77777777" w:rsidTr="009D3759">
        <w:tc>
          <w:tcPr>
            <w:cnfStyle w:val="001000000000" w:firstRow="0" w:lastRow="0" w:firstColumn="1" w:lastColumn="0" w:oddVBand="0" w:evenVBand="0" w:oddHBand="0" w:evenHBand="0" w:firstRowFirstColumn="0" w:firstRowLastColumn="0" w:lastRowFirstColumn="0" w:lastRowLastColumn="0"/>
            <w:tcW w:w="636" w:type="dxa"/>
          </w:tcPr>
          <w:p w14:paraId="1B8B7BC3" w14:textId="77777777" w:rsidR="009A5817" w:rsidRPr="00081DE8" w:rsidRDefault="009A5817" w:rsidP="00A33316">
            <w:pPr>
              <w:pStyle w:val="Tabletext"/>
            </w:pPr>
            <w:r>
              <w:t>56</w:t>
            </w:r>
          </w:p>
        </w:tc>
        <w:tc>
          <w:tcPr>
            <w:tcW w:w="4857" w:type="dxa"/>
          </w:tcPr>
          <w:p w14:paraId="5117AB0D" w14:textId="77777777" w:rsidR="009A5817" w:rsidRPr="00081DE8" w:rsidRDefault="009A5817" w:rsidP="00A33316">
            <w:pPr>
              <w:pStyle w:val="Tabletext"/>
              <w:cnfStyle w:val="000000000000" w:firstRow="0" w:lastRow="0" w:firstColumn="0" w:lastColumn="0" w:oddVBand="0" w:evenVBand="0" w:oddHBand="0" w:evenHBand="0" w:firstRowFirstColumn="0" w:firstRowLastColumn="0" w:lastRowFirstColumn="0" w:lastRowLastColumn="0"/>
            </w:pPr>
            <w:r w:rsidRPr="00081DE8">
              <w:t xml:space="preserve">Coordinate clean-up activities including the disposal of dead domestic, </w:t>
            </w:r>
            <w:proofErr w:type="gramStart"/>
            <w:r w:rsidRPr="00081DE8">
              <w:t>native</w:t>
            </w:r>
            <w:proofErr w:type="gramEnd"/>
            <w:r w:rsidRPr="00081DE8">
              <w:t xml:space="preserve"> and feral animals.</w:t>
            </w:r>
          </w:p>
        </w:tc>
        <w:tc>
          <w:tcPr>
            <w:tcW w:w="1710" w:type="dxa"/>
          </w:tcPr>
          <w:p w14:paraId="1409E8F1" w14:textId="77777777" w:rsidR="009A5817" w:rsidRPr="00081DE8" w:rsidRDefault="00F7774C" w:rsidP="00A33316">
            <w:pPr>
              <w:pStyle w:val="Tabletext"/>
              <w:cnfStyle w:val="000000000000" w:firstRow="0" w:lastRow="0" w:firstColumn="0" w:lastColumn="0" w:oddVBand="0" w:evenVBand="0" w:oddHBand="0" w:evenHBand="0" w:firstRowFirstColumn="0" w:firstRowLastColumn="0" w:lastRowFirstColumn="0" w:lastRowLastColumn="0"/>
            </w:pPr>
            <w:hyperlink r:id="rId101" w:history="1">
              <w:r w:rsidR="009A5817" w:rsidRPr="00500045">
                <w:rPr>
                  <w:rStyle w:val="Hyperlink"/>
                </w:rPr>
                <w:t xml:space="preserve">EMMV </w:t>
              </w:r>
              <w:proofErr w:type="spellStart"/>
              <w:r w:rsidR="009A5817" w:rsidRPr="00500045">
                <w:rPr>
                  <w:rStyle w:val="Hyperlink"/>
                </w:rPr>
                <w:t>pt</w:t>
              </w:r>
              <w:proofErr w:type="spellEnd"/>
              <w:r w:rsidR="009A5817" w:rsidRPr="00500045">
                <w:rPr>
                  <w:rStyle w:val="Hyperlink"/>
                </w:rPr>
                <w:t xml:space="preserve"> 4 s 7.6.5.1</w:t>
              </w:r>
            </w:hyperlink>
          </w:p>
        </w:tc>
        <w:tc>
          <w:tcPr>
            <w:tcW w:w="1733" w:type="dxa"/>
          </w:tcPr>
          <w:p w14:paraId="5B3A2982" w14:textId="77777777" w:rsidR="009A5817" w:rsidRPr="00081DE8" w:rsidRDefault="009A5817" w:rsidP="00A33316">
            <w:pPr>
              <w:pStyle w:val="Tabletext"/>
              <w:cnfStyle w:val="000000000000" w:firstRow="0" w:lastRow="0" w:firstColumn="0" w:lastColumn="0" w:oddVBand="0" w:evenVBand="0" w:oddHBand="0" w:evenHBand="0" w:firstRowFirstColumn="0" w:firstRowLastColumn="0" w:lastRowFirstColumn="0" w:lastRowLastColumn="0"/>
            </w:pPr>
            <w:r w:rsidRPr="00081DE8">
              <w:t>Relief Assistance</w:t>
            </w:r>
          </w:p>
          <w:p w14:paraId="615756C3" w14:textId="77777777" w:rsidR="009A5817" w:rsidRPr="00081DE8" w:rsidRDefault="009A5817" w:rsidP="00A33316">
            <w:pPr>
              <w:pStyle w:val="Tabletext"/>
              <w:cnfStyle w:val="000000000000" w:firstRow="0" w:lastRow="0" w:firstColumn="0" w:lastColumn="0" w:oddVBand="0" w:evenVBand="0" w:oddHBand="0" w:evenHBand="0" w:firstRowFirstColumn="0" w:firstRowLastColumn="0" w:lastRowFirstColumn="0" w:lastRowLastColumn="0"/>
            </w:pPr>
          </w:p>
        </w:tc>
      </w:tr>
      <w:tr w:rsidR="009A5817" w:rsidRPr="00081DE8" w14:paraId="65A877FA" w14:textId="77777777" w:rsidTr="009D3759">
        <w:tc>
          <w:tcPr>
            <w:cnfStyle w:val="001000000000" w:firstRow="0" w:lastRow="0" w:firstColumn="1" w:lastColumn="0" w:oddVBand="0" w:evenVBand="0" w:oddHBand="0" w:evenHBand="0" w:firstRowFirstColumn="0" w:firstRowLastColumn="0" w:lastRowFirstColumn="0" w:lastRowLastColumn="0"/>
            <w:tcW w:w="636" w:type="dxa"/>
          </w:tcPr>
          <w:p w14:paraId="796DA397" w14:textId="77777777" w:rsidR="009A5817" w:rsidRPr="0080140D" w:rsidRDefault="009A5817" w:rsidP="00A33316">
            <w:pPr>
              <w:pStyle w:val="Tabletext"/>
            </w:pPr>
            <w:r>
              <w:t>57</w:t>
            </w:r>
          </w:p>
        </w:tc>
        <w:tc>
          <w:tcPr>
            <w:tcW w:w="4857" w:type="dxa"/>
            <w:hideMark/>
          </w:tcPr>
          <w:p w14:paraId="7E29C3E6" w14:textId="08A77D52" w:rsidR="009A5817" w:rsidRPr="0080140D" w:rsidRDefault="009A5817" w:rsidP="00A33316">
            <w:pPr>
              <w:pStyle w:val="Tabletext"/>
              <w:cnfStyle w:val="000000000000" w:firstRow="0" w:lastRow="0" w:firstColumn="0" w:lastColumn="0" w:oddVBand="0" w:evenVBand="0" w:oddHBand="0" w:evenHBand="0" w:firstRowFirstColumn="0" w:firstRowLastColumn="0" w:lastRowFirstColumn="0" w:lastRowLastColumn="0"/>
            </w:pPr>
            <w:r w:rsidRPr="0080140D">
              <w:t>Support</w:t>
            </w:r>
            <w:r w:rsidR="00431CCE">
              <w:t xml:space="preserve"> DEDJTR</w:t>
            </w:r>
            <w:r>
              <w:t xml:space="preserve"> </w:t>
            </w:r>
            <w:r w:rsidRPr="0080140D">
              <w:t>in the coordination and management of services to meet the immediate needs of affected livestock at the local level.</w:t>
            </w:r>
          </w:p>
        </w:tc>
        <w:tc>
          <w:tcPr>
            <w:tcW w:w="1710" w:type="dxa"/>
          </w:tcPr>
          <w:p w14:paraId="234D4C10" w14:textId="77777777" w:rsidR="009A5817" w:rsidRPr="00081DE8" w:rsidRDefault="00F7774C" w:rsidP="00A33316">
            <w:pPr>
              <w:pStyle w:val="Tabletext"/>
              <w:cnfStyle w:val="000000000000" w:firstRow="0" w:lastRow="0" w:firstColumn="0" w:lastColumn="0" w:oddVBand="0" w:evenVBand="0" w:oddHBand="0" w:evenHBand="0" w:firstRowFirstColumn="0" w:firstRowLastColumn="0" w:lastRowFirstColumn="0" w:lastRowLastColumn="0"/>
            </w:pPr>
            <w:hyperlink r:id="rId102" w:history="1">
              <w:r w:rsidR="009A5817" w:rsidRPr="00500045">
                <w:rPr>
                  <w:rStyle w:val="Hyperlink"/>
                </w:rPr>
                <w:t xml:space="preserve">EMMV </w:t>
              </w:r>
              <w:proofErr w:type="spellStart"/>
              <w:r w:rsidR="009A5817" w:rsidRPr="00500045">
                <w:rPr>
                  <w:rStyle w:val="Hyperlink"/>
                </w:rPr>
                <w:t>pt</w:t>
              </w:r>
              <w:proofErr w:type="spellEnd"/>
              <w:r w:rsidR="009A5817" w:rsidRPr="00500045">
                <w:rPr>
                  <w:rStyle w:val="Hyperlink"/>
                </w:rPr>
                <w:t xml:space="preserve"> 4 s 6.3.11</w:t>
              </w:r>
            </w:hyperlink>
          </w:p>
        </w:tc>
        <w:tc>
          <w:tcPr>
            <w:tcW w:w="1733" w:type="dxa"/>
            <w:hideMark/>
          </w:tcPr>
          <w:p w14:paraId="676BBEE1" w14:textId="77777777" w:rsidR="009A5817" w:rsidRPr="00081DE8" w:rsidRDefault="009A5817" w:rsidP="00A33316">
            <w:pPr>
              <w:pStyle w:val="Tabletext"/>
              <w:cnfStyle w:val="000000000000" w:firstRow="0" w:lastRow="0" w:firstColumn="0" w:lastColumn="0" w:oddVBand="0" w:evenVBand="0" w:oddHBand="0" w:evenHBand="0" w:firstRowFirstColumn="0" w:firstRowLastColumn="0" w:lastRowFirstColumn="0" w:lastRowLastColumn="0"/>
            </w:pPr>
            <w:r w:rsidRPr="00081DE8">
              <w:t>Operational management</w:t>
            </w:r>
          </w:p>
          <w:p w14:paraId="2B869901" w14:textId="77777777" w:rsidR="009A5817" w:rsidRPr="00081DE8" w:rsidRDefault="009A5817" w:rsidP="00A33316">
            <w:pPr>
              <w:pStyle w:val="Tabletext"/>
              <w:cnfStyle w:val="000000000000" w:firstRow="0" w:lastRow="0" w:firstColumn="0" w:lastColumn="0" w:oddVBand="0" w:evenVBand="0" w:oddHBand="0" w:evenHBand="0" w:firstRowFirstColumn="0" w:firstRowLastColumn="0" w:lastRowFirstColumn="0" w:lastRowLastColumn="0"/>
            </w:pPr>
          </w:p>
        </w:tc>
      </w:tr>
      <w:tr w:rsidR="009A5817" w:rsidRPr="00081DE8" w14:paraId="6177F204" w14:textId="77777777" w:rsidTr="009D3759">
        <w:tc>
          <w:tcPr>
            <w:cnfStyle w:val="001000000000" w:firstRow="0" w:lastRow="0" w:firstColumn="1" w:lastColumn="0" w:oddVBand="0" w:evenVBand="0" w:oddHBand="0" w:evenHBand="0" w:firstRowFirstColumn="0" w:firstRowLastColumn="0" w:lastRowFirstColumn="0" w:lastRowLastColumn="0"/>
            <w:tcW w:w="636" w:type="dxa"/>
          </w:tcPr>
          <w:p w14:paraId="73DFC557" w14:textId="77777777" w:rsidR="009A5817" w:rsidRPr="00081DE8" w:rsidRDefault="009A5817" w:rsidP="00A33316">
            <w:pPr>
              <w:pStyle w:val="Tabletext"/>
            </w:pPr>
            <w:r>
              <w:t>58</w:t>
            </w:r>
          </w:p>
        </w:tc>
        <w:tc>
          <w:tcPr>
            <w:tcW w:w="4857" w:type="dxa"/>
          </w:tcPr>
          <w:p w14:paraId="6AA29689" w14:textId="77777777" w:rsidR="009A5817" w:rsidRPr="00081DE8" w:rsidRDefault="009A5817" w:rsidP="00A33316">
            <w:pPr>
              <w:pStyle w:val="Tabletext"/>
              <w:cnfStyle w:val="000000000000" w:firstRow="0" w:lastRow="0" w:firstColumn="0" w:lastColumn="0" w:oddVBand="0" w:evenVBand="0" w:oddHBand="0" w:evenHBand="0" w:firstRowFirstColumn="0" w:firstRowLastColumn="0" w:lastRowFirstColumn="0" w:lastRowLastColumn="0"/>
            </w:pPr>
            <w:r w:rsidRPr="00081DE8">
              <w:t>Engage the community in the development and delivery of recovery activities including by appointing community development officers</w:t>
            </w:r>
            <w:r>
              <w:t xml:space="preserve"> (when funded)</w:t>
            </w:r>
            <w:r w:rsidRPr="00081DE8">
              <w:t>.</w:t>
            </w:r>
          </w:p>
        </w:tc>
        <w:tc>
          <w:tcPr>
            <w:tcW w:w="1710" w:type="dxa"/>
          </w:tcPr>
          <w:p w14:paraId="7A75F064" w14:textId="77777777" w:rsidR="009A5817" w:rsidRPr="00081DE8" w:rsidRDefault="00F7774C" w:rsidP="00A33316">
            <w:pPr>
              <w:pStyle w:val="Tabletext"/>
              <w:cnfStyle w:val="000000000000" w:firstRow="0" w:lastRow="0" w:firstColumn="0" w:lastColumn="0" w:oddVBand="0" w:evenVBand="0" w:oddHBand="0" w:evenHBand="0" w:firstRowFirstColumn="0" w:firstRowLastColumn="0" w:lastRowFirstColumn="0" w:lastRowLastColumn="0"/>
            </w:pPr>
            <w:hyperlink r:id="rId103" w:history="1">
              <w:r w:rsidR="009A5817" w:rsidRPr="00500045">
                <w:rPr>
                  <w:rStyle w:val="Hyperlink"/>
                </w:rPr>
                <w:t xml:space="preserve">EMMV </w:t>
              </w:r>
              <w:proofErr w:type="spellStart"/>
              <w:r w:rsidR="009A5817" w:rsidRPr="00500045">
                <w:rPr>
                  <w:rStyle w:val="Hyperlink"/>
                </w:rPr>
                <w:t>pt</w:t>
              </w:r>
              <w:proofErr w:type="spellEnd"/>
              <w:r w:rsidR="009A5817" w:rsidRPr="00500045">
                <w:rPr>
                  <w:rStyle w:val="Hyperlink"/>
                </w:rPr>
                <w:t xml:space="preserve"> 4 s 7.4.5.5</w:t>
              </w:r>
            </w:hyperlink>
          </w:p>
        </w:tc>
        <w:tc>
          <w:tcPr>
            <w:tcW w:w="1733" w:type="dxa"/>
          </w:tcPr>
          <w:p w14:paraId="19941861" w14:textId="77777777" w:rsidR="009A5817" w:rsidRPr="00081DE8" w:rsidRDefault="009A5817" w:rsidP="00A33316">
            <w:pPr>
              <w:pStyle w:val="Tabletext"/>
              <w:cnfStyle w:val="000000000000" w:firstRow="0" w:lastRow="0" w:firstColumn="0" w:lastColumn="0" w:oddVBand="0" w:evenVBand="0" w:oddHBand="0" w:evenHBand="0" w:firstRowFirstColumn="0" w:firstRowLastColumn="0" w:lastRowFirstColumn="0" w:lastRowLastColumn="0"/>
            </w:pPr>
            <w:r>
              <w:t>Building community resilience</w:t>
            </w:r>
          </w:p>
        </w:tc>
      </w:tr>
      <w:tr w:rsidR="009A5817" w:rsidRPr="00081DE8" w14:paraId="6E0B5144" w14:textId="77777777" w:rsidTr="009D3759">
        <w:tc>
          <w:tcPr>
            <w:cnfStyle w:val="001000000000" w:firstRow="0" w:lastRow="0" w:firstColumn="1" w:lastColumn="0" w:oddVBand="0" w:evenVBand="0" w:oddHBand="0" w:evenHBand="0" w:firstRowFirstColumn="0" w:firstRowLastColumn="0" w:lastRowFirstColumn="0" w:lastRowLastColumn="0"/>
            <w:tcW w:w="636" w:type="dxa"/>
          </w:tcPr>
          <w:p w14:paraId="1250E77F" w14:textId="77777777" w:rsidR="009A5817" w:rsidRDefault="009A5817" w:rsidP="00A33316">
            <w:pPr>
              <w:pStyle w:val="Tabletext"/>
            </w:pPr>
            <w:r>
              <w:t>59</w:t>
            </w:r>
          </w:p>
        </w:tc>
        <w:tc>
          <w:tcPr>
            <w:tcW w:w="4857" w:type="dxa"/>
          </w:tcPr>
          <w:p w14:paraId="44CDB3E0" w14:textId="77777777" w:rsidR="009A5817" w:rsidRDefault="009A5817" w:rsidP="00A33316">
            <w:pPr>
              <w:pStyle w:val="Tabletext"/>
              <w:cnfStyle w:val="000000000000" w:firstRow="0" w:lastRow="0" w:firstColumn="0" w:lastColumn="0" w:oddVBand="0" w:evenVBand="0" w:oddHBand="0" w:evenHBand="0" w:firstRowFirstColumn="0" w:firstRowLastColumn="0" w:lastRowFirstColumn="0" w:lastRowLastColumn="0"/>
            </w:pPr>
            <w:r>
              <w:t>Work with DEDJTR to implement appropriate actions and initiatives that encourage and bring forward the resumption of local economic activity, including:</w:t>
            </w:r>
          </w:p>
          <w:p w14:paraId="227A6FD2" w14:textId="77777777" w:rsidR="009A5817" w:rsidRDefault="009A5817" w:rsidP="00A33316">
            <w:pPr>
              <w:pStyle w:val="Tabletextdotpoint"/>
              <w:cnfStyle w:val="000000000000" w:firstRow="0" w:lastRow="0" w:firstColumn="0" w:lastColumn="0" w:oddVBand="0" w:evenVBand="0" w:oddHBand="0" w:evenHBand="0" w:firstRowFirstColumn="0" w:firstRowLastColumn="0" w:lastRowFirstColumn="0" w:lastRowLastColumn="0"/>
            </w:pPr>
            <w:r>
              <w:t>tourism visitation when safe to do so</w:t>
            </w:r>
          </w:p>
          <w:p w14:paraId="4E207DCA" w14:textId="77777777" w:rsidR="009A5817" w:rsidRDefault="009A5817" w:rsidP="00A33316">
            <w:pPr>
              <w:pStyle w:val="Tabletextdotpoint"/>
              <w:cnfStyle w:val="000000000000" w:firstRow="0" w:lastRow="0" w:firstColumn="0" w:lastColumn="0" w:oddVBand="0" w:evenVBand="0" w:oddHBand="0" w:evenHBand="0" w:firstRowFirstColumn="0" w:firstRowLastColumn="0" w:lastRowFirstColumn="0" w:lastRowLastColumn="0"/>
            </w:pPr>
            <w:r>
              <w:t>the use of local business in recovery activities</w:t>
            </w:r>
          </w:p>
          <w:p w14:paraId="4F86988E" w14:textId="77777777" w:rsidR="009A5817" w:rsidRDefault="009A5817" w:rsidP="00A33316">
            <w:pPr>
              <w:pStyle w:val="Tabletextdotpoint"/>
              <w:cnfStyle w:val="000000000000" w:firstRow="0" w:lastRow="0" w:firstColumn="0" w:lastColumn="0" w:oddVBand="0" w:evenVBand="0" w:oddHBand="0" w:evenHBand="0" w:firstRowFirstColumn="0" w:firstRowLastColumn="0" w:lastRowFirstColumn="0" w:lastRowLastColumn="0"/>
            </w:pPr>
            <w:r>
              <w:t>buy-local initiatives</w:t>
            </w:r>
          </w:p>
          <w:p w14:paraId="7997682F" w14:textId="77777777" w:rsidR="009A5817" w:rsidRDefault="009A5817" w:rsidP="00A33316">
            <w:pPr>
              <w:pStyle w:val="Tabletextdotpoint"/>
              <w:cnfStyle w:val="000000000000" w:firstRow="0" w:lastRow="0" w:firstColumn="0" w:lastColumn="0" w:oddVBand="0" w:evenVBand="0" w:oddHBand="0" w:evenHBand="0" w:firstRowFirstColumn="0" w:firstRowLastColumn="0" w:lastRowFirstColumn="0" w:lastRowLastColumn="0"/>
            </w:pPr>
            <w:r>
              <w:t>events that attract visitation</w:t>
            </w:r>
          </w:p>
          <w:p w14:paraId="4084C2CB" w14:textId="77777777" w:rsidR="009A5817" w:rsidRPr="00081DE8" w:rsidRDefault="009A5817" w:rsidP="00A33316">
            <w:pPr>
              <w:pStyle w:val="Tabletextdotpoint"/>
              <w:cnfStyle w:val="000000000000" w:firstRow="0" w:lastRow="0" w:firstColumn="0" w:lastColumn="0" w:oddVBand="0" w:evenVBand="0" w:oddHBand="0" w:evenHBand="0" w:firstRowFirstColumn="0" w:firstRowLastColumn="0" w:lastRowFirstColumn="0" w:lastRowLastColumn="0"/>
            </w:pPr>
            <w:r>
              <w:t>other relevant activities.</w:t>
            </w:r>
          </w:p>
        </w:tc>
        <w:tc>
          <w:tcPr>
            <w:tcW w:w="1710" w:type="dxa"/>
          </w:tcPr>
          <w:p w14:paraId="4031B8FE" w14:textId="4B1643C2" w:rsidR="009A5817" w:rsidRPr="00081DE8" w:rsidRDefault="00F7774C" w:rsidP="00A33316">
            <w:pPr>
              <w:pStyle w:val="Tabletext"/>
              <w:cnfStyle w:val="000000000000" w:firstRow="0" w:lastRow="0" w:firstColumn="0" w:lastColumn="0" w:oddVBand="0" w:evenVBand="0" w:oddHBand="0" w:evenHBand="0" w:firstRowFirstColumn="0" w:firstRowLastColumn="0" w:lastRowFirstColumn="0" w:lastRowLastColumn="0"/>
            </w:pPr>
            <w:hyperlink r:id="rId104" w:history="1">
              <w:r w:rsidR="009A5817">
                <w:rPr>
                  <w:rStyle w:val="Hyperlink"/>
                </w:rPr>
                <w:t xml:space="preserve">EMMV </w:t>
              </w:r>
              <w:proofErr w:type="spellStart"/>
              <w:r w:rsidR="009A5817">
                <w:rPr>
                  <w:rStyle w:val="Hyperlink"/>
                </w:rPr>
                <w:t>pt</w:t>
              </w:r>
              <w:proofErr w:type="spellEnd"/>
              <w:r w:rsidR="009A5817">
                <w:rPr>
                  <w:rStyle w:val="Hyperlink"/>
                </w:rPr>
                <w:t xml:space="preserve"> 4 ss 7.5.1.3 &amp; 7.5.2.4</w:t>
              </w:r>
            </w:hyperlink>
            <w:r w:rsidR="009A5817">
              <w:t xml:space="preserve"> </w:t>
            </w:r>
          </w:p>
        </w:tc>
        <w:tc>
          <w:tcPr>
            <w:tcW w:w="1733" w:type="dxa"/>
          </w:tcPr>
          <w:p w14:paraId="4E92BA8B" w14:textId="77777777" w:rsidR="009A5817" w:rsidRPr="00081DE8" w:rsidRDefault="009A5817" w:rsidP="00A33316">
            <w:pPr>
              <w:pStyle w:val="Tabletext"/>
              <w:cnfStyle w:val="000000000000" w:firstRow="0" w:lastRow="0" w:firstColumn="0" w:lastColumn="0" w:oddVBand="0" w:evenVBand="0" w:oddHBand="0" w:evenHBand="0" w:firstRowFirstColumn="0" w:firstRowLastColumn="0" w:lastRowFirstColumn="0" w:lastRowLastColumn="0"/>
            </w:pPr>
            <w:r>
              <w:t>Economic recovery</w:t>
            </w:r>
          </w:p>
        </w:tc>
      </w:tr>
      <w:tr w:rsidR="009A5817" w:rsidRPr="00081DE8" w14:paraId="2C31D38E" w14:textId="77777777" w:rsidTr="009D3759">
        <w:tc>
          <w:tcPr>
            <w:cnfStyle w:val="001000000000" w:firstRow="0" w:lastRow="0" w:firstColumn="1" w:lastColumn="0" w:oddVBand="0" w:evenVBand="0" w:oddHBand="0" w:evenHBand="0" w:firstRowFirstColumn="0" w:firstRowLastColumn="0" w:lastRowFirstColumn="0" w:lastRowLastColumn="0"/>
            <w:tcW w:w="636" w:type="dxa"/>
          </w:tcPr>
          <w:p w14:paraId="137D09B1" w14:textId="77777777" w:rsidR="009A5817" w:rsidRPr="00081DE8" w:rsidRDefault="009A5817" w:rsidP="00A33316">
            <w:pPr>
              <w:pStyle w:val="Tabletext"/>
            </w:pPr>
            <w:r>
              <w:t>60</w:t>
            </w:r>
          </w:p>
        </w:tc>
        <w:tc>
          <w:tcPr>
            <w:tcW w:w="4857" w:type="dxa"/>
          </w:tcPr>
          <w:p w14:paraId="3EE97B1B" w14:textId="77777777" w:rsidR="009A5817" w:rsidRPr="00081DE8" w:rsidRDefault="009A5817" w:rsidP="00A33316">
            <w:pPr>
              <w:pStyle w:val="Tabletext"/>
              <w:cnfStyle w:val="000000000000" w:firstRow="0" w:lastRow="0" w:firstColumn="0" w:lastColumn="0" w:oddVBand="0" w:evenVBand="0" w:oddHBand="0" w:evenHBand="0" w:firstRowFirstColumn="0" w:firstRowLastColumn="0" w:lastRowFirstColumn="0" w:lastRowLastColumn="0"/>
            </w:pPr>
            <w:r w:rsidRPr="00081DE8">
              <w:t>Assist business</w:t>
            </w:r>
            <w:r>
              <w:t>es</w:t>
            </w:r>
            <w:r w:rsidRPr="00081DE8">
              <w:t xml:space="preserve"> to recover by providing advice and referrals.</w:t>
            </w:r>
          </w:p>
        </w:tc>
        <w:tc>
          <w:tcPr>
            <w:tcW w:w="1710" w:type="dxa"/>
          </w:tcPr>
          <w:p w14:paraId="1E24904E" w14:textId="77777777" w:rsidR="009A5817" w:rsidRPr="00081DE8" w:rsidRDefault="00F7774C" w:rsidP="00A33316">
            <w:pPr>
              <w:pStyle w:val="Tabletext"/>
              <w:cnfStyle w:val="000000000000" w:firstRow="0" w:lastRow="0" w:firstColumn="0" w:lastColumn="0" w:oddVBand="0" w:evenVBand="0" w:oddHBand="0" w:evenHBand="0" w:firstRowFirstColumn="0" w:firstRowLastColumn="0" w:lastRowFirstColumn="0" w:lastRowLastColumn="0"/>
            </w:pPr>
            <w:hyperlink r:id="rId105" w:history="1">
              <w:r w:rsidR="009A5817" w:rsidRPr="00500045">
                <w:rPr>
                  <w:rStyle w:val="Hyperlink"/>
                </w:rPr>
                <w:t xml:space="preserve">EMMV </w:t>
              </w:r>
              <w:proofErr w:type="spellStart"/>
              <w:r w:rsidR="009A5817" w:rsidRPr="00500045">
                <w:rPr>
                  <w:rStyle w:val="Hyperlink"/>
                </w:rPr>
                <w:t>pt</w:t>
              </w:r>
              <w:proofErr w:type="spellEnd"/>
              <w:r w:rsidR="009A5817" w:rsidRPr="00500045">
                <w:rPr>
                  <w:rStyle w:val="Hyperlink"/>
                </w:rPr>
                <w:t xml:space="preserve"> 4 s 7.5.1</w:t>
              </w:r>
            </w:hyperlink>
          </w:p>
        </w:tc>
        <w:tc>
          <w:tcPr>
            <w:tcW w:w="1733" w:type="dxa"/>
          </w:tcPr>
          <w:p w14:paraId="7BC0BD79" w14:textId="77777777" w:rsidR="009A5817" w:rsidRPr="00081DE8" w:rsidRDefault="009A5817" w:rsidP="00A33316">
            <w:pPr>
              <w:pStyle w:val="Tabletext"/>
              <w:cnfStyle w:val="000000000000" w:firstRow="0" w:lastRow="0" w:firstColumn="0" w:lastColumn="0" w:oddVBand="0" w:evenVBand="0" w:oddHBand="0" w:evenHBand="0" w:firstRowFirstColumn="0" w:firstRowLastColumn="0" w:lastRowFirstColumn="0" w:lastRowLastColumn="0"/>
            </w:pPr>
            <w:r w:rsidRPr="00081DE8">
              <w:t>Economic recovery</w:t>
            </w:r>
          </w:p>
        </w:tc>
      </w:tr>
      <w:tr w:rsidR="009A5817" w:rsidRPr="00081DE8" w14:paraId="39CEED59" w14:textId="77777777" w:rsidTr="009D3759">
        <w:tc>
          <w:tcPr>
            <w:cnfStyle w:val="001000000000" w:firstRow="0" w:lastRow="0" w:firstColumn="1" w:lastColumn="0" w:oddVBand="0" w:evenVBand="0" w:oddHBand="0" w:evenHBand="0" w:firstRowFirstColumn="0" w:firstRowLastColumn="0" w:lastRowFirstColumn="0" w:lastRowLastColumn="0"/>
            <w:tcW w:w="636" w:type="dxa"/>
          </w:tcPr>
          <w:p w14:paraId="6B5288B0" w14:textId="77777777" w:rsidR="009A5817" w:rsidRPr="00081DE8" w:rsidRDefault="009A5817" w:rsidP="00A33316">
            <w:pPr>
              <w:pStyle w:val="Tabletext"/>
            </w:pPr>
            <w:r>
              <w:t>61</w:t>
            </w:r>
          </w:p>
        </w:tc>
        <w:tc>
          <w:tcPr>
            <w:tcW w:w="4857" w:type="dxa"/>
            <w:hideMark/>
          </w:tcPr>
          <w:p w14:paraId="5852BC00" w14:textId="77777777" w:rsidR="009A5817" w:rsidRPr="00081DE8" w:rsidRDefault="009A5817" w:rsidP="00A33316">
            <w:pPr>
              <w:pStyle w:val="Tabletext"/>
              <w:cnfStyle w:val="000000000000" w:firstRow="0" w:lastRow="0" w:firstColumn="0" w:lastColumn="0" w:oddVBand="0" w:evenVBand="0" w:oddHBand="0" w:evenHBand="0" w:firstRowFirstColumn="0" w:firstRowLastColumn="0" w:lastRowFirstColumn="0" w:lastRowLastColumn="0"/>
            </w:pPr>
            <w:r w:rsidRPr="00081DE8">
              <w:t>Transition local recovery activities back to business-as-usual activities and services.</w:t>
            </w:r>
          </w:p>
        </w:tc>
        <w:tc>
          <w:tcPr>
            <w:tcW w:w="1710" w:type="dxa"/>
          </w:tcPr>
          <w:p w14:paraId="790333C6" w14:textId="77777777" w:rsidR="009A5817" w:rsidRPr="00081DE8" w:rsidRDefault="00F7774C" w:rsidP="00A33316">
            <w:pPr>
              <w:pStyle w:val="Tabletext"/>
              <w:cnfStyle w:val="000000000000" w:firstRow="0" w:lastRow="0" w:firstColumn="0" w:lastColumn="0" w:oddVBand="0" w:evenVBand="0" w:oddHBand="0" w:evenHBand="0" w:firstRowFirstColumn="0" w:firstRowLastColumn="0" w:lastRowFirstColumn="0" w:lastRowLastColumn="0"/>
            </w:pPr>
            <w:hyperlink r:id="rId106" w:history="1">
              <w:r w:rsidR="009A5817" w:rsidRPr="00F82A13">
                <w:rPr>
                  <w:rStyle w:val="Hyperlink"/>
                </w:rPr>
                <w:t xml:space="preserve">EMMV </w:t>
              </w:r>
              <w:proofErr w:type="spellStart"/>
              <w:r w:rsidR="009A5817" w:rsidRPr="00F82A13">
                <w:rPr>
                  <w:rStyle w:val="Hyperlink"/>
                </w:rPr>
                <w:t>pt</w:t>
              </w:r>
              <w:proofErr w:type="spellEnd"/>
              <w:r w:rsidR="009A5817" w:rsidRPr="00F82A13">
                <w:rPr>
                  <w:rStyle w:val="Hyperlink"/>
                </w:rPr>
                <w:t xml:space="preserve"> 4 s 7.2</w:t>
              </w:r>
            </w:hyperlink>
          </w:p>
        </w:tc>
        <w:tc>
          <w:tcPr>
            <w:tcW w:w="1733" w:type="dxa"/>
            <w:hideMark/>
          </w:tcPr>
          <w:p w14:paraId="0AE622BA" w14:textId="77777777" w:rsidR="009A5817" w:rsidRPr="00081DE8" w:rsidRDefault="009A5817" w:rsidP="00A33316">
            <w:pPr>
              <w:pStyle w:val="Tabletext"/>
              <w:cnfStyle w:val="000000000000" w:firstRow="0" w:lastRow="0" w:firstColumn="0" w:lastColumn="0" w:oddVBand="0" w:evenVBand="0" w:oddHBand="0" w:evenHBand="0" w:firstRowFirstColumn="0" w:firstRowLastColumn="0" w:lastRowFirstColumn="0" w:lastRowLastColumn="0"/>
            </w:pPr>
            <w:r w:rsidRPr="00081DE8">
              <w:t>Operational Mana</w:t>
            </w:r>
            <w:r>
              <w:t>gement Planning</w:t>
            </w:r>
          </w:p>
        </w:tc>
      </w:tr>
      <w:tr w:rsidR="009A5817" w:rsidRPr="00081DE8" w14:paraId="7AB3FB85" w14:textId="77777777" w:rsidTr="009D3759">
        <w:tc>
          <w:tcPr>
            <w:cnfStyle w:val="001000000000" w:firstRow="0" w:lastRow="0" w:firstColumn="1" w:lastColumn="0" w:oddVBand="0" w:evenVBand="0" w:oddHBand="0" w:evenHBand="0" w:firstRowFirstColumn="0" w:firstRowLastColumn="0" w:lastRowFirstColumn="0" w:lastRowLastColumn="0"/>
            <w:tcW w:w="636" w:type="dxa"/>
          </w:tcPr>
          <w:p w14:paraId="4F5C2EDC" w14:textId="3DC657F1" w:rsidR="009A5817" w:rsidRPr="00081DE8" w:rsidRDefault="00895D42" w:rsidP="00A33316">
            <w:pPr>
              <w:pStyle w:val="Tabletext"/>
            </w:pPr>
            <w:r>
              <w:t>6</w:t>
            </w:r>
            <w:r w:rsidR="009A5817">
              <w:t>2</w:t>
            </w:r>
          </w:p>
        </w:tc>
        <w:tc>
          <w:tcPr>
            <w:tcW w:w="4857" w:type="dxa"/>
            <w:hideMark/>
          </w:tcPr>
          <w:p w14:paraId="1E7E7DA6" w14:textId="77777777" w:rsidR="009A5817" w:rsidRPr="00081DE8" w:rsidRDefault="009A5817" w:rsidP="00A33316">
            <w:pPr>
              <w:pStyle w:val="Tabletext"/>
              <w:cnfStyle w:val="000000000000" w:firstRow="0" w:lastRow="0" w:firstColumn="0" w:lastColumn="0" w:oddVBand="0" w:evenVBand="0" w:oddHBand="0" w:evenHBand="0" w:firstRowFirstColumn="0" w:firstRowLastColumn="0" w:lastRowFirstColumn="0" w:lastRowLastColumn="0"/>
            </w:pPr>
            <w:r w:rsidRPr="00081DE8">
              <w:t>Conduct reviews of mun</w:t>
            </w:r>
            <w:r w:rsidRPr="00E01ED1">
              <w:t>i</w:t>
            </w:r>
            <w:r w:rsidRPr="00081DE8">
              <w:t>cipal operations and community consequences after an emergency to capture lessons and improve future outcomes, considering opportunities</w:t>
            </w:r>
            <w:r>
              <w:t xml:space="preserve"> to</w:t>
            </w:r>
            <w:r w:rsidRPr="00081DE8">
              <w:t>:</w:t>
            </w:r>
          </w:p>
          <w:p w14:paraId="75A706F8" w14:textId="77777777" w:rsidR="009A5817" w:rsidRPr="00081DE8" w:rsidRDefault="009A5817" w:rsidP="00A33316">
            <w:pPr>
              <w:pStyle w:val="Tabletextdotpoint"/>
              <w:cnfStyle w:val="000000000000" w:firstRow="0" w:lastRow="0" w:firstColumn="0" w:lastColumn="0" w:oddVBand="0" w:evenVBand="0" w:oddHBand="0" w:evenHBand="0" w:firstRowFirstColumn="0" w:firstRowLastColumn="0" w:lastRowFirstColumn="0" w:lastRowLastColumn="0"/>
            </w:pPr>
            <w:r w:rsidRPr="00081DE8">
              <w:t>inform future municipal plans and procedures</w:t>
            </w:r>
          </w:p>
          <w:p w14:paraId="23C344BE" w14:textId="77777777" w:rsidR="009A5817" w:rsidRPr="00081DE8" w:rsidRDefault="009A5817" w:rsidP="00A33316">
            <w:pPr>
              <w:pStyle w:val="Tabletextdotpoint"/>
              <w:cnfStyle w:val="000000000000" w:firstRow="0" w:lastRow="0" w:firstColumn="0" w:lastColumn="0" w:oddVBand="0" w:evenVBand="0" w:oddHBand="0" w:evenHBand="0" w:firstRowFirstColumn="0" w:firstRowLastColumn="0" w:lastRowFirstColumn="0" w:lastRowLastColumn="0"/>
            </w:pPr>
            <w:r w:rsidRPr="00081DE8">
              <w:t>conduct community engagement activities to implement lessons learn</w:t>
            </w:r>
            <w:r>
              <w:t>ed</w:t>
            </w:r>
          </w:p>
          <w:p w14:paraId="1530EF30" w14:textId="77777777" w:rsidR="009A5817" w:rsidRPr="00081DE8" w:rsidRDefault="009A5817" w:rsidP="00A33316">
            <w:pPr>
              <w:pStyle w:val="Tabletextdotpoint"/>
              <w:cnfStyle w:val="000000000000" w:firstRow="0" w:lastRow="0" w:firstColumn="0" w:lastColumn="0" w:oddVBand="0" w:evenVBand="0" w:oddHBand="0" w:evenHBand="0" w:firstRowFirstColumn="0" w:firstRowLastColumn="0" w:lastRowFirstColumn="0" w:lastRowLastColumn="0"/>
            </w:pPr>
            <w:r w:rsidRPr="00081DE8">
              <w:t>share findings with other councils and agencies to cooperatively identify and implement solutions.</w:t>
            </w:r>
          </w:p>
        </w:tc>
        <w:tc>
          <w:tcPr>
            <w:tcW w:w="1710" w:type="dxa"/>
          </w:tcPr>
          <w:p w14:paraId="1154C6D4" w14:textId="77777777" w:rsidR="009A5817" w:rsidRPr="00081DE8" w:rsidRDefault="00F7774C" w:rsidP="00A33316">
            <w:pPr>
              <w:pStyle w:val="Tabletext"/>
              <w:cnfStyle w:val="000000000000" w:firstRow="0" w:lastRow="0" w:firstColumn="0" w:lastColumn="0" w:oddVBand="0" w:evenVBand="0" w:oddHBand="0" w:evenHBand="0" w:firstRowFirstColumn="0" w:firstRowLastColumn="0" w:lastRowFirstColumn="0" w:lastRowLastColumn="0"/>
            </w:pPr>
            <w:hyperlink r:id="rId107" w:history="1">
              <w:r w:rsidR="009A5817" w:rsidRPr="00EE49B5">
                <w:rPr>
                  <w:rStyle w:val="Hyperlink"/>
                </w:rPr>
                <w:t xml:space="preserve">EMMV </w:t>
              </w:r>
              <w:proofErr w:type="spellStart"/>
              <w:r w:rsidR="009A5817" w:rsidRPr="00EE49B5">
                <w:rPr>
                  <w:rStyle w:val="Hyperlink"/>
                </w:rPr>
                <w:t>pt</w:t>
              </w:r>
              <w:proofErr w:type="spellEnd"/>
              <w:r w:rsidR="009A5817" w:rsidRPr="00EE49B5">
                <w:rPr>
                  <w:rStyle w:val="Hyperlink"/>
                </w:rPr>
                <w:t xml:space="preserve"> 3</w:t>
              </w:r>
              <w:r w:rsidR="009A5817">
                <w:rPr>
                  <w:rStyle w:val="Hyperlink"/>
                </w:rPr>
                <w:t xml:space="preserve"> s </w:t>
              </w:r>
              <w:r w:rsidR="009A5817" w:rsidRPr="00EE49B5">
                <w:rPr>
                  <w:rStyle w:val="Hyperlink"/>
                </w:rPr>
                <w:t>2.6</w:t>
              </w:r>
            </w:hyperlink>
          </w:p>
        </w:tc>
        <w:tc>
          <w:tcPr>
            <w:tcW w:w="1733" w:type="dxa"/>
            <w:hideMark/>
          </w:tcPr>
          <w:p w14:paraId="7C5C63F1" w14:textId="77777777" w:rsidR="009A5817" w:rsidRDefault="009A5817" w:rsidP="00A33316">
            <w:pPr>
              <w:pStyle w:val="Tabletext"/>
              <w:cnfStyle w:val="000000000000" w:firstRow="0" w:lastRow="0" w:firstColumn="0" w:lastColumn="0" w:oddVBand="0" w:evenVBand="0" w:oddHBand="0" w:evenHBand="0" w:firstRowFirstColumn="0" w:firstRowLastColumn="0" w:lastRowFirstColumn="0" w:lastRowLastColumn="0"/>
            </w:pPr>
            <w:r w:rsidRPr="00081DE8">
              <w:t>Assurance and learning</w:t>
            </w:r>
          </w:p>
          <w:p w14:paraId="7F7305D7" w14:textId="77777777" w:rsidR="009A5817" w:rsidRPr="00081DE8" w:rsidRDefault="009A5817" w:rsidP="00A33316">
            <w:pPr>
              <w:pStyle w:val="Tabletext"/>
              <w:cnfStyle w:val="000000000000" w:firstRow="0" w:lastRow="0" w:firstColumn="0" w:lastColumn="0" w:oddVBand="0" w:evenVBand="0" w:oddHBand="0" w:evenHBand="0" w:firstRowFirstColumn="0" w:firstRowLastColumn="0" w:lastRowFirstColumn="0" w:lastRowLastColumn="0"/>
            </w:pPr>
          </w:p>
        </w:tc>
      </w:tr>
      <w:tr w:rsidR="009A5817" w:rsidRPr="00081DE8" w14:paraId="184B0B19" w14:textId="77777777" w:rsidTr="009D3759">
        <w:tc>
          <w:tcPr>
            <w:cnfStyle w:val="001000000000" w:firstRow="0" w:lastRow="0" w:firstColumn="1" w:lastColumn="0" w:oddVBand="0" w:evenVBand="0" w:oddHBand="0" w:evenHBand="0" w:firstRowFirstColumn="0" w:firstRowLastColumn="0" w:lastRowFirstColumn="0" w:lastRowLastColumn="0"/>
            <w:tcW w:w="636" w:type="dxa"/>
          </w:tcPr>
          <w:p w14:paraId="5266F2F7" w14:textId="77777777" w:rsidR="009A5817" w:rsidRPr="00081DE8" w:rsidRDefault="009A5817" w:rsidP="008A5487">
            <w:pPr>
              <w:pStyle w:val="Tabletext"/>
            </w:pPr>
            <w:r>
              <w:t>63</w:t>
            </w:r>
          </w:p>
        </w:tc>
        <w:tc>
          <w:tcPr>
            <w:tcW w:w="4857" w:type="dxa"/>
            <w:hideMark/>
          </w:tcPr>
          <w:p w14:paraId="5283C698" w14:textId="77777777" w:rsidR="009A5817" w:rsidRPr="00081DE8" w:rsidRDefault="009A5817">
            <w:pPr>
              <w:pStyle w:val="Tabletext"/>
              <w:cnfStyle w:val="000000000000" w:firstRow="0" w:lastRow="0" w:firstColumn="0" w:lastColumn="0" w:oddVBand="0" w:evenVBand="0" w:oddHBand="0" w:evenHBand="0" w:firstRowFirstColumn="0" w:firstRowLastColumn="0" w:lastRowFirstColumn="0" w:lastRowLastColumn="0"/>
            </w:pPr>
            <w:r w:rsidRPr="00081DE8">
              <w:t xml:space="preserve">Coordinate local outreach in partnership with other agencies </w:t>
            </w:r>
            <w:r>
              <w:t xml:space="preserve">(such as Red Cross and the Victorian Council of Churches) </w:t>
            </w:r>
            <w:r w:rsidRPr="00081DE8">
              <w:t>to inform recovery planning.</w:t>
            </w:r>
          </w:p>
        </w:tc>
        <w:tc>
          <w:tcPr>
            <w:tcW w:w="1710" w:type="dxa"/>
          </w:tcPr>
          <w:p w14:paraId="24669F65" w14:textId="30324D35" w:rsidR="009A5817" w:rsidRPr="00081DE8" w:rsidRDefault="009A5817" w:rsidP="008A5487">
            <w:pPr>
              <w:pStyle w:val="Tabletext"/>
              <w:cnfStyle w:val="000000000000" w:firstRow="0" w:lastRow="0" w:firstColumn="0" w:lastColumn="0" w:oddVBand="0" w:evenVBand="0" w:oddHBand="0" w:evenHBand="0" w:firstRowFirstColumn="0" w:firstRowLastColumn="0" w:lastRowFirstColumn="0" w:lastRowLastColumn="0"/>
            </w:pPr>
            <w:r>
              <w:t>Identified practice of one or more councils</w:t>
            </w:r>
          </w:p>
        </w:tc>
        <w:tc>
          <w:tcPr>
            <w:tcW w:w="1733" w:type="dxa"/>
            <w:hideMark/>
          </w:tcPr>
          <w:p w14:paraId="0FFDA7EE" w14:textId="77777777" w:rsidR="009A5817" w:rsidRDefault="009A5817" w:rsidP="008A5487">
            <w:pPr>
              <w:pStyle w:val="Tabletext"/>
              <w:cnfStyle w:val="000000000000" w:firstRow="0" w:lastRow="0" w:firstColumn="0" w:lastColumn="0" w:oddVBand="0" w:evenVBand="0" w:oddHBand="0" w:evenHBand="0" w:firstRowFirstColumn="0" w:firstRowLastColumn="0" w:lastRowFirstColumn="0" w:lastRowLastColumn="0"/>
            </w:pPr>
            <w:r w:rsidRPr="00081DE8">
              <w:t>Social recovery</w:t>
            </w:r>
          </w:p>
          <w:p w14:paraId="11201ED2" w14:textId="77777777" w:rsidR="009A5817" w:rsidRPr="00081DE8" w:rsidRDefault="009A5817" w:rsidP="008A5487">
            <w:pPr>
              <w:pStyle w:val="Tabletext"/>
              <w:cnfStyle w:val="000000000000" w:firstRow="0" w:lastRow="0" w:firstColumn="0" w:lastColumn="0" w:oddVBand="0" w:evenVBand="0" w:oddHBand="0" w:evenHBand="0" w:firstRowFirstColumn="0" w:firstRowLastColumn="0" w:lastRowFirstColumn="0" w:lastRowLastColumn="0"/>
            </w:pPr>
          </w:p>
        </w:tc>
      </w:tr>
      <w:tr w:rsidR="009A5817" w:rsidRPr="00081DE8" w14:paraId="793D00EE" w14:textId="77777777" w:rsidTr="009D3759">
        <w:tc>
          <w:tcPr>
            <w:cnfStyle w:val="001000000000" w:firstRow="0" w:lastRow="0" w:firstColumn="1" w:lastColumn="0" w:oddVBand="0" w:evenVBand="0" w:oddHBand="0" w:evenHBand="0" w:firstRowFirstColumn="0" w:firstRowLastColumn="0" w:lastRowFirstColumn="0" w:lastRowLastColumn="0"/>
            <w:tcW w:w="636" w:type="dxa"/>
          </w:tcPr>
          <w:p w14:paraId="60544B11" w14:textId="767A81E5" w:rsidR="009A5817" w:rsidRDefault="00895D42" w:rsidP="008A5487">
            <w:pPr>
              <w:pStyle w:val="Tabletext"/>
            </w:pPr>
            <w:r>
              <w:t>64</w:t>
            </w:r>
          </w:p>
        </w:tc>
        <w:tc>
          <w:tcPr>
            <w:tcW w:w="4857" w:type="dxa"/>
            <w:hideMark/>
          </w:tcPr>
          <w:p w14:paraId="1CD0AEC2" w14:textId="77777777" w:rsidR="009A5817" w:rsidRDefault="009A5817" w:rsidP="008A5487">
            <w:pPr>
              <w:pStyle w:val="Tabletext"/>
              <w:cnfStyle w:val="000000000000" w:firstRow="0" w:lastRow="0" w:firstColumn="0" w:lastColumn="0" w:oddVBand="0" w:evenVBand="0" w:oddHBand="0" w:evenHBand="0" w:firstRowFirstColumn="0" w:firstRowLastColumn="0" w:lastRowFirstColumn="0" w:lastRowLastColumn="0"/>
            </w:pPr>
            <w:r>
              <w:t xml:space="preserve">Collect information from community meetings, call centres, emergency relief centres, debriefs and community recovery committees after an emergency.  Analyse community needs to inform recovery messaging, </w:t>
            </w:r>
            <w:proofErr w:type="gramStart"/>
            <w:r>
              <w:t>planning</w:t>
            </w:r>
            <w:proofErr w:type="gramEnd"/>
            <w:r>
              <w:t xml:space="preserve"> and recovery services.</w:t>
            </w:r>
          </w:p>
          <w:p w14:paraId="0CCD0B51" w14:textId="77777777" w:rsidR="009A5817" w:rsidRPr="00081DE8" w:rsidRDefault="009A5817" w:rsidP="008A5487">
            <w:pPr>
              <w:pStyle w:val="Tabletext"/>
              <w:cnfStyle w:val="000000000000" w:firstRow="0" w:lastRow="0" w:firstColumn="0" w:lastColumn="0" w:oddVBand="0" w:evenVBand="0" w:oddHBand="0" w:evenHBand="0" w:firstRowFirstColumn="0" w:firstRowLastColumn="0" w:lastRowFirstColumn="0" w:lastRowLastColumn="0"/>
            </w:pPr>
          </w:p>
        </w:tc>
        <w:tc>
          <w:tcPr>
            <w:tcW w:w="1710" w:type="dxa"/>
          </w:tcPr>
          <w:p w14:paraId="3137D6CD" w14:textId="14C8BB08" w:rsidR="009A5817" w:rsidRPr="00081DE8" w:rsidRDefault="009A5817" w:rsidP="008A5487">
            <w:pPr>
              <w:pStyle w:val="Tabletext"/>
              <w:cnfStyle w:val="000000000000" w:firstRow="0" w:lastRow="0" w:firstColumn="0" w:lastColumn="0" w:oddVBand="0" w:evenVBand="0" w:oddHBand="0" w:evenHBand="0" w:firstRowFirstColumn="0" w:firstRowLastColumn="0" w:lastRowFirstColumn="0" w:lastRowLastColumn="0"/>
            </w:pPr>
            <w:r>
              <w:t>Identified practice of one or more councils</w:t>
            </w:r>
          </w:p>
        </w:tc>
        <w:tc>
          <w:tcPr>
            <w:tcW w:w="1733" w:type="dxa"/>
            <w:hideMark/>
          </w:tcPr>
          <w:p w14:paraId="46384F0A" w14:textId="77777777" w:rsidR="009A5817" w:rsidRPr="00081DE8" w:rsidRDefault="009A5817" w:rsidP="00C93476">
            <w:pPr>
              <w:pStyle w:val="Tabletext"/>
              <w:cnfStyle w:val="000000000000" w:firstRow="0" w:lastRow="0" w:firstColumn="0" w:lastColumn="0" w:oddVBand="0" w:evenVBand="0" w:oddHBand="0" w:evenHBand="0" w:firstRowFirstColumn="0" w:firstRowLastColumn="0" w:lastRowFirstColumn="0" w:lastRowLastColumn="0"/>
            </w:pPr>
            <w:r w:rsidRPr="00081DE8">
              <w:t>Com</w:t>
            </w:r>
            <w:r>
              <w:t>munity information and warnings</w:t>
            </w:r>
          </w:p>
        </w:tc>
      </w:tr>
      <w:tr w:rsidR="009A5817" w:rsidRPr="00081DE8" w14:paraId="1F762495" w14:textId="77777777" w:rsidTr="009D3759">
        <w:tc>
          <w:tcPr>
            <w:cnfStyle w:val="001000000000" w:firstRow="0" w:lastRow="0" w:firstColumn="1" w:lastColumn="0" w:oddVBand="0" w:evenVBand="0" w:oddHBand="0" w:evenHBand="0" w:firstRowFirstColumn="0" w:firstRowLastColumn="0" w:lastRowFirstColumn="0" w:lastRowLastColumn="0"/>
            <w:tcW w:w="636" w:type="dxa"/>
          </w:tcPr>
          <w:p w14:paraId="6DE3F9B7" w14:textId="6767911A" w:rsidR="009A5817" w:rsidRPr="00081DE8" w:rsidRDefault="00895D42" w:rsidP="0080140D">
            <w:pPr>
              <w:pStyle w:val="Tabletext"/>
            </w:pPr>
            <w:r>
              <w:t>65</w:t>
            </w:r>
          </w:p>
        </w:tc>
        <w:tc>
          <w:tcPr>
            <w:tcW w:w="4857" w:type="dxa"/>
            <w:hideMark/>
          </w:tcPr>
          <w:p w14:paraId="5DEFC2BC" w14:textId="77777777" w:rsidR="009A5817" w:rsidRPr="00081DE8" w:rsidRDefault="009A5817" w:rsidP="0080140D">
            <w:pPr>
              <w:pStyle w:val="Tabletext"/>
              <w:cnfStyle w:val="000000000000" w:firstRow="0" w:lastRow="0" w:firstColumn="0" w:lastColumn="0" w:oddVBand="0" w:evenVBand="0" w:oddHBand="0" w:evenHBand="0" w:firstRowFirstColumn="0" w:firstRowLastColumn="0" w:lastRowFirstColumn="0" w:lastRowLastColumn="0"/>
            </w:pPr>
            <w:r w:rsidRPr="00081DE8">
              <w:t xml:space="preserve">Support consistent messaging and advice </w:t>
            </w:r>
            <w:r>
              <w:t xml:space="preserve">about </w:t>
            </w:r>
            <w:r w:rsidRPr="00081DE8">
              <w:t>available community health programs.</w:t>
            </w:r>
          </w:p>
        </w:tc>
        <w:tc>
          <w:tcPr>
            <w:tcW w:w="1710" w:type="dxa"/>
          </w:tcPr>
          <w:p w14:paraId="520E9DCF" w14:textId="06DC2EF3" w:rsidR="009A5817" w:rsidRPr="00081DE8" w:rsidRDefault="009A5817" w:rsidP="008A5487">
            <w:pPr>
              <w:pStyle w:val="Tabletext"/>
              <w:cnfStyle w:val="000000000000" w:firstRow="0" w:lastRow="0" w:firstColumn="0" w:lastColumn="0" w:oddVBand="0" w:evenVBand="0" w:oddHBand="0" w:evenHBand="0" w:firstRowFirstColumn="0" w:firstRowLastColumn="0" w:lastRowFirstColumn="0" w:lastRowLastColumn="0"/>
            </w:pPr>
            <w:r>
              <w:t>Identified practice of one or more councils</w:t>
            </w:r>
          </w:p>
        </w:tc>
        <w:tc>
          <w:tcPr>
            <w:tcW w:w="1733" w:type="dxa"/>
            <w:hideMark/>
          </w:tcPr>
          <w:p w14:paraId="15C8DD2D" w14:textId="77777777" w:rsidR="009A5817" w:rsidRPr="00081DE8" w:rsidRDefault="009A5817" w:rsidP="008A5487">
            <w:pPr>
              <w:pStyle w:val="Tabletext"/>
              <w:cnfStyle w:val="000000000000" w:firstRow="0" w:lastRow="0" w:firstColumn="0" w:lastColumn="0" w:oddVBand="0" w:evenVBand="0" w:oddHBand="0" w:evenHBand="0" w:firstRowFirstColumn="0" w:firstRowLastColumn="0" w:lastRowFirstColumn="0" w:lastRowLastColumn="0"/>
            </w:pPr>
            <w:r w:rsidRPr="00081DE8">
              <w:t>Social recovery</w:t>
            </w:r>
          </w:p>
          <w:p w14:paraId="55D9CC0E" w14:textId="77777777" w:rsidR="009A5817" w:rsidRPr="00081DE8" w:rsidRDefault="009A5817" w:rsidP="008A5487">
            <w:pPr>
              <w:pStyle w:val="Tabletext"/>
              <w:cnfStyle w:val="000000000000" w:firstRow="0" w:lastRow="0" w:firstColumn="0" w:lastColumn="0" w:oddVBand="0" w:evenVBand="0" w:oddHBand="0" w:evenHBand="0" w:firstRowFirstColumn="0" w:firstRowLastColumn="0" w:lastRowFirstColumn="0" w:lastRowLastColumn="0"/>
            </w:pPr>
          </w:p>
        </w:tc>
      </w:tr>
      <w:tr w:rsidR="009A5817" w:rsidRPr="00081DE8" w14:paraId="08B910D5" w14:textId="77777777" w:rsidTr="009D3759">
        <w:tc>
          <w:tcPr>
            <w:cnfStyle w:val="001000000000" w:firstRow="0" w:lastRow="0" w:firstColumn="1" w:lastColumn="0" w:oddVBand="0" w:evenVBand="0" w:oddHBand="0" w:evenHBand="0" w:firstRowFirstColumn="0" w:firstRowLastColumn="0" w:lastRowFirstColumn="0" w:lastRowLastColumn="0"/>
            <w:tcW w:w="636" w:type="dxa"/>
          </w:tcPr>
          <w:p w14:paraId="73DBC85B" w14:textId="775E50F5" w:rsidR="009A5817" w:rsidRPr="001F1461" w:rsidRDefault="00895D42" w:rsidP="0080140D">
            <w:pPr>
              <w:pStyle w:val="Tabletext"/>
            </w:pPr>
            <w:r>
              <w:t>66</w:t>
            </w:r>
          </w:p>
        </w:tc>
        <w:tc>
          <w:tcPr>
            <w:tcW w:w="4857" w:type="dxa"/>
            <w:hideMark/>
          </w:tcPr>
          <w:p w14:paraId="51A238D4" w14:textId="77777777" w:rsidR="009A5817" w:rsidRPr="00081DE8" w:rsidRDefault="009A5817" w:rsidP="0080140D">
            <w:pPr>
              <w:pStyle w:val="Tabletext"/>
              <w:cnfStyle w:val="000000000000" w:firstRow="0" w:lastRow="0" w:firstColumn="0" w:lastColumn="0" w:oddVBand="0" w:evenVBand="0" w:oddHBand="0" w:evenHBand="0" w:firstRowFirstColumn="0" w:firstRowLastColumn="0" w:lastRowFirstColumn="0" w:lastRowLastColumn="0"/>
            </w:pPr>
            <w:r w:rsidRPr="001F1461">
              <w:t>Conduct a process to gather incident and impact intelligence from initial and secondary impact assessments to inform relief and recovery planning, including</w:t>
            </w:r>
            <w:r>
              <w:t xml:space="preserve"> </w:t>
            </w:r>
            <w:r w:rsidRPr="001F1461">
              <w:t>longitudinal mapping of the consequences across the four recovery environments</w:t>
            </w:r>
            <w:r>
              <w:t xml:space="preserve"> — </w:t>
            </w:r>
            <w:r w:rsidRPr="001F1461">
              <w:t xml:space="preserve">built, social, </w:t>
            </w:r>
            <w:proofErr w:type="gramStart"/>
            <w:r w:rsidRPr="001F1461">
              <w:t>economic</w:t>
            </w:r>
            <w:proofErr w:type="gramEnd"/>
            <w:r w:rsidRPr="001F1461">
              <w:t xml:space="preserve"> and natural.</w:t>
            </w:r>
          </w:p>
        </w:tc>
        <w:tc>
          <w:tcPr>
            <w:tcW w:w="1710" w:type="dxa"/>
          </w:tcPr>
          <w:p w14:paraId="576AFAE6" w14:textId="4801E789" w:rsidR="009A5817" w:rsidRPr="00081DE8" w:rsidRDefault="009A5817" w:rsidP="008A5487">
            <w:pPr>
              <w:pStyle w:val="Tabletext"/>
              <w:cnfStyle w:val="000000000000" w:firstRow="0" w:lastRow="0" w:firstColumn="0" w:lastColumn="0" w:oddVBand="0" w:evenVBand="0" w:oddHBand="0" w:evenHBand="0" w:firstRowFirstColumn="0" w:firstRowLastColumn="0" w:lastRowFirstColumn="0" w:lastRowLastColumn="0"/>
            </w:pPr>
            <w:r>
              <w:t>Identified practice of one or more councils</w:t>
            </w:r>
          </w:p>
        </w:tc>
        <w:tc>
          <w:tcPr>
            <w:tcW w:w="1733" w:type="dxa"/>
            <w:hideMark/>
          </w:tcPr>
          <w:p w14:paraId="3E283A3F" w14:textId="77777777" w:rsidR="009A5817" w:rsidRPr="00081DE8" w:rsidRDefault="009A5817" w:rsidP="008A5487">
            <w:pPr>
              <w:pStyle w:val="Tabletext"/>
              <w:cnfStyle w:val="000000000000" w:firstRow="0" w:lastRow="0" w:firstColumn="0" w:lastColumn="0" w:oddVBand="0" w:evenVBand="0" w:oddHBand="0" w:evenHBand="0" w:firstRowFirstColumn="0" w:firstRowLastColumn="0" w:lastRowFirstColumn="0" w:lastRowLastColumn="0"/>
            </w:pPr>
            <w:r w:rsidRPr="00081DE8">
              <w:t>Impact assessment</w:t>
            </w:r>
          </w:p>
          <w:p w14:paraId="284F63EC" w14:textId="77777777" w:rsidR="009A5817" w:rsidRPr="00081DE8" w:rsidRDefault="009A5817" w:rsidP="008A5487">
            <w:pPr>
              <w:pStyle w:val="Tabletext"/>
              <w:cnfStyle w:val="000000000000" w:firstRow="0" w:lastRow="0" w:firstColumn="0" w:lastColumn="0" w:oddVBand="0" w:evenVBand="0" w:oddHBand="0" w:evenHBand="0" w:firstRowFirstColumn="0" w:firstRowLastColumn="0" w:lastRowFirstColumn="0" w:lastRowLastColumn="0"/>
            </w:pPr>
          </w:p>
        </w:tc>
      </w:tr>
      <w:tr w:rsidR="009A5817" w:rsidRPr="00081DE8" w14:paraId="62222E6D" w14:textId="77777777" w:rsidTr="009D3759">
        <w:tc>
          <w:tcPr>
            <w:cnfStyle w:val="001000000000" w:firstRow="0" w:lastRow="0" w:firstColumn="1" w:lastColumn="0" w:oddVBand="0" w:evenVBand="0" w:oddHBand="0" w:evenHBand="0" w:firstRowFirstColumn="0" w:firstRowLastColumn="0" w:lastRowFirstColumn="0" w:lastRowLastColumn="0"/>
            <w:tcW w:w="636" w:type="dxa"/>
          </w:tcPr>
          <w:p w14:paraId="02176EB4" w14:textId="4AA4EB52" w:rsidR="009A5817" w:rsidRPr="00081DE8" w:rsidRDefault="00895D42" w:rsidP="008A5487">
            <w:pPr>
              <w:pStyle w:val="Tabletext"/>
            </w:pPr>
            <w:r>
              <w:t>67</w:t>
            </w:r>
          </w:p>
        </w:tc>
        <w:tc>
          <w:tcPr>
            <w:tcW w:w="4857" w:type="dxa"/>
            <w:hideMark/>
          </w:tcPr>
          <w:p w14:paraId="57FE9BF9" w14:textId="77777777" w:rsidR="009A5817" w:rsidRPr="00081DE8" w:rsidRDefault="009A5817" w:rsidP="008A5487">
            <w:pPr>
              <w:pStyle w:val="Tabletext"/>
              <w:cnfStyle w:val="000000000000" w:firstRow="0" w:lastRow="0" w:firstColumn="0" w:lastColumn="0" w:oddVBand="0" w:evenVBand="0" w:oddHBand="0" w:evenHBand="0" w:firstRowFirstColumn="0" w:firstRowLastColumn="0" w:lastRowFirstColumn="0" w:lastRowLastColumn="0"/>
            </w:pPr>
            <w:r w:rsidRPr="00081DE8">
              <w:t xml:space="preserve">Coordinate, assess, </w:t>
            </w:r>
            <w:proofErr w:type="gramStart"/>
            <w:r w:rsidRPr="00081DE8">
              <w:t>rehabilitate</w:t>
            </w:r>
            <w:proofErr w:type="gramEnd"/>
            <w:r w:rsidRPr="00081DE8">
              <w:t xml:space="preserve"> and monitor council-managed natural and cultural heritage assets after an emergency.</w:t>
            </w:r>
          </w:p>
        </w:tc>
        <w:tc>
          <w:tcPr>
            <w:tcW w:w="1710" w:type="dxa"/>
          </w:tcPr>
          <w:p w14:paraId="5DB27C38" w14:textId="0C1C42A6" w:rsidR="009A5817" w:rsidRPr="00081DE8" w:rsidRDefault="009A5817" w:rsidP="008A5487">
            <w:pPr>
              <w:pStyle w:val="Tabletext"/>
              <w:cnfStyle w:val="000000000000" w:firstRow="0" w:lastRow="0" w:firstColumn="0" w:lastColumn="0" w:oddVBand="0" w:evenVBand="0" w:oddHBand="0" w:evenHBand="0" w:firstRowFirstColumn="0" w:firstRowLastColumn="0" w:lastRowFirstColumn="0" w:lastRowLastColumn="0"/>
            </w:pPr>
            <w:r>
              <w:t>Identified practice of one or more councils</w:t>
            </w:r>
            <w:r w:rsidRPr="00081DE8">
              <w:t> </w:t>
            </w:r>
          </w:p>
        </w:tc>
        <w:tc>
          <w:tcPr>
            <w:tcW w:w="1733" w:type="dxa"/>
            <w:hideMark/>
          </w:tcPr>
          <w:p w14:paraId="23545C3E" w14:textId="77777777" w:rsidR="009A5817" w:rsidRPr="00081DE8" w:rsidRDefault="009A5817" w:rsidP="008A5487">
            <w:pPr>
              <w:pStyle w:val="Tabletext"/>
              <w:cnfStyle w:val="000000000000" w:firstRow="0" w:lastRow="0" w:firstColumn="0" w:lastColumn="0" w:oddVBand="0" w:evenVBand="0" w:oddHBand="0" w:evenHBand="0" w:firstRowFirstColumn="0" w:firstRowLastColumn="0" w:lastRowFirstColumn="0" w:lastRowLastColumn="0"/>
            </w:pPr>
            <w:r w:rsidRPr="00081DE8">
              <w:t>Impact assessment</w:t>
            </w:r>
          </w:p>
          <w:p w14:paraId="76637F93" w14:textId="77777777" w:rsidR="009A5817" w:rsidRPr="00081DE8" w:rsidRDefault="009A5817" w:rsidP="008A5487">
            <w:pPr>
              <w:pStyle w:val="Tabletext"/>
              <w:cnfStyle w:val="000000000000" w:firstRow="0" w:lastRow="0" w:firstColumn="0" w:lastColumn="0" w:oddVBand="0" w:evenVBand="0" w:oddHBand="0" w:evenHBand="0" w:firstRowFirstColumn="0" w:firstRowLastColumn="0" w:lastRowFirstColumn="0" w:lastRowLastColumn="0"/>
            </w:pPr>
          </w:p>
        </w:tc>
      </w:tr>
      <w:tr w:rsidR="009A5817" w:rsidRPr="00081DE8" w14:paraId="7CAF5460" w14:textId="77777777" w:rsidTr="009D3759">
        <w:tc>
          <w:tcPr>
            <w:cnfStyle w:val="001000000000" w:firstRow="0" w:lastRow="0" w:firstColumn="1" w:lastColumn="0" w:oddVBand="0" w:evenVBand="0" w:oddHBand="0" w:evenHBand="0" w:firstRowFirstColumn="0" w:firstRowLastColumn="0" w:lastRowFirstColumn="0" w:lastRowLastColumn="0"/>
            <w:tcW w:w="636" w:type="dxa"/>
          </w:tcPr>
          <w:p w14:paraId="64CE47BC" w14:textId="778F126F" w:rsidR="009A5817" w:rsidRPr="00081DE8" w:rsidRDefault="00895D42" w:rsidP="008A5487">
            <w:pPr>
              <w:pStyle w:val="Tabletext"/>
            </w:pPr>
            <w:r>
              <w:t>68</w:t>
            </w:r>
          </w:p>
        </w:tc>
        <w:tc>
          <w:tcPr>
            <w:tcW w:w="4857" w:type="dxa"/>
          </w:tcPr>
          <w:p w14:paraId="58A2F6C0" w14:textId="77777777" w:rsidR="009A5817" w:rsidRPr="00081DE8" w:rsidRDefault="009A5817" w:rsidP="008A5487">
            <w:pPr>
              <w:pStyle w:val="Tabletext"/>
              <w:cnfStyle w:val="000000000000" w:firstRow="0" w:lastRow="0" w:firstColumn="0" w:lastColumn="0" w:oddVBand="0" w:evenVBand="0" w:oddHBand="0" w:evenHBand="0" w:firstRowFirstColumn="0" w:firstRowLastColumn="0" w:lastRowFirstColumn="0" w:lastRowLastColumn="0"/>
            </w:pPr>
            <w:r w:rsidRPr="00081DE8">
              <w:t xml:space="preserve">Coordinate the rebuilding and </w:t>
            </w:r>
            <w:r>
              <w:t>redevelopment of council assets and infrastructure having regard for community needs and priorities.</w:t>
            </w:r>
          </w:p>
        </w:tc>
        <w:tc>
          <w:tcPr>
            <w:tcW w:w="1710" w:type="dxa"/>
          </w:tcPr>
          <w:p w14:paraId="7EE0FC76" w14:textId="33357F8C" w:rsidR="009A5817" w:rsidRPr="00081DE8" w:rsidRDefault="009A5817" w:rsidP="008A5487">
            <w:pPr>
              <w:pStyle w:val="Tabletext"/>
              <w:cnfStyle w:val="000000000000" w:firstRow="0" w:lastRow="0" w:firstColumn="0" w:lastColumn="0" w:oddVBand="0" w:evenVBand="0" w:oddHBand="0" w:evenHBand="0" w:firstRowFirstColumn="0" w:firstRowLastColumn="0" w:lastRowFirstColumn="0" w:lastRowLastColumn="0"/>
            </w:pPr>
            <w:r>
              <w:t>Identified practice of one or more councils</w:t>
            </w:r>
            <w:r w:rsidRPr="00081DE8">
              <w:t> </w:t>
            </w:r>
          </w:p>
        </w:tc>
        <w:tc>
          <w:tcPr>
            <w:tcW w:w="1733" w:type="dxa"/>
          </w:tcPr>
          <w:p w14:paraId="18423D78" w14:textId="77777777" w:rsidR="009A5817" w:rsidRDefault="009A5817" w:rsidP="008A5487">
            <w:pPr>
              <w:pStyle w:val="Tabletext"/>
              <w:cnfStyle w:val="000000000000" w:firstRow="0" w:lastRow="0" w:firstColumn="0" w:lastColumn="0" w:oddVBand="0" w:evenVBand="0" w:oddHBand="0" w:evenHBand="0" w:firstRowFirstColumn="0" w:firstRowLastColumn="0" w:lastRowFirstColumn="0" w:lastRowLastColumn="0"/>
            </w:pPr>
            <w:r w:rsidRPr="00081DE8">
              <w:t>Built recovery</w:t>
            </w:r>
          </w:p>
          <w:p w14:paraId="403CEF26" w14:textId="77777777" w:rsidR="009A5817" w:rsidRPr="00081DE8" w:rsidRDefault="009A5817" w:rsidP="008A5487">
            <w:pPr>
              <w:pStyle w:val="Tabletext"/>
              <w:cnfStyle w:val="000000000000" w:firstRow="0" w:lastRow="0" w:firstColumn="0" w:lastColumn="0" w:oddVBand="0" w:evenVBand="0" w:oddHBand="0" w:evenHBand="0" w:firstRowFirstColumn="0" w:firstRowLastColumn="0" w:lastRowFirstColumn="0" w:lastRowLastColumn="0"/>
            </w:pPr>
          </w:p>
        </w:tc>
      </w:tr>
      <w:tr w:rsidR="009A5817" w:rsidRPr="00081DE8" w14:paraId="15AE4BA0" w14:textId="77777777" w:rsidTr="009D3759">
        <w:tc>
          <w:tcPr>
            <w:cnfStyle w:val="001000000000" w:firstRow="0" w:lastRow="0" w:firstColumn="1" w:lastColumn="0" w:oddVBand="0" w:evenVBand="0" w:oddHBand="0" w:evenHBand="0" w:firstRowFirstColumn="0" w:firstRowLastColumn="0" w:lastRowFirstColumn="0" w:lastRowLastColumn="0"/>
            <w:tcW w:w="636" w:type="dxa"/>
          </w:tcPr>
          <w:p w14:paraId="06D2027C" w14:textId="48A45801" w:rsidR="009A5817" w:rsidRPr="00081DE8" w:rsidRDefault="00895D42" w:rsidP="008A5487">
            <w:pPr>
              <w:pStyle w:val="Tabletext"/>
            </w:pPr>
            <w:r>
              <w:t>69</w:t>
            </w:r>
          </w:p>
        </w:tc>
        <w:tc>
          <w:tcPr>
            <w:tcW w:w="4857" w:type="dxa"/>
          </w:tcPr>
          <w:p w14:paraId="41B5F0FD" w14:textId="77777777" w:rsidR="009A5817" w:rsidRPr="00081DE8" w:rsidRDefault="009A5817" w:rsidP="008A5487">
            <w:pPr>
              <w:pStyle w:val="Tabletext"/>
              <w:cnfStyle w:val="000000000000" w:firstRow="0" w:lastRow="0" w:firstColumn="0" w:lastColumn="0" w:oddVBand="0" w:evenVBand="0" w:oddHBand="0" w:evenHBand="0" w:firstRowFirstColumn="0" w:firstRowLastColumn="0" w:lastRowFirstColumn="0" w:lastRowLastColumn="0"/>
            </w:pPr>
            <w:r w:rsidRPr="00081DE8">
              <w:t>Support agencies to restore essential assets and infrastructure, ensuring the restored assets and infrastructure are sustainable and more resilient to future emergencies.</w:t>
            </w:r>
          </w:p>
        </w:tc>
        <w:tc>
          <w:tcPr>
            <w:tcW w:w="1710" w:type="dxa"/>
          </w:tcPr>
          <w:p w14:paraId="7BEAFE9C" w14:textId="266ADBE7" w:rsidR="009A5817" w:rsidRPr="00081DE8" w:rsidRDefault="009A5817" w:rsidP="008A5487">
            <w:pPr>
              <w:pStyle w:val="Tabletext"/>
              <w:cnfStyle w:val="000000000000" w:firstRow="0" w:lastRow="0" w:firstColumn="0" w:lastColumn="0" w:oddVBand="0" w:evenVBand="0" w:oddHBand="0" w:evenHBand="0" w:firstRowFirstColumn="0" w:firstRowLastColumn="0" w:lastRowFirstColumn="0" w:lastRowLastColumn="0"/>
            </w:pPr>
            <w:r>
              <w:t>Identified practice of one or more councils</w:t>
            </w:r>
            <w:r w:rsidRPr="00081DE8">
              <w:t> </w:t>
            </w:r>
          </w:p>
        </w:tc>
        <w:tc>
          <w:tcPr>
            <w:tcW w:w="1733" w:type="dxa"/>
          </w:tcPr>
          <w:p w14:paraId="0136ABAC" w14:textId="77777777" w:rsidR="009A5817" w:rsidRPr="00081DE8" w:rsidRDefault="009A5817" w:rsidP="008A5487">
            <w:pPr>
              <w:pStyle w:val="Tabletext"/>
              <w:cnfStyle w:val="000000000000" w:firstRow="0" w:lastRow="0" w:firstColumn="0" w:lastColumn="0" w:oddVBand="0" w:evenVBand="0" w:oddHBand="0" w:evenHBand="0" w:firstRowFirstColumn="0" w:firstRowLastColumn="0" w:lastRowFirstColumn="0" w:lastRowLastColumn="0"/>
            </w:pPr>
            <w:r w:rsidRPr="00081DE8">
              <w:t>Built recovery</w:t>
            </w:r>
          </w:p>
          <w:p w14:paraId="2964A8D9" w14:textId="77777777" w:rsidR="009A5817" w:rsidRPr="00081DE8" w:rsidRDefault="009A5817" w:rsidP="008A5487">
            <w:pPr>
              <w:pStyle w:val="Tabletext"/>
              <w:cnfStyle w:val="000000000000" w:firstRow="0" w:lastRow="0" w:firstColumn="0" w:lastColumn="0" w:oddVBand="0" w:evenVBand="0" w:oddHBand="0" w:evenHBand="0" w:firstRowFirstColumn="0" w:firstRowLastColumn="0" w:lastRowFirstColumn="0" w:lastRowLastColumn="0"/>
            </w:pPr>
          </w:p>
        </w:tc>
      </w:tr>
      <w:tr w:rsidR="009A5817" w:rsidRPr="00081DE8" w14:paraId="54D6A8ED" w14:textId="77777777" w:rsidTr="009D3759">
        <w:tc>
          <w:tcPr>
            <w:cnfStyle w:val="001000000000" w:firstRow="0" w:lastRow="0" w:firstColumn="1" w:lastColumn="0" w:oddVBand="0" w:evenVBand="0" w:oddHBand="0" w:evenHBand="0" w:firstRowFirstColumn="0" w:firstRowLastColumn="0" w:lastRowFirstColumn="0" w:lastRowLastColumn="0"/>
            <w:tcW w:w="636" w:type="dxa"/>
          </w:tcPr>
          <w:p w14:paraId="14520F8B" w14:textId="319D1770" w:rsidR="009A5817" w:rsidRPr="00081DE8" w:rsidRDefault="00895D42" w:rsidP="008A5487">
            <w:pPr>
              <w:pStyle w:val="Tabletext"/>
            </w:pPr>
            <w:r>
              <w:t>70</w:t>
            </w:r>
          </w:p>
        </w:tc>
        <w:tc>
          <w:tcPr>
            <w:tcW w:w="4857" w:type="dxa"/>
          </w:tcPr>
          <w:p w14:paraId="2B2B01F1" w14:textId="77777777" w:rsidR="009A5817" w:rsidRPr="00081DE8" w:rsidRDefault="009A5817" w:rsidP="008A5487">
            <w:pPr>
              <w:pStyle w:val="Tabletext"/>
              <w:cnfStyle w:val="000000000000" w:firstRow="0" w:lastRow="0" w:firstColumn="0" w:lastColumn="0" w:oddVBand="0" w:evenVBand="0" w:oddHBand="0" w:evenHBand="0" w:firstRowFirstColumn="0" w:firstRowLastColumn="0" w:lastRowFirstColumn="0" w:lastRowLastColumn="0"/>
            </w:pPr>
            <w:r w:rsidRPr="00081DE8">
              <w:t>Oversee rebuilding and redevelopment works by:</w:t>
            </w:r>
          </w:p>
          <w:p w14:paraId="2BF6481A" w14:textId="6C82EFAD" w:rsidR="009A5817" w:rsidRPr="00081DE8" w:rsidRDefault="009A5817" w:rsidP="00883908">
            <w:pPr>
              <w:pStyle w:val="Tabletextdotpoint"/>
              <w:cnfStyle w:val="000000000000" w:firstRow="0" w:lastRow="0" w:firstColumn="0" w:lastColumn="0" w:oddVBand="0" w:evenVBand="0" w:oddHBand="0" w:evenHBand="0" w:firstRowFirstColumn="0" w:firstRowLastColumn="0" w:lastRowFirstColumn="0" w:lastRowLastColumn="0"/>
            </w:pPr>
            <w:r>
              <w:t xml:space="preserve">advocating for </w:t>
            </w:r>
            <w:r w:rsidRPr="00081DE8">
              <w:t>planning scheme exemptions for emergency accommodation and clean-up works</w:t>
            </w:r>
          </w:p>
          <w:p w14:paraId="2238E736" w14:textId="77777777" w:rsidR="009A5817" w:rsidRPr="00081DE8" w:rsidRDefault="009A5817" w:rsidP="00883908">
            <w:pPr>
              <w:pStyle w:val="Tabletextdotpoint"/>
              <w:cnfStyle w:val="000000000000" w:firstRow="0" w:lastRow="0" w:firstColumn="0" w:lastColumn="0" w:oddVBand="0" w:evenVBand="0" w:oddHBand="0" w:evenHBand="0" w:firstRowFirstColumn="0" w:firstRowLastColumn="0" w:lastRowFirstColumn="0" w:lastRowLastColumn="0"/>
            </w:pPr>
            <w:r w:rsidRPr="00081DE8">
              <w:t xml:space="preserve">streamlining planning and building construction approvals. </w:t>
            </w:r>
          </w:p>
        </w:tc>
        <w:tc>
          <w:tcPr>
            <w:tcW w:w="1710" w:type="dxa"/>
          </w:tcPr>
          <w:p w14:paraId="7C0ACD51" w14:textId="7631B9FA" w:rsidR="009A5817" w:rsidRPr="00081DE8" w:rsidRDefault="009A5817" w:rsidP="008A5487">
            <w:pPr>
              <w:pStyle w:val="Tabletext"/>
              <w:cnfStyle w:val="000000000000" w:firstRow="0" w:lastRow="0" w:firstColumn="0" w:lastColumn="0" w:oddVBand="0" w:evenVBand="0" w:oddHBand="0" w:evenHBand="0" w:firstRowFirstColumn="0" w:firstRowLastColumn="0" w:lastRowFirstColumn="0" w:lastRowLastColumn="0"/>
            </w:pPr>
            <w:r>
              <w:t>Identified practice of one or more councils</w:t>
            </w:r>
          </w:p>
        </w:tc>
        <w:tc>
          <w:tcPr>
            <w:tcW w:w="1733" w:type="dxa"/>
          </w:tcPr>
          <w:p w14:paraId="4573A04D" w14:textId="77777777" w:rsidR="009A5817" w:rsidRDefault="009A5817" w:rsidP="008A5487">
            <w:pPr>
              <w:pStyle w:val="Tabletext"/>
              <w:cnfStyle w:val="000000000000" w:firstRow="0" w:lastRow="0" w:firstColumn="0" w:lastColumn="0" w:oddVBand="0" w:evenVBand="0" w:oddHBand="0" w:evenHBand="0" w:firstRowFirstColumn="0" w:firstRowLastColumn="0" w:lastRowFirstColumn="0" w:lastRowLastColumn="0"/>
            </w:pPr>
            <w:r w:rsidRPr="00081DE8">
              <w:t>Built recovery</w:t>
            </w:r>
          </w:p>
          <w:p w14:paraId="7FD977D2" w14:textId="77777777" w:rsidR="009A5817" w:rsidRPr="00081DE8" w:rsidRDefault="009A5817" w:rsidP="008A5487">
            <w:pPr>
              <w:pStyle w:val="Tabletext"/>
              <w:cnfStyle w:val="000000000000" w:firstRow="0" w:lastRow="0" w:firstColumn="0" w:lastColumn="0" w:oddVBand="0" w:evenVBand="0" w:oddHBand="0" w:evenHBand="0" w:firstRowFirstColumn="0" w:firstRowLastColumn="0" w:lastRowFirstColumn="0" w:lastRowLastColumn="0"/>
            </w:pPr>
          </w:p>
        </w:tc>
      </w:tr>
      <w:tr w:rsidR="009A5817" w:rsidRPr="00081DE8" w14:paraId="1C780AE5" w14:textId="77777777" w:rsidTr="009D3759">
        <w:tc>
          <w:tcPr>
            <w:cnfStyle w:val="001000000000" w:firstRow="0" w:lastRow="0" w:firstColumn="1" w:lastColumn="0" w:oddVBand="0" w:evenVBand="0" w:oddHBand="0" w:evenHBand="0" w:firstRowFirstColumn="0" w:firstRowLastColumn="0" w:lastRowFirstColumn="0" w:lastRowLastColumn="0"/>
            <w:tcW w:w="636" w:type="dxa"/>
          </w:tcPr>
          <w:p w14:paraId="192AEDF7" w14:textId="622E51EF" w:rsidR="009A5817" w:rsidRPr="00081DE8" w:rsidRDefault="00895D42" w:rsidP="00C93476">
            <w:pPr>
              <w:pStyle w:val="Tabletext"/>
            </w:pPr>
            <w:r>
              <w:t>71</w:t>
            </w:r>
          </w:p>
        </w:tc>
        <w:tc>
          <w:tcPr>
            <w:tcW w:w="4857" w:type="dxa"/>
          </w:tcPr>
          <w:p w14:paraId="1EF7D441" w14:textId="77777777" w:rsidR="009A5817" w:rsidRPr="00081DE8" w:rsidRDefault="009A5817" w:rsidP="00C93476">
            <w:pPr>
              <w:pStyle w:val="Tabletext"/>
              <w:cnfStyle w:val="000000000000" w:firstRow="0" w:lastRow="0" w:firstColumn="0" w:lastColumn="0" w:oddVBand="0" w:evenVBand="0" w:oddHBand="0" w:evenHBand="0" w:firstRowFirstColumn="0" w:firstRowLastColumn="0" w:lastRowFirstColumn="0" w:lastRowLastColumn="0"/>
            </w:pPr>
            <w:r w:rsidRPr="00081DE8">
              <w:t>Work with community and recovery agencies to adapt recovery services to reflect newly identified or changing community needs and priorities.</w:t>
            </w:r>
          </w:p>
        </w:tc>
        <w:tc>
          <w:tcPr>
            <w:tcW w:w="1710" w:type="dxa"/>
          </w:tcPr>
          <w:p w14:paraId="24968BF2" w14:textId="6CB8AF04" w:rsidR="009A5817" w:rsidRPr="00081DE8" w:rsidRDefault="009A5817" w:rsidP="00C93476">
            <w:pPr>
              <w:pStyle w:val="Tabletext"/>
              <w:cnfStyle w:val="000000000000" w:firstRow="0" w:lastRow="0" w:firstColumn="0" w:lastColumn="0" w:oddVBand="0" w:evenVBand="0" w:oddHBand="0" w:evenHBand="0" w:firstRowFirstColumn="0" w:firstRowLastColumn="0" w:lastRowFirstColumn="0" w:lastRowLastColumn="0"/>
            </w:pPr>
            <w:r>
              <w:t>Identified practice of one or more councils</w:t>
            </w:r>
          </w:p>
        </w:tc>
        <w:tc>
          <w:tcPr>
            <w:tcW w:w="1733" w:type="dxa"/>
          </w:tcPr>
          <w:p w14:paraId="3E837D95" w14:textId="77777777" w:rsidR="009A5817" w:rsidRPr="00081DE8" w:rsidRDefault="009A5817" w:rsidP="00C93476">
            <w:pPr>
              <w:pStyle w:val="Tabletext"/>
              <w:cnfStyle w:val="000000000000" w:firstRow="0" w:lastRow="0" w:firstColumn="0" w:lastColumn="0" w:oddVBand="0" w:evenVBand="0" w:oddHBand="0" w:evenHBand="0" w:firstRowFirstColumn="0" w:firstRowLastColumn="0" w:lastRowFirstColumn="0" w:lastRowLastColumn="0"/>
            </w:pPr>
            <w:r w:rsidRPr="00081DE8">
              <w:t>Social recovery</w:t>
            </w:r>
          </w:p>
          <w:p w14:paraId="55759F95" w14:textId="77777777" w:rsidR="009A5817" w:rsidRPr="00081DE8" w:rsidRDefault="009A5817" w:rsidP="00C93476">
            <w:pPr>
              <w:pStyle w:val="Tabletext"/>
              <w:cnfStyle w:val="000000000000" w:firstRow="0" w:lastRow="0" w:firstColumn="0" w:lastColumn="0" w:oddVBand="0" w:evenVBand="0" w:oddHBand="0" w:evenHBand="0" w:firstRowFirstColumn="0" w:firstRowLastColumn="0" w:lastRowFirstColumn="0" w:lastRowLastColumn="0"/>
            </w:pPr>
          </w:p>
        </w:tc>
      </w:tr>
    </w:tbl>
    <w:p w14:paraId="4446BF05" w14:textId="77777777" w:rsidR="004D2480" w:rsidRPr="00081DE8" w:rsidRDefault="004D2480" w:rsidP="004D2480"/>
    <w:p w14:paraId="691AF5C3" w14:textId="77777777" w:rsidR="00822697" w:rsidRDefault="00822697">
      <w:pPr>
        <w:spacing w:after="0"/>
        <w:rPr>
          <w:b/>
          <w:sz w:val="32"/>
          <w:szCs w:val="32"/>
        </w:rPr>
      </w:pPr>
      <w:bookmarkStart w:id="123" w:name="_Toc491344493"/>
      <w:bookmarkStart w:id="124" w:name="_Toc491345538"/>
      <w:bookmarkStart w:id="125" w:name="_Toc492910510"/>
      <w:bookmarkStart w:id="126" w:name="_Toc493079600"/>
      <w:bookmarkStart w:id="127" w:name="_Toc493517926"/>
      <w:bookmarkStart w:id="128" w:name="_Toc491247488"/>
      <w:bookmarkStart w:id="129" w:name="_Toc491937017"/>
      <w:bookmarkStart w:id="130" w:name="_Toc493608807"/>
      <w:r>
        <w:br w:type="page"/>
      </w:r>
    </w:p>
    <w:p w14:paraId="4A53169A" w14:textId="1321BF75" w:rsidR="00074133" w:rsidRDefault="006A3AA4" w:rsidP="004D2480">
      <w:pPr>
        <w:pStyle w:val="Heading2"/>
      </w:pPr>
      <w:bookmarkStart w:id="131" w:name="_Toc497221126"/>
      <w:r>
        <w:t>B</w:t>
      </w:r>
      <w:r w:rsidR="004D2480" w:rsidRPr="00081DE8">
        <w:t xml:space="preserve">usiness-as-usual </w:t>
      </w:r>
      <w:bookmarkEnd w:id="123"/>
      <w:bookmarkEnd w:id="124"/>
      <w:r w:rsidR="00440D2B">
        <w:t xml:space="preserve">responsibilities </w:t>
      </w:r>
      <w:r w:rsidR="00EB7241">
        <w:t xml:space="preserve">&amp; </w:t>
      </w:r>
      <w:r w:rsidR="004D2480" w:rsidRPr="00081DE8">
        <w:t>activities</w:t>
      </w:r>
      <w:bookmarkEnd w:id="125"/>
      <w:bookmarkEnd w:id="126"/>
      <w:bookmarkEnd w:id="127"/>
      <w:bookmarkEnd w:id="128"/>
      <w:bookmarkEnd w:id="129"/>
      <w:bookmarkEnd w:id="130"/>
      <w:r>
        <w:t xml:space="preserve"> with emergency management implications</w:t>
      </w:r>
      <w:bookmarkEnd w:id="131"/>
    </w:p>
    <w:p w14:paraId="7096E6D6" w14:textId="77777777" w:rsidR="00BD22E2" w:rsidRDefault="00A85A72" w:rsidP="00BD22E2">
      <w:pPr>
        <w:pStyle w:val="Caption"/>
      </w:pPr>
      <w:bookmarkStart w:id="132" w:name="_Toc493672566"/>
      <w:r>
        <w:t>Table 6</w:t>
      </w:r>
      <w:r w:rsidR="00BD22E2">
        <w:t xml:space="preserve">: </w:t>
      </w:r>
      <w:r w:rsidR="00BD22E2" w:rsidRPr="00FE3E5E">
        <w:t>Councils'</w:t>
      </w:r>
      <w:r w:rsidR="00BD22E2">
        <w:t xml:space="preserve"> business-as-usual responsibilities &amp; activities with emergency management implications</w:t>
      </w:r>
      <w:bookmarkEnd w:id="132"/>
    </w:p>
    <w:tbl>
      <w:tblPr>
        <w:tblStyle w:val="GridTable1Light"/>
        <w:tblW w:w="9214" w:type="dxa"/>
        <w:tblLayout w:type="fixed"/>
        <w:tblLook w:val="04A0" w:firstRow="1" w:lastRow="0" w:firstColumn="1" w:lastColumn="0" w:noHBand="0" w:noVBand="1"/>
      </w:tblPr>
      <w:tblGrid>
        <w:gridCol w:w="623"/>
        <w:gridCol w:w="4104"/>
        <w:gridCol w:w="12"/>
        <w:gridCol w:w="14"/>
        <w:gridCol w:w="1979"/>
        <w:gridCol w:w="8"/>
        <w:gridCol w:w="1198"/>
        <w:gridCol w:w="1276"/>
      </w:tblGrid>
      <w:tr w:rsidR="00210528" w:rsidRPr="00081DE8" w14:paraId="6489F6F8" w14:textId="77777777" w:rsidTr="00E201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 w:type="dxa"/>
            <w:shd w:val="clear" w:color="auto" w:fill="D6E3BC" w:themeFill="accent3" w:themeFillTint="66"/>
          </w:tcPr>
          <w:p w14:paraId="1236C5E9" w14:textId="3ACD0D43" w:rsidR="00210528" w:rsidRPr="00081DE8" w:rsidDel="00AD0D8F" w:rsidRDefault="00210528" w:rsidP="00480E2D">
            <w:pPr>
              <w:pStyle w:val="Tabletext"/>
              <w:rPr>
                <w:b w:val="0"/>
              </w:rPr>
            </w:pPr>
            <w:r>
              <w:rPr>
                <w:b w:val="0"/>
              </w:rPr>
              <w:t>No.</w:t>
            </w:r>
          </w:p>
        </w:tc>
        <w:tc>
          <w:tcPr>
            <w:tcW w:w="4104" w:type="dxa"/>
            <w:shd w:val="clear" w:color="auto" w:fill="D6E3BC" w:themeFill="accent3" w:themeFillTint="66"/>
            <w:hideMark/>
          </w:tcPr>
          <w:p w14:paraId="5A533124" w14:textId="7DEB823C" w:rsidR="00210528" w:rsidRPr="00081DE8" w:rsidRDefault="00210528" w:rsidP="00480E2D">
            <w:pPr>
              <w:pStyle w:val="Tabletext"/>
              <w:cnfStyle w:val="100000000000" w:firstRow="1" w:lastRow="0" w:firstColumn="0" w:lastColumn="0" w:oddVBand="0" w:evenVBand="0" w:oddHBand="0" w:evenHBand="0" w:firstRowFirstColumn="0" w:firstRowLastColumn="0" w:lastRowFirstColumn="0" w:lastRowLastColumn="0"/>
              <w:rPr>
                <w:b w:val="0"/>
              </w:rPr>
            </w:pPr>
            <w:r w:rsidRPr="00081DE8" w:rsidDel="00AD0D8F">
              <w:rPr>
                <w:b w:val="0"/>
              </w:rPr>
              <w:t>Council responsibility /</w:t>
            </w:r>
            <w:r>
              <w:rPr>
                <w:b w:val="0"/>
              </w:rPr>
              <w:t xml:space="preserve"> </w:t>
            </w:r>
            <w:r w:rsidRPr="00081DE8" w:rsidDel="00AD0D8F">
              <w:rPr>
                <w:b w:val="0"/>
              </w:rPr>
              <w:t>activity</w:t>
            </w:r>
          </w:p>
        </w:tc>
        <w:tc>
          <w:tcPr>
            <w:tcW w:w="2005" w:type="dxa"/>
            <w:gridSpan w:val="3"/>
            <w:shd w:val="clear" w:color="auto" w:fill="D6E3BC" w:themeFill="accent3" w:themeFillTint="66"/>
            <w:hideMark/>
          </w:tcPr>
          <w:p w14:paraId="44912671" w14:textId="77777777" w:rsidR="00210528" w:rsidRPr="00081DE8" w:rsidRDefault="00210528" w:rsidP="00480E2D">
            <w:pPr>
              <w:pStyle w:val="Tabletext"/>
              <w:cnfStyle w:val="100000000000" w:firstRow="1" w:lastRow="0" w:firstColumn="0" w:lastColumn="0" w:oddVBand="0" w:evenVBand="0" w:oddHBand="0" w:evenHBand="0" w:firstRowFirstColumn="0" w:firstRowLastColumn="0" w:lastRowFirstColumn="0" w:lastRowLastColumn="0"/>
              <w:rPr>
                <w:b w:val="0"/>
              </w:rPr>
            </w:pPr>
            <w:r>
              <w:rPr>
                <w:b w:val="0"/>
              </w:rPr>
              <w:t>S</w:t>
            </w:r>
            <w:r w:rsidRPr="00081DE8" w:rsidDel="00AD0D8F">
              <w:rPr>
                <w:b w:val="0"/>
              </w:rPr>
              <w:t>ource</w:t>
            </w:r>
          </w:p>
        </w:tc>
        <w:tc>
          <w:tcPr>
            <w:tcW w:w="1206" w:type="dxa"/>
            <w:gridSpan w:val="2"/>
            <w:shd w:val="clear" w:color="auto" w:fill="D6E3BC" w:themeFill="accent3" w:themeFillTint="66"/>
            <w:hideMark/>
          </w:tcPr>
          <w:p w14:paraId="0F7C9A44" w14:textId="77777777" w:rsidR="00210528" w:rsidRPr="00081DE8" w:rsidRDefault="00210528" w:rsidP="00480E2D">
            <w:pPr>
              <w:pStyle w:val="Tabletext"/>
              <w:cnfStyle w:val="100000000000" w:firstRow="1" w:lastRow="0" w:firstColumn="0" w:lastColumn="0" w:oddVBand="0" w:evenVBand="0" w:oddHBand="0" w:evenHBand="0" w:firstRowFirstColumn="0" w:firstRowLastColumn="0" w:lastRowFirstColumn="0" w:lastRowLastColumn="0"/>
              <w:rPr>
                <w:b w:val="0"/>
              </w:rPr>
            </w:pPr>
            <w:r w:rsidRPr="00081DE8">
              <w:rPr>
                <w:b w:val="0"/>
              </w:rPr>
              <w:t>When?</w:t>
            </w:r>
          </w:p>
        </w:tc>
        <w:tc>
          <w:tcPr>
            <w:tcW w:w="1276" w:type="dxa"/>
            <w:shd w:val="clear" w:color="auto" w:fill="D6E3BC" w:themeFill="accent3" w:themeFillTint="66"/>
            <w:hideMark/>
          </w:tcPr>
          <w:p w14:paraId="3A36D4AE" w14:textId="041F2EC2" w:rsidR="00210528" w:rsidRPr="00081DE8" w:rsidRDefault="00210528" w:rsidP="00480E2D">
            <w:pPr>
              <w:pStyle w:val="Tabletext"/>
              <w:cnfStyle w:val="100000000000" w:firstRow="1" w:lastRow="0" w:firstColumn="0" w:lastColumn="0" w:oddVBand="0" w:evenVBand="0" w:oddHBand="0" w:evenHBand="0" w:firstRowFirstColumn="0" w:firstRowLastColumn="0" w:lastRowFirstColumn="0" w:lastRowLastColumn="0"/>
              <w:rPr>
                <w:b w:val="0"/>
              </w:rPr>
            </w:pPr>
            <w:r>
              <w:rPr>
                <w:b w:val="0"/>
                <w:sz w:val="20"/>
              </w:rPr>
              <w:t>Victorian Preparedness Goal c</w:t>
            </w:r>
            <w:r w:rsidRPr="006C228D">
              <w:rPr>
                <w:b w:val="0"/>
                <w:sz w:val="20"/>
              </w:rPr>
              <w:t>ore capability</w:t>
            </w:r>
          </w:p>
        </w:tc>
      </w:tr>
      <w:tr w:rsidR="00210528" w:rsidRPr="00081DE8" w14:paraId="6FFA5365" w14:textId="77777777" w:rsidTr="00E2015B">
        <w:tc>
          <w:tcPr>
            <w:cnfStyle w:val="001000000000" w:firstRow="0" w:lastRow="0" w:firstColumn="1" w:lastColumn="0" w:oddVBand="0" w:evenVBand="0" w:oddHBand="0" w:evenHBand="0" w:firstRowFirstColumn="0" w:firstRowLastColumn="0" w:lastRowFirstColumn="0" w:lastRowLastColumn="0"/>
            <w:tcW w:w="623" w:type="dxa"/>
          </w:tcPr>
          <w:p w14:paraId="3E871672" w14:textId="2C09B03F" w:rsidR="00210528" w:rsidRPr="00081DE8" w:rsidRDefault="00907D97" w:rsidP="00A33316">
            <w:pPr>
              <w:pStyle w:val="Tabletext"/>
            </w:pPr>
            <w:r>
              <w:t>72</w:t>
            </w:r>
          </w:p>
        </w:tc>
        <w:tc>
          <w:tcPr>
            <w:tcW w:w="4104" w:type="dxa"/>
            <w:hideMark/>
          </w:tcPr>
          <w:p w14:paraId="5F74D8DF" w14:textId="77777777" w:rsidR="00210528" w:rsidRPr="00081DE8" w:rsidRDefault="00210528" w:rsidP="00480E2D">
            <w:pPr>
              <w:pStyle w:val="Tabletext"/>
              <w:cnfStyle w:val="000000000000" w:firstRow="0" w:lastRow="0" w:firstColumn="0" w:lastColumn="0" w:oddVBand="0" w:evenVBand="0" w:oddHBand="0" w:evenHBand="0" w:firstRowFirstColumn="0" w:firstRowLastColumn="0" w:lastRowFirstColumn="0" w:lastRowLastColumn="0"/>
            </w:pPr>
            <w:r w:rsidRPr="00081DE8">
              <w:t xml:space="preserve">Where council is a planning authority, prepare a municipal strategic statement with strategic planning, land use and development objectives for the municipality and related strategies and actions. </w:t>
            </w:r>
          </w:p>
        </w:tc>
        <w:tc>
          <w:tcPr>
            <w:tcW w:w="2005" w:type="dxa"/>
            <w:gridSpan w:val="3"/>
            <w:hideMark/>
          </w:tcPr>
          <w:p w14:paraId="20B0CB77" w14:textId="77777777" w:rsidR="00210528" w:rsidRPr="00081DE8" w:rsidRDefault="00F7774C" w:rsidP="00480E2D">
            <w:pPr>
              <w:pStyle w:val="Tabletext"/>
              <w:cnfStyle w:val="000000000000" w:firstRow="0" w:lastRow="0" w:firstColumn="0" w:lastColumn="0" w:oddVBand="0" w:evenVBand="0" w:oddHBand="0" w:evenHBand="0" w:firstRowFirstColumn="0" w:firstRowLastColumn="0" w:lastRowFirstColumn="0" w:lastRowLastColumn="0"/>
            </w:pPr>
            <w:hyperlink r:id="rId108" w:history="1">
              <w:r w:rsidR="00210528" w:rsidRPr="009835C9">
                <w:rPr>
                  <w:rStyle w:val="Hyperlink"/>
                </w:rPr>
                <w:t>PEA s 12A</w:t>
              </w:r>
            </w:hyperlink>
          </w:p>
        </w:tc>
        <w:tc>
          <w:tcPr>
            <w:tcW w:w="1206" w:type="dxa"/>
            <w:gridSpan w:val="2"/>
            <w:noWrap/>
            <w:hideMark/>
          </w:tcPr>
          <w:p w14:paraId="397A4FA6" w14:textId="77777777" w:rsidR="00210528" w:rsidRPr="00081DE8" w:rsidRDefault="00210528" w:rsidP="00480E2D">
            <w:pPr>
              <w:pStyle w:val="Tabletext"/>
              <w:cnfStyle w:val="000000000000" w:firstRow="0" w:lastRow="0" w:firstColumn="0" w:lastColumn="0" w:oddVBand="0" w:evenVBand="0" w:oddHBand="0" w:evenHBand="0" w:firstRowFirstColumn="0" w:firstRowLastColumn="0" w:lastRowFirstColumn="0" w:lastRowLastColumn="0"/>
            </w:pPr>
            <w:r w:rsidRPr="00081DE8">
              <w:t>Before</w:t>
            </w:r>
          </w:p>
        </w:tc>
        <w:tc>
          <w:tcPr>
            <w:tcW w:w="1276" w:type="dxa"/>
            <w:noWrap/>
            <w:hideMark/>
          </w:tcPr>
          <w:p w14:paraId="244E6EB8" w14:textId="77777777" w:rsidR="00210528" w:rsidRPr="00081DE8" w:rsidRDefault="00210528" w:rsidP="00480E2D">
            <w:pPr>
              <w:pStyle w:val="Tabletext"/>
              <w:cnfStyle w:val="000000000000" w:firstRow="0" w:lastRow="0" w:firstColumn="0" w:lastColumn="0" w:oddVBand="0" w:evenVBand="0" w:oddHBand="0" w:evenHBand="0" w:firstRowFirstColumn="0" w:firstRowLastColumn="0" w:lastRowFirstColumn="0" w:lastRowLastColumn="0"/>
            </w:pPr>
            <w:r w:rsidRPr="00081DE8">
              <w:t>Planning</w:t>
            </w:r>
          </w:p>
        </w:tc>
      </w:tr>
      <w:tr w:rsidR="00210528" w:rsidRPr="00081DE8" w14:paraId="7360B77F" w14:textId="77777777" w:rsidTr="00E2015B">
        <w:tc>
          <w:tcPr>
            <w:cnfStyle w:val="001000000000" w:firstRow="0" w:lastRow="0" w:firstColumn="1" w:lastColumn="0" w:oddVBand="0" w:evenVBand="0" w:oddHBand="0" w:evenHBand="0" w:firstRowFirstColumn="0" w:firstRowLastColumn="0" w:lastRowFirstColumn="0" w:lastRowLastColumn="0"/>
            <w:tcW w:w="623" w:type="dxa"/>
          </w:tcPr>
          <w:p w14:paraId="47BBD9BB" w14:textId="55A0BDB5" w:rsidR="00210528" w:rsidRPr="00081DE8" w:rsidRDefault="00907D97" w:rsidP="00A33316">
            <w:pPr>
              <w:pStyle w:val="Tabletext"/>
            </w:pPr>
            <w:r>
              <w:t>73</w:t>
            </w:r>
          </w:p>
        </w:tc>
        <w:tc>
          <w:tcPr>
            <w:tcW w:w="4104" w:type="dxa"/>
            <w:hideMark/>
          </w:tcPr>
          <w:p w14:paraId="0C9CB779" w14:textId="77777777" w:rsidR="00210528" w:rsidRPr="00081DE8" w:rsidRDefault="00210528" w:rsidP="00480E2D">
            <w:pPr>
              <w:pStyle w:val="Tabletext"/>
              <w:cnfStyle w:val="000000000000" w:firstRow="0" w:lastRow="0" w:firstColumn="0" w:lastColumn="0" w:oddVBand="0" w:evenVBand="0" w:oddHBand="0" w:evenHBand="0" w:firstRowFirstColumn="0" w:firstRowLastColumn="0" w:lastRowFirstColumn="0" w:lastRowLastColumn="0"/>
            </w:pPr>
            <w:r w:rsidRPr="00081DE8">
              <w:t>Where council is a planning authority, provide sound, strategic and co</w:t>
            </w:r>
            <w:r>
              <w:t>ordinated</w:t>
            </w:r>
            <w:r w:rsidRPr="00081DE8">
              <w:t xml:space="preserve"> planning of the use and development of land in its area.</w:t>
            </w:r>
          </w:p>
        </w:tc>
        <w:tc>
          <w:tcPr>
            <w:tcW w:w="2005" w:type="dxa"/>
            <w:gridSpan w:val="3"/>
            <w:hideMark/>
          </w:tcPr>
          <w:p w14:paraId="73375CF1" w14:textId="77777777" w:rsidR="00210528" w:rsidRPr="00081DE8" w:rsidRDefault="00F7774C" w:rsidP="00480E2D">
            <w:pPr>
              <w:pStyle w:val="Tabletext"/>
              <w:cnfStyle w:val="000000000000" w:firstRow="0" w:lastRow="0" w:firstColumn="0" w:lastColumn="0" w:oddVBand="0" w:evenVBand="0" w:oddHBand="0" w:evenHBand="0" w:firstRowFirstColumn="0" w:firstRowLastColumn="0" w:lastRowFirstColumn="0" w:lastRowLastColumn="0"/>
            </w:pPr>
            <w:hyperlink r:id="rId109" w:history="1">
              <w:r w:rsidR="00210528">
                <w:rPr>
                  <w:rStyle w:val="Hyperlink"/>
                </w:rPr>
                <w:t>PEA s 12 (1)(b)</w:t>
              </w:r>
            </w:hyperlink>
          </w:p>
        </w:tc>
        <w:tc>
          <w:tcPr>
            <w:tcW w:w="1206" w:type="dxa"/>
            <w:gridSpan w:val="2"/>
            <w:noWrap/>
            <w:hideMark/>
          </w:tcPr>
          <w:p w14:paraId="2DF58E66" w14:textId="77777777" w:rsidR="00210528" w:rsidRPr="00081DE8" w:rsidRDefault="00210528" w:rsidP="00480E2D">
            <w:pPr>
              <w:pStyle w:val="Tabletext"/>
              <w:cnfStyle w:val="000000000000" w:firstRow="0" w:lastRow="0" w:firstColumn="0" w:lastColumn="0" w:oddVBand="0" w:evenVBand="0" w:oddHBand="0" w:evenHBand="0" w:firstRowFirstColumn="0" w:firstRowLastColumn="0" w:lastRowFirstColumn="0" w:lastRowLastColumn="0"/>
            </w:pPr>
            <w:r w:rsidRPr="00081DE8">
              <w:t>Before</w:t>
            </w:r>
          </w:p>
        </w:tc>
        <w:tc>
          <w:tcPr>
            <w:tcW w:w="1276" w:type="dxa"/>
            <w:noWrap/>
            <w:hideMark/>
          </w:tcPr>
          <w:p w14:paraId="4064BAD8" w14:textId="77777777" w:rsidR="00210528" w:rsidRPr="00081DE8" w:rsidRDefault="00210528" w:rsidP="00480E2D">
            <w:pPr>
              <w:pStyle w:val="Tabletext"/>
              <w:cnfStyle w:val="000000000000" w:firstRow="0" w:lastRow="0" w:firstColumn="0" w:lastColumn="0" w:oddVBand="0" w:evenVBand="0" w:oddHBand="0" w:evenHBand="0" w:firstRowFirstColumn="0" w:firstRowLastColumn="0" w:lastRowFirstColumn="0" w:lastRowLastColumn="0"/>
            </w:pPr>
            <w:r w:rsidRPr="00081DE8">
              <w:t>Planning</w:t>
            </w:r>
          </w:p>
        </w:tc>
      </w:tr>
      <w:tr w:rsidR="00210528" w:rsidRPr="00081DE8" w14:paraId="1C1D47FD" w14:textId="77777777" w:rsidTr="00E2015B">
        <w:tc>
          <w:tcPr>
            <w:cnfStyle w:val="001000000000" w:firstRow="0" w:lastRow="0" w:firstColumn="1" w:lastColumn="0" w:oddVBand="0" w:evenVBand="0" w:oddHBand="0" w:evenHBand="0" w:firstRowFirstColumn="0" w:firstRowLastColumn="0" w:lastRowFirstColumn="0" w:lastRowLastColumn="0"/>
            <w:tcW w:w="623" w:type="dxa"/>
          </w:tcPr>
          <w:p w14:paraId="3F16E56C" w14:textId="68011FB6" w:rsidR="00210528" w:rsidRPr="00081DE8" w:rsidRDefault="00907D97" w:rsidP="00A33316">
            <w:pPr>
              <w:pStyle w:val="Tabletext"/>
            </w:pPr>
            <w:r>
              <w:t>74</w:t>
            </w:r>
          </w:p>
        </w:tc>
        <w:tc>
          <w:tcPr>
            <w:tcW w:w="4104" w:type="dxa"/>
            <w:hideMark/>
          </w:tcPr>
          <w:p w14:paraId="6C6C241E" w14:textId="77777777" w:rsidR="00210528" w:rsidRPr="00081DE8" w:rsidRDefault="00210528" w:rsidP="00480E2D">
            <w:pPr>
              <w:pStyle w:val="Tabletext"/>
              <w:cnfStyle w:val="000000000000" w:firstRow="0" w:lastRow="0" w:firstColumn="0" w:lastColumn="0" w:oddVBand="0" w:evenVBand="0" w:oddHBand="0" w:evenHBand="0" w:firstRowFirstColumn="0" w:firstRowLastColumn="0" w:lastRowFirstColumn="0" w:lastRowLastColumn="0"/>
            </w:pPr>
            <w:r w:rsidRPr="00081DE8">
              <w:t xml:space="preserve">Where council is a road authority, ensure a safe, efficient network of roads is maintained, </w:t>
            </w:r>
            <w:proofErr w:type="gramStart"/>
            <w:r w:rsidRPr="00081DE8">
              <w:t>taking into account</w:t>
            </w:r>
            <w:proofErr w:type="gramEnd"/>
            <w:r w:rsidRPr="00081DE8">
              <w:t xml:space="preserve"> obligations under the Victoria Planning Provisions</w:t>
            </w:r>
            <w:r>
              <w:t xml:space="preserve"> for managing roadside vegetation</w:t>
            </w:r>
            <w:r w:rsidRPr="00081DE8">
              <w:t>.</w:t>
            </w:r>
          </w:p>
        </w:tc>
        <w:tc>
          <w:tcPr>
            <w:tcW w:w="2005" w:type="dxa"/>
            <w:gridSpan w:val="3"/>
            <w:hideMark/>
          </w:tcPr>
          <w:p w14:paraId="0BB28278" w14:textId="77777777" w:rsidR="00210528" w:rsidRPr="00081DE8" w:rsidRDefault="00F7774C" w:rsidP="008C6B97">
            <w:pPr>
              <w:pStyle w:val="Tabletext"/>
              <w:cnfStyle w:val="000000000000" w:firstRow="0" w:lastRow="0" w:firstColumn="0" w:lastColumn="0" w:oddVBand="0" w:evenVBand="0" w:oddHBand="0" w:evenHBand="0" w:firstRowFirstColumn="0" w:firstRowLastColumn="0" w:lastRowFirstColumn="0" w:lastRowLastColumn="0"/>
            </w:pPr>
            <w:hyperlink r:id="rId110" w:history="1">
              <w:r w:rsidR="00210528" w:rsidRPr="009C73F5">
                <w:rPr>
                  <w:rStyle w:val="Hyperlink"/>
                </w:rPr>
                <w:t xml:space="preserve">RMA </w:t>
              </w:r>
              <w:r w:rsidR="00210528">
                <w:rPr>
                  <w:rStyle w:val="Hyperlink"/>
                </w:rPr>
                <w:t>s</w:t>
              </w:r>
              <w:r w:rsidR="00210528" w:rsidRPr="009C73F5">
                <w:rPr>
                  <w:rStyle w:val="Hyperlink"/>
                </w:rPr>
                <w:t>s 20, 34</w:t>
              </w:r>
              <w:r w:rsidR="00210528">
                <w:rPr>
                  <w:rStyle w:val="Hyperlink"/>
                </w:rPr>
                <w:t xml:space="preserve"> &amp; </w:t>
              </w:r>
              <w:r w:rsidR="00210528" w:rsidRPr="009C73F5">
                <w:rPr>
                  <w:rStyle w:val="Hyperlink"/>
                </w:rPr>
                <w:t>40</w:t>
              </w:r>
            </w:hyperlink>
            <w:r w:rsidR="00210528">
              <w:t xml:space="preserve">, </w:t>
            </w:r>
            <w:hyperlink r:id="rId111" w:history="1">
              <w:r w:rsidR="00210528" w:rsidRPr="009C73F5">
                <w:rPr>
                  <w:rStyle w:val="Hyperlink"/>
                </w:rPr>
                <w:t>VPP 52.17</w:t>
              </w:r>
            </w:hyperlink>
          </w:p>
        </w:tc>
        <w:tc>
          <w:tcPr>
            <w:tcW w:w="1206" w:type="dxa"/>
            <w:gridSpan w:val="2"/>
            <w:hideMark/>
          </w:tcPr>
          <w:p w14:paraId="5A43FAE7" w14:textId="77777777" w:rsidR="00210528" w:rsidRPr="00081DE8" w:rsidRDefault="00210528" w:rsidP="00480E2D">
            <w:pPr>
              <w:pStyle w:val="Tabletext"/>
              <w:cnfStyle w:val="000000000000" w:firstRow="0" w:lastRow="0" w:firstColumn="0" w:lastColumn="0" w:oddVBand="0" w:evenVBand="0" w:oddHBand="0" w:evenHBand="0" w:firstRowFirstColumn="0" w:firstRowLastColumn="0" w:lastRowFirstColumn="0" w:lastRowLastColumn="0"/>
            </w:pPr>
            <w:r w:rsidRPr="00081DE8">
              <w:t>Before</w:t>
            </w:r>
          </w:p>
        </w:tc>
        <w:tc>
          <w:tcPr>
            <w:tcW w:w="1276" w:type="dxa"/>
            <w:hideMark/>
          </w:tcPr>
          <w:p w14:paraId="7CFD4A6E" w14:textId="77777777" w:rsidR="00210528" w:rsidRPr="00081DE8" w:rsidRDefault="00210528" w:rsidP="00480E2D">
            <w:pPr>
              <w:pStyle w:val="Tabletext"/>
              <w:cnfStyle w:val="000000000000" w:firstRow="0" w:lastRow="0" w:firstColumn="0" w:lastColumn="0" w:oddVBand="0" w:evenVBand="0" w:oddHBand="0" w:evenHBand="0" w:firstRowFirstColumn="0" w:firstRowLastColumn="0" w:lastRowFirstColumn="0" w:lastRowLastColumn="0"/>
            </w:pPr>
            <w:r w:rsidRPr="00081DE8">
              <w:t>Plannin</w:t>
            </w:r>
            <w:r>
              <w:t>g</w:t>
            </w:r>
          </w:p>
        </w:tc>
      </w:tr>
      <w:tr w:rsidR="00210528" w:rsidRPr="00081DE8" w14:paraId="5C718C0A" w14:textId="77777777" w:rsidTr="00E2015B">
        <w:tc>
          <w:tcPr>
            <w:cnfStyle w:val="001000000000" w:firstRow="0" w:lastRow="0" w:firstColumn="1" w:lastColumn="0" w:oddVBand="0" w:evenVBand="0" w:oddHBand="0" w:evenHBand="0" w:firstRowFirstColumn="0" w:firstRowLastColumn="0" w:lastRowFirstColumn="0" w:lastRowLastColumn="0"/>
            <w:tcW w:w="623" w:type="dxa"/>
          </w:tcPr>
          <w:p w14:paraId="2956EE16" w14:textId="20A29794" w:rsidR="00210528" w:rsidRDefault="00907D97" w:rsidP="00A33316">
            <w:pPr>
              <w:pStyle w:val="Tabletext"/>
            </w:pPr>
            <w:r>
              <w:t>75</w:t>
            </w:r>
          </w:p>
        </w:tc>
        <w:tc>
          <w:tcPr>
            <w:tcW w:w="4104" w:type="dxa"/>
          </w:tcPr>
          <w:p w14:paraId="06F8904C" w14:textId="77777777" w:rsidR="00210528" w:rsidRDefault="00210528" w:rsidP="007922A5">
            <w:pPr>
              <w:pStyle w:val="Tabletext"/>
              <w:cnfStyle w:val="000000000000" w:firstRow="0" w:lastRow="0" w:firstColumn="0" w:lastColumn="0" w:oddVBand="0" w:evenVBand="0" w:oddHBand="0" w:evenHBand="0" w:firstRowFirstColumn="0" w:firstRowLastColumn="0" w:lastRowFirstColumn="0" w:lastRowLastColumn="0"/>
            </w:pPr>
            <w:r>
              <w:t>Where a council manages an airport:</w:t>
            </w:r>
          </w:p>
          <w:p w14:paraId="08C45FF8" w14:textId="77777777" w:rsidR="00210528" w:rsidRDefault="00210528" w:rsidP="008C6B97">
            <w:pPr>
              <w:pStyle w:val="Tabletext"/>
              <w:numPr>
                <w:ilvl w:val="0"/>
                <w:numId w:val="25"/>
              </w:numPr>
              <w:ind w:left="317" w:hanging="283"/>
              <w:cnfStyle w:val="000000000000" w:firstRow="0" w:lastRow="0" w:firstColumn="0" w:lastColumn="0" w:oddVBand="0" w:evenVBand="0" w:oddHBand="0" w:evenHBand="0" w:firstRowFirstColumn="0" w:firstRowLastColumn="0" w:lastRowFirstColumn="0" w:lastRowLastColumn="0"/>
            </w:pPr>
            <w:r>
              <w:t>establish and maintain an aerodrome emergency committee</w:t>
            </w:r>
          </w:p>
          <w:p w14:paraId="70A274F3" w14:textId="77777777" w:rsidR="00210528" w:rsidRDefault="00210528" w:rsidP="008C6B97">
            <w:pPr>
              <w:pStyle w:val="Tabletext"/>
              <w:numPr>
                <w:ilvl w:val="0"/>
                <w:numId w:val="25"/>
              </w:numPr>
              <w:ind w:left="317" w:hanging="283"/>
              <w:cnfStyle w:val="000000000000" w:firstRow="0" w:lastRow="0" w:firstColumn="0" w:lastColumn="0" w:oddVBand="0" w:evenVBand="0" w:oddHBand="0" w:evenHBand="0" w:firstRowFirstColumn="0" w:firstRowLastColumn="0" w:lastRowFirstColumn="0" w:lastRowLastColumn="0"/>
            </w:pPr>
            <w:r>
              <w:t>conduct an emergency exercise at least every two years, assessing the response to any actual emergency response.</w:t>
            </w:r>
          </w:p>
        </w:tc>
        <w:tc>
          <w:tcPr>
            <w:tcW w:w="2005" w:type="dxa"/>
            <w:gridSpan w:val="3"/>
          </w:tcPr>
          <w:p w14:paraId="236D6F89" w14:textId="77777777" w:rsidR="00210528" w:rsidRDefault="00F7774C" w:rsidP="00480E2D">
            <w:pPr>
              <w:pStyle w:val="Tabletext"/>
              <w:cnfStyle w:val="000000000000" w:firstRow="0" w:lastRow="0" w:firstColumn="0" w:lastColumn="0" w:oddVBand="0" w:evenVBand="0" w:oddHBand="0" w:evenHBand="0" w:firstRowFirstColumn="0" w:firstRowLastColumn="0" w:lastRowFirstColumn="0" w:lastRowLastColumn="0"/>
            </w:pPr>
            <w:hyperlink r:id="rId112" w:history="1">
              <w:r w:rsidR="00210528" w:rsidRPr="008C6B97">
                <w:rPr>
                  <w:rStyle w:val="Hyperlink"/>
                  <w:i/>
                </w:rPr>
                <w:t>CASA AC139-7(0)</w:t>
              </w:r>
            </w:hyperlink>
          </w:p>
        </w:tc>
        <w:tc>
          <w:tcPr>
            <w:tcW w:w="1206" w:type="dxa"/>
            <w:gridSpan w:val="2"/>
          </w:tcPr>
          <w:p w14:paraId="385CABEB" w14:textId="77777777" w:rsidR="00210528" w:rsidRDefault="00210528" w:rsidP="00480E2D">
            <w:pPr>
              <w:pStyle w:val="Tabletext"/>
              <w:cnfStyle w:val="000000000000" w:firstRow="0" w:lastRow="0" w:firstColumn="0" w:lastColumn="0" w:oddVBand="0" w:evenVBand="0" w:oddHBand="0" w:evenHBand="0" w:firstRowFirstColumn="0" w:firstRowLastColumn="0" w:lastRowFirstColumn="0" w:lastRowLastColumn="0"/>
            </w:pPr>
            <w:r>
              <w:t>Before</w:t>
            </w:r>
          </w:p>
        </w:tc>
        <w:tc>
          <w:tcPr>
            <w:tcW w:w="1276" w:type="dxa"/>
          </w:tcPr>
          <w:p w14:paraId="563C2558" w14:textId="77777777" w:rsidR="00210528" w:rsidRDefault="00210528" w:rsidP="00480E2D">
            <w:pPr>
              <w:pStyle w:val="Tabletext"/>
              <w:cnfStyle w:val="000000000000" w:firstRow="0" w:lastRow="0" w:firstColumn="0" w:lastColumn="0" w:oddVBand="0" w:evenVBand="0" w:oddHBand="0" w:evenHBand="0" w:firstRowFirstColumn="0" w:firstRowLastColumn="0" w:lastRowFirstColumn="0" w:lastRowLastColumn="0"/>
            </w:pPr>
            <w:r>
              <w:t>Planning</w:t>
            </w:r>
          </w:p>
        </w:tc>
      </w:tr>
      <w:tr w:rsidR="00210528" w:rsidRPr="00081DE8" w14:paraId="79531E1A" w14:textId="77777777" w:rsidTr="00E2015B">
        <w:tc>
          <w:tcPr>
            <w:cnfStyle w:val="001000000000" w:firstRow="0" w:lastRow="0" w:firstColumn="1" w:lastColumn="0" w:oddVBand="0" w:evenVBand="0" w:oddHBand="0" w:evenHBand="0" w:firstRowFirstColumn="0" w:firstRowLastColumn="0" w:lastRowFirstColumn="0" w:lastRowLastColumn="0"/>
            <w:tcW w:w="623" w:type="dxa"/>
          </w:tcPr>
          <w:p w14:paraId="714CEF40" w14:textId="2DE7328F" w:rsidR="00210528" w:rsidRDefault="00907D97" w:rsidP="00A33316">
            <w:pPr>
              <w:pStyle w:val="Tabletext"/>
            </w:pPr>
            <w:r>
              <w:t>76</w:t>
            </w:r>
          </w:p>
        </w:tc>
        <w:tc>
          <w:tcPr>
            <w:tcW w:w="4104" w:type="dxa"/>
          </w:tcPr>
          <w:p w14:paraId="2F836848" w14:textId="77777777" w:rsidR="00210528" w:rsidRPr="00081DE8" w:rsidRDefault="00210528" w:rsidP="00480E2D">
            <w:pPr>
              <w:pStyle w:val="Tabletext"/>
              <w:cnfStyle w:val="000000000000" w:firstRow="0" w:lastRow="0" w:firstColumn="0" w:lastColumn="0" w:oddVBand="0" w:evenVBand="0" w:oddHBand="0" w:evenHBand="0" w:firstRowFirstColumn="0" w:firstRowLastColumn="0" w:lastRowFirstColumn="0" w:lastRowLastColumn="0"/>
            </w:pPr>
            <w:r>
              <w:t xml:space="preserve">Where a council manages a local port, </w:t>
            </w:r>
            <w:proofErr w:type="gramStart"/>
            <w:r>
              <w:t>prepare</w:t>
            </w:r>
            <w:proofErr w:type="gramEnd"/>
            <w:r>
              <w:t xml:space="preserve"> and implement a safety management plan and an environmental management plan for the port or part of the port the council manages.</w:t>
            </w:r>
          </w:p>
        </w:tc>
        <w:tc>
          <w:tcPr>
            <w:tcW w:w="2005" w:type="dxa"/>
            <w:gridSpan w:val="3"/>
          </w:tcPr>
          <w:p w14:paraId="5F4459B6" w14:textId="77777777" w:rsidR="00210528" w:rsidRPr="00081DE8" w:rsidRDefault="00F7774C" w:rsidP="00480E2D">
            <w:pPr>
              <w:pStyle w:val="Tabletext"/>
              <w:cnfStyle w:val="000000000000" w:firstRow="0" w:lastRow="0" w:firstColumn="0" w:lastColumn="0" w:oddVBand="0" w:evenVBand="0" w:oddHBand="0" w:evenHBand="0" w:firstRowFirstColumn="0" w:firstRowLastColumn="0" w:lastRowFirstColumn="0" w:lastRowLastColumn="0"/>
            </w:pPr>
            <w:hyperlink r:id="rId113" w:history="1">
              <w:r w:rsidR="00210528" w:rsidRPr="007705E4">
                <w:rPr>
                  <w:rStyle w:val="Hyperlink"/>
                </w:rPr>
                <w:t>PMA s 91(c)</w:t>
              </w:r>
            </w:hyperlink>
          </w:p>
        </w:tc>
        <w:tc>
          <w:tcPr>
            <w:tcW w:w="1206" w:type="dxa"/>
            <w:gridSpan w:val="2"/>
          </w:tcPr>
          <w:p w14:paraId="5C3286DD" w14:textId="77777777" w:rsidR="00210528" w:rsidRPr="00081DE8" w:rsidRDefault="00210528" w:rsidP="00480E2D">
            <w:pPr>
              <w:pStyle w:val="Tabletext"/>
              <w:cnfStyle w:val="000000000000" w:firstRow="0" w:lastRow="0" w:firstColumn="0" w:lastColumn="0" w:oddVBand="0" w:evenVBand="0" w:oddHBand="0" w:evenHBand="0" w:firstRowFirstColumn="0" w:firstRowLastColumn="0" w:lastRowFirstColumn="0" w:lastRowLastColumn="0"/>
            </w:pPr>
            <w:r>
              <w:t>Before</w:t>
            </w:r>
          </w:p>
        </w:tc>
        <w:tc>
          <w:tcPr>
            <w:tcW w:w="1276" w:type="dxa"/>
          </w:tcPr>
          <w:p w14:paraId="196CADC5" w14:textId="77777777" w:rsidR="00210528" w:rsidRPr="00081DE8" w:rsidRDefault="00210528" w:rsidP="00480E2D">
            <w:pPr>
              <w:pStyle w:val="Tabletext"/>
              <w:cnfStyle w:val="000000000000" w:firstRow="0" w:lastRow="0" w:firstColumn="0" w:lastColumn="0" w:oddVBand="0" w:evenVBand="0" w:oddHBand="0" w:evenHBand="0" w:firstRowFirstColumn="0" w:firstRowLastColumn="0" w:lastRowFirstColumn="0" w:lastRowLastColumn="0"/>
            </w:pPr>
            <w:r>
              <w:t>Planning</w:t>
            </w:r>
          </w:p>
        </w:tc>
      </w:tr>
      <w:tr w:rsidR="00210528" w:rsidRPr="00081DE8" w14:paraId="4B8AD20E" w14:textId="77777777" w:rsidTr="00E2015B">
        <w:tc>
          <w:tcPr>
            <w:cnfStyle w:val="001000000000" w:firstRow="0" w:lastRow="0" w:firstColumn="1" w:lastColumn="0" w:oddVBand="0" w:evenVBand="0" w:oddHBand="0" w:evenHBand="0" w:firstRowFirstColumn="0" w:firstRowLastColumn="0" w:lastRowFirstColumn="0" w:lastRowLastColumn="0"/>
            <w:tcW w:w="623" w:type="dxa"/>
          </w:tcPr>
          <w:p w14:paraId="73DD6EFB" w14:textId="17795E99" w:rsidR="00210528" w:rsidRDefault="00907D97" w:rsidP="00A33316">
            <w:pPr>
              <w:pStyle w:val="Tabletext"/>
            </w:pPr>
            <w:r>
              <w:t>77</w:t>
            </w:r>
          </w:p>
        </w:tc>
        <w:tc>
          <w:tcPr>
            <w:tcW w:w="4104" w:type="dxa"/>
          </w:tcPr>
          <w:p w14:paraId="10F77E56" w14:textId="77777777" w:rsidR="00210528" w:rsidRDefault="00210528" w:rsidP="007B0993">
            <w:pPr>
              <w:pStyle w:val="Tabletext"/>
              <w:cnfStyle w:val="000000000000" w:firstRow="0" w:lastRow="0" w:firstColumn="0" w:lastColumn="0" w:oddVBand="0" w:evenVBand="0" w:oddHBand="0" w:evenHBand="0" w:firstRowFirstColumn="0" w:firstRowLastColumn="0" w:lastRowFirstColumn="0" w:lastRowLastColumn="0"/>
            </w:pPr>
            <w:r>
              <w:t>Where a council operates a mine or quarry, ensure the site remains safe and stable.</w:t>
            </w:r>
          </w:p>
        </w:tc>
        <w:tc>
          <w:tcPr>
            <w:tcW w:w="2005" w:type="dxa"/>
            <w:gridSpan w:val="3"/>
          </w:tcPr>
          <w:p w14:paraId="01B65322" w14:textId="3EC38A73" w:rsidR="00210528" w:rsidRDefault="00F7774C" w:rsidP="00480E2D">
            <w:pPr>
              <w:pStyle w:val="Tabletext"/>
              <w:cnfStyle w:val="000000000000" w:firstRow="0" w:lastRow="0" w:firstColumn="0" w:lastColumn="0" w:oddVBand="0" w:evenVBand="0" w:oddHBand="0" w:evenHBand="0" w:firstRowFirstColumn="0" w:firstRowLastColumn="0" w:lastRowFirstColumn="0" w:lastRowLastColumn="0"/>
            </w:pPr>
            <w:hyperlink r:id="rId114" w:history="1">
              <w:r w:rsidR="00210528">
                <w:rPr>
                  <w:rStyle w:val="Hyperlink"/>
                </w:rPr>
                <w:t>MRA ss 77J, 77Q &amp; 81</w:t>
              </w:r>
            </w:hyperlink>
          </w:p>
        </w:tc>
        <w:tc>
          <w:tcPr>
            <w:tcW w:w="1206" w:type="dxa"/>
            <w:gridSpan w:val="2"/>
          </w:tcPr>
          <w:p w14:paraId="4A9FE112" w14:textId="77777777" w:rsidR="00210528" w:rsidRDefault="00210528" w:rsidP="00480E2D">
            <w:pPr>
              <w:pStyle w:val="Tabletext"/>
              <w:cnfStyle w:val="000000000000" w:firstRow="0" w:lastRow="0" w:firstColumn="0" w:lastColumn="0" w:oddVBand="0" w:evenVBand="0" w:oddHBand="0" w:evenHBand="0" w:firstRowFirstColumn="0" w:firstRowLastColumn="0" w:lastRowFirstColumn="0" w:lastRowLastColumn="0"/>
            </w:pPr>
            <w:r>
              <w:t xml:space="preserve">Before </w:t>
            </w:r>
          </w:p>
        </w:tc>
        <w:tc>
          <w:tcPr>
            <w:tcW w:w="1276" w:type="dxa"/>
          </w:tcPr>
          <w:p w14:paraId="728A3F56" w14:textId="77777777" w:rsidR="00210528" w:rsidRDefault="00210528" w:rsidP="00480E2D">
            <w:pPr>
              <w:pStyle w:val="Tabletext"/>
              <w:cnfStyle w:val="000000000000" w:firstRow="0" w:lastRow="0" w:firstColumn="0" w:lastColumn="0" w:oddVBand="0" w:evenVBand="0" w:oddHBand="0" w:evenHBand="0" w:firstRowFirstColumn="0" w:firstRowLastColumn="0" w:lastRowFirstColumn="0" w:lastRowLastColumn="0"/>
            </w:pPr>
            <w:r>
              <w:t>Planning</w:t>
            </w:r>
          </w:p>
          <w:p w14:paraId="3CACC83E" w14:textId="77777777" w:rsidR="00210528" w:rsidRDefault="00210528" w:rsidP="00480E2D">
            <w:pPr>
              <w:pStyle w:val="Tabletext"/>
              <w:cnfStyle w:val="000000000000" w:firstRow="0" w:lastRow="0" w:firstColumn="0" w:lastColumn="0" w:oddVBand="0" w:evenVBand="0" w:oddHBand="0" w:evenHBand="0" w:firstRowFirstColumn="0" w:firstRowLastColumn="0" w:lastRowFirstColumn="0" w:lastRowLastColumn="0"/>
            </w:pPr>
          </w:p>
        </w:tc>
      </w:tr>
      <w:tr w:rsidR="00210528" w:rsidRPr="00081DE8" w14:paraId="17ACFB8D" w14:textId="77777777" w:rsidTr="00E2015B">
        <w:tc>
          <w:tcPr>
            <w:cnfStyle w:val="001000000000" w:firstRow="0" w:lastRow="0" w:firstColumn="1" w:lastColumn="0" w:oddVBand="0" w:evenVBand="0" w:oddHBand="0" w:evenHBand="0" w:firstRowFirstColumn="0" w:firstRowLastColumn="0" w:lastRowFirstColumn="0" w:lastRowLastColumn="0"/>
            <w:tcW w:w="623" w:type="dxa"/>
          </w:tcPr>
          <w:p w14:paraId="25FA1A96" w14:textId="55BFDFE7" w:rsidR="00210528" w:rsidRPr="00081DE8" w:rsidRDefault="00907D97" w:rsidP="00A33316">
            <w:pPr>
              <w:pStyle w:val="Tabletext"/>
            </w:pPr>
            <w:r>
              <w:t>78</w:t>
            </w:r>
          </w:p>
        </w:tc>
        <w:tc>
          <w:tcPr>
            <w:tcW w:w="4104" w:type="dxa"/>
            <w:hideMark/>
          </w:tcPr>
          <w:p w14:paraId="06DAB0D5" w14:textId="77777777" w:rsidR="00210528" w:rsidRPr="00081DE8" w:rsidRDefault="00210528" w:rsidP="00480E2D">
            <w:pPr>
              <w:pStyle w:val="Tabletext"/>
              <w:cnfStyle w:val="000000000000" w:firstRow="0" w:lastRow="0" w:firstColumn="0" w:lastColumn="0" w:oddVBand="0" w:evenVBand="0" w:oddHBand="0" w:evenHBand="0" w:firstRowFirstColumn="0" w:firstRowLastColumn="0" w:lastRowFirstColumn="0" w:lastRowLastColumn="0"/>
            </w:pPr>
            <w:r w:rsidRPr="00081DE8">
              <w:t xml:space="preserve">Seek to protect, </w:t>
            </w:r>
            <w:proofErr w:type="gramStart"/>
            <w:r w:rsidRPr="00081DE8">
              <w:t>improve</w:t>
            </w:r>
            <w:proofErr w:type="gramEnd"/>
            <w:r w:rsidRPr="00081DE8">
              <w:t xml:space="preserve"> and promote public health and wellbeing within the municipal district including by preparing a municipal public health and wellbeing plan. </w:t>
            </w:r>
          </w:p>
        </w:tc>
        <w:tc>
          <w:tcPr>
            <w:tcW w:w="2005" w:type="dxa"/>
            <w:gridSpan w:val="3"/>
            <w:hideMark/>
          </w:tcPr>
          <w:p w14:paraId="0EBE81AC" w14:textId="77777777" w:rsidR="00210528" w:rsidRPr="00081DE8" w:rsidRDefault="00F7774C" w:rsidP="00480E2D">
            <w:pPr>
              <w:pStyle w:val="Tabletext"/>
              <w:cnfStyle w:val="000000000000" w:firstRow="0" w:lastRow="0" w:firstColumn="0" w:lastColumn="0" w:oddVBand="0" w:evenVBand="0" w:oddHBand="0" w:evenHBand="0" w:firstRowFirstColumn="0" w:firstRowLastColumn="0" w:lastRowFirstColumn="0" w:lastRowLastColumn="0"/>
            </w:pPr>
            <w:hyperlink r:id="rId115" w:history="1">
              <w:r w:rsidR="00210528" w:rsidRPr="009C73F5">
                <w:rPr>
                  <w:rStyle w:val="Hyperlink"/>
                </w:rPr>
                <w:t>PHWA s</w:t>
              </w:r>
              <w:r w:rsidR="00210528">
                <w:rPr>
                  <w:rStyle w:val="Hyperlink"/>
                </w:rPr>
                <w:t>s</w:t>
              </w:r>
              <w:r w:rsidR="00210528" w:rsidRPr="009C73F5">
                <w:rPr>
                  <w:rStyle w:val="Hyperlink"/>
                </w:rPr>
                <w:t xml:space="preserve"> 24</w:t>
              </w:r>
            </w:hyperlink>
            <w:r w:rsidR="00210528">
              <w:t xml:space="preserve">, </w:t>
            </w:r>
            <w:hyperlink r:id="rId116" w:history="1">
              <w:r w:rsidR="00210528" w:rsidRPr="009C73F5">
                <w:rPr>
                  <w:rStyle w:val="Hyperlink"/>
                </w:rPr>
                <w:t>PHWA s 26</w:t>
              </w:r>
            </w:hyperlink>
          </w:p>
        </w:tc>
        <w:tc>
          <w:tcPr>
            <w:tcW w:w="1206" w:type="dxa"/>
            <w:gridSpan w:val="2"/>
            <w:hideMark/>
          </w:tcPr>
          <w:p w14:paraId="3D814FFE" w14:textId="77777777" w:rsidR="00210528" w:rsidRPr="00081DE8" w:rsidRDefault="00210528" w:rsidP="00480E2D">
            <w:pPr>
              <w:pStyle w:val="Tabletext"/>
              <w:cnfStyle w:val="000000000000" w:firstRow="0" w:lastRow="0" w:firstColumn="0" w:lastColumn="0" w:oddVBand="0" w:evenVBand="0" w:oddHBand="0" w:evenHBand="0" w:firstRowFirstColumn="0" w:firstRowLastColumn="0" w:lastRowFirstColumn="0" w:lastRowLastColumn="0"/>
            </w:pPr>
            <w:r w:rsidRPr="00081DE8">
              <w:t>Before, during &amp; after</w:t>
            </w:r>
          </w:p>
        </w:tc>
        <w:tc>
          <w:tcPr>
            <w:tcW w:w="1276" w:type="dxa"/>
            <w:hideMark/>
          </w:tcPr>
          <w:p w14:paraId="24E69911" w14:textId="77777777" w:rsidR="00210528" w:rsidRDefault="00210528" w:rsidP="00E25D42">
            <w:pPr>
              <w:pStyle w:val="Tabletext"/>
              <w:cnfStyle w:val="000000000000" w:firstRow="0" w:lastRow="0" w:firstColumn="0" w:lastColumn="0" w:oddVBand="0" w:evenVBand="0" w:oddHBand="0" w:evenHBand="0" w:firstRowFirstColumn="0" w:firstRowLastColumn="0" w:lastRowFirstColumn="0" w:lastRowLastColumn="0"/>
            </w:pPr>
            <w:r w:rsidRPr="00081DE8">
              <w:t>Planning</w:t>
            </w:r>
          </w:p>
          <w:p w14:paraId="3D8AFA31" w14:textId="77777777" w:rsidR="00210528" w:rsidRPr="00081DE8" w:rsidRDefault="00210528" w:rsidP="00E25D42">
            <w:pPr>
              <w:pStyle w:val="Tabletext"/>
              <w:cnfStyle w:val="000000000000" w:firstRow="0" w:lastRow="0" w:firstColumn="0" w:lastColumn="0" w:oddVBand="0" w:evenVBand="0" w:oddHBand="0" w:evenHBand="0" w:firstRowFirstColumn="0" w:firstRowLastColumn="0" w:lastRowFirstColumn="0" w:lastRowLastColumn="0"/>
            </w:pPr>
          </w:p>
        </w:tc>
      </w:tr>
      <w:tr w:rsidR="00210528" w:rsidRPr="00081DE8" w14:paraId="1AA9E1E8" w14:textId="77777777" w:rsidTr="00E2015B">
        <w:tc>
          <w:tcPr>
            <w:cnfStyle w:val="001000000000" w:firstRow="0" w:lastRow="0" w:firstColumn="1" w:lastColumn="0" w:oddVBand="0" w:evenVBand="0" w:oddHBand="0" w:evenHBand="0" w:firstRowFirstColumn="0" w:firstRowLastColumn="0" w:lastRowFirstColumn="0" w:lastRowLastColumn="0"/>
            <w:tcW w:w="623" w:type="dxa"/>
          </w:tcPr>
          <w:p w14:paraId="0E03D074" w14:textId="7194118C" w:rsidR="00210528" w:rsidRPr="00081DE8" w:rsidRDefault="00907D97" w:rsidP="00A33316">
            <w:pPr>
              <w:pStyle w:val="Tabletext"/>
            </w:pPr>
            <w:r>
              <w:t>79</w:t>
            </w:r>
          </w:p>
        </w:tc>
        <w:tc>
          <w:tcPr>
            <w:tcW w:w="4104" w:type="dxa"/>
            <w:hideMark/>
          </w:tcPr>
          <w:p w14:paraId="436097E8" w14:textId="77777777" w:rsidR="00210528" w:rsidRPr="00081DE8" w:rsidRDefault="00210528" w:rsidP="00480E2D">
            <w:pPr>
              <w:pStyle w:val="Tabletext"/>
              <w:cnfStyle w:val="000000000000" w:firstRow="0" w:lastRow="0" w:firstColumn="0" w:lastColumn="0" w:oddVBand="0" w:evenVBand="0" w:oddHBand="0" w:evenHBand="0" w:firstRowFirstColumn="0" w:firstRowLastColumn="0" w:lastRowFirstColumn="0" w:lastRowLastColumn="0"/>
            </w:pPr>
            <w:r w:rsidRPr="00081DE8">
              <w:t>Develop and implement public health policies and programs.</w:t>
            </w:r>
          </w:p>
        </w:tc>
        <w:tc>
          <w:tcPr>
            <w:tcW w:w="2005" w:type="dxa"/>
            <w:gridSpan w:val="3"/>
            <w:hideMark/>
          </w:tcPr>
          <w:p w14:paraId="6BB067BC" w14:textId="77777777" w:rsidR="00210528" w:rsidRPr="00081DE8" w:rsidRDefault="00F7774C" w:rsidP="00480E2D">
            <w:pPr>
              <w:pStyle w:val="Tabletext"/>
              <w:cnfStyle w:val="000000000000" w:firstRow="0" w:lastRow="0" w:firstColumn="0" w:lastColumn="0" w:oddVBand="0" w:evenVBand="0" w:oddHBand="0" w:evenHBand="0" w:firstRowFirstColumn="0" w:firstRowLastColumn="0" w:lastRowFirstColumn="0" w:lastRowLastColumn="0"/>
            </w:pPr>
            <w:hyperlink r:id="rId117" w:history="1">
              <w:r w:rsidR="00210528" w:rsidRPr="009C73F5">
                <w:rPr>
                  <w:rStyle w:val="Hyperlink"/>
                </w:rPr>
                <w:t>PHWA s</w:t>
              </w:r>
              <w:r w:rsidR="00210528">
                <w:rPr>
                  <w:rStyle w:val="Hyperlink"/>
                </w:rPr>
                <w:t>s</w:t>
              </w:r>
              <w:r w:rsidR="00210528" w:rsidRPr="009C73F5">
                <w:rPr>
                  <w:rStyle w:val="Hyperlink"/>
                </w:rPr>
                <w:t xml:space="preserve"> 24</w:t>
              </w:r>
            </w:hyperlink>
          </w:p>
        </w:tc>
        <w:tc>
          <w:tcPr>
            <w:tcW w:w="1206" w:type="dxa"/>
            <w:gridSpan w:val="2"/>
            <w:hideMark/>
          </w:tcPr>
          <w:p w14:paraId="698889EF" w14:textId="77777777" w:rsidR="00210528" w:rsidRPr="00081DE8" w:rsidRDefault="00210528" w:rsidP="00480E2D">
            <w:pPr>
              <w:pStyle w:val="Tabletext"/>
              <w:cnfStyle w:val="000000000000" w:firstRow="0" w:lastRow="0" w:firstColumn="0" w:lastColumn="0" w:oddVBand="0" w:evenVBand="0" w:oddHBand="0" w:evenHBand="0" w:firstRowFirstColumn="0" w:firstRowLastColumn="0" w:lastRowFirstColumn="0" w:lastRowLastColumn="0"/>
            </w:pPr>
            <w:r w:rsidRPr="00081DE8">
              <w:t>Before, during &amp; after</w:t>
            </w:r>
          </w:p>
        </w:tc>
        <w:tc>
          <w:tcPr>
            <w:tcW w:w="1276" w:type="dxa"/>
            <w:hideMark/>
          </w:tcPr>
          <w:p w14:paraId="362092BB" w14:textId="77777777" w:rsidR="00210528" w:rsidRPr="00081DE8" w:rsidRDefault="00210528" w:rsidP="00E25D42">
            <w:pPr>
              <w:pStyle w:val="Tabletext"/>
              <w:cnfStyle w:val="000000000000" w:firstRow="0" w:lastRow="0" w:firstColumn="0" w:lastColumn="0" w:oddVBand="0" w:evenVBand="0" w:oddHBand="0" w:evenHBand="0" w:firstRowFirstColumn="0" w:firstRowLastColumn="0" w:lastRowFirstColumn="0" w:lastRowLastColumn="0"/>
            </w:pPr>
            <w:r w:rsidRPr="00081DE8">
              <w:t>Planning</w:t>
            </w:r>
          </w:p>
        </w:tc>
      </w:tr>
      <w:tr w:rsidR="00210528" w:rsidRPr="00081DE8" w14:paraId="3D1AB5F9" w14:textId="77777777" w:rsidTr="00E2015B">
        <w:tc>
          <w:tcPr>
            <w:cnfStyle w:val="001000000000" w:firstRow="0" w:lastRow="0" w:firstColumn="1" w:lastColumn="0" w:oddVBand="0" w:evenVBand="0" w:oddHBand="0" w:evenHBand="0" w:firstRowFirstColumn="0" w:firstRowLastColumn="0" w:lastRowFirstColumn="0" w:lastRowLastColumn="0"/>
            <w:tcW w:w="623" w:type="dxa"/>
          </w:tcPr>
          <w:p w14:paraId="44ACD8D1" w14:textId="14D1DF7C" w:rsidR="00210528" w:rsidRPr="00081DE8" w:rsidRDefault="00907D97" w:rsidP="00A33316">
            <w:pPr>
              <w:pStyle w:val="Tabletext"/>
            </w:pPr>
            <w:r>
              <w:t>80</w:t>
            </w:r>
          </w:p>
        </w:tc>
        <w:tc>
          <w:tcPr>
            <w:tcW w:w="4104" w:type="dxa"/>
            <w:hideMark/>
          </w:tcPr>
          <w:p w14:paraId="3606972E" w14:textId="77777777" w:rsidR="00210528" w:rsidRPr="00081DE8" w:rsidRDefault="00210528" w:rsidP="008A5487">
            <w:pPr>
              <w:pStyle w:val="Tabletext"/>
              <w:cnfStyle w:val="000000000000" w:firstRow="0" w:lastRow="0" w:firstColumn="0" w:lastColumn="0" w:oddVBand="0" w:evenVBand="0" w:oddHBand="0" w:evenHBand="0" w:firstRowFirstColumn="0" w:firstRowLastColumn="0" w:lastRowFirstColumn="0" w:lastRowLastColumn="0"/>
            </w:pPr>
            <w:r w:rsidRPr="00081DE8">
              <w:t>Appoint a person to be the municipal fire prevention officer.</w:t>
            </w:r>
          </w:p>
        </w:tc>
        <w:tc>
          <w:tcPr>
            <w:tcW w:w="2005" w:type="dxa"/>
            <w:gridSpan w:val="3"/>
            <w:hideMark/>
          </w:tcPr>
          <w:p w14:paraId="35E2949B" w14:textId="77777777" w:rsidR="00210528" w:rsidRPr="00081DE8" w:rsidRDefault="00F7774C" w:rsidP="007705E4">
            <w:pPr>
              <w:pStyle w:val="Tabletext"/>
              <w:cnfStyle w:val="000000000000" w:firstRow="0" w:lastRow="0" w:firstColumn="0" w:lastColumn="0" w:oddVBand="0" w:evenVBand="0" w:oddHBand="0" w:evenHBand="0" w:firstRowFirstColumn="0" w:firstRowLastColumn="0" w:lastRowFirstColumn="0" w:lastRowLastColumn="0"/>
            </w:pPr>
            <w:hyperlink r:id="rId118" w:history="1">
              <w:r w:rsidR="00210528" w:rsidRPr="009C73F5">
                <w:rPr>
                  <w:rStyle w:val="Hyperlink"/>
                </w:rPr>
                <w:t>CFA s 96A</w:t>
              </w:r>
            </w:hyperlink>
            <w:r w:rsidR="00210528">
              <w:t xml:space="preserve">, </w:t>
            </w:r>
            <w:hyperlink r:id="rId119" w:history="1">
              <w:r w:rsidR="00210528" w:rsidRPr="009C73F5">
                <w:rPr>
                  <w:rStyle w:val="Hyperlink"/>
                </w:rPr>
                <w:t>MFBA s 5A</w:t>
              </w:r>
            </w:hyperlink>
          </w:p>
        </w:tc>
        <w:tc>
          <w:tcPr>
            <w:tcW w:w="1206" w:type="dxa"/>
            <w:gridSpan w:val="2"/>
            <w:hideMark/>
          </w:tcPr>
          <w:p w14:paraId="506BD06E" w14:textId="77777777" w:rsidR="00210528" w:rsidRPr="00081DE8" w:rsidRDefault="00210528" w:rsidP="008A5487">
            <w:pPr>
              <w:pStyle w:val="Tabletext"/>
              <w:cnfStyle w:val="000000000000" w:firstRow="0" w:lastRow="0" w:firstColumn="0" w:lastColumn="0" w:oddVBand="0" w:evenVBand="0" w:oddHBand="0" w:evenHBand="0" w:firstRowFirstColumn="0" w:firstRowLastColumn="0" w:lastRowFirstColumn="0" w:lastRowLastColumn="0"/>
            </w:pPr>
            <w:r w:rsidRPr="00081DE8">
              <w:t xml:space="preserve">Before </w:t>
            </w:r>
          </w:p>
        </w:tc>
        <w:tc>
          <w:tcPr>
            <w:tcW w:w="1276" w:type="dxa"/>
            <w:hideMark/>
          </w:tcPr>
          <w:p w14:paraId="5327E8CC" w14:textId="77777777" w:rsidR="00210528" w:rsidRPr="00081DE8" w:rsidRDefault="00210528" w:rsidP="008A5487">
            <w:pPr>
              <w:pStyle w:val="Tabletext"/>
              <w:cnfStyle w:val="000000000000" w:firstRow="0" w:lastRow="0" w:firstColumn="0" w:lastColumn="0" w:oddVBand="0" w:evenVBand="0" w:oddHBand="0" w:evenHBand="0" w:firstRowFirstColumn="0" w:firstRowLastColumn="0" w:lastRowFirstColumn="0" w:lastRowLastColumn="0"/>
            </w:pPr>
            <w:r w:rsidRPr="00081DE8">
              <w:t>Fire management &amp; suppression</w:t>
            </w:r>
          </w:p>
        </w:tc>
      </w:tr>
      <w:tr w:rsidR="00210528" w:rsidRPr="00081DE8" w14:paraId="742C155F" w14:textId="77777777" w:rsidTr="00E2015B">
        <w:tc>
          <w:tcPr>
            <w:cnfStyle w:val="001000000000" w:firstRow="0" w:lastRow="0" w:firstColumn="1" w:lastColumn="0" w:oddVBand="0" w:evenVBand="0" w:oddHBand="0" w:evenHBand="0" w:firstRowFirstColumn="0" w:firstRowLastColumn="0" w:lastRowFirstColumn="0" w:lastRowLastColumn="0"/>
            <w:tcW w:w="623" w:type="dxa"/>
          </w:tcPr>
          <w:p w14:paraId="296068B7" w14:textId="1BFE0BDC" w:rsidR="00210528" w:rsidRPr="00081DE8" w:rsidRDefault="00907D97" w:rsidP="00A33316">
            <w:pPr>
              <w:pStyle w:val="Tabletext"/>
            </w:pPr>
            <w:r>
              <w:t>81</w:t>
            </w:r>
          </w:p>
        </w:tc>
        <w:tc>
          <w:tcPr>
            <w:tcW w:w="4104" w:type="dxa"/>
            <w:hideMark/>
          </w:tcPr>
          <w:p w14:paraId="729E0CD1" w14:textId="77777777" w:rsidR="00210528" w:rsidRPr="00081DE8" w:rsidRDefault="00210528" w:rsidP="007B0993">
            <w:pPr>
              <w:pStyle w:val="Tabletext"/>
              <w:cnfStyle w:val="000000000000" w:firstRow="0" w:lastRow="0" w:firstColumn="0" w:lastColumn="0" w:oddVBand="0" w:evenVBand="0" w:oddHBand="0" w:evenHBand="0" w:firstRowFirstColumn="0" w:firstRowLastColumn="0" w:lastRowFirstColumn="0" w:lastRowLastColumn="0"/>
            </w:pPr>
            <w:r w:rsidRPr="00081DE8">
              <w:t xml:space="preserve">(For a council wholly or partly within the country area of Victoria) at the direction of the </w:t>
            </w:r>
            <w:r>
              <w:t>m</w:t>
            </w:r>
            <w:r w:rsidRPr="00081DE8">
              <w:t>unicipal </w:t>
            </w:r>
            <w:r>
              <w:t>e</w:t>
            </w:r>
            <w:r w:rsidRPr="00081DE8">
              <w:t xml:space="preserve">mergency </w:t>
            </w:r>
            <w:r>
              <w:t>m</w:t>
            </w:r>
            <w:r w:rsidRPr="00081DE8">
              <w:t>anagement </w:t>
            </w:r>
            <w:r>
              <w:t>p</w:t>
            </w:r>
            <w:r w:rsidRPr="00081DE8">
              <w:t xml:space="preserve">lanning </w:t>
            </w:r>
            <w:r>
              <w:t>c</w:t>
            </w:r>
            <w:r w:rsidRPr="00081DE8">
              <w:t>ommittee and on advice from the fire services, establish a multi-agency municipal fire management planning committee to develop and maintain a municipal fire management plan.</w:t>
            </w:r>
          </w:p>
        </w:tc>
        <w:tc>
          <w:tcPr>
            <w:tcW w:w="2005" w:type="dxa"/>
            <w:gridSpan w:val="3"/>
            <w:hideMark/>
          </w:tcPr>
          <w:p w14:paraId="345EB40C" w14:textId="77777777" w:rsidR="00210528" w:rsidRDefault="00F7774C" w:rsidP="007705E4">
            <w:pPr>
              <w:pStyle w:val="Tabletext"/>
              <w:cnfStyle w:val="000000000000" w:firstRow="0" w:lastRow="0" w:firstColumn="0" w:lastColumn="0" w:oddVBand="0" w:evenVBand="0" w:oddHBand="0" w:evenHBand="0" w:firstRowFirstColumn="0" w:firstRowLastColumn="0" w:lastRowFirstColumn="0" w:lastRowLastColumn="0"/>
            </w:pPr>
            <w:hyperlink r:id="rId120" w:history="1">
              <w:r w:rsidR="00210528" w:rsidRPr="0009483B">
                <w:rPr>
                  <w:rStyle w:val="Hyperlink"/>
                </w:rPr>
                <w:t>CFAA s 3</w:t>
              </w:r>
            </w:hyperlink>
            <w:r w:rsidR="00210528" w:rsidRPr="007073B6">
              <w:t xml:space="preserve"> </w:t>
            </w:r>
            <w:r w:rsidR="00210528" w:rsidRPr="00490572">
              <w:rPr>
                <w:i/>
              </w:rPr>
              <w:t>for the definition of 'country area of Victoria'</w:t>
            </w:r>
          </w:p>
          <w:p w14:paraId="302E0F98" w14:textId="77777777" w:rsidR="00210528" w:rsidRDefault="00F7774C" w:rsidP="007705E4">
            <w:pPr>
              <w:pStyle w:val="Tabletext"/>
              <w:cnfStyle w:val="000000000000" w:firstRow="0" w:lastRow="0" w:firstColumn="0" w:lastColumn="0" w:oddVBand="0" w:evenVBand="0" w:oddHBand="0" w:evenHBand="0" w:firstRowFirstColumn="0" w:firstRowLastColumn="0" w:lastRowFirstColumn="0" w:lastRowLastColumn="0"/>
            </w:pPr>
            <w:hyperlink r:id="rId121" w:history="1">
              <w:r w:rsidR="00210528" w:rsidRPr="00596D87">
                <w:rPr>
                  <w:rStyle w:val="Hyperlink"/>
                </w:rPr>
                <w:t>CFAA s 55A</w:t>
              </w:r>
            </w:hyperlink>
            <w:r w:rsidR="00210528">
              <w:t xml:space="preserve"> </w:t>
            </w:r>
            <w:r w:rsidR="00210528" w:rsidRPr="00574DE0">
              <w:rPr>
                <w:i/>
              </w:rPr>
              <w:t>for the municipal fire prevention plan</w:t>
            </w:r>
          </w:p>
          <w:p w14:paraId="72190EE3" w14:textId="77777777" w:rsidR="00210528" w:rsidRPr="00081DE8" w:rsidRDefault="00F7774C" w:rsidP="007705E4">
            <w:pPr>
              <w:pStyle w:val="Tabletext"/>
              <w:cnfStyle w:val="000000000000" w:firstRow="0" w:lastRow="0" w:firstColumn="0" w:lastColumn="0" w:oddVBand="0" w:evenVBand="0" w:oddHBand="0" w:evenHBand="0" w:firstRowFirstColumn="0" w:firstRowLastColumn="0" w:lastRowFirstColumn="0" w:lastRowLastColumn="0"/>
            </w:pPr>
            <w:hyperlink r:id="rId122" w:history="1">
              <w:r w:rsidR="00210528" w:rsidRPr="00814920">
                <w:rPr>
                  <w:rStyle w:val="Hyperlink"/>
                </w:rPr>
                <w:t xml:space="preserve">EMMV </w:t>
              </w:r>
              <w:proofErr w:type="spellStart"/>
              <w:r w:rsidR="00210528">
                <w:rPr>
                  <w:rStyle w:val="Hyperlink"/>
                </w:rPr>
                <w:t>pt</w:t>
              </w:r>
              <w:proofErr w:type="spellEnd"/>
              <w:r w:rsidR="00210528">
                <w:rPr>
                  <w:rStyle w:val="Hyperlink"/>
                </w:rPr>
                <w:t xml:space="preserve"> 6 ss </w:t>
              </w:r>
              <w:r w:rsidR="00210528" w:rsidRPr="00814920">
                <w:rPr>
                  <w:rStyle w:val="Hyperlink"/>
                </w:rPr>
                <w:t>6.2</w:t>
              </w:r>
              <w:r w:rsidR="00210528">
                <w:rPr>
                  <w:rStyle w:val="Hyperlink"/>
                </w:rPr>
                <w:t xml:space="preserve"> &amp; </w:t>
              </w:r>
              <w:r w:rsidR="00210528" w:rsidRPr="00814920">
                <w:rPr>
                  <w:rStyle w:val="Hyperlink"/>
                </w:rPr>
                <w:t>6.4</w:t>
              </w:r>
            </w:hyperlink>
            <w:r w:rsidR="00210528">
              <w:t xml:space="preserve"> </w:t>
            </w:r>
            <w:r w:rsidR="00210528" w:rsidRPr="00574DE0">
              <w:rPr>
                <w:i/>
              </w:rPr>
              <w:t>for the committee and plan</w:t>
            </w:r>
          </w:p>
        </w:tc>
        <w:tc>
          <w:tcPr>
            <w:tcW w:w="1206" w:type="dxa"/>
            <w:gridSpan w:val="2"/>
            <w:hideMark/>
          </w:tcPr>
          <w:p w14:paraId="465CFE0B" w14:textId="77777777" w:rsidR="00210528" w:rsidRPr="00081DE8" w:rsidRDefault="00210528" w:rsidP="00480E2D">
            <w:pPr>
              <w:pStyle w:val="Tabletext"/>
              <w:cnfStyle w:val="000000000000" w:firstRow="0" w:lastRow="0" w:firstColumn="0" w:lastColumn="0" w:oddVBand="0" w:evenVBand="0" w:oddHBand="0" w:evenHBand="0" w:firstRowFirstColumn="0" w:firstRowLastColumn="0" w:lastRowFirstColumn="0" w:lastRowLastColumn="0"/>
            </w:pPr>
            <w:r w:rsidRPr="00081DE8">
              <w:t>Before &amp; during</w:t>
            </w:r>
          </w:p>
        </w:tc>
        <w:tc>
          <w:tcPr>
            <w:tcW w:w="1276" w:type="dxa"/>
            <w:hideMark/>
          </w:tcPr>
          <w:p w14:paraId="788AD544" w14:textId="77777777" w:rsidR="00210528" w:rsidRDefault="00210528" w:rsidP="00480E2D">
            <w:pPr>
              <w:pStyle w:val="Tabletext"/>
              <w:cnfStyle w:val="000000000000" w:firstRow="0" w:lastRow="0" w:firstColumn="0" w:lastColumn="0" w:oddVBand="0" w:evenVBand="0" w:oddHBand="0" w:evenHBand="0" w:firstRowFirstColumn="0" w:firstRowLastColumn="0" w:lastRowFirstColumn="0" w:lastRowLastColumn="0"/>
            </w:pPr>
            <w:r w:rsidRPr="00081DE8">
              <w:t>Fire management &amp; suppression</w:t>
            </w:r>
          </w:p>
          <w:p w14:paraId="012499C7" w14:textId="77777777" w:rsidR="00210528" w:rsidRPr="00081DE8" w:rsidRDefault="00210528" w:rsidP="00480E2D">
            <w:pPr>
              <w:pStyle w:val="Tabletext"/>
              <w:cnfStyle w:val="000000000000" w:firstRow="0" w:lastRow="0" w:firstColumn="0" w:lastColumn="0" w:oddVBand="0" w:evenVBand="0" w:oddHBand="0" w:evenHBand="0" w:firstRowFirstColumn="0" w:firstRowLastColumn="0" w:lastRowFirstColumn="0" w:lastRowLastColumn="0"/>
            </w:pPr>
          </w:p>
        </w:tc>
      </w:tr>
      <w:tr w:rsidR="00210528" w:rsidRPr="00081DE8" w14:paraId="4700BA2A" w14:textId="77777777" w:rsidTr="00E2015B">
        <w:tc>
          <w:tcPr>
            <w:cnfStyle w:val="001000000000" w:firstRow="0" w:lastRow="0" w:firstColumn="1" w:lastColumn="0" w:oddVBand="0" w:evenVBand="0" w:oddHBand="0" w:evenHBand="0" w:firstRowFirstColumn="0" w:firstRowLastColumn="0" w:lastRowFirstColumn="0" w:lastRowLastColumn="0"/>
            <w:tcW w:w="623" w:type="dxa"/>
          </w:tcPr>
          <w:p w14:paraId="6A6645F5" w14:textId="1BDD421F" w:rsidR="00210528" w:rsidRPr="00081DE8" w:rsidRDefault="00907D97" w:rsidP="00A33316">
            <w:pPr>
              <w:pStyle w:val="Tabletext"/>
            </w:pPr>
            <w:r>
              <w:t>82</w:t>
            </w:r>
          </w:p>
        </w:tc>
        <w:tc>
          <w:tcPr>
            <w:tcW w:w="4104" w:type="dxa"/>
            <w:hideMark/>
          </w:tcPr>
          <w:p w14:paraId="7096C6EE" w14:textId="77777777" w:rsidR="00210528" w:rsidRPr="00081DE8" w:rsidRDefault="00210528" w:rsidP="0057214A">
            <w:pPr>
              <w:pStyle w:val="Tabletext"/>
              <w:cnfStyle w:val="000000000000" w:firstRow="0" w:lastRow="0" w:firstColumn="0" w:lastColumn="0" w:oddVBand="0" w:evenVBand="0" w:oddHBand="0" w:evenHBand="0" w:firstRowFirstColumn="0" w:firstRowLastColumn="0" w:lastRowFirstColumn="0" w:lastRowLastColumn="0"/>
            </w:pPr>
            <w:r w:rsidRPr="00081DE8">
              <w:t>(For a council wholly or partly within the country area of Victoria) identify, designate, ensuring signage, maintain and undertake an annual review of bushfire safer places and their plans, as well as report back annually to</w:t>
            </w:r>
            <w:r>
              <w:t xml:space="preserve"> Country Fire Authority (</w:t>
            </w:r>
            <w:r w:rsidRPr="00081DE8">
              <w:t>CFA</w:t>
            </w:r>
            <w:r>
              <w:t>)</w:t>
            </w:r>
            <w:r w:rsidRPr="00081DE8">
              <w:t>.</w:t>
            </w:r>
          </w:p>
        </w:tc>
        <w:tc>
          <w:tcPr>
            <w:tcW w:w="2005" w:type="dxa"/>
            <w:gridSpan w:val="3"/>
            <w:hideMark/>
          </w:tcPr>
          <w:p w14:paraId="635A8D1F" w14:textId="77777777" w:rsidR="00210528" w:rsidRDefault="00F7774C" w:rsidP="00A868A1">
            <w:pPr>
              <w:pStyle w:val="Tabletext"/>
              <w:cnfStyle w:val="000000000000" w:firstRow="0" w:lastRow="0" w:firstColumn="0" w:lastColumn="0" w:oddVBand="0" w:evenVBand="0" w:oddHBand="0" w:evenHBand="0" w:firstRowFirstColumn="0" w:firstRowLastColumn="0" w:lastRowFirstColumn="0" w:lastRowLastColumn="0"/>
            </w:pPr>
            <w:hyperlink r:id="rId123" w:history="1">
              <w:r w:rsidR="00210528" w:rsidRPr="0009483B">
                <w:rPr>
                  <w:rStyle w:val="Hyperlink"/>
                </w:rPr>
                <w:t>CFAA s 3</w:t>
              </w:r>
            </w:hyperlink>
            <w:r w:rsidR="00210528" w:rsidRPr="007073B6">
              <w:t xml:space="preserve"> </w:t>
            </w:r>
            <w:r w:rsidR="00210528" w:rsidRPr="00490572">
              <w:rPr>
                <w:i/>
              </w:rPr>
              <w:t>for the definition of 'country area of Victoria'</w:t>
            </w:r>
          </w:p>
          <w:p w14:paraId="23E4D76C" w14:textId="77777777" w:rsidR="00210528" w:rsidRPr="00081DE8" w:rsidRDefault="00F7774C" w:rsidP="00480E2D">
            <w:pPr>
              <w:pStyle w:val="Tabletext"/>
              <w:cnfStyle w:val="000000000000" w:firstRow="0" w:lastRow="0" w:firstColumn="0" w:lastColumn="0" w:oddVBand="0" w:evenVBand="0" w:oddHBand="0" w:evenHBand="0" w:firstRowFirstColumn="0" w:firstRowLastColumn="0" w:lastRowFirstColumn="0" w:lastRowLastColumn="0"/>
            </w:pPr>
            <w:hyperlink r:id="rId124" w:history="1">
              <w:r w:rsidR="00210528" w:rsidRPr="007705E4">
                <w:rPr>
                  <w:rStyle w:val="Hyperlink"/>
                </w:rPr>
                <w:t xml:space="preserve">CFAA </w:t>
              </w:r>
              <w:proofErr w:type="spellStart"/>
              <w:r w:rsidR="00210528">
                <w:rPr>
                  <w:rStyle w:val="Hyperlink"/>
                </w:rPr>
                <w:t>pt</w:t>
              </w:r>
              <w:proofErr w:type="spellEnd"/>
              <w:r w:rsidR="00210528">
                <w:rPr>
                  <w:rStyle w:val="Hyperlink"/>
                </w:rPr>
                <w:t xml:space="preserve"> IIIA div 3</w:t>
              </w:r>
            </w:hyperlink>
            <w:r w:rsidR="00210528">
              <w:t xml:space="preserve"> </w:t>
            </w:r>
            <w:r w:rsidR="00210528" w:rsidRPr="00015AD4">
              <w:rPr>
                <w:i/>
              </w:rPr>
              <w:t>for neighbourhood safer places</w:t>
            </w:r>
          </w:p>
        </w:tc>
        <w:tc>
          <w:tcPr>
            <w:tcW w:w="1206" w:type="dxa"/>
            <w:gridSpan w:val="2"/>
            <w:hideMark/>
          </w:tcPr>
          <w:p w14:paraId="1D291910" w14:textId="77777777" w:rsidR="00210528" w:rsidRPr="00081DE8" w:rsidRDefault="00210528" w:rsidP="00480E2D">
            <w:pPr>
              <w:pStyle w:val="Tabletext"/>
              <w:cnfStyle w:val="000000000000" w:firstRow="0" w:lastRow="0" w:firstColumn="0" w:lastColumn="0" w:oddVBand="0" w:evenVBand="0" w:oddHBand="0" w:evenHBand="0" w:firstRowFirstColumn="0" w:firstRowLastColumn="0" w:lastRowFirstColumn="0" w:lastRowLastColumn="0"/>
            </w:pPr>
            <w:r w:rsidRPr="00081DE8">
              <w:t xml:space="preserve">Before </w:t>
            </w:r>
          </w:p>
        </w:tc>
        <w:tc>
          <w:tcPr>
            <w:tcW w:w="1276" w:type="dxa"/>
            <w:hideMark/>
          </w:tcPr>
          <w:p w14:paraId="4CB33196" w14:textId="77777777" w:rsidR="00210528" w:rsidRDefault="00210528" w:rsidP="00480E2D">
            <w:pPr>
              <w:pStyle w:val="Tabletext"/>
              <w:cnfStyle w:val="000000000000" w:firstRow="0" w:lastRow="0" w:firstColumn="0" w:lastColumn="0" w:oddVBand="0" w:evenVBand="0" w:oddHBand="0" w:evenHBand="0" w:firstRowFirstColumn="0" w:firstRowLastColumn="0" w:lastRowFirstColumn="0" w:lastRowLastColumn="0"/>
            </w:pPr>
            <w:r w:rsidRPr="00081DE8">
              <w:t>Fire management &amp; suppression</w:t>
            </w:r>
          </w:p>
          <w:p w14:paraId="118218DE" w14:textId="77777777" w:rsidR="00210528" w:rsidRPr="00081DE8" w:rsidRDefault="00210528" w:rsidP="00480E2D">
            <w:pPr>
              <w:pStyle w:val="Tabletext"/>
              <w:cnfStyle w:val="000000000000" w:firstRow="0" w:lastRow="0" w:firstColumn="0" w:lastColumn="0" w:oddVBand="0" w:evenVBand="0" w:oddHBand="0" w:evenHBand="0" w:firstRowFirstColumn="0" w:firstRowLastColumn="0" w:lastRowFirstColumn="0" w:lastRowLastColumn="0"/>
            </w:pPr>
          </w:p>
        </w:tc>
      </w:tr>
      <w:tr w:rsidR="00210528" w:rsidRPr="00081DE8" w14:paraId="2662E87D" w14:textId="77777777" w:rsidTr="00E2015B">
        <w:tc>
          <w:tcPr>
            <w:cnfStyle w:val="001000000000" w:firstRow="0" w:lastRow="0" w:firstColumn="1" w:lastColumn="0" w:oddVBand="0" w:evenVBand="0" w:oddHBand="0" w:evenHBand="0" w:firstRowFirstColumn="0" w:firstRowLastColumn="0" w:lastRowFirstColumn="0" w:lastRowLastColumn="0"/>
            <w:tcW w:w="623" w:type="dxa"/>
          </w:tcPr>
          <w:p w14:paraId="5821E359" w14:textId="064A2244" w:rsidR="00210528" w:rsidRPr="00081DE8" w:rsidRDefault="00907D97" w:rsidP="00A33316">
            <w:pPr>
              <w:pStyle w:val="Tabletext"/>
            </w:pPr>
            <w:r>
              <w:t>83</w:t>
            </w:r>
          </w:p>
        </w:tc>
        <w:tc>
          <w:tcPr>
            <w:tcW w:w="4104" w:type="dxa"/>
            <w:hideMark/>
          </w:tcPr>
          <w:p w14:paraId="271BA766" w14:textId="77777777" w:rsidR="00210528" w:rsidRPr="00081DE8" w:rsidRDefault="00210528" w:rsidP="00480E2D">
            <w:pPr>
              <w:pStyle w:val="Tabletext"/>
              <w:cnfStyle w:val="000000000000" w:firstRow="0" w:lastRow="0" w:firstColumn="0" w:lastColumn="0" w:oddVBand="0" w:evenVBand="0" w:oddHBand="0" w:evenHBand="0" w:firstRowFirstColumn="0" w:firstRowLastColumn="0" w:lastRowFirstColumn="0" w:lastRowLastColumn="0"/>
            </w:pPr>
            <w:r w:rsidRPr="00081DE8">
              <w:t>(For a council wholly or partly within the country area of Victoria) work in partnership with CFA by issuing permits to burn during the fire danger period where appropriate.</w:t>
            </w:r>
          </w:p>
        </w:tc>
        <w:tc>
          <w:tcPr>
            <w:tcW w:w="2005" w:type="dxa"/>
            <w:gridSpan w:val="3"/>
          </w:tcPr>
          <w:p w14:paraId="6AF1CB45" w14:textId="77777777" w:rsidR="00210528" w:rsidRDefault="00F7774C" w:rsidP="001875AE">
            <w:pPr>
              <w:pStyle w:val="Tabletext"/>
              <w:cnfStyle w:val="000000000000" w:firstRow="0" w:lastRow="0" w:firstColumn="0" w:lastColumn="0" w:oddVBand="0" w:evenVBand="0" w:oddHBand="0" w:evenHBand="0" w:firstRowFirstColumn="0" w:firstRowLastColumn="0" w:lastRowFirstColumn="0" w:lastRowLastColumn="0"/>
            </w:pPr>
            <w:hyperlink r:id="rId125" w:history="1">
              <w:r w:rsidR="00210528" w:rsidRPr="0009483B">
                <w:rPr>
                  <w:rStyle w:val="Hyperlink"/>
                </w:rPr>
                <w:t>CFAA s 3</w:t>
              </w:r>
            </w:hyperlink>
            <w:r w:rsidR="00210528" w:rsidRPr="007073B6">
              <w:t xml:space="preserve"> </w:t>
            </w:r>
            <w:r w:rsidR="00210528" w:rsidRPr="00490572">
              <w:rPr>
                <w:i/>
              </w:rPr>
              <w:t>for the definition of 'country area of Victoria'</w:t>
            </w:r>
          </w:p>
          <w:p w14:paraId="59100063" w14:textId="77777777" w:rsidR="00210528" w:rsidRDefault="00210528" w:rsidP="00480E2D">
            <w:pPr>
              <w:pStyle w:val="Tabletext"/>
              <w:cnfStyle w:val="000000000000" w:firstRow="0" w:lastRow="0" w:firstColumn="0" w:lastColumn="0" w:oddVBand="0" w:evenVBand="0" w:oddHBand="0" w:evenHBand="0" w:firstRowFirstColumn="0" w:firstRowLastColumn="0" w:lastRowFirstColumn="0" w:lastRowLastColumn="0"/>
            </w:pPr>
          </w:p>
          <w:p w14:paraId="55EBCC93" w14:textId="77777777" w:rsidR="00210528" w:rsidRPr="00081DE8" w:rsidRDefault="00F7774C" w:rsidP="00480E2D">
            <w:pPr>
              <w:pStyle w:val="Tabletext"/>
              <w:cnfStyle w:val="000000000000" w:firstRow="0" w:lastRow="0" w:firstColumn="0" w:lastColumn="0" w:oddVBand="0" w:evenVBand="0" w:oddHBand="0" w:evenHBand="0" w:firstRowFirstColumn="0" w:firstRowLastColumn="0" w:lastRowFirstColumn="0" w:lastRowLastColumn="0"/>
            </w:pPr>
            <w:hyperlink r:id="rId126" w:history="1">
              <w:r w:rsidR="00210528">
                <w:rPr>
                  <w:rStyle w:val="Hyperlink"/>
                </w:rPr>
                <w:t>CFAA s 38</w:t>
              </w:r>
            </w:hyperlink>
            <w:r w:rsidR="00210528">
              <w:t xml:space="preserve"> </w:t>
            </w:r>
            <w:r w:rsidR="00210528" w:rsidRPr="00015AD4">
              <w:rPr>
                <w:i/>
              </w:rPr>
              <w:t>for issu</w:t>
            </w:r>
            <w:r w:rsidR="00210528">
              <w:rPr>
                <w:i/>
              </w:rPr>
              <w:t>ing</w:t>
            </w:r>
            <w:r w:rsidR="00210528" w:rsidRPr="00015AD4">
              <w:rPr>
                <w:i/>
              </w:rPr>
              <w:t xml:space="preserve"> of permits</w:t>
            </w:r>
          </w:p>
        </w:tc>
        <w:tc>
          <w:tcPr>
            <w:tcW w:w="1206" w:type="dxa"/>
            <w:gridSpan w:val="2"/>
            <w:hideMark/>
          </w:tcPr>
          <w:p w14:paraId="521411D9" w14:textId="77777777" w:rsidR="00210528" w:rsidRPr="00081DE8" w:rsidRDefault="00210528" w:rsidP="00480E2D">
            <w:pPr>
              <w:pStyle w:val="Tabletext"/>
              <w:cnfStyle w:val="000000000000" w:firstRow="0" w:lastRow="0" w:firstColumn="0" w:lastColumn="0" w:oddVBand="0" w:evenVBand="0" w:oddHBand="0" w:evenHBand="0" w:firstRowFirstColumn="0" w:firstRowLastColumn="0" w:lastRowFirstColumn="0" w:lastRowLastColumn="0"/>
            </w:pPr>
            <w:r w:rsidRPr="00081DE8">
              <w:t>Before &amp; during</w:t>
            </w:r>
          </w:p>
        </w:tc>
        <w:tc>
          <w:tcPr>
            <w:tcW w:w="1276" w:type="dxa"/>
            <w:hideMark/>
          </w:tcPr>
          <w:p w14:paraId="66FD81A1" w14:textId="77777777" w:rsidR="00210528" w:rsidRPr="00081DE8" w:rsidRDefault="00210528" w:rsidP="00480E2D">
            <w:pPr>
              <w:pStyle w:val="Tabletext"/>
              <w:cnfStyle w:val="000000000000" w:firstRow="0" w:lastRow="0" w:firstColumn="0" w:lastColumn="0" w:oddVBand="0" w:evenVBand="0" w:oddHBand="0" w:evenHBand="0" w:firstRowFirstColumn="0" w:firstRowLastColumn="0" w:lastRowFirstColumn="0" w:lastRowLastColumn="0"/>
            </w:pPr>
            <w:r w:rsidRPr="00081DE8">
              <w:t>Fire management &amp; suppression</w:t>
            </w:r>
          </w:p>
        </w:tc>
      </w:tr>
      <w:tr w:rsidR="00210528" w:rsidRPr="00081DE8" w14:paraId="438472D6" w14:textId="77777777" w:rsidTr="00E2015B">
        <w:tc>
          <w:tcPr>
            <w:cnfStyle w:val="001000000000" w:firstRow="0" w:lastRow="0" w:firstColumn="1" w:lastColumn="0" w:oddVBand="0" w:evenVBand="0" w:oddHBand="0" w:evenHBand="0" w:firstRowFirstColumn="0" w:firstRowLastColumn="0" w:lastRowFirstColumn="0" w:lastRowLastColumn="0"/>
            <w:tcW w:w="623" w:type="dxa"/>
          </w:tcPr>
          <w:p w14:paraId="63115AC9" w14:textId="4CEDBEB5" w:rsidR="00210528" w:rsidRPr="00081DE8" w:rsidRDefault="00907D97" w:rsidP="00A33316">
            <w:pPr>
              <w:pStyle w:val="Tabletext"/>
            </w:pPr>
            <w:r>
              <w:t>84</w:t>
            </w:r>
          </w:p>
        </w:tc>
        <w:tc>
          <w:tcPr>
            <w:tcW w:w="4104" w:type="dxa"/>
            <w:hideMark/>
          </w:tcPr>
          <w:p w14:paraId="2BD4CEAD" w14:textId="0CC67606" w:rsidR="00210528" w:rsidRPr="00081DE8" w:rsidRDefault="00210528" w:rsidP="006715C8">
            <w:pPr>
              <w:pStyle w:val="Tabletext"/>
              <w:cnfStyle w:val="000000000000" w:firstRow="0" w:lastRow="0" w:firstColumn="0" w:lastColumn="0" w:oddVBand="0" w:evenVBand="0" w:oddHBand="0" w:evenHBand="0" w:firstRowFirstColumn="0" w:firstRowLastColumn="0" w:lastRowFirstColumn="0" w:lastRowLastColumn="0"/>
            </w:pPr>
            <w:r w:rsidRPr="00081DE8">
              <w:t>Take all practica</w:t>
            </w:r>
            <w:r>
              <w:t>b</w:t>
            </w:r>
            <w:r w:rsidRPr="00081DE8">
              <w:t>l</w:t>
            </w:r>
            <w:r>
              <w:t>e</w:t>
            </w:r>
            <w:r w:rsidRPr="00081DE8">
              <w:t xml:space="preserve"> steps (including burning) to prevent the occurrence of fires </w:t>
            </w:r>
            <w:proofErr w:type="gramStart"/>
            <w:r w:rsidRPr="00081DE8">
              <w:t>on, and</w:t>
            </w:r>
            <w:proofErr w:type="gramEnd"/>
            <w:r w:rsidRPr="00081DE8">
              <w:t xml:space="preserve"> minimise the danger of the spread of fires on and fro</w:t>
            </w:r>
            <w:r>
              <w:t>m</w:t>
            </w:r>
            <w:r w:rsidRPr="00081DE8">
              <w:t xml:space="preserve"> any land </w:t>
            </w:r>
            <w:r>
              <w:t>vested in it or under its control or management</w:t>
            </w:r>
            <w:r w:rsidRPr="00081DE8">
              <w:t xml:space="preserve"> and any road under its care and management.</w:t>
            </w:r>
          </w:p>
        </w:tc>
        <w:tc>
          <w:tcPr>
            <w:tcW w:w="2005" w:type="dxa"/>
            <w:gridSpan w:val="3"/>
            <w:hideMark/>
          </w:tcPr>
          <w:p w14:paraId="1E098DC7" w14:textId="5EF48756" w:rsidR="00210528" w:rsidRPr="00081DE8" w:rsidRDefault="00F7774C" w:rsidP="00480E2D">
            <w:pPr>
              <w:pStyle w:val="Tabletext"/>
              <w:cnfStyle w:val="000000000000" w:firstRow="0" w:lastRow="0" w:firstColumn="0" w:lastColumn="0" w:oddVBand="0" w:evenVBand="0" w:oddHBand="0" w:evenHBand="0" w:firstRowFirstColumn="0" w:firstRowLastColumn="0" w:lastRowFirstColumn="0" w:lastRowLastColumn="0"/>
            </w:pPr>
            <w:hyperlink r:id="rId127" w:history="1">
              <w:r w:rsidR="00210528" w:rsidRPr="009C73F5">
                <w:rPr>
                  <w:rStyle w:val="Hyperlink"/>
                </w:rPr>
                <w:t>MFBA s 5</w:t>
              </w:r>
            </w:hyperlink>
            <w:r w:rsidR="00210528">
              <w:t xml:space="preserve">, </w:t>
            </w:r>
            <w:hyperlink r:id="rId128" w:history="1">
              <w:r w:rsidR="00210528">
                <w:rPr>
                  <w:rStyle w:val="Hyperlink"/>
                </w:rPr>
                <w:t>CFAA ss 43</w:t>
              </w:r>
            </w:hyperlink>
          </w:p>
        </w:tc>
        <w:tc>
          <w:tcPr>
            <w:tcW w:w="1206" w:type="dxa"/>
            <w:gridSpan w:val="2"/>
            <w:hideMark/>
          </w:tcPr>
          <w:p w14:paraId="6F90D758" w14:textId="77777777" w:rsidR="00210528" w:rsidRPr="00081DE8" w:rsidRDefault="00210528" w:rsidP="00480E2D">
            <w:pPr>
              <w:pStyle w:val="Tabletext"/>
              <w:cnfStyle w:val="000000000000" w:firstRow="0" w:lastRow="0" w:firstColumn="0" w:lastColumn="0" w:oddVBand="0" w:evenVBand="0" w:oddHBand="0" w:evenHBand="0" w:firstRowFirstColumn="0" w:firstRowLastColumn="0" w:lastRowFirstColumn="0" w:lastRowLastColumn="0"/>
            </w:pPr>
            <w:r w:rsidRPr="00081DE8">
              <w:t>Before &amp; during</w:t>
            </w:r>
          </w:p>
        </w:tc>
        <w:tc>
          <w:tcPr>
            <w:tcW w:w="1276" w:type="dxa"/>
            <w:hideMark/>
          </w:tcPr>
          <w:p w14:paraId="22A232D2" w14:textId="77777777" w:rsidR="00210528" w:rsidRPr="00081DE8" w:rsidRDefault="00210528" w:rsidP="00480E2D">
            <w:pPr>
              <w:pStyle w:val="Tabletext"/>
              <w:cnfStyle w:val="000000000000" w:firstRow="0" w:lastRow="0" w:firstColumn="0" w:lastColumn="0" w:oddVBand="0" w:evenVBand="0" w:oddHBand="0" w:evenHBand="0" w:firstRowFirstColumn="0" w:firstRowLastColumn="0" w:lastRowFirstColumn="0" w:lastRowLastColumn="0"/>
            </w:pPr>
            <w:r w:rsidRPr="00081DE8">
              <w:t>Fire management &amp; suppression</w:t>
            </w:r>
          </w:p>
        </w:tc>
      </w:tr>
      <w:tr w:rsidR="00210528" w:rsidRPr="00081DE8" w14:paraId="74E74E6B" w14:textId="77777777" w:rsidTr="00E2015B">
        <w:tc>
          <w:tcPr>
            <w:cnfStyle w:val="001000000000" w:firstRow="0" w:lastRow="0" w:firstColumn="1" w:lastColumn="0" w:oddVBand="0" w:evenVBand="0" w:oddHBand="0" w:evenHBand="0" w:firstRowFirstColumn="0" w:firstRowLastColumn="0" w:lastRowFirstColumn="0" w:lastRowLastColumn="0"/>
            <w:tcW w:w="623" w:type="dxa"/>
          </w:tcPr>
          <w:p w14:paraId="00021559" w14:textId="6734E277" w:rsidR="00210528" w:rsidRPr="00081DE8" w:rsidRDefault="00907D97" w:rsidP="00A33316">
            <w:pPr>
              <w:pStyle w:val="Tabletext"/>
            </w:pPr>
            <w:r>
              <w:t>85</w:t>
            </w:r>
          </w:p>
        </w:tc>
        <w:tc>
          <w:tcPr>
            <w:tcW w:w="4104" w:type="dxa"/>
            <w:hideMark/>
          </w:tcPr>
          <w:p w14:paraId="6AF99719" w14:textId="77777777" w:rsidR="00210528" w:rsidRPr="00081DE8" w:rsidRDefault="00210528" w:rsidP="00480E2D">
            <w:pPr>
              <w:pStyle w:val="Tabletext"/>
              <w:cnfStyle w:val="000000000000" w:firstRow="0" w:lastRow="0" w:firstColumn="0" w:lastColumn="0" w:oddVBand="0" w:evenVBand="0" w:oddHBand="0" w:evenHBand="0" w:firstRowFirstColumn="0" w:firstRowLastColumn="0" w:lastRowFirstColumn="0" w:lastRowLastColumn="0"/>
            </w:pPr>
            <w:r w:rsidRPr="00081DE8">
              <w:t>If requested in writing by CFA, provide pillar (vertical, above</w:t>
            </w:r>
            <w:r>
              <w:t>-</w:t>
            </w:r>
            <w:r w:rsidRPr="00081DE8">
              <w:t xml:space="preserve">ground) hydrants at specified locations in reticulated areas. </w:t>
            </w:r>
          </w:p>
        </w:tc>
        <w:tc>
          <w:tcPr>
            <w:tcW w:w="2005" w:type="dxa"/>
            <w:gridSpan w:val="3"/>
            <w:hideMark/>
          </w:tcPr>
          <w:p w14:paraId="04269AE4" w14:textId="77777777" w:rsidR="00210528" w:rsidRPr="00081DE8" w:rsidRDefault="00F7774C" w:rsidP="00480E2D">
            <w:pPr>
              <w:pStyle w:val="Tabletext"/>
              <w:cnfStyle w:val="000000000000" w:firstRow="0" w:lastRow="0" w:firstColumn="0" w:lastColumn="0" w:oddVBand="0" w:evenVBand="0" w:oddHBand="0" w:evenHBand="0" w:firstRowFirstColumn="0" w:firstRowLastColumn="0" w:lastRowFirstColumn="0" w:lastRowLastColumn="0"/>
            </w:pPr>
            <w:hyperlink r:id="rId129" w:history="1">
              <w:r w:rsidR="00210528" w:rsidRPr="00441A64">
                <w:rPr>
                  <w:rStyle w:val="Hyperlink"/>
                </w:rPr>
                <w:t>CFAA s 36</w:t>
              </w:r>
            </w:hyperlink>
          </w:p>
        </w:tc>
        <w:tc>
          <w:tcPr>
            <w:tcW w:w="1206" w:type="dxa"/>
            <w:gridSpan w:val="2"/>
            <w:hideMark/>
          </w:tcPr>
          <w:p w14:paraId="5810C104" w14:textId="77777777" w:rsidR="00210528" w:rsidRPr="00081DE8" w:rsidRDefault="00210528" w:rsidP="00480E2D">
            <w:pPr>
              <w:pStyle w:val="Tabletext"/>
              <w:cnfStyle w:val="000000000000" w:firstRow="0" w:lastRow="0" w:firstColumn="0" w:lastColumn="0" w:oddVBand="0" w:evenVBand="0" w:oddHBand="0" w:evenHBand="0" w:firstRowFirstColumn="0" w:firstRowLastColumn="0" w:lastRowFirstColumn="0" w:lastRowLastColumn="0"/>
            </w:pPr>
            <w:r w:rsidRPr="00081DE8">
              <w:t>Before &amp; during</w:t>
            </w:r>
          </w:p>
        </w:tc>
        <w:tc>
          <w:tcPr>
            <w:tcW w:w="1276" w:type="dxa"/>
            <w:hideMark/>
          </w:tcPr>
          <w:p w14:paraId="15C9AC65" w14:textId="77777777" w:rsidR="00210528" w:rsidRPr="00081DE8" w:rsidRDefault="00210528" w:rsidP="00480E2D">
            <w:pPr>
              <w:pStyle w:val="Tabletext"/>
              <w:cnfStyle w:val="000000000000" w:firstRow="0" w:lastRow="0" w:firstColumn="0" w:lastColumn="0" w:oddVBand="0" w:evenVBand="0" w:oddHBand="0" w:evenHBand="0" w:firstRowFirstColumn="0" w:firstRowLastColumn="0" w:lastRowFirstColumn="0" w:lastRowLastColumn="0"/>
            </w:pPr>
            <w:r w:rsidRPr="00081DE8">
              <w:t>Fire management &amp; suppression</w:t>
            </w:r>
          </w:p>
        </w:tc>
      </w:tr>
      <w:tr w:rsidR="00210528" w:rsidRPr="00081DE8" w14:paraId="61266636" w14:textId="77777777" w:rsidTr="00E2015B">
        <w:tc>
          <w:tcPr>
            <w:cnfStyle w:val="001000000000" w:firstRow="0" w:lastRow="0" w:firstColumn="1" w:lastColumn="0" w:oddVBand="0" w:evenVBand="0" w:oddHBand="0" w:evenHBand="0" w:firstRowFirstColumn="0" w:firstRowLastColumn="0" w:lastRowFirstColumn="0" w:lastRowLastColumn="0"/>
            <w:tcW w:w="623" w:type="dxa"/>
          </w:tcPr>
          <w:p w14:paraId="0272211B" w14:textId="774AEF3B" w:rsidR="00210528" w:rsidRPr="00081DE8" w:rsidRDefault="00907D97" w:rsidP="00A33316">
            <w:pPr>
              <w:pStyle w:val="Tabletext"/>
            </w:pPr>
            <w:r>
              <w:t>86</w:t>
            </w:r>
          </w:p>
        </w:tc>
        <w:tc>
          <w:tcPr>
            <w:tcW w:w="4104" w:type="dxa"/>
            <w:hideMark/>
          </w:tcPr>
          <w:p w14:paraId="6F6CC44D" w14:textId="77777777" w:rsidR="00210528" w:rsidRPr="00081DE8" w:rsidRDefault="00210528" w:rsidP="00480E2D">
            <w:pPr>
              <w:pStyle w:val="Tabletext"/>
              <w:cnfStyle w:val="000000000000" w:firstRow="0" w:lastRow="0" w:firstColumn="0" w:lastColumn="0" w:oddVBand="0" w:evenVBand="0" w:oddHBand="0" w:evenHBand="0" w:firstRowFirstColumn="0" w:firstRowLastColumn="0" w:lastRowFirstColumn="0" w:lastRowLastColumn="0"/>
            </w:pPr>
            <w:r w:rsidRPr="00081DE8">
              <w:t>Require the relevant water authority to install, mark and maintain fire plugs in suitable locations to supply water for fire</w:t>
            </w:r>
            <w:r>
              <w:t>fighting</w:t>
            </w:r>
            <w:r w:rsidRPr="00081DE8">
              <w:t xml:space="preserve"> purposes (at council's cost).</w:t>
            </w:r>
          </w:p>
        </w:tc>
        <w:tc>
          <w:tcPr>
            <w:tcW w:w="2005" w:type="dxa"/>
            <w:gridSpan w:val="3"/>
            <w:hideMark/>
          </w:tcPr>
          <w:p w14:paraId="3AB3A05B" w14:textId="77777777" w:rsidR="00210528" w:rsidRPr="00081DE8" w:rsidRDefault="00F7774C" w:rsidP="00480E2D">
            <w:pPr>
              <w:pStyle w:val="Tabletext"/>
              <w:cnfStyle w:val="000000000000" w:firstRow="0" w:lastRow="0" w:firstColumn="0" w:lastColumn="0" w:oddVBand="0" w:evenVBand="0" w:oddHBand="0" w:evenHBand="0" w:firstRowFirstColumn="0" w:firstRowLastColumn="0" w:lastRowFirstColumn="0" w:lastRowLastColumn="0"/>
            </w:pPr>
            <w:hyperlink r:id="rId130" w:history="1">
              <w:r w:rsidR="00210528" w:rsidRPr="004C01D0">
                <w:rPr>
                  <w:rStyle w:val="Hyperlink"/>
                </w:rPr>
                <w:t>WA s 165</w:t>
              </w:r>
            </w:hyperlink>
          </w:p>
        </w:tc>
        <w:tc>
          <w:tcPr>
            <w:tcW w:w="1206" w:type="dxa"/>
            <w:gridSpan w:val="2"/>
            <w:hideMark/>
          </w:tcPr>
          <w:p w14:paraId="181BA07F" w14:textId="77777777" w:rsidR="00210528" w:rsidRPr="00081DE8" w:rsidRDefault="00210528" w:rsidP="00480E2D">
            <w:pPr>
              <w:pStyle w:val="Tabletext"/>
              <w:cnfStyle w:val="000000000000" w:firstRow="0" w:lastRow="0" w:firstColumn="0" w:lastColumn="0" w:oddVBand="0" w:evenVBand="0" w:oddHBand="0" w:evenHBand="0" w:firstRowFirstColumn="0" w:firstRowLastColumn="0" w:lastRowFirstColumn="0" w:lastRowLastColumn="0"/>
            </w:pPr>
            <w:r w:rsidRPr="00081DE8">
              <w:t xml:space="preserve">Before </w:t>
            </w:r>
          </w:p>
        </w:tc>
        <w:tc>
          <w:tcPr>
            <w:tcW w:w="1276" w:type="dxa"/>
            <w:hideMark/>
          </w:tcPr>
          <w:p w14:paraId="76E8EF04" w14:textId="77777777" w:rsidR="00210528" w:rsidRPr="00081DE8" w:rsidRDefault="00210528" w:rsidP="00480E2D">
            <w:pPr>
              <w:pStyle w:val="Tabletext"/>
              <w:cnfStyle w:val="000000000000" w:firstRow="0" w:lastRow="0" w:firstColumn="0" w:lastColumn="0" w:oddVBand="0" w:evenVBand="0" w:oddHBand="0" w:evenHBand="0" w:firstRowFirstColumn="0" w:firstRowLastColumn="0" w:lastRowFirstColumn="0" w:lastRowLastColumn="0"/>
            </w:pPr>
            <w:r w:rsidRPr="00081DE8">
              <w:t>Fire management &amp; suppression</w:t>
            </w:r>
          </w:p>
        </w:tc>
      </w:tr>
      <w:tr w:rsidR="00210528" w:rsidRPr="00081DE8" w14:paraId="30E21041" w14:textId="77777777" w:rsidTr="00E2015B">
        <w:tc>
          <w:tcPr>
            <w:cnfStyle w:val="001000000000" w:firstRow="0" w:lastRow="0" w:firstColumn="1" w:lastColumn="0" w:oddVBand="0" w:evenVBand="0" w:oddHBand="0" w:evenHBand="0" w:firstRowFirstColumn="0" w:firstRowLastColumn="0" w:lastRowFirstColumn="0" w:lastRowLastColumn="0"/>
            <w:tcW w:w="623" w:type="dxa"/>
          </w:tcPr>
          <w:p w14:paraId="48EB320E" w14:textId="47C166FC" w:rsidR="00210528" w:rsidRPr="00081DE8" w:rsidRDefault="00907D97" w:rsidP="00A33316">
            <w:pPr>
              <w:pStyle w:val="Tabletext"/>
            </w:pPr>
            <w:r>
              <w:t>87</w:t>
            </w:r>
          </w:p>
        </w:tc>
        <w:tc>
          <w:tcPr>
            <w:tcW w:w="4104" w:type="dxa"/>
            <w:hideMark/>
          </w:tcPr>
          <w:p w14:paraId="01EC1357" w14:textId="77777777" w:rsidR="00210528" w:rsidRPr="00081DE8" w:rsidRDefault="00210528" w:rsidP="00480E2D">
            <w:pPr>
              <w:pStyle w:val="Tabletext"/>
              <w:cnfStyle w:val="000000000000" w:firstRow="0" w:lastRow="0" w:firstColumn="0" w:lastColumn="0" w:oddVBand="0" w:evenVBand="0" w:oddHBand="0" w:evenHBand="0" w:firstRowFirstColumn="0" w:firstRowLastColumn="0" w:lastRowFirstColumn="0" w:lastRowLastColumn="0"/>
            </w:pPr>
            <w:r w:rsidRPr="00081DE8">
              <w:t xml:space="preserve">Serve a fire prevention notice on an owner or occupier (other than a public authority) in respect of anything that is or may be a danger to life or property from the threat of fire. </w:t>
            </w:r>
          </w:p>
        </w:tc>
        <w:tc>
          <w:tcPr>
            <w:tcW w:w="2005" w:type="dxa"/>
            <w:gridSpan w:val="3"/>
            <w:hideMark/>
          </w:tcPr>
          <w:p w14:paraId="58AE9252" w14:textId="77777777" w:rsidR="00210528" w:rsidRPr="00081DE8" w:rsidRDefault="00F7774C" w:rsidP="00480E2D">
            <w:pPr>
              <w:pStyle w:val="Tabletext"/>
              <w:cnfStyle w:val="000000000000" w:firstRow="0" w:lastRow="0" w:firstColumn="0" w:lastColumn="0" w:oddVBand="0" w:evenVBand="0" w:oddHBand="0" w:evenHBand="0" w:firstRowFirstColumn="0" w:firstRowLastColumn="0" w:lastRowFirstColumn="0" w:lastRowLastColumn="0"/>
            </w:pPr>
            <w:hyperlink r:id="rId131" w:history="1">
              <w:r w:rsidR="00210528" w:rsidRPr="00A01246">
                <w:rPr>
                  <w:rStyle w:val="Hyperlink"/>
                </w:rPr>
                <w:t>MFBA s 87</w:t>
              </w:r>
            </w:hyperlink>
            <w:r w:rsidR="00210528">
              <w:t xml:space="preserve">, </w:t>
            </w:r>
            <w:hyperlink r:id="rId132" w:history="1">
              <w:r w:rsidR="00210528" w:rsidRPr="00A01246">
                <w:rPr>
                  <w:rStyle w:val="Hyperlink"/>
                </w:rPr>
                <w:t>CFAA s 41</w:t>
              </w:r>
            </w:hyperlink>
          </w:p>
        </w:tc>
        <w:tc>
          <w:tcPr>
            <w:tcW w:w="1206" w:type="dxa"/>
            <w:gridSpan w:val="2"/>
            <w:hideMark/>
          </w:tcPr>
          <w:p w14:paraId="3C3049F4" w14:textId="77777777" w:rsidR="00210528" w:rsidRPr="00081DE8" w:rsidRDefault="00210528" w:rsidP="00480E2D">
            <w:pPr>
              <w:pStyle w:val="Tabletext"/>
              <w:cnfStyle w:val="000000000000" w:firstRow="0" w:lastRow="0" w:firstColumn="0" w:lastColumn="0" w:oddVBand="0" w:evenVBand="0" w:oddHBand="0" w:evenHBand="0" w:firstRowFirstColumn="0" w:firstRowLastColumn="0" w:lastRowFirstColumn="0" w:lastRowLastColumn="0"/>
            </w:pPr>
            <w:r w:rsidRPr="00081DE8">
              <w:t>Before</w:t>
            </w:r>
          </w:p>
        </w:tc>
        <w:tc>
          <w:tcPr>
            <w:tcW w:w="1276" w:type="dxa"/>
            <w:hideMark/>
          </w:tcPr>
          <w:p w14:paraId="2391F148" w14:textId="77777777" w:rsidR="00210528" w:rsidRPr="00081DE8" w:rsidRDefault="00210528" w:rsidP="00480E2D">
            <w:pPr>
              <w:pStyle w:val="Tabletext"/>
              <w:cnfStyle w:val="000000000000" w:firstRow="0" w:lastRow="0" w:firstColumn="0" w:lastColumn="0" w:oddVBand="0" w:evenVBand="0" w:oddHBand="0" w:evenHBand="0" w:firstRowFirstColumn="0" w:firstRowLastColumn="0" w:lastRowFirstColumn="0" w:lastRowLastColumn="0"/>
            </w:pPr>
            <w:r w:rsidRPr="00081DE8">
              <w:t>Fire management &amp; suppression</w:t>
            </w:r>
          </w:p>
        </w:tc>
      </w:tr>
      <w:tr w:rsidR="00210528" w:rsidRPr="00081DE8" w14:paraId="466FFD33" w14:textId="77777777" w:rsidTr="00E2015B">
        <w:tc>
          <w:tcPr>
            <w:cnfStyle w:val="001000000000" w:firstRow="0" w:lastRow="0" w:firstColumn="1" w:lastColumn="0" w:oddVBand="0" w:evenVBand="0" w:oddHBand="0" w:evenHBand="0" w:firstRowFirstColumn="0" w:firstRowLastColumn="0" w:lastRowFirstColumn="0" w:lastRowLastColumn="0"/>
            <w:tcW w:w="623" w:type="dxa"/>
          </w:tcPr>
          <w:p w14:paraId="00A785E0" w14:textId="364E4614" w:rsidR="00210528" w:rsidRPr="00081DE8" w:rsidRDefault="00907D97" w:rsidP="00A33316">
            <w:pPr>
              <w:pStyle w:val="Tabletext"/>
            </w:pPr>
            <w:r>
              <w:t>88</w:t>
            </w:r>
          </w:p>
        </w:tc>
        <w:tc>
          <w:tcPr>
            <w:tcW w:w="4104" w:type="dxa"/>
            <w:hideMark/>
          </w:tcPr>
          <w:p w14:paraId="35C77FF9" w14:textId="77777777" w:rsidR="00210528" w:rsidRPr="00081DE8" w:rsidRDefault="00210528" w:rsidP="00480E2D">
            <w:pPr>
              <w:pStyle w:val="Tabletext"/>
              <w:cnfStyle w:val="000000000000" w:firstRow="0" w:lastRow="0" w:firstColumn="0" w:lastColumn="0" w:oddVBand="0" w:evenVBand="0" w:oddHBand="0" w:evenHBand="0" w:firstRowFirstColumn="0" w:firstRowLastColumn="0" w:lastRowFirstColumn="0" w:lastRowLastColumn="0"/>
            </w:pPr>
            <w:r w:rsidRPr="00081DE8">
              <w:t>Serve an infringement notice on a person who the municipal fire prevention officer has reason to believe has not lawfully complied with a fire prevention notice.</w:t>
            </w:r>
          </w:p>
        </w:tc>
        <w:tc>
          <w:tcPr>
            <w:tcW w:w="2005" w:type="dxa"/>
            <w:gridSpan w:val="3"/>
            <w:hideMark/>
          </w:tcPr>
          <w:p w14:paraId="418543A2" w14:textId="77777777" w:rsidR="00210528" w:rsidRPr="00081DE8" w:rsidRDefault="00F7774C" w:rsidP="00480E2D">
            <w:pPr>
              <w:pStyle w:val="Tabletext"/>
              <w:cnfStyle w:val="000000000000" w:firstRow="0" w:lastRow="0" w:firstColumn="0" w:lastColumn="0" w:oddVBand="0" w:evenVBand="0" w:oddHBand="0" w:evenHBand="0" w:firstRowFirstColumn="0" w:firstRowLastColumn="0" w:lastRowFirstColumn="0" w:lastRowLastColumn="0"/>
            </w:pPr>
            <w:hyperlink r:id="rId133" w:history="1">
              <w:r w:rsidR="00210528">
                <w:rPr>
                  <w:rStyle w:val="Hyperlink"/>
                </w:rPr>
                <w:t>MFBA s 92</w:t>
              </w:r>
            </w:hyperlink>
            <w:r w:rsidR="00210528">
              <w:t xml:space="preserve">, </w:t>
            </w:r>
            <w:hyperlink r:id="rId134" w:history="1">
              <w:r w:rsidR="00210528">
                <w:rPr>
                  <w:rStyle w:val="Hyperlink"/>
                </w:rPr>
                <w:t>CFAA s 41E</w:t>
              </w:r>
            </w:hyperlink>
          </w:p>
        </w:tc>
        <w:tc>
          <w:tcPr>
            <w:tcW w:w="1206" w:type="dxa"/>
            <w:gridSpan w:val="2"/>
            <w:hideMark/>
          </w:tcPr>
          <w:p w14:paraId="30806A6E" w14:textId="77777777" w:rsidR="00210528" w:rsidRPr="00081DE8" w:rsidRDefault="00210528" w:rsidP="00480E2D">
            <w:pPr>
              <w:pStyle w:val="Tabletext"/>
              <w:cnfStyle w:val="000000000000" w:firstRow="0" w:lastRow="0" w:firstColumn="0" w:lastColumn="0" w:oddVBand="0" w:evenVBand="0" w:oddHBand="0" w:evenHBand="0" w:firstRowFirstColumn="0" w:firstRowLastColumn="0" w:lastRowFirstColumn="0" w:lastRowLastColumn="0"/>
            </w:pPr>
            <w:r w:rsidRPr="00081DE8">
              <w:t>Before</w:t>
            </w:r>
          </w:p>
        </w:tc>
        <w:tc>
          <w:tcPr>
            <w:tcW w:w="1276" w:type="dxa"/>
            <w:hideMark/>
          </w:tcPr>
          <w:p w14:paraId="497FC9DD" w14:textId="77777777" w:rsidR="00210528" w:rsidRPr="00081DE8" w:rsidRDefault="00210528" w:rsidP="00480E2D">
            <w:pPr>
              <w:pStyle w:val="Tabletext"/>
              <w:cnfStyle w:val="000000000000" w:firstRow="0" w:lastRow="0" w:firstColumn="0" w:lastColumn="0" w:oddVBand="0" w:evenVBand="0" w:oddHBand="0" w:evenHBand="0" w:firstRowFirstColumn="0" w:firstRowLastColumn="0" w:lastRowFirstColumn="0" w:lastRowLastColumn="0"/>
            </w:pPr>
            <w:r w:rsidRPr="00081DE8">
              <w:t>Fire management &amp; suppression</w:t>
            </w:r>
          </w:p>
        </w:tc>
      </w:tr>
      <w:tr w:rsidR="00210528" w:rsidRPr="00081DE8" w14:paraId="1ECF453D" w14:textId="77777777" w:rsidTr="00E2015B">
        <w:tc>
          <w:tcPr>
            <w:cnfStyle w:val="001000000000" w:firstRow="0" w:lastRow="0" w:firstColumn="1" w:lastColumn="0" w:oddVBand="0" w:evenVBand="0" w:oddHBand="0" w:evenHBand="0" w:firstRowFirstColumn="0" w:firstRowLastColumn="0" w:lastRowFirstColumn="0" w:lastRowLastColumn="0"/>
            <w:tcW w:w="623" w:type="dxa"/>
          </w:tcPr>
          <w:p w14:paraId="3AC954E4" w14:textId="01994ADB" w:rsidR="00210528" w:rsidRPr="00081DE8" w:rsidRDefault="00907D97" w:rsidP="00A33316">
            <w:pPr>
              <w:pStyle w:val="Tabletext"/>
            </w:pPr>
            <w:r>
              <w:t>89</w:t>
            </w:r>
          </w:p>
        </w:tc>
        <w:tc>
          <w:tcPr>
            <w:tcW w:w="4104" w:type="dxa"/>
            <w:hideMark/>
          </w:tcPr>
          <w:p w14:paraId="58CA7D6D" w14:textId="77777777" w:rsidR="00210528" w:rsidRPr="00081DE8" w:rsidRDefault="00210528" w:rsidP="00480E2D">
            <w:pPr>
              <w:pStyle w:val="Tabletext"/>
              <w:cnfStyle w:val="000000000000" w:firstRow="0" w:lastRow="0" w:firstColumn="0" w:lastColumn="0" w:oddVBand="0" w:evenVBand="0" w:oddHBand="0" w:evenHBand="0" w:firstRowFirstColumn="0" w:firstRowLastColumn="0" w:lastRowFirstColumn="0" w:lastRowLastColumn="0"/>
            </w:pPr>
            <w:r w:rsidRPr="00081DE8">
              <w:t>Make a copy of the most recent designated bushfire</w:t>
            </w:r>
            <w:r>
              <w:t>-</w:t>
            </w:r>
            <w:r w:rsidRPr="00081DE8">
              <w:t>prone</w:t>
            </w:r>
            <w:r>
              <w:t>-</w:t>
            </w:r>
            <w:r w:rsidRPr="00081DE8">
              <w:t>areas map available for inspection by the public without charge during business hours.</w:t>
            </w:r>
          </w:p>
        </w:tc>
        <w:tc>
          <w:tcPr>
            <w:tcW w:w="2005" w:type="dxa"/>
            <w:gridSpan w:val="3"/>
            <w:hideMark/>
          </w:tcPr>
          <w:p w14:paraId="6B3AAD31" w14:textId="77777777" w:rsidR="00210528" w:rsidRPr="00081DE8" w:rsidRDefault="00F7774C" w:rsidP="00480E2D">
            <w:pPr>
              <w:pStyle w:val="Tabletext"/>
              <w:cnfStyle w:val="000000000000" w:firstRow="0" w:lastRow="0" w:firstColumn="0" w:lastColumn="0" w:oddVBand="0" w:evenVBand="0" w:oddHBand="0" w:evenHBand="0" w:firstRowFirstColumn="0" w:firstRowLastColumn="0" w:lastRowFirstColumn="0" w:lastRowLastColumn="0"/>
            </w:pPr>
            <w:hyperlink r:id="rId135" w:history="1">
              <w:r w:rsidR="00210528" w:rsidRPr="00B6295A">
                <w:rPr>
                  <w:rStyle w:val="Hyperlink"/>
                </w:rPr>
                <w:t>BIR r 810 (7)</w:t>
              </w:r>
            </w:hyperlink>
            <w:hyperlink r:id="rId136" w:history="1"/>
          </w:p>
        </w:tc>
        <w:tc>
          <w:tcPr>
            <w:tcW w:w="1206" w:type="dxa"/>
            <w:gridSpan w:val="2"/>
            <w:hideMark/>
          </w:tcPr>
          <w:p w14:paraId="45130E89" w14:textId="77777777" w:rsidR="00210528" w:rsidRPr="00081DE8" w:rsidRDefault="00210528" w:rsidP="00480E2D">
            <w:pPr>
              <w:pStyle w:val="Tabletext"/>
              <w:cnfStyle w:val="000000000000" w:firstRow="0" w:lastRow="0" w:firstColumn="0" w:lastColumn="0" w:oddVBand="0" w:evenVBand="0" w:oddHBand="0" w:evenHBand="0" w:firstRowFirstColumn="0" w:firstRowLastColumn="0" w:lastRowFirstColumn="0" w:lastRowLastColumn="0"/>
            </w:pPr>
            <w:r w:rsidRPr="00081DE8">
              <w:t>Before</w:t>
            </w:r>
          </w:p>
        </w:tc>
        <w:tc>
          <w:tcPr>
            <w:tcW w:w="1276" w:type="dxa"/>
            <w:hideMark/>
          </w:tcPr>
          <w:p w14:paraId="0721809B" w14:textId="77777777" w:rsidR="00210528" w:rsidRDefault="00210528" w:rsidP="00E25D42">
            <w:pPr>
              <w:pStyle w:val="Tabletext"/>
              <w:cnfStyle w:val="000000000000" w:firstRow="0" w:lastRow="0" w:firstColumn="0" w:lastColumn="0" w:oddVBand="0" w:evenVBand="0" w:oddHBand="0" w:evenHBand="0" w:firstRowFirstColumn="0" w:firstRowLastColumn="0" w:lastRowFirstColumn="0" w:lastRowLastColumn="0"/>
            </w:pPr>
            <w:r w:rsidRPr="00081DE8">
              <w:t>Planning</w:t>
            </w:r>
          </w:p>
          <w:p w14:paraId="2B4F5DD4" w14:textId="77777777" w:rsidR="00210528" w:rsidRPr="00081DE8" w:rsidRDefault="00210528" w:rsidP="00E25D42">
            <w:pPr>
              <w:pStyle w:val="Tabletext"/>
              <w:cnfStyle w:val="000000000000" w:firstRow="0" w:lastRow="0" w:firstColumn="0" w:lastColumn="0" w:oddVBand="0" w:evenVBand="0" w:oddHBand="0" w:evenHBand="0" w:firstRowFirstColumn="0" w:firstRowLastColumn="0" w:lastRowFirstColumn="0" w:lastRowLastColumn="0"/>
            </w:pPr>
          </w:p>
        </w:tc>
      </w:tr>
      <w:tr w:rsidR="00210528" w:rsidRPr="00081DE8" w14:paraId="21C1FDFB" w14:textId="77777777" w:rsidTr="00E2015B">
        <w:tc>
          <w:tcPr>
            <w:cnfStyle w:val="001000000000" w:firstRow="0" w:lastRow="0" w:firstColumn="1" w:lastColumn="0" w:oddVBand="0" w:evenVBand="0" w:oddHBand="0" w:evenHBand="0" w:firstRowFirstColumn="0" w:firstRowLastColumn="0" w:lastRowFirstColumn="0" w:lastRowLastColumn="0"/>
            <w:tcW w:w="623" w:type="dxa"/>
          </w:tcPr>
          <w:p w14:paraId="460C0F0B" w14:textId="42DF26D7" w:rsidR="00210528" w:rsidRPr="00081DE8" w:rsidRDefault="00907D97" w:rsidP="00480E2D">
            <w:pPr>
              <w:pStyle w:val="Tabletext"/>
            </w:pPr>
            <w:r>
              <w:t>90</w:t>
            </w:r>
          </w:p>
        </w:tc>
        <w:tc>
          <w:tcPr>
            <w:tcW w:w="4116" w:type="dxa"/>
            <w:gridSpan w:val="2"/>
            <w:hideMark/>
          </w:tcPr>
          <w:p w14:paraId="57AA03C5" w14:textId="77777777" w:rsidR="00210528" w:rsidRPr="00081DE8" w:rsidRDefault="00210528" w:rsidP="00480E2D">
            <w:pPr>
              <w:pStyle w:val="Tabletext"/>
              <w:cnfStyle w:val="000000000000" w:firstRow="0" w:lastRow="0" w:firstColumn="0" w:lastColumn="0" w:oddVBand="0" w:evenVBand="0" w:oddHBand="0" w:evenHBand="0" w:firstRowFirstColumn="0" w:firstRowLastColumn="0" w:lastRowFirstColumn="0" w:lastRowLastColumn="0"/>
            </w:pPr>
            <w:r w:rsidRPr="00081DE8">
              <w:t>Develop community profiles to identify areas and types of vulnerabilities and ensure local arrangements support vulnerable people and assets.</w:t>
            </w:r>
          </w:p>
        </w:tc>
        <w:tc>
          <w:tcPr>
            <w:tcW w:w="2001" w:type="dxa"/>
            <w:gridSpan w:val="3"/>
            <w:hideMark/>
          </w:tcPr>
          <w:p w14:paraId="305F7030" w14:textId="5BC22F9E" w:rsidR="00210528" w:rsidRPr="00081DE8" w:rsidRDefault="00210528" w:rsidP="00480E2D">
            <w:pPr>
              <w:pStyle w:val="Tabletext"/>
              <w:cnfStyle w:val="000000000000" w:firstRow="0" w:lastRow="0" w:firstColumn="0" w:lastColumn="0" w:oddVBand="0" w:evenVBand="0" w:oddHBand="0" w:evenHBand="0" w:firstRowFirstColumn="0" w:firstRowLastColumn="0" w:lastRowFirstColumn="0" w:lastRowLastColumn="0"/>
            </w:pPr>
            <w:r>
              <w:t>Identified practice of one or more councils</w:t>
            </w:r>
            <w:r w:rsidRPr="00081DE8">
              <w:t xml:space="preserve"> </w:t>
            </w:r>
          </w:p>
        </w:tc>
        <w:tc>
          <w:tcPr>
            <w:tcW w:w="1198" w:type="dxa"/>
            <w:noWrap/>
            <w:hideMark/>
          </w:tcPr>
          <w:p w14:paraId="585FB030" w14:textId="77777777" w:rsidR="00210528" w:rsidRPr="00081DE8" w:rsidRDefault="00210528" w:rsidP="00480E2D">
            <w:pPr>
              <w:pStyle w:val="Tabletext"/>
              <w:cnfStyle w:val="000000000000" w:firstRow="0" w:lastRow="0" w:firstColumn="0" w:lastColumn="0" w:oddVBand="0" w:evenVBand="0" w:oddHBand="0" w:evenHBand="0" w:firstRowFirstColumn="0" w:firstRowLastColumn="0" w:lastRowFirstColumn="0" w:lastRowLastColumn="0"/>
            </w:pPr>
            <w:r w:rsidRPr="00081DE8">
              <w:t>Before</w:t>
            </w:r>
          </w:p>
        </w:tc>
        <w:tc>
          <w:tcPr>
            <w:tcW w:w="1276" w:type="dxa"/>
            <w:hideMark/>
          </w:tcPr>
          <w:p w14:paraId="69F6F79A" w14:textId="77777777" w:rsidR="00210528" w:rsidRPr="00081DE8" w:rsidRDefault="00210528" w:rsidP="00480E2D">
            <w:pPr>
              <w:pStyle w:val="Tabletext"/>
              <w:cnfStyle w:val="000000000000" w:firstRow="0" w:lastRow="0" w:firstColumn="0" w:lastColumn="0" w:oddVBand="0" w:evenVBand="0" w:oddHBand="0" w:evenHBand="0" w:firstRowFirstColumn="0" w:firstRowLastColumn="0" w:lastRowFirstColumn="0" w:lastRowLastColumn="0"/>
            </w:pPr>
            <w:r w:rsidRPr="00081DE8">
              <w:t>Planning</w:t>
            </w:r>
          </w:p>
          <w:p w14:paraId="4285CACD" w14:textId="77777777" w:rsidR="00210528" w:rsidRPr="00081DE8" w:rsidRDefault="00210528" w:rsidP="00480E2D">
            <w:pPr>
              <w:pStyle w:val="Tabletext"/>
              <w:cnfStyle w:val="000000000000" w:firstRow="0" w:lastRow="0" w:firstColumn="0" w:lastColumn="0" w:oddVBand="0" w:evenVBand="0" w:oddHBand="0" w:evenHBand="0" w:firstRowFirstColumn="0" w:firstRowLastColumn="0" w:lastRowFirstColumn="0" w:lastRowLastColumn="0"/>
            </w:pPr>
          </w:p>
        </w:tc>
      </w:tr>
      <w:tr w:rsidR="00210528" w:rsidRPr="00081DE8" w14:paraId="47705B40" w14:textId="77777777" w:rsidTr="00E2015B">
        <w:tc>
          <w:tcPr>
            <w:cnfStyle w:val="001000000000" w:firstRow="0" w:lastRow="0" w:firstColumn="1" w:lastColumn="0" w:oddVBand="0" w:evenVBand="0" w:oddHBand="0" w:evenHBand="0" w:firstRowFirstColumn="0" w:firstRowLastColumn="0" w:lastRowFirstColumn="0" w:lastRowLastColumn="0"/>
            <w:tcW w:w="623" w:type="dxa"/>
          </w:tcPr>
          <w:p w14:paraId="71A7CB94" w14:textId="6D115432" w:rsidR="00210528" w:rsidRPr="00081DE8" w:rsidRDefault="00907D97" w:rsidP="00480E2D">
            <w:pPr>
              <w:pStyle w:val="Tabletext"/>
            </w:pPr>
            <w:r>
              <w:t>91</w:t>
            </w:r>
          </w:p>
        </w:tc>
        <w:tc>
          <w:tcPr>
            <w:tcW w:w="4116" w:type="dxa"/>
            <w:gridSpan w:val="2"/>
          </w:tcPr>
          <w:p w14:paraId="4D39EB52" w14:textId="77777777" w:rsidR="00210528" w:rsidRPr="00081DE8" w:rsidRDefault="00210528" w:rsidP="00480E2D">
            <w:pPr>
              <w:pStyle w:val="Tabletext"/>
              <w:cnfStyle w:val="000000000000" w:firstRow="0" w:lastRow="0" w:firstColumn="0" w:lastColumn="0" w:oddVBand="0" w:evenVBand="0" w:oddHBand="0" w:evenHBand="0" w:firstRowFirstColumn="0" w:firstRowLastColumn="0" w:lastRowFirstColumn="0" w:lastRowLastColumn="0"/>
            </w:pPr>
            <w:r w:rsidRPr="00081DE8">
              <w:t>Develop council business continuity plans detailing procedures and systems to maintain critical functions during disruptions.</w:t>
            </w:r>
          </w:p>
        </w:tc>
        <w:tc>
          <w:tcPr>
            <w:tcW w:w="2001" w:type="dxa"/>
            <w:gridSpan w:val="3"/>
          </w:tcPr>
          <w:p w14:paraId="42057AB0" w14:textId="43A9B630" w:rsidR="00210528" w:rsidRPr="00081DE8" w:rsidRDefault="00210528" w:rsidP="00480E2D">
            <w:pPr>
              <w:pStyle w:val="Tabletext"/>
              <w:cnfStyle w:val="000000000000" w:firstRow="0" w:lastRow="0" w:firstColumn="0" w:lastColumn="0" w:oddVBand="0" w:evenVBand="0" w:oddHBand="0" w:evenHBand="0" w:firstRowFirstColumn="0" w:firstRowLastColumn="0" w:lastRowFirstColumn="0" w:lastRowLastColumn="0"/>
            </w:pPr>
            <w:r>
              <w:t>Identified practice of one or more councils</w:t>
            </w:r>
          </w:p>
        </w:tc>
        <w:tc>
          <w:tcPr>
            <w:tcW w:w="1198" w:type="dxa"/>
            <w:noWrap/>
          </w:tcPr>
          <w:p w14:paraId="674079DE" w14:textId="77777777" w:rsidR="00210528" w:rsidRPr="00081DE8" w:rsidRDefault="00210528" w:rsidP="00480E2D">
            <w:pPr>
              <w:pStyle w:val="Tabletext"/>
              <w:cnfStyle w:val="000000000000" w:firstRow="0" w:lastRow="0" w:firstColumn="0" w:lastColumn="0" w:oddVBand="0" w:evenVBand="0" w:oddHBand="0" w:evenHBand="0" w:firstRowFirstColumn="0" w:firstRowLastColumn="0" w:lastRowFirstColumn="0" w:lastRowLastColumn="0"/>
            </w:pPr>
            <w:r w:rsidRPr="00081DE8">
              <w:t>Before</w:t>
            </w:r>
          </w:p>
        </w:tc>
        <w:tc>
          <w:tcPr>
            <w:tcW w:w="1276" w:type="dxa"/>
          </w:tcPr>
          <w:p w14:paraId="2F9021E0" w14:textId="77777777" w:rsidR="00210528" w:rsidRPr="00081DE8" w:rsidRDefault="00210528" w:rsidP="00480E2D">
            <w:pPr>
              <w:pStyle w:val="Tabletext"/>
              <w:cnfStyle w:val="000000000000" w:firstRow="0" w:lastRow="0" w:firstColumn="0" w:lastColumn="0" w:oddVBand="0" w:evenVBand="0" w:oddHBand="0" w:evenHBand="0" w:firstRowFirstColumn="0" w:firstRowLastColumn="0" w:lastRowFirstColumn="0" w:lastRowLastColumn="0"/>
            </w:pPr>
            <w:r w:rsidRPr="00081DE8">
              <w:t>Planning</w:t>
            </w:r>
          </w:p>
        </w:tc>
      </w:tr>
      <w:tr w:rsidR="00210528" w:rsidRPr="00081DE8" w14:paraId="173CB72B" w14:textId="77777777" w:rsidTr="00E2015B">
        <w:tc>
          <w:tcPr>
            <w:cnfStyle w:val="001000000000" w:firstRow="0" w:lastRow="0" w:firstColumn="1" w:lastColumn="0" w:oddVBand="0" w:evenVBand="0" w:oddHBand="0" w:evenHBand="0" w:firstRowFirstColumn="0" w:firstRowLastColumn="0" w:lastRowFirstColumn="0" w:lastRowLastColumn="0"/>
            <w:tcW w:w="623" w:type="dxa"/>
          </w:tcPr>
          <w:p w14:paraId="387A6BF9" w14:textId="10A7B134" w:rsidR="00210528" w:rsidRPr="00081DE8" w:rsidRDefault="00907D97" w:rsidP="00480E2D">
            <w:pPr>
              <w:pStyle w:val="Tabletext"/>
            </w:pPr>
            <w:r>
              <w:t>92</w:t>
            </w:r>
          </w:p>
        </w:tc>
        <w:tc>
          <w:tcPr>
            <w:tcW w:w="4130" w:type="dxa"/>
            <w:gridSpan w:val="3"/>
            <w:hideMark/>
          </w:tcPr>
          <w:p w14:paraId="4B8D0998" w14:textId="77777777" w:rsidR="00210528" w:rsidRPr="00081DE8" w:rsidRDefault="00210528" w:rsidP="00480E2D">
            <w:pPr>
              <w:pStyle w:val="Tabletext"/>
              <w:cnfStyle w:val="000000000000" w:firstRow="0" w:lastRow="0" w:firstColumn="0" w:lastColumn="0" w:oddVBand="0" w:evenVBand="0" w:oddHBand="0" w:evenHBand="0" w:firstRowFirstColumn="0" w:firstRowLastColumn="0" w:lastRowFirstColumn="0" w:lastRowLastColumn="0"/>
            </w:pPr>
            <w:r w:rsidRPr="00081DE8">
              <w:t>Conduct risk-mitigation activities for council-owned and managed assets and infrastructure.</w:t>
            </w:r>
          </w:p>
        </w:tc>
        <w:tc>
          <w:tcPr>
            <w:tcW w:w="1987" w:type="dxa"/>
            <w:gridSpan w:val="2"/>
            <w:hideMark/>
          </w:tcPr>
          <w:p w14:paraId="7CB5F9C3" w14:textId="60BF1797" w:rsidR="00210528" w:rsidRPr="00081DE8" w:rsidRDefault="00210528" w:rsidP="00480E2D">
            <w:pPr>
              <w:pStyle w:val="Tabletext"/>
              <w:cnfStyle w:val="000000000000" w:firstRow="0" w:lastRow="0" w:firstColumn="0" w:lastColumn="0" w:oddVBand="0" w:evenVBand="0" w:oddHBand="0" w:evenHBand="0" w:firstRowFirstColumn="0" w:firstRowLastColumn="0" w:lastRowFirstColumn="0" w:lastRowLastColumn="0"/>
            </w:pPr>
            <w:r>
              <w:t>Identified practice of one or more councils</w:t>
            </w:r>
          </w:p>
        </w:tc>
        <w:tc>
          <w:tcPr>
            <w:tcW w:w="1198" w:type="dxa"/>
            <w:hideMark/>
          </w:tcPr>
          <w:p w14:paraId="6C3B9D1B" w14:textId="77777777" w:rsidR="00210528" w:rsidRPr="00081DE8" w:rsidRDefault="00210528" w:rsidP="00480E2D">
            <w:pPr>
              <w:pStyle w:val="Tabletext"/>
              <w:cnfStyle w:val="000000000000" w:firstRow="0" w:lastRow="0" w:firstColumn="0" w:lastColumn="0" w:oddVBand="0" w:evenVBand="0" w:oddHBand="0" w:evenHBand="0" w:firstRowFirstColumn="0" w:firstRowLastColumn="0" w:lastRowFirstColumn="0" w:lastRowLastColumn="0"/>
            </w:pPr>
            <w:r w:rsidRPr="00081DE8">
              <w:t>Before</w:t>
            </w:r>
          </w:p>
        </w:tc>
        <w:tc>
          <w:tcPr>
            <w:tcW w:w="1276" w:type="dxa"/>
            <w:hideMark/>
          </w:tcPr>
          <w:p w14:paraId="46070AF8" w14:textId="77777777" w:rsidR="00210528" w:rsidRPr="00081DE8" w:rsidRDefault="00210528" w:rsidP="00480E2D">
            <w:pPr>
              <w:pStyle w:val="Tabletext"/>
              <w:cnfStyle w:val="000000000000" w:firstRow="0" w:lastRow="0" w:firstColumn="0" w:lastColumn="0" w:oddVBand="0" w:evenVBand="0" w:oddHBand="0" w:evenHBand="0" w:firstRowFirstColumn="0" w:firstRowLastColumn="0" w:lastRowFirstColumn="0" w:lastRowLastColumn="0"/>
            </w:pPr>
            <w:r w:rsidRPr="00081DE8">
              <w:t>Operational management</w:t>
            </w:r>
          </w:p>
        </w:tc>
      </w:tr>
      <w:tr w:rsidR="00210528" w:rsidRPr="00081DE8" w14:paraId="27B3E767" w14:textId="77777777" w:rsidTr="00E2015B">
        <w:tc>
          <w:tcPr>
            <w:cnfStyle w:val="001000000000" w:firstRow="0" w:lastRow="0" w:firstColumn="1" w:lastColumn="0" w:oddVBand="0" w:evenVBand="0" w:oddHBand="0" w:evenHBand="0" w:firstRowFirstColumn="0" w:firstRowLastColumn="0" w:lastRowFirstColumn="0" w:lastRowLastColumn="0"/>
            <w:tcW w:w="623" w:type="dxa"/>
          </w:tcPr>
          <w:p w14:paraId="66886B60" w14:textId="610CBA6D" w:rsidR="00210528" w:rsidRPr="00081DE8" w:rsidRDefault="00907D97" w:rsidP="00DF72D8">
            <w:pPr>
              <w:pStyle w:val="Tabletext"/>
            </w:pPr>
            <w:r>
              <w:t>93</w:t>
            </w:r>
          </w:p>
        </w:tc>
        <w:tc>
          <w:tcPr>
            <w:tcW w:w="4130" w:type="dxa"/>
            <w:gridSpan w:val="3"/>
            <w:hideMark/>
          </w:tcPr>
          <w:p w14:paraId="1A8C3FE8" w14:textId="77777777" w:rsidR="00210528" w:rsidRPr="00081DE8" w:rsidRDefault="00210528" w:rsidP="00DF72D8">
            <w:pPr>
              <w:pStyle w:val="Tabletext"/>
              <w:cnfStyle w:val="000000000000" w:firstRow="0" w:lastRow="0" w:firstColumn="0" w:lastColumn="0" w:oddVBand="0" w:evenVBand="0" w:oddHBand="0" w:evenHBand="0" w:firstRowFirstColumn="0" w:firstRowLastColumn="0" w:lastRowFirstColumn="0" w:lastRowLastColumn="0"/>
            </w:pPr>
            <w:r w:rsidRPr="00081DE8">
              <w:t xml:space="preserve">Build community resilience </w:t>
            </w:r>
            <w:r>
              <w:t>by</w:t>
            </w:r>
            <w:r w:rsidRPr="00081DE8">
              <w:t xml:space="preserve"> strengthening local partnerships with businesses and not</w:t>
            </w:r>
            <w:r>
              <w:t>-</w:t>
            </w:r>
            <w:r w:rsidRPr="00081DE8">
              <w:t>for</w:t>
            </w:r>
            <w:r>
              <w:t>-</w:t>
            </w:r>
            <w:r w:rsidRPr="00081DE8">
              <w:t>profit organisations.</w:t>
            </w:r>
          </w:p>
        </w:tc>
        <w:tc>
          <w:tcPr>
            <w:tcW w:w="1987" w:type="dxa"/>
            <w:gridSpan w:val="2"/>
            <w:hideMark/>
          </w:tcPr>
          <w:p w14:paraId="117C6EB1" w14:textId="1DF8F8FD" w:rsidR="00210528" w:rsidRPr="00081DE8" w:rsidRDefault="00210528" w:rsidP="00E25D42">
            <w:pPr>
              <w:pStyle w:val="Tabletext"/>
              <w:cnfStyle w:val="000000000000" w:firstRow="0" w:lastRow="0" w:firstColumn="0" w:lastColumn="0" w:oddVBand="0" w:evenVBand="0" w:oddHBand="0" w:evenHBand="0" w:firstRowFirstColumn="0" w:firstRowLastColumn="0" w:lastRowFirstColumn="0" w:lastRowLastColumn="0"/>
            </w:pPr>
            <w:r>
              <w:t>Identified practice of one or more councils</w:t>
            </w:r>
          </w:p>
        </w:tc>
        <w:tc>
          <w:tcPr>
            <w:tcW w:w="1198" w:type="dxa"/>
            <w:hideMark/>
          </w:tcPr>
          <w:p w14:paraId="6DAF33BF" w14:textId="77777777" w:rsidR="00210528" w:rsidRPr="00081DE8" w:rsidRDefault="00210528" w:rsidP="00E25D42">
            <w:pPr>
              <w:pStyle w:val="Tabletext"/>
              <w:cnfStyle w:val="000000000000" w:firstRow="0" w:lastRow="0" w:firstColumn="0" w:lastColumn="0" w:oddVBand="0" w:evenVBand="0" w:oddHBand="0" w:evenHBand="0" w:firstRowFirstColumn="0" w:firstRowLastColumn="0" w:lastRowFirstColumn="0" w:lastRowLastColumn="0"/>
            </w:pPr>
            <w:r w:rsidRPr="00081DE8">
              <w:t>Before</w:t>
            </w:r>
          </w:p>
        </w:tc>
        <w:tc>
          <w:tcPr>
            <w:tcW w:w="1276" w:type="dxa"/>
            <w:hideMark/>
          </w:tcPr>
          <w:p w14:paraId="7561101C" w14:textId="77777777" w:rsidR="00210528" w:rsidRPr="00081DE8" w:rsidRDefault="00210528" w:rsidP="00E25D42">
            <w:pPr>
              <w:pStyle w:val="Tabletext"/>
              <w:cnfStyle w:val="000000000000" w:firstRow="0" w:lastRow="0" w:firstColumn="0" w:lastColumn="0" w:oddVBand="0" w:evenVBand="0" w:oddHBand="0" w:evenHBand="0" w:firstRowFirstColumn="0" w:firstRowLastColumn="0" w:lastRowFirstColumn="0" w:lastRowLastColumn="0"/>
            </w:pPr>
            <w:r w:rsidRPr="00081DE8">
              <w:t>Building community resilience</w:t>
            </w:r>
          </w:p>
        </w:tc>
      </w:tr>
      <w:tr w:rsidR="00210528" w:rsidRPr="00081DE8" w14:paraId="170C4D37" w14:textId="77777777" w:rsidTr="00E2015B">
        <w:tc>
          <w:tcPr>
            <w:cnfStyle w:val="001000000000" w:firstRow="0" w:lastRow="0" w:firstColumn="1" w:lastColumn="0" w:oddVBand="0" w:evenVBand="0" w:oddHBand="0" w:evenHBand="0" w:firstRowFirstColumn="0" w:firstRowLastColumn="0" w:lastRowFirstColumn="0" w:lastRowLastColumn="0"/>
            <w:tcW w:w="623" w:type="dxa"/>
          </w:tcPr>
          <w:p w14:paraId="7A89417A" w14:textId="621C7295" w:rsidR="00210528" w:rsidRPr="00081DE8" w:rsidRDefault="00907D97" w:rsidP="0073293F">
            <w:pPr>
              <w:pStyle w:val="Tabletext"/>
            </w:pPr>
            <w:r>
              <w:t>94</w:t>
            </w:r>
          </w:p>
        </w:tc>
        <w:tc>
          <w:tcPr>
            <w:tcW w:w="4130" w:type="dxa"/>
            <w:gridSpan w:val="3"/>
            <w:hideMark/>
          </w:tcPr>
          <w:p w14:paraId="7EA1E85E" w14:textId="77777777" w:rsidR="00210528" w:rsidRPr="00081DE8" w:rsidRDefault="00210528" w:rsidP="0073293F">
            <w:pPr>
              <w:pStyle w:val="Tabletext"/>
              <w:cnfStyle w:val="000000000000" w:firstRow="0" w:lastRow="0" w:firstColumn="0" w:lastColumn="0" w:oddVBand="0" w:evenVBand="0" w:oddHBand="0" w:evenHBand="0" w:firstRowFirstColumn="0" w:firstRowLastColumn="0" w:lastRowFirstColumn="0" w:lastRowLastColumn="0"/>
            </w:pPr>
            <w:r w:rsidRPr="00081DE8">
              <w:t xml:space="preserve">Consider emergency management as part of broader council planning </w:t>
            </w:r>
            <w:r>
              <w:t>(</w:t>
            </w:r>
            <w:r w:rsidRPr="00081DE8">
              <w:t xml:space="preserve">such as </w:t>
            </w:r>
            <w:r>
              <w:t>when preparing</w:t>
            </w:r>
            <w:r w:rsidRPr="00081DE8">
              <w:t xml:space="preserve"> the </w:t>
            </w:r>
            <w:r>
              <w:t>c</w:t>
            </w:r>
            <w:r w:rsidRPr="00081DE8">
              <w:t xml:space="preserve">ouncil </w:t>
            </w:r>
            <w:r>
              <w:t>p</w:t>
            </w:r>
            <w:r w:rsidRPr="00081DE8">
              <w:t xml:space="preserve">lan and </w:t>
            </w:r>
            <w:r>
              <w:t>s</w:t>
            </w:r>
            <w:r w:rsidRPr="00081DE8">
              <w:t xml:space="preserve">trategic </w:t>
            </w:r>
            <w:r>
              <w:t>r</w:t>
            </w:r>
            <w:r w:rsidRPr="00081DE8">
              <w:t xml:space="preserve">esource </w:t>
            </w:r>
            <w:r>
              <w:t>p</w:t>
            </w:r>
            <w:r w:rsidRPr="00081DE8">
              <w:t>lan</w:t>
            </w:r>
            <w:r>
              <w:t>)</w:t>
            </w:r>
            <w:r w:rsidRPr="00081DE8">
              <w:t>.</w:t>
            </w:r>
          </w:p>
        </w:tc>
        <w:tc>
          <w:tcPr>
            <w:tcW w:w="1987" w:type="dxa"/>
            <w:gridSpan w:val="2"/>
            <w:hideMark/>
          </w:tcPr>
          <w:p w14:paraId="245C5284" w14:textId="7374C26C" w:rsidR="00210528" w:rsidRPr="00081DE8" w:rsidRDefault="00210528" w:rsidP="00E25D42">
            <w:pPr>
              <w:pStyle w:val="Tabletext"/>
              <w:cnfStyle w:val="000000000000" w:firstRow="0" w:lastRow="0" w:firstColumn="0" w:lastColumn="0" w:oddVBand="0" w:evenVBand="0" w:oddHBand="0" w:evenHBand="0" w:firstRowFirstColumn="0" w:firstRowLastColumn="0" w:lastRowFirstColumn="0" w:lastRowLastColumn="0"/>
            </w:pPr>
            <w:r>
              <w:t>Identified practice of one or more councils</w:t>
            </w:r>
          </w:p>
        </w:tc>
        <w:tc>
          <w:tcPr>
            <w:tcW w:w="1198" w:type="dxa"/>
            <w:hideMark/>
          </w:tcPr>
          <w:p w14:paraId="04D648E1" w14:textId="77777777" w:rsidR="00210528" w:rsidRPr="00081DE8" w:rsidRDefault="00210528" w:rsidP="00E25D42">
            <w:pPr>
              <w:pStyle w:val="Tabletext"/>
              <w:cnfStyle w:val="000000000000" w:firstRow="0" w:lastRow="0" w:firstColumn="0" w:lastColumn="0" w:oddVBand="0" w:evenVBand="0" w:oddHBand="0" w:evenHBand="0" w:firstRowFirstColumn="0" w:firstRowLastColumn="0" w:lastRowFirstColumn="0" w:lastRowLastColumn="0"/>
            </w:pPr>
            <w:r w:rsidRPr="00081DE8">
              <w:t>Before, during &amp; after</w:t>
            </w:r>
          </w:p>
        </w:tc>
        <w:tc>
          <w:tcPr>
            <w:tcW w:w="1276" w:type="dxa"/>
            <w:hideMark/>
          </w:tcPr>
          <w:p w14:paraId="2BB698AF" w14:textId="77777777" w:rsidR="00210528" w:rsidRPr="00081DE8" w:rsidRDefault="00210528" w:rsidP="00E25D42">
            <w:pPr>
              <w:pStyle w:val="Tabletext"/>
              <w:cnfStyle w:val="000000000000" w:firstRow="0" w:lastRow="0" w:firstColumn="0" w:lastColumn="0" w:oddVBand="0" w:evenVBand="0" w:oddHBand="0" w:evenHBand="0" w:firstRowFirstColumn="0" w:firstRowLastColumn="0" w:lastRowFirstColumn="0" w:lastRowLastColumn="0"/>
            </w:pPr>
            <w:r>
              <w:t>Planning</w:t>
            </w:r>
          </w:p>
        </w:tc>
      </w:tr>
    </w:tbl>
    <w:p w14:paraId="4DFAF013" w14:textId="77777777" w:rsidR="00910279" w:rsidRDefault="00910279">
      <w:pPr>
        <w:spacing w:after="0"/>
        <w:rPr>
          <w:b/>
          <w:sz w:val="32"/>
          <w:szCs w:val="32"/>
        </w:rPr>
      </w:pPr>
      <w:r>
        <w:br w:type="page"/>
      </w:r>
    </w:p>
    <w:p w14:paraId="2ED8F27A" w14:textId="77777777" w:rsidR="00074133" w:rsidRDefault="00910279" w:rsidP="00910279">
      <w:pPr>
        <w:pStyle w:val="Heading1"/>
      </w:pPr>
      <w:bookmarkStart w:id="133" w:name="_Toc492910511"/>
      <w:bookmarkStart w:id="134" w:name="_Toc493079601"/>
      <w:bookmarkStart w:id="135" w:name="_Toc493517927"/>
      <w:bookmarkStart w:id="136" w:name="_Toc493608808"/>
      <w:bookmarkStart w:id="137" w:name="_Toc497221127"/>
      <w:r>
        <w:t>3</w:t>
      </w:r>
      <w:r w:rsidRPr="00081DE8">
        <w:tab/>
      </w:r>
      <w:r>
        <w:t>Next steps</w:t>
      </w:r>
      <w:bookmarkStart w:id="138" w:name="_Toc491936998"/>
      <w:bookmarkEnd w:id="133"/>
      <w:bookmarkEnd w:id="134"/>
      <w:bookmarkEnd w:id="135"/>
      <w:bookmarkEnd w:id="136"/>
      <w:bookmarkEnd w:id="137"/>
    </w:p>
    <w:p w14:paraId="53DB0989" w14:textId="00A37ADC" w:rsidR="006B6629" w:rsidRDefault="00B15F87" w:rsidP="00B15F87">
      <w:r w:rsidRPr="00376C1E">
        <w:t>During phase 2 of the project, L</w:t>
      </w:r>
      <w:r w:rsidR="001C46C3">
        <w:t xml:space="preserve">ocal </w:t>
      </w:r>
      <w:r w:rsidRPr="00376C1E">
        <w:t>G</w:t>
      </w:r>
      <w:r w:rsidR="001C46C3">
        <w:t xml:space="preserve">overnment </w:t>
      </w:r>
      <w:r w:rsidRPr="00376C1E">
        <w:t>V</w:t>
      </w:r>
      <w:r w:rsidR="001C46C3">
        <w:t>ictoria</w:t>
      </w:r>
      <w:r w:rsidRPr="00376C1E">
        <w:t xml:space="preserve"> will work with each Victorian council </w:t>
      </w:r>
      <w:r w:rsidR="004D3757">
        <w:t>to fully understand the approach each council takes to their emergency management responsibilities and activities</w:t>
      </w:r>
      <w:r w:rsidRPr="00376C1E">
        <w:t xml:space="preserve">, using face-to-face and self-assessment approaches. </w:t>
      </w:r>
    </w:p>
    <w:p w14:paraId="1509B719" w14:textId="77777777" w:rsidR="00B15F87" w:rsidRDefault="00B15F87" w:rsidP="00B15F87">
      <w:r>
        <w:t xml:space="preserve">Phase 2 </w:t>
      </w:r>
      <w:r w:rsidR="004D3757">
        <w:t xml:space="preserve">will </w:t>
      </w:r>
      <w:r>
        <w:t xml:space="preserve">draw on </w:t>
      </w:r>
      <w:r w:rsidR="00B6040E">
        <w:t xml:space="preserve">the </w:t>
      </w:r>
      <w:hyperlink r:id="rId137" w:history="1">
        <w:r w:rsidRPr="004D3757">
          <w:rPr>
            <w:rStyle w:val="Hyperlink"/>
            <w:i/>
          </w:rPr>
          <w:t>Victorian Emergency Management Capability Blueprint 2015-2025</w:t>
        </w:r>
      </w:hyperlink>
      <w:r w:rsidR="00B6040E">
        <w:t xml:space="preserve"> published by Emergency Management Victoria (EMV)</w:t>
      </w:r>
      <w:r w:rsidRPr="00015AD4">
        <w:t>.</w:t>
      </w:r>
      <w:r w:rsidR="00074133" w:rsidRPr="00015AD4">
        <w:t xml:space="preserve"> </w:t>
      </w:r>
      <w:r w:rsidR="004D3757" w:rsidRPr="00015AD4">
        <w:t xml:space="preserve">We will use </w:t>
      </w:r>
      <w:r>
        <w:t xml:space="preserve">the blueprint and the responsibilities and activities in part </w:t>
      </w:r>
      <w:r w:rsidR="004D3757">
        <w:t xml:space="preserve">2 </w:t>
      </w:r>
      <w:r>
        <w:t xml:space="preserve">of this paper to </w:t>
      </w:r>
      <w:r w:rsidRPr="00376C1E">
        <w:t>assess each counci</w:t>
      </w:r>
      <w:r>
        <w:t xml:space="preserve">l's capabilities against the blueprint’s core </w:t>
      </w:r>
      <w:r w:rsidR="004D3757">
        <w:t xml:space="preserve">capability </w:t>
      </w:r>
      <w:r>
        <w:t xml:space="preserve">elements </w:t>
      </w:r>
      <w:r w:rsidR="004D3757">
        <w:t>—</w:t>
      </w:r>
      <w:r w:rsidRPr="00376C1E">
        <w:t xml:space="preserve">people, resources, governance, </w:t>
      </w:r>
      <w:proofErr w:type="gramStart"/>
      <w:r w:rsidRPr="00376C1E">
        <w:t>systems</w:t>
      </w:r>
      <w:proofErr w:type="gramEnd"/>
      <w:r w:rsidRPr="00376C1E">
        <w:t xml:space="preserve"> and processes.</w:t>
      </w:r>
    </w:p>
    <w:p w14:paraId="30C1E3E5" w14:textId="77777777" w:rsidR="00733BB3" w:rsidRDefault="00110028" w:rsidP="00B15F87">
      <w:r>
        <w:rPr>
          <w:noProof/>
        </w:rPr>
        <w:drawing>
          <wp:inline distT="0" distB="0" distL="0" distR="0" wp14:anchorId="476D32FB" wp14:editId="69D79C92">
            <wp:extent cx="4410691" cy="3343742"/>
            <wp:effectExtent l="0" t="0" r="0" b="0"/>
            <wp:docPr id="3" name="Picture 3" descr="This image explains phases 2 and 3 of the Councils and Emergencies Project and their indicative timelines. Phase 2 will begin in 2018 and run through until 2019. Phase 3 will begin in 2019, with no clear end date.&#10;&#10;Phase 2: LGV will work with each council to understand its emergency management capacity and capability, through face-to-face and self-assessment approaches.&#10;&#10;Phase 3: LGV will work with each council to develop strategies to enhance its emergency management capacity and capability, focusing on gaps identified in phase 2." title="Future ph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ture phases 2 and 3.png"/>
                    <pic:cNvPicPr/>
                  </pic:nvPicPr>
                  <pic:blipFill>
                    <a:blip r:embed="rId138">
                      <a:extLst>
                        <a:ext uri="{28A0092B-C50C-407E-A947-70E740481C1C}">
                          <a14:useLocalDpi xmlns:a14="http://schemas.microsoft.com/office/drawing/2010/main" val="0"/>
                        </a:ext>
                      </a:extLst>
                    </a:blip>
                    <a:stretch>
                      <a:fillRect/>
                    </a:stretch>
                  </pic:blipFill>
                  <pic:spPr>
                    <a:xfrm>
                      <a:off x="0" y="0"/>
                      <a:ext cx="4410691" cy="3343742"/>
                    </a:xfrm>
                    <a:prstGeom prst="rect">
                      <a:avLst/>
                    </a:prstGeom>
                  </pic:spPr>
                </pic:pic>
              </a:graphicData>
            </a:graphic>
          </wp:inline>
        </w:drawing>
      </w:r>
    </w:p>
    <w:p w14:paraId="1950894F" w14:textId="77777777" w:rsidR="006B6629" w:rsidRDefault="006B6629" w:rsidP="00B15F87">
      <w:r>
        <w:t>During phase 3 of the project, LGV will develop strategies and action plans in partnership with the local government sector to address gaps in capability and capacity. This phase will be informed by previous phases of the project, including the consultation undertaken thus far which has provided insight into councils’ strengths and opportunities to address the challenges they face in supporting their communities before, during and after emergencies.</w:t>
      </w:r>
    </w:p>
    <w:p w14:paraId="41B04941" w14:textId="77777777" w:rsidR="004D3757" w:rsidRDefault="00A85A72" w:rsidP="00015AD4">
      <w:pPr>
        <w:pStyle w:val="Caption"/>
      </w:pPr>
      <w:bookmarkStart w:id="139" w:name="_Toc493672567"/>
      <w:r>
        <w:t>Figure 4</w:t>
      </w:r>
      <w:r w:rsidR="004D3757">
        <w:t>: The</w:t>
      </w:r>
      <w:r w:rsidR="004D3757" w:rsidRPr="00545CFA">
        <w:t xml:space="preserve"> Victorian Emergency Management Capability Blueprint 2015-2025</w:t>
      </w:r>
      <w:bookmarkEnd w:id="139"/>
    </w:p>
    <w:p w14:paraId="22F72D3D" w14:textId="77777777" w:rsidR="004D3757" w:rsidRDefault="004D3757" w:rsidP="00B15F87">
      <w:pPr>
        <w:rPr>
          <w:i/>
          <w:color w:val="FF0000"/>
        </w:rPr>
      </w:pPr>
      <w:r>
        <w:rPr>
          <w:noProof/>
          <w:color w:val="FF0000"/>
          <w:lang w:eastAsia="en-AU"/>
        </w:rPr>
        <w:drawing>
          <wp:inline distT="0" distB="0" distL="0" distR="0" wp14:anchorId="1E864894" wp14:editId="187DE75C">
            <wp:extent cx="2724150" cy="3771748"/>
            <wp:effectExtent l="0" t="0" r="0" b="0"/>
            <wp:docPr id="5" name="Picture 1" descr="This image shows the Victorian Emergency Management Capability Blueprint 2015-2025. &#10;&#10;It outlines capability foundations, listing principles and elements.&#10;&#10;It then presents three key objects, connecting them to the current state and ideal future state.&#10;&#10;The objectives are:&#10;&#10;1. Shared understanding&#10;&#10;2. Improved integration for the future&#10;&#10;3. Connected community, business and government partnerships&#10;&#10;It then goes through important Emergency Management foundations and critical success factors." title="The Victorian Emergency Management Capability Blueprint 2015-2025">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0" cstate="screen"/>
                    <a:srcRect/>
                    <a:stretch>
                      <a:fillRect/>
                    </a:stretch>
                  </pic:blipFill>
                  <pic:spPr bwMode="auto">
                    <a:xfrm>
                      <a:off x="0" y="0"/>
                      <a:ext cx="2724150" cy="3771748"/>
                    </a:xfrm>
                    <a:prstGeom prst="rect">
                      <a:avLst/>
                    </a:prstGeom>
                    <a:noFill/>
                    <a:ln w="9525">
                      <a:noFill/>
                      <a:miter lim="800000"/>
                      <a:headEnd/>
                      <a:tailEnd/>
                    </a:ln>
                  </pic:spPr>
                </pic:pic>
              </a:graphicData>
            </a:graphic>
          </wp:inline>
        </w:drawing>
      </w:r>
    </w:p>
    <w:p w14:paraId="7F8F42D7" w14:textId="77777777" w:rsidR="00910279" w:rsidRPr="00F01707" w:rsidRDefault="00910279" w:rsidP="00405050">
      <w:pPr>
        <w:pStyle w:val="Heading2"/>
      </w:pPr>
      <w:bookmarkStart w:id="140" w:name="_Toc492910512"/>
      <w:bookmarkStart w:id="141" w:name="_Toc493079602"/>
      <w:bookmarkStart w:id="142" w:name="_Toc493517928"/>
      <w:bookmarkStart w:id="143" w:name="_Toc493608809"/>
      <w:bookmarkStart w:id="144" w:name="_Toc497221128"/>
      <w:r w:rsidRPr="00D2120B">
        <w:t xml:space="preserve">Principles to guide </w:t>
      </w:r>
      <w:r w:rsidRPr="00F01707">
        <w:t>councils’ future emergency management role</w:t>
      </w:r>
      <w:bookmarkEnd w:id="138"/>
      <w:bookmarkEnd w:id="140"/>
      <w:bookmarkEnd w:id="141"/>
      <w:bookmarkEnd w:id="142"/>
      <w:bookmarkEnd w:id="143"/>
      <w:bookmarkEnd w:id="144"/>
    </w:p>
    <w:p w14:paraId="36042F76" w14:textId="72231C49" w:rsidR="00910279" w:rsidRDefault="00910279" w:rsidP="00910279">
      <w:r>
        <w:t>T</w:t>
      </w:r>
      <w:r w:rsidRPr="00081DE8">
        <w:t xml:space="preserve">he </w:t>
      </w:r>
      <w:r w:rsidRPr="00081DE8">
        <w:rPr>
          <w:i/>
        </w:rPr>
        <w:t>Councils and emergencies directions paper</w:t>
      </w:r>
      <w:r>
        <w:t xml:space="preserve"> </w:t>
      </w:r>
      <w:r w:rsidR="004D3757">
        <w:t xml:space="preserve">set out </w:t>
      </w:r>
      <w:r w:rsidRPr="00081DE8">
        <w:t>principles for defining</w:t>
      </w:r>
      <w:r>
        <w:t xml:space="preserve"> councils' </w:t>
      </w:r>
      <w:r w:rsidRPr="00081DE8">
        <w:t>emergency management responsibilities.</w:t>
      </w:r>
      <w:r w:rsidR="00977AED">
        <w:t xml:space="preserve"> A</w:t>
      </w:r>
      <w:r>
        <w:t xml:space="preserve"> statement of principles will help</w:t>
      </w:r>
      <w:r w:rsidR="004D3757">
        <w:t xml:space="preserve"> guide any proposed </w:t>
      </w:r>
      <w:r>
        <w:t>change</w:t>
      </w:r>
      <w:r w:rsidR="004D3757">
        <w:t>s</w:t>
      </w:r>
      <w:r>
        <w:t xml:space="preserve"> </w:t>
      </w:r>
      <w:r w:rsidR="004D3757">
        <w:t xml:space="preserve">to councils' </w:t>
      </w:r>
      <w:r>
        <w:t>responsibilities</w:t>
      </w:r>
      <w:r w:rsidR="00977AED">
        <w:t xml:space="preserve"> arising from future changes to legislation or policy</w:t>
      </w:r>
      <w:r w:rsidR="0054250C">
        <w:t>, which include:</w:t>
      </w:r>
    </w:p>
    <w:p w14:paraId="2C1ED1E2" w14:textId="635227EF" w:rsidR="0054250C" w:rsidRPr="00DA4D18" w:rsidRDefault="0054250C" w:rsidP="00DA4D18">
      <w:pPr>
        <w:pStyle w:val="ListParagraph"/>
        <w:numPr>
          <w:ilvl w:val="0"/>
          <w:numId w:val="30"/>
        </w:numPr>
        <w:autoSpaceDE w:val="0"/>
        <w:autoSpaceDN w:val="0"/>
        <w:adjustRightInd w:val="0"/>
        <w:spacing w:after="0"/>
        <w:rPr>
          <w:rFonts w:asciiTheme="minorHAnsi" w:hAnsiTheme="minorHAnsi" w:cs="Segoe UI"/>
          <w:color w:val="000000"/>
          <w:szCs w:val="21"/>
          <w:lang w:eastAsia="en-AU"/>
        </w:rPr>
      </w:pPr>
      <w:r w:rsidRPr="00DA4D18">
        <w:rPr>
          <w:rFonts w:asciiTheme="minorHAnsi" w:hAnsiTheme="minorHAnsi" w:cs="Segoe UI"/>
          <w:color w:val="000000"/>
          <w:szCs w:val="21"/>
          <w:lang w:eastAsia="en-AU"/>
        </w:rPr>
        <w:t>Emergency Management Legislation Amendment (Planning) Bill</w:t>
      </w:r>
    </w:p>
    <w:p w14:paraId="3566A5FE" w14:textId="0BF3EA34" w:rsidR="0054250C" w:rsidRPr="00DA4D18" w:rsidRDefault="0054250C" w:rsidP="00DA4D18">
      <w:pPr>
        <w:pStyle w:val="ListParagraph"/>
        <w:numPr>
          <w:ilvl w:val="0"/>
          <w:numId w:val="30"/>
        </w:numPr>
        <w:autoSpaceDE w:val="0"/>
        <w:autoSpaceDN w:val="0"/>
        <w:adjustRightInd w:val="0"/>
        <w:spacing w:after="0"/>
        <w:rPr>
          <w:rFonts w:asciiTheme="minorHAnsi" w:hAnsiTheme="minorHAnsi" w:cs="Segoe UI"/>
          <w:color w:val="000000"/>
          <w:szCs w:val="21"/>
          <w:lang w:eastAsia="en-AU"/>
        </w:rPr>
      </w:pPr>
      <w:r w:rsidRPr="00DA4D18">
        <w:rPr>
          <w:rFonts w:asciiTheme="minorHAnsi" w:hAnsiTheme="minorHAnsi" w:cs="Segoe UI"/>
          <w:color w:val="000000"/>
          <w:szCs w:val="21"/>
          <w:lang w:eastAsia="en-AU"/>
        </w:rPr>
        <w:t>Emergency management planning guidelines</w:t>
      </w:r>
    </w:p>
    <w:p w14:paraId="11C77F20" w14:textId="77777777" w:rsidR="00DA4D18" w:rsidRPr="00DA4D18" w:rsidRDefault="0054250C" w:rsidP="00DA4D18">
      <w:pPr>
        <w:pStyle w:val="ListParagraph"/>
        <w:numPr>
          <w:ilvl w:val="0"/>
          <w:numId w:val="30"/>
        </w:numPr>
        <w:autoSpaceDE w:val="0"/>
        <w:autoSpaceDN w:val="0"/>
        <w:adjustRightInd w:val="0"/>
        <w:spacing w:after="0"/>
        <w:rPr>
          <w:rFonts w:asciiTheme="minorHAnsi" w:hAnsiTheme="minorHAnsi" w:cs="Segoe UI"/>
          <w:color w:val="000000"/>
          <w:szCs w:val="21"/>
          <w:lang w:eastAsia="en-AU"/>
        </w:rPr>
      </w:pPr>
      <w:r w:rsidRPr="00DA4D18">
        <w:rPr>
          <w:rFonts w:asciiTheme="minorHAnsi" w:hAnsiTheme="minorHAnsi" w:cs="Segoe UI"/>
          <w:color w:val="000000"/>
          <w:szCs w:val="21"/>
          <w:lang w:eastAsia="en-AU"/>
        </w:rPr>
        <w:t xml:space="preserve">Victorian </w:t>
      </w:r>
      <w:r w:rsidR="00DA4D18" w:rsidRPr="00DA4D18">
        <w:rPr>
          <w:rFonts w:asciiTheme="minorHAnsi" w:hAnsiTheme="minorHAnsi" w:cs="Segoe UI"/>
          <w:color w:val="000000"/>
          <w:szCs w:val="21"/>
          <w:lang w:eastAsia="en-AU"/>
        </w:rPr>
        <w:t>Preparedness Goal and Framework</w:t>
      </w:r>
    </w:p>
    <w:p w14:paraId="57DAC591" w14:textId="30DEC776" w:rsidR="0054250C" w:rsidRPr="00DA4D18" w:rsidRDefault="0054250C" w:rsidP="00DA4D18">
      <w:pPr>
        <w:pStyle w:val="ListParagraph"/>
        <w:numPr>
          <w:ilvl w:val="0"/>
          <w:numId w:val="30"/>
        </w:numPr>
        <w:autoSpaceDE w:val="0"/>
        <w:autoSpaceDN w:val="0"/>
        <w:adjustRightInd w:val="0"/>
        <w:spacing w:after="0"/>
        <w:rPr>
          <w:rFonts w:asciiTheme="minorHAnsi" w:hAnsiTheme="minorHAnsi" w:cs="Segoe UI"/>
          <w:color w:val="000000"/>
          <w:szCs w:val="21"/>
          <w:lang w:eastAsia="en-AU"/>
        </w:rPr>
      </w:pPr>
      <w:r w:rsidRPr="00DA4D18">
        <w:rPr>
          <w:rFonts w:asciiTheme="minorHAnsi" w:hAnsiTheme="minorHAnsi" w:cs="Segoe UI"/>
          <w:color w:val="000000"/>
          <w:szCs w:val="21"/>
          <w:lang w:eastAsia="en-AU"/>
        </w:rPr>
        <w:t>Resilient Recovery</w:t>
      </w:r>
    </w:p>
    <w:p w14:paraId="7EDA1F24" w14:textId="0D17CE18" w:rsidR="0054250C" w:rsidRPr="00DA4D18" w:rsidRDefault="0054250C" w:rsidP="00DA4D18">
      <w:pPr>
        <w:pStyle w:val="ListParagraph"/>
        <w:numPr>
          <w:ilvl w:val="0"/>
          <w:numId w:val="30"/>
        </w:numPr>
        <w:autoSpaceDE w:val="0"/>
        <w:autoSpaceDN w:val="0"/>
        <w:adjustRightInd w:val="0"/>
        <w:spacing w:after="0"/>
        <w:rPr>
          <w:rFonts w:asciiTheme="minorHAnsi" w:hAnsiTheme="minorHAnsi" w:cs="Segoe UI"/>
          <w:color w:val="000000"/>
          <w:szCs w:val="21"/>
          <w:lang w:eastAsia="en-AU"/>
        </w:rPr>
      </w:pPr>
      <w:r w:rsidRPr="00DA4D18">
        <w:rPr>
          <w:rFonts w:asciiTheme="minorHAnsi" w:hAnsiTheme="minorHAnsi" w:cs="Segoe UI"/>
          <w:color w:val="000000"/>
          <w:szCs w:val="21"/>
          <w:lang w:eastAsia="en-AU"/>
        </w:rPr>
        <w:t>Strategic review of incident control centres and regional control centres</w:t>
      </w:r>
    </w:p>
    <w:p w14:paraId="10E9B59F" w14:textId="76A5276A" w:rsidR="0054250C" w:rsidRPr="00DA4D18" w:rsidRDefault="0054250C" w:rsidP="00DA4D18">
      <w:pPr>
        <w:pStyle w:val="ListParagraph"/>
        <w:numPr>
          <w:ilvl w:val="0"/>
          <w:numId w:val="30"/>
        </w:numPr>
        <w:autoSpaceDE w:val="0"/>
        <w:autoSpaceDN w:val="0"/>
        <w:adjustRightInd w:val="0"/>
        <w:spacing w:after="0"/>
        <w:rPr>
          <w:rFonts w:asciiTheme="minorHAnsi" w:hAnsiTheme="minorHAnsi" w:cs="Segoe UI"/>
          <w:color w:val="000000"/>
          <w:szCs w:val="21"/>
          <w:lang w:eastAsia="en-AU"/>
        </w:rPr>
      </w:pPr>
      <w:r w:rsidRPr="00DA4D18">
        <w:rPr>
          <w:rFonts w:asciiTheme="minorHAnsi" w:hAnsiTheme="minorHAnsi" w:cs="Segoe UI"/>
          <w:color w:val="000000"/>
          <w:szCs w:val="21"/>
          <w:lang w:eastAsia="en-AU"/>
        </w:rPr>
        <w:t>Reform of the Natural Disaster Relief and Recovery Arrangements</w:t>
      </w:r>
    </w:p>
    <w:p w14:paraId="48010C2A" w14:textId="2EA2B8FD" w:rsidR="0054250C" w:rsidRPr="00DA4D18" w:rsidRDefault="0054250C" w:rsidP="00DA4D18">
      <w:pPr>
        <w:pStyle w:val="ListParagraph"/>
        <w:numPr>
          <w:ilvl w:val="0"/>
          <w:numId w:val="30"/>
        </w:numPr>
        <w:rPr>
          <w:rFonts w:asciiTheme="minorHAnsi" w:hAnsiTheme="minorHAnsi"/>
          <w:sz w:val="24"/>
        </w:rPr>
      </w:pPr>
      <w:r w:rsidRPr="00DA4D18">
        <w:rPr>
          <w:rFonts w:asciiTheme="minorHAnsi" w:hAnsiTheme="minorHAnsi" w:cs="Segoe UI"/>
          <w:color w:val="000000"/>
          <w:szCs w:val="21"/>
          <w:lang w:eastAsia="en-AU"/>
        </w:rPr>
        <w:t>Auditor-General's audit of councils' natural disaster preparedness</w:t>
      </w:r>
    </w:p>
    <w:p w14:paraId="599D975C" w14:textId="5793A5AE" w:rsidR="00910279" w:rsidRPr="00081DE8" w:rsidRDefault="003C1CC8" w:rsidP="00910279">
      <w:r>
        <w:t>C</w:t>
      </w:r>
      <w:r w:rsidR="00910279" w:rsidRPr="0073679F">
        <w:t>ouncil</w:t>
      </w:r>
      <w:r w:rsidR="0083223F">
        <w:t>s'</w:t>
      </w:r>
      <w:r w:rsidR="00910279" w:rsidRPr="0073679F">
        <w:t xml:space="preserve"> emergency management </w:t>
      </w:r>
      <w:r w:rsidR="0083223F">
        <w:t xml:space="preserve">responsibilities </w:t>
      </w:r>
      <w:r w:rsidR="00545CFA">
        <w:t xml:space="preserve">and activities </w:t>
      </w:r>
      <w:r w:rsidR="00910279" w:rsidRPr="0073679F">
        <w:t>should</w:t>
      </w:r>
      <w:r w:rsidR="00620DC2">
        <w:t>:</w:t>
      </w:r>
    </w:p>
    <w:p w14:paraId="0DC487EE" w14:textId="736BC043" w:rsidR="00910279" w:rsidRPr="00081DE8" w:rsidRDefault="00910279" w:rsidP="00545CFA">
      <w:pPr>
        <w:pStyle w:val="Numpoint"/>
      </w:pPr>
      <w:r w:rsidRPr="00081DE8">
        <w:t>Reflect local governments</w:t>
      </w:r>
      <w:r>
        <w:t>'</w:t>
      </w:r>
      <w:r w:rsidRPr="00081DE8">
        <w:t xml:space="preserve"> strengths, </w:t>
      </w:r>
      <w:r w:rsidR="00600ECF">
        <w:t>capability and capacity</w:t>
      </w:r>
      <w:r w:rsidRPr="00081DE8">
        <w:t xml:space="preserve"> and be consistent with existing legislative responsibilities and core business.</w:t>
      </w:r>
    </w:p>
    <w:p w14:paraId="479F7154" w14:textId="77777777" w:rsidR="00910279" w:rsidRPr="00081DE8" w:rsidRDefault="00910279" w:rsidP="00545CFA">
      <w:pPr>
        <w:pStyle w:val="Numpoint"/>
      </w:pPr>
      <w:r>
        <w:t xml:space="preserve">Be led by local government </w:t>
      </w:r>
      <w:r w:rsidRPr="00081DE8">
        <w:t>only whe</w:t>
      </w:r>
      <w:r>
        <w:t>n</w:t>
      </w:r>
      <w:r w:rsidRPr="00081DE8">
        <w:t xml:space="preserve"> </w:t>
      </w:r>
      <w:r>
        <w:t xml:space="preserve">it </w:t>
      </w:r>
      <w:r w:rsidRPr="00081DE8">
        <w:t>is the best-placed organisation to do so</w:t>
      </w:r>
      <w:r>
        <w:t>.</w:t>
      </w:r>
    </w:p>
    <w:p w14:paraId="4ACB8260" w14:textId="77777777" w:rsidR="00910279" w:rsidRPr="00081DE8" w:rsidRDefault="00910279" w:rsidP="00545CFA">
      <w:pPr>
        <w:pStyle w:val="Numpoint"/>
      </w:pPr>
      <w:r w:rsidRPr="00081DE8">
        <w:t>Be applicable to emergencies of different scales and complexity</w:t>
      </w:r>
      <w:r>
        <w:t>,</w:t>
      </w:r>
      <w:r w:rsidRPr="00081DE8">
        <w:t xml:space="preserve"> with a focus on community priorities and outcomes</w:t>
      </w:r>
      <w:r>
        <w:t>.</w:t>
      </w:r>
    </w:p>
    <w:p w14:paraId="7C557510" w14:textId="77777777" w:rsidR="00910279" w:rsidRPr="00081DE8" w:rsidRDefault="00910279" w:rsidP="00545CFA">
      <w:pPr>
        <w:pStyle w:val="Numpoint"/>
      </w:pPr>
      <w:r w:rsidRPr="00081DE8">
        <w:t>Provide opportunities to collaborate and build partnerships with other councils and stakeholders to enhance the delivery of services</w:t>
      </w:r>
      <w:r>
        <w:t>.</w:t>
      </w:r>
    </w:p>
    <w:p w14:paraId="7578DEFF" w14:textId="2E881D20" w:rsidR="00910279" w:rsidRPr="00081DE8" w:rsidRDefault="00910279" w:rsidP="00545CFA">
      <w:pPr>
        <w:pStyle w:val="Numpoint"/>
      </w:pPr>
      <w:r w:rsidRPr="00081DE8">
        <w:t>Acknowledge local decision</w:t>
      </w:r>
      <w:r>
        <w:t>-</w:t>
      </w:r>
      <w:r w:rsidRPr="00081DE8">
        <w:t xml:space="preserve">making, governance, </w:t>
      </w:r>
      <w:proofErr w:type="gramStart"/>
      <w:r w:rsidRPr="00081DE8">
        <w:t>structures</w:t>
      </w:r>
      <w:proofErr w:type="gramEnd"/>
      <w:r w:rsidRPr="00081DE8">
        <w:t xml:space="preserve"> and relationships that already exist between councils and their local communities</w:t>
      </w:r>
      <w:r>
        <w:t>.</w:t>
      </w:r>
    </w:p>
    <w:p w14:paraId="390FC3F7" w14:textId="33272260" w:rsidR="00AA0AF3" w:rsidRPr="00700617" w:rsidRDefault="00700617" w:rsidP="00AA0AF3">
      <w:pPr>
        <w:rPr>
          <w:b/>
          <w:sz w:val="24"/>
        </w:rPr>
      </w:pPr>
      <w:r w:rsidRPr="00700617">
        <w:rPr>
          <w:b/>
          <w:noProof/>
          <w:sz w:val="24"/>
          <w:lang w:eastAsia="en-AU"/>
        </w:rPr>
        <w:t>Figure 5: Statement of emergency management principles</w:t>
      </w:r>
    </w:p>
    <w:p w14:paraId="2CDDA0CA" w14:textId="36D22B9E" w:rsidR="00910279" w:rsidRDefault="00822F95" w:rsidP="00910279">
      <w:r>
        <w:rPr>
          <w:noProof/>
        </w:rPr>
        <w:drawing>
          <wp:anchor distT="0" distB="0" distL="114300" distR="114300" simplePos="0" relativeHeight="251662336" behindDoc="0" locked="0" layoutInCell="1" allowOverlap="1" wp14:anchorId="1A25A5D6" wp14:editId="271D5E5B">
            <wp:simplePos x="0" y="0"/>
            <wp:positionH relativeFrom="column">
              <wp:posOffset>1905</wp:posOffset>
            </wp:positionH>
            <wp:positionV relativeFrom="paragraph">
              <wp:posOffset>698500</wp:posOffset>
            </wp:positionV>
            <wp:extent cx="5610225" cy="5487670"/>
            <wp:effectExtent l="0" t="0" r="0" b="0"/>
            <wp:wrapSquare wrapText="bothSides"/>
            <wp:docPr id="12" name="Picture 12" descr="This image shows the above 5 principles represented in a circle with Councils' future emergency management role in the centre.&#10;&#10;In this way the picture is saying that these principles will help guide any proposed changes to councils' responsibilities into the future." title="Councils' responsibilities in emer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uncil future EM role thing circle.png"/>
                    <pic:cNvPicPr/>
                  </pic:nvPicPr>
                  <pic:blipFill>
                    <a:blip r:embed="rId141">
                      <a:extLst>
                        <a:ext uri="{28A0092B-C50C-407E-A947-70E740481C1C}">
                          <a14:useLocalDpi xmlns:a14="http://schemas.microsoft.com/office/drawing/2010/main" val="0"/>
                        </a:ext>
                      </a:extLst>
                    </a:blip>
                    <a:stretch>
                      <a:fillRect/>
                    </a:stretch>
                  </pic:blipFill>
                  <pic:spPr>
                    <a:xfrm>
                      <a:off x="0" y="0"/>
                      <a:ext cx="5610225" cy="5487670"/>
                    </a:xfrm>
                    <a:prstGeom prst="rect">
                      <a:avLst/>
                    </a:prstGeom>
                  </pic:spPr>
                </pic:pic>
              </a:graphicData>
            </a:graphic>
            <wp14:sizeRelH relativeFrom="page">
              <wp14:pctWidth>0</wp14:pctWidth>
            </wp14:sizeRelH>
            <wp14:sizeRelV relativeFrom="page">
              <wp14:pctHeight>0</wp14:pctHeight>
            </wp14:sizeRelV>
          </wp:anchor>
        </w:drawing>
      </w:r>
      <w:r w:rsidR="00910279">
        <w:t>T</w:t>
      </w:r>
      <w:r w:rsidR="00910279" w:rsidRPr="00081DE8">
        <w:t xml:space="preserve">hese principles </w:t>
      </w:r>
      <w:r w:rsidR="00910279">
        <w:t xml:space="preserve">have been derived from feedback to the project so </w:t>
      </w:r>
      <w:r w:rsidR="00910279" w:rsidRPr="00081DE8">
        <w:t xml:space="preserve">far, including submissions </w:t>
      </w:r>
      <w:r w:rsidR="00910279">
        <w:t xml:space="preserve">in response to </w:t>
      </w:r>
      <w:r w:rsidR="00910279" w:rsidRPr="00081DE8">
        <w:t xml:space="preserve">the </w:t>
      </w:r>
      <w:r w:rsidR="00910279" w:rsidRPr="00081DE8">
        <w:rPr>
          <w:i/>
        </w:rPr>
        <w:t xml:space="preserve">Councils and </w:t>
      </w:r>
      <w:r w:rsidR="00910279">
        <w:rPr>
          <w:i/>
        </w:rPr>
        <w:t>e</w:t>
      </w:r>
      <w:r w:rsidR="00910279" w:rsidRPr="00081DE8">
        <w:rPr>
          <w:i/>
        </w:rPr>
        <w:t xml:space="preserve">mergencies </w:t>
      </w:r>
      <w:r w:rsidR="00910279">
        <w:rPr>
          <w:i/>
        </w:rPr>
        <w:t>d</w:t>
      </w:r>
      <w:r w:rsidR="00910279" w:rsidRPr="00081DE8">
        <w:rPr>
          <w:i/>
        </w:rPr>
        <w:t xml:space="preserve">irections </w:t>
      </w:r>
      <w:r w:rsidR="00910279">
        <w:rPr>
          <w:i/>
        </w:rPr>
        <w:t>p</w:t>
      </w:r>
      <w:r w:rsidR="00910279" w:rsidRPr="00081DE8">
        <w:rPr>
          <w:i/>
        </w:rPr>
        <w:t>aper</w:t>
      </w:r>
      <w:r w:rsidR="00910279" w:rsidRPr="00081DE8">
        <w:t>. The principles</w:t>
      </w:r>
      <w:r w:rsidR="00910279">
        <w:t xml:space="preserve"> have </w:t>
      </w:r>
      <w:r w:rsidR="00910279" w:rsidRPr="00081DE8">
        <w:t xml:space="preserve">also </w:t>
      </w:r>
      <w:r w:rsidR="00910279">
        <w:t xml:space="preserve">been </w:t>
      </w:r>
      <w:r w:rsidR="00910279" w:rsidRPr="00081DE8">
        <w:t>workshopped by the project reference group</w:t>
      </w:r>
      <w:r w:rsidR="00C36964">
        <w:t>.</w:t>
      </w:r>
    </w:p>
    <w:p w14:paraId="02DBFCCC" w14:textId="01565242" w:rsidR="00700617" w:rsidRDefault="00700617" w:rsidP="00910279"/>
    <w:p w14:paraId="4D6E38DA" w14:textId="77777777" w:rsidR="00910279" w:rsidRPr="00081DE8" w:rsidRDefault="00910279" w:rsidP="00910279">
      <w:pPr>
        <w:pStyle w:val="Quote"/>
      </w:pPr>
      <w:r w:rsidRPr="00081DE8">
        <w:t xml:space="preserve">'Councils generally support the use of these (principles as outlined in the Councils and </w:t>
      </w:r>
      <w:r>
        <w:t>e</w:t>
      </w:r>
      <w:r w:rsidRPr="00081DE8">
        <w:t xml:space="preserve">mergencies </w:t>
      </w:r>
      <w:r>
        <w:t>d</w:t>
      </w:r>
      <w:r w:rsidRPr="00081DE8">
        <w:t xml:space="preserve">irections </w:t>
      </w:r>
      <w:r>
        <w:t>p</w:t>
      </w:r>
      <w:r w:rsidRPr="00081DE8">
        <w:t>aper) as the basis for determining whether future proposed role changes are appropriate.'</w:t>
      </w:r>
    </w:p>
    <w:p w14:paraId="1887EA60" w14:textId="77777777" w:rsidR="00910279" w:rsidRDefault="00910279" w:rsidP="00910279">
      <w:pPr>
        <w:pStyle w:val="Quotesource"/>
      </w:pPr>
      <w:r w:rsidRPr="00081DE8">
        <w:t xml:space="preserve">– Municipal Association of Victoria, submission </w:t>
      </w:r>
      <w:r>
        <w:t xml:space="preserve">in response </w:t>
      </w:r>
      <w:r w:rsidRPr="00081DE8">
        <w:t xml:space="preserve">to the Councils and </w:t>
      </w:r>
      <w:r>
        <w:t>e</w:t>
      </w:r>
      <w:r w:rsidRPr="00081DE8">
        <w:t xml:space="preserve">mergencies </w:t>
      </w:r>
      <w:r>
        <w:t>d</w:t>
      </w:r>
      <w:r w:rsidRPr="00081DE8">
        <w:t xml:space="preserve">irections </w:t>
      </w:r>
      <w:r>
        <w:t>p</w:t>
      </w:r>
      <w:r w:rsidRPr="00081DE8">
        <w:t>aper</w:t>
      </w:r>
    </w:p>
    <w:p w14:paraId="31371CEC" w14:textId="77777777" w:rsidR="00910279" w:rsidRDefault="00910279" w:rsidP="00910279">
      <w:pPr>
        <w:pStyle w:val="Heading2"/>
      </w:pPr>
      <w:bookmarkStart w:id="145" w:name="_Toc491936999"/>
      <w:bookmarkStart w:id="146" w:name="_Toc492457813"/>
      <w:bookmarkStart w:id="147" w:name="_Toc492910513"/>
      <w:bookmarkStart w:id="148" w:name="_Toc493079603"/>
      <w:bookmarkStart w:id="149" w:name="_Toc493517929"/>
      <w:bookmarkStart w:id="150" w:name="_Toc493608810"/>
      <w:bookmarkStart w:id="151" w:name="_Toc497221129"/>
      <w:r>
        <w:t>Emergency management initiatives</w:t>
      </w:r>
      <w:bookmarkEnd w:id="145"/>
      <w:r>
        <w:t xml:space="preserve"> relevant to local government</w:t>
      </w:r>
      <w:bookmarkEnd w:id="146"/>
      <w:bookmarkEnd w:id="147"/>
      <w:bookmarkEnd w:id="148"/>
      <w:bookmarkEnd w:id="149"/>
      <w:bookmarkEnd w:id="150"/>
      <w:bookmarkEnd w:id="151"/>
    </w:p>
    <w:p w14:paraId="2A5D5E7B" w14:textId="717E423B" w:rsidR="00074133" w:rsidRDefault="00910279" w:rsidP="00910279">
      <w:r>
        <w:t xml:space="preserve">The emergency management sector is </w:t>
      </w:r>
      <w:r w:rsidR="00BC7168">
        <w:t xml:space="preserve">in an exciting period of </w:t>
      </w:r>
      <w:r w:rsidR="004B3F24">
        <w:t>reform</w:t>
      </w:r>
      <w:r w:rsidR="00695EDF">
        <w:t xml:space="preserve">, and </w:t>
      </w:r>
      <w:r w:rsidR="00BC7168">
        <w:t>many</w:t>
      </w:r>
      <w:r w:rsidRPr="00081DE8">
        <w:t xml:space="preserve"> initiatives </w:t>
      </w:r>
      <w:r w:rsidR="00695EDF">
        <w:t xml:space="preserve">are </w:t>
      </w:r>
      <w:r w:rsidR="00BC7168">
        <w:t>occurring c</w:t>
      </w:r>
      <w:r>
        <w:t>oncurrently</w:t>
      </w:r>
      <w:r w:rsidR="00695EDF">
        <w:t xml:space="preserve">. </w:t>
      </w:r>
      <w:r>
        <w:t xml:space="preserve"> </w:t>
      </w:r>
      <w:r w:rsidR="00695EDF">
        <w:t xml:space="preserve">Each initiative has consequences </w:t>
      </w:r>
      <w:r w:rsidR="00620DC2">
        <w:t>for the local government sector</w:t>
      </w:r>
      <w:r w:rsidR="00695EDF">
        <w:t xml:space="preserve">, </w:t>
      </w:r>
      <w:r>
        <w:t xml:space="preserve">and </w:t>
      </w:r>
      <w:r w:rsidR="007E79C7">
        <w:t>the sector’s</w:t>
      </w:r>
      <w:r w:rsidR="00695EDF">
        <w:t xml:space="preserve"> participation is therefore very important</w:t>
      </w:r>
      <w:r>
        <w:t xml:space="preserve">. While </w:t>
      </w:r>
      <w:r w:rsidR="00695EDF">
        <w:t xml:space="preserve">it is a challenge for </w:t>
      </w:r>
      <w:r>
        <w:t>smaller or less</w:t>
      </w:r>
      <w:r w:rsidR="00695EDF">
        <w:t>-</w:t>
      </w:r>
      <w:r>
        <w:t>resourced councils to</w:t>
      </w:r>
      <w:r w:rsidR="00695EDF">
        <w:t xml:space="preserve"> provide </w:t>
      </w:r>
      <w:r w:rsidRPr="00081DE8">
        <w:t>feedback</w:t>
      </w:r>
      <w:r w:rsidR="00695EDF">
        <w:t xml:space="preserve"> for </w:t>
      </w:r>
      <w:r w:rsidR="00460FFA">
        <w:t>all</w:t>
      </w:r>
      <w:r>
        <w:t xml:space="preserve"> the reform </w:t>
      </w:r>
      <w:r w:rsidRPr="00081DE8">
        <w:t>projects</w:t>
      </w:r>
      <w:r>
        <w:t>,</w:t>
      </w:r>
      <w:r w:rsidR="00695EDF">
        <w:t xml:space="preserve"> the participation of </w:t>
      </w:r>
      <w:r>
        <w:t>councils and the emergency management sector in this project</w:t>
      </w:r>
      <w:r w:rsidR="00695EDF">
        <w:t xml:space="preserve"> has been considerable</w:t>
      </w:r>
      <w:r>
        <w:t>.</w:t>
      </w:r>
    </w:p>
    <w:p w14:paraId="13BFD696" w14:textId="48A7F1CC" w:rsidR="003F30BC" w:rsidRDefault="003F30BC" w:rsidP="00910279">
      <w:r w:rsidRPr="003F30BC">
        <w:t>Brief details of the main reform initiatives currently underway in the emergency management sector, and releva</w:t>
      </w:r>
      <w:r>
        <w:t>nt to local government, follow:</w:t>
      </w:r>
    </w:p>
    <w:p w14:paraId="6AA421B9" w14:textId="28CD0B9A" w:rsidR="00910279" w:rsidRDefault="00910279" w:rsidP="00BC48E0">
      <w:pPr>
        <w:pStyle w:val="Heading3"/>
        <w:numPr>
          <w:ilvl w:val="0"/>
          <w:numId w:val="31"/>
        </w:numPr>
      </w:pPr>
      <w:bookmarkStart w:id="152" w:name="_Toc492910514"/>
      <w:bookmarkStart w:id="153" w:name="_Toc491937000"/>
      <w:bookmarkStart w:id="154" w:name="_Toc493079604"/>
      <w:bookmarkStart w:id="155" w:name="_Toc493517930"/>
      <w:bookmarkStart w:id="156" w:name="_Toc493608811"/>
      <w:bookmarkStart w:id="157" w:name="_Toc497221130"/>
      <w:r w:rsidRPr="00081DE8">
        <w:t>Emergency Management Legislation Amendment (Planning)</w:t>
      </w:r>
      <w:bookmarkEnd w:id="152"/>
      <w:r w:rsidRPr="00081DE8">
        <w:t xml:space="preserve"> </w:t>
      </w:r>
      <w:bookmarkEnd w:id="153"/>
      <w:r w:rsidR="007B2FB1">
        <w:t>Bill</w:t>
      </w:r>
      <w:bookmarkEnd w:id="154"/>
      <w:bookmarkEnd w:id="155"/>
      <w:bookmarkEnd w:id="156"/>
      <w:bookmarkEnd w:id="157"/>
    </w:p>
    <w:p w14:paraId="35AEB7AF" w14:textId="77777777" w:rsidR="00910279" w:rsidRPr="00081DE8" w:rsidRDefault="00910279" w:rsidP="00910279">
      <w:r w:rsidRPr="00081DE8">
        <w:t xml:space="preserve">In mid-2016, submissions on the exposure draft of the </w:t>
      </w:r>
      <w:hyperlink r:id="rId142" w:history="1">
        <w:r w:rsidRPr="00C60247">
          <w:rPr>
            <w:rStyle w:val="Hyperlink"/>
            <w:i/>
          </w:rPr>
          <w:t>Emergency Management Legislation Amendment (Planning) Bill 2016</w:t>
        </w:r>
      </w:hyperlink>
      <w:r w:rsidRPr="00081DE8">
        <w:t xml:space="preserve"> closed. The exposure draft proposes amendments to the </w:t>
      </w:r>
      <w:hyperlink r:id="rId143" w:history="1">
        <w:r w:rsidRPr="00C60247">
          <w:rPr>
            <w:rStyle w:val="Hyperlink"/>
            <w:i/>
          </w:rPr>
          <w:t>Emergency Management Act 2013</w:t>
        </w:r>
      </w:hyperlink>
      <w:r w:rsidRPr="00081DE8">
        <w:t xml:space="preserve"> to underpin new emergency management planning arrangements for Victoria. It envisages the </w:t>
      </w:r>
      <w:r w:rsidRPr="00081DE8">
        <w:rPr>
          <w:i/>
        </w:rPr>
        <w:t>Emergency Management Act 1986</w:t>
      </w:r>
      <w:r w:rsidRPr="00081DE8">
        <w:t xml:space="preserve"> will be gradually repealed and new arrangements prescribed in the </w:t>
      </w:r>
      <w:r w:rsidRPr="00081DE8">
        <w:rPr>
          <w:i/>
        </w:rPr>
        <w:t>Emergency Management Act 2013</w:t>
      </w:r>
      <w:r w:rsidRPr="00081DE8">
        <w:t>.</w:t>
      </w:r>
      <w:r>
        <w:t xml:space="preserve"> It proposes that emergency management planning guidelines would be issued to provide practical guidance about planning.</w:t>
      </w:r>
    </w:p>
    <w:p w14:paraId="0AC9899F" w14:textId="2FE5984D" w:rsidR="00910279" w:rsidRPr="00081DE8" w:rsidRDefault="00910279" w:rsidP="00BC48E0">
      <w:pPr>
        <w:pStyle w:val="Heading3"/>
        <w:numPr>
          <w:ilvl w:val="0"/>
          <w:numId w:val="31"/>
        </w:numPr>
      </w:pPr>
      <w:bookmarkStart w:id="158" w:name="_Toc491937001"/>
      <w:bookmarkStart w:id="159" w:name="_Toc492910515"/>
      <w:bookmarkStart w:id="160" w:name="_Toc493079605"/>
      <w:bookmarkStart w:id="161" w:name="_Toc493517931"/>
      <w:bookmarkStart w:id="162" w:name="_Toc493608812"/>
      <w:bookmarkStart w:id="163" w:name="_Toc497221131"/>
      <w:r w:rsidRPr="00081DE8">
        <w:t xml:space="preserve">Emergency </w:t>
      </w:r>
      <w:r>
        <w:t>m</w:t>
      </w:r>
      <w:r w:rsidRPr="00081DE8">
        <w:t xml:space="preserve">anagement </w:t>
      </w:r>
      <w:r>
        <w:t>p</w:t>
      </w:r>
      <w:r w:rsidRPr="00081DE8">
        <w:t xml:space="preserve">lanning </w:t>
      </w:r>
      <w:r>
        <w:t>g</w:t>
      </w:r>
      <w:r w:rsidRPr="00081DE8">
        <w:t>uidelines</w:t>
      </w:r>
      <w:bookmarkEnd w:id="158"/>
      <w:bookmarkEnd w:id="159"/>
      <w:bookmarkEnd w:id="160"/>
      <w:bookmarkEnd w:id="161"/>
      <w:bookmarkEnd w:id="162"/>
      <w:bookmarkEnd w:id="163"/>
    </w:p>
    <w:p w14:paraId="70B15274" w14:textId="205D7D84" w:rsidR="00910279" w:rsidRPr="00081DE8" w:rsidRDefault="00910279" w:rsidP="00910279">
      <w:r>
        <w:t xml:space="preserve">To </w:t>
      </w:r>
      <w:r w:rsidR="00DD7A5E">
        <w:t xml:space="preserve">support </w:t>
      </w:r>
      <w:r w:rsidRPr="00081DE8">
        <w:t xml:space="preserve">proposed legislative changes, the emergency management sector is developing new </w:t>
      </w:r>
      <w:r>
        <w:t>e</w:t>
      </w:r>
      <w:r w:rsidRPr="00081DE8">
        <w:t xml:space="preserve">mergency </w:t>
      </w:r>
      <w:r>
        <w:t>m</w:t>
      </w:r>
      <w:r w:rsidRPr="00081DE8">
        <w:t xml:space="preserve">anagement </w:t>
      </w:r>
      <w:r>
        <w:t>p</w:t>
      </w:r>
      <w:r w:rsidRPr="00081DE8">
        <w:t xml:space="preserve">lanning </w:t>
      </w:r>
      <w:r>
        <w:t>g</w:t>
      </w:r>
      <w:r w:rsidRPr="00081DE8">
        <w:t xml:space="preserve">uidelines </w:t>
      </w:r>
      <w:r>
        <w:t xml:space="preserve">that </w:t>
      </w:r>
      <w:r w:rsidRPr="00081DE8">
        <w:t xml:space="preserve">will cover core concepts, processes, </w:t>
      </w:r>
      <w:proofErr w:type="gramStart"/>
      <w:r w:rsidRPr="00081DE8">
        <w:t>content</w:t>
      </w:r>
      <w:proofErr w:type="gramEnd"/>
      <w:r w:rsidRPr="00081DE8">
        <w:t xml:space="preserve"> and standards to develop emergency management plans at the state, regional and municipal levels. The </w:t>
      </w:r>
      <w:r>
        <w:t xml:space="preserve">planning </w:t>
      </w:r>
      <w:r w:rsidRPr="00081DE8">
        <w:t xml:space="preserve">process helps </w:t>
      </w:r>
      <w:r>
        <w:t xml:space="preserve">clarify and </w:t>
      </w:r>
      <w:r w:rsidRPr="00081DE8">
        <w:t>build understanding of the roles and responsibilities, standards and capabilities required before, during and after emergencies. This is a</w:t>
      </w:r>
      <w:r>
        <w:t>n</w:t>
      </w:r>
      <w:r w:rsidRPr="00081DE8">
        <w:t xml:space="preserve"> opportunity </w:t>
      </w:r>
      <w:r w:rsidR="00DD7A5E">
        <w:t>to fundamentally change the</w:t>
      </w:r>
      <w:r w:rsidRPr="00081DE8">
        <w:t xml:space="preserve"> approach to emergency management</w:t>
      </w:r>
      <w:r>
        <w:t xml:space="preserve"> </w:t>
      </w:r>
      <w:r w:rsidRPr="00081DE8">
        <w:t xml:space="preserve">to focus </w:t>
      </w:r>
      <w:r>
        <w:t xml:space="preserve">more </w:t>
      </w:r>
      <w:r w:rsidRPr="00081DE8">
        <w:t>on the planning process.</w:t>
      </w:r>
    </w:p>
    <w:p w14:paraId="5DB52719" w14:textId="3290D6DB" w:rsidR="00910279" w:rsidRDefault="00910279" w:rsidP="00BC48E0">
      <w:pPr>
        <w:pStyle w:val="Heading3"/>
        <w:numPr>
          <w:ilvl w:val="0"/>
          <w:numId w:val="31"/>
        </w:numPr>
      </w:pPr>
      <w:bookmarkStart w:id="164" w:name="_Toc491937003"/>
      <w:bookmarkStart w:id="165" w:name="_Toc492910517"/>
      <w:bookmarkStart w:id="166" w:name="_Toc493079607"/>
      <w:bookmarkStart w:id="167" w:name="_Toc493517932"/>
      <w:bookmarkStart w:id="168" w:name="_Toc493608813"/>
      <w:bookmarkStart w:id="169" w:name="_Toc497221132"/>
      <w:r w:rsidRPr="00081DE8">
        <w:t>Victorian Preparedness Goal</w:t>
      </w:r>
      <w:bookmarkEnd w:id="164"/>
      <w:r w:rsidR="0085434C">
        <w:t xml:space="preserve"> and Framework</w:t>
      </w:r>
      <w:bookmarkEnd w:id="165"/>
      <w:bookmarkEnd w:id="166"/>
      <w:bookmarkEnd w:id="167"/>
      <w:bookmarkEnd w:id="168"/>
      <w:bookmarkEnd w:id="169"/>
    </w:p>
    <w:p w14:paraId="09A9C6C6" w14:textId="77777777" w:rsidR="00074133" w:rsidRDefault="0085434C" w:rsidP="006311DC">
      <w:pPr>
        <w:pStyle w:val="Normalpre-dotpoint"/>
      </w:pPr>
      <w:r>
        <w:t xml:space="preserve">As described in </w:t>
      </w:r>
      <w:r w:rsidR="0073293F">
        <w:t>p</w:t>
      </w:r>
      <w:r>
        <w:t>art 2 of this paper, t</w:t>
      </w:r>
      <w:r w:rsidR="00910279" w:rsidRPr="000E70B2">
        <w:t xml:space="preserve">he </w:t>
      </w:r>
      <w:r w:rsidR="00095726">
        <w:rPr>
          <w:i/>
        </w:rPr>
        <w:t>Victorian Preparedness Goal</w:t>
      </w:r>
      <w:r w:rsidR="006311DC">
        <w:rPr>
          <w:i/>
        </w:rPr>
        <w:t xml:space="preserve"> and Framework</w:t>
      </w:r>
      <w:r w:rsidR="00910279">
        <w:t xml:space="preserve"> </w:t>
      </w:r>
      <w:r w:rsidR="006311DC">
        <w:t>provide</w:t>
      </w:r>
      <w:r w:rsidR="00910279">
        <w:t xml:space="preserve"> the foundation for </w:t>
      </w:r>
      <w:r w:rsidR="006311DC">
        <w:t>Victoria’s</w:t>
      </w:r>
      <w:r w:rsidR="00910279">
        <w:t xml:space="preserve"> emergency management preparedness system.</w:t>
      </w:r>
      <w:bookmarkStart w:id="170" w:name="_Toc491937004"/>
    </w:p>
    <w:p w14:paraId="513B417E" w14:textId="77777777" w:rsidR="00910279" w:rsidRDefault="00C60247" w:rsidP="00910279">
      <w:r>
        <w:t xml:space="preserve">Table </w:t>
      </w:r>
      <w:r w:rsidR="00BB2B0E">
        <w:t>2</w:t>
      </w:r>
      <w:r>
        <w:t xml:space="preserve"> in </w:t>
      </w:r>
      <w:r w:rsidR="00660994">
        <w:t>p</w:t>
      </w:r>
      <w:r w:rsidR="00910279">
        <w:t xml:space="preserve">art 2 of this paper </w:t>
      </w:r>
      <w:r>
        <w:t xml:space="preserve">explains the </w:t>
      </w:r>
      <w:r w:rsidR="00910279">
        <w:t xml:space="preserve">core capabilities </w:t>
      </w:r>
      <w:r>
        <w:t xml:space="preserve">set out in the goal and framework, and the four tables in part 2 show which of the core capabilities each </w:t>
      </w:r>
      <w:r w:rsidR="00910279">
        <w:t>council res</w:t>
      </w:r>
      <w:r w:rsidR="006311DC">
        <w:t>ponsibilit</w:t>
      </w:r>
      <w:r>
        <w:t>y</w:t>
      </w:r>
      <w:r w:rsidR="006311DC">
        <w:t xml:space="preserve"> and activit</w:t>
      </w:r>
      <w:r>
        <w:t>y</w:t>
      </w:r>
      <w:r w:rsidR="006311DC">
        <w:t xml:space="preserve"> </w:t>
      </w:r>
      <w:r>
        <w:t>addresses</w:t>
      </w:r>
      <w:r w:rsidR="006311DC">
        <w:t>.</w:t>
      </w:r>
    </w:p>
    <w:p w14:paraId="694C5504" w14:textId="77777777" w:rsidR="00C72E09" w:rsidRDefault="005A372C" w:rsidP="00910279">
      <w:r>
        <w:t>P</w:t>
      </w:r>
      <w:r w:rsidR="006311DC">
        <w:t xml:space="preserve">hases </w:t>
      </w:r>
      <w:r>
        <w:t xml:space="preserve">2 and 3 </w:t>
      </w:r>
      <w:r w:rsidR="006311DC">
        <w:t xml:space="preserve">of the </w:t>
      </w:r>
      <w:proofErr w:type="gramStart"/>
      <w:r w:rsidR="006311DC">
        <w:t>project</w:t>
      </w:r>
      <w:proofErr w:type="gramEnd"/>
      <w:r w:rsidR="006311DC">
        <w:t xml:space="preserve"> will continue to align </w:t>
      </w:r>
      <w:r>
        <w:t xml:space="preserve">with </w:t>
      </w:r>
      <w:r w:rsidR="006311DC">
        <w:t>and inform the Victorian Preparedness Goal and Framework</w:t>
      </w:r>
      <w:r>
        <w:t xml:space="preserve">, as </w:t>
      </w:r>
      <w:r w:rsidR="006311DC">
        <w:t>L</w:t>
      </w:r>
      <w:r w:rsidR="00B6040E">
        <w:t xml:space="preserve">GV </w:t>
      </w:r>
      <w:r w:rsidR="00C72E09">
        <w:t xml:space="preserve">and </w:t>
      </w:r>
      <w:r w:rsidR="00B6040E">
        <w:t xml:space="preserve">EMV </w:t>
      </w:r>
      <w:r w:rsidR="00C72E09">
        <w:t xml:space="preserve">continue to work in partnership to build </w:t>
      </w:r>
      <w:r>
        <w:t xml:space="preserve">councils' </w:t>
      </w:r>
      <w:r w:rsidR="00C72E09">
        <w:t>capability and capacity.</w:t>
      </w:r>
    </w:p>
    <w:p w14:paraId="306656EA" w14:textId="5011ED65" w:rsidR="00910279" w:rsidRPr="00081DE8" w:rsidRDefault="00910279" w:rsidP="00BC48E0">
      <w:pPr>
        <w:pStyle w:val="Heading3"/>
        <w:numPr>
          <w:ilvl w:val="0"/>
          <w:numId w:val="31"/>
        </w:numPr>
      </w:pPr>
      <w:bookmarkStart w:id="171" w:name="_Toc492910518"/>
      <w:bookmarkStart w:id="172" w:name="_Toc493079608"/>
      <w:bookmarkStart w:id="173" w:name="_Toc493517933"/>
      <w:bookmarkStart w:id="174" w:name="_Toc493608814"/>
      <w:bookmarkStart w:id="175" w:name="_Toc497221133"/>
      <w:r w:rsidRPr="00081DE8">
        <w:t>Resilient Recovery</w:t>
      </w:r>
      <w:bookmarkEnd w:id="170"/>
      <w:bookmarkEnd w:id="171"/>
      <w:bookmarkEnd w:id="172"/>
      <w:bookmarkEnd w:id="173"/>
      <w:bookmarkEnd w:id="174"/>
      <w:bookmarkEnd w:id="175"/>
    </w:p>
    <w:p w14:paraId="61212E64" w14:textId="77777777" w:rsidR="00464B72" w:rsidRDefault="00464B72" w:rsidP="00F83269">
      <w:bookmarkStart w:id="176" w:name="_Toc491937005"/>
      <w:bookmarkStart w:id="177" w:name="_Toc492910519"/>
      <w:bookmarkStart w:id="178" w:name="_Toc493079609"/>
      <w:r>
        <w:t xml:space="preserve">EMV's </w:t>
      </w:r>
      <w:hyperlink r:id="rId144" w:history="1">
        <w:r w:rsidR="00F83269" w:rsidRPr="00015AD4">
          <w:rPr>
            <w:rStyle w:val="Hyperlink"/>
            <w:i/>
          </w:rPr>
          <w:t xml:space="preserve">Resilient Recovery </w:t>
        </w:r>
        <w:r w:rsidRPr="00015AD4">
          <w:rPr>
            <w:rStyle w:val="Hyperlink"/>
            <w:i/>
          </w:rPr>
          <w:t>Discussion Paper</w:t>
        </w:r>
      </w:hyperlink>
      <w:r>
        <w:t xml:space="preserve"> </w:t>
      </w:r>
      <w:r w:rsidR="00F83269">
        <w:t>released in early 2017</w:t>
      </w:r>
      <w:r>
        <w:t xml:space="preserve"> </w:t>
      </w:r>
      <w:r w:rsidR="00F83269">
        <w:t xml:space="preserve">proposed the Resilient Recovery </w:t>
      </w:r>
      <w:r>
        <w:t>M</w:t>
      </w:r>
      <w:r w:rsidR="00F83269">
        <w:t>odel</w:t>
      </w:r>
      <w:r>
        <w:t>, a model that looks at how the many, diverse components of a relief and recovery effort —individuals, communities, public and private sector organisations and governments — can be brought together, organised and empowered to deliver community recover</w:t>
      </w:r>
      <w:r w:rsidR="00F150E9">
        <w:t>y</w:t>
      </w:r>
      <w:r>
        <w:t xml:space="preserve"> outcomes. It seeks to understand relationships between the components, how the actions of one affect others and how strong networks can be formed between them. It supports individuals, </w:t>
      </w:r>
      <w:proofErr w:type="gramStart"/>
      <w:r>
        <w:t>families</w:t>
      </w:r>
      <w:proofErr w:type="gramEnd"/>
      <w:r>
        <w:t xml:space="preserve"> and communities to be healthy and safe</w:t>
      </w:r>
      <w:r w:rsidR="00410FEB">
        <w:t xml:space="preserve">; to </w:t>
      </w:r>
      <w:r>
        <w:t>engage in and lead their recovery</w:t>
      </w:r>
      <w:r w:rsidR="00410FEB">
        <w:t xml:space="preserve">; </w:t>
      </w:r>
      <w:r>
        <w:t>to live, work and connect within their community</w:t>
      </w:r>
      <w:r w:rsidR="00F150E9">
        <w:t>;</w:t>
      </w:r>
      <w:r>
        <w:t xml:space="preserve"> and to identify opportunities for</w:t>
      </w:r>
      <w:r w:rsidR="00410FEB">
        <w:t xml:space="preserve"> growth, renewal and innovation.</w:t>
      </w:r>
    </w:p>
    <w:p w14:paraId="50FD94EF" w14:textId="77777777" w:rsidR="00F83269" w:rsidRPr="00081DE8" w:rsidRDefault="00F150E9" w:rsidP="00F150E9">
      <w:r>
        <w:t>The</w:t>
      </w:r>
      <w:r w:rsidR="00410FEB">
        <w:t xml:space="preserve"> project</w:t>
      </w:r>
      <w:r>
        <w:t>'</w:t>
      </w:r>
      <w:r w:rsidR="00410FEB">
        <w:t xml:space="preserve">s </w:t>
      </w:r>
      <w:r>
        <w:t>work</w:t>
      </w:r>
      <w:r w:rsidR="00F83269">
        <w:t xml:space="preserve"> will inform the development and implementation of Resilient Recovery, </w:t>
      </w:r>
      <w:r>
        <w:t xml:space="preserve">which will </w:t>
      </w:r>
      <w:r w:rsidR="00F83269">
        <w:t>strengthen councils</w:t>
      </w:r>
      <w:r>
        <w:t>'</w:t>
      </w:r>
      <w:r w:rsidR="00F83269">
        <w:t xml:space="preserve"> </w:t>
      </w:r>
      <w:r>
        <w:t xml:space="preserve">role as </w:t>
      </w:r>
      <w:r w:rsidR="00F83269">
        <w:t xml:space="preserve">local relief and recovery </w:t>
      </w:r>
      <w:r w:rsidR="00660994">
        <w:t>coordinators</w:t>
      </w:r>
      <w:r w:rsidR="00F83269">
        <w:t>.</w:t>
      </w:r>
    </w:p>
    <w:p w14:paraId="2B47702A" w14:textId="64346D85" w:rsidR="00910279" w:rsidRDefault="00910279" w:rsidP="00BC48E0">
      <w:pPr>
        <w:pStyle w:val="Heading3"/>
        <w:numPr>
          <w:ilvl w:val="0"/>
          <w:numId w:val="31"/>
        </w:numPr>
      </w:pPr>
      <w:bookmarkStart w:id="179" w:name="_Toc493517934"/>
      <w:bookmarkStart w:id="180" w:name="_Toc493608815"/>
      <w:bookmarkStart w:id="181" w:name="_Toc497221134"/>
      <w:r>
        <w:t>Strategic review of i</w:t>
      </w:r>
      <w:r w:rsidRPr="00081DE8">
        <w:t xml:space="preserve">ncident </w:t>
      </w:r>
      <w:r>
        <w:t>c</w:t>
      </w:r>
      <w:r w:rsidRPr="00081DE8">
        <w:t xml:space="preserve">ontrol </w:t>
      </w:r>
      <w:r>
        <w:t>c</w:t>
      </w:r>
      <w:r w:rsidRPr="00081DE8">
        <w:t>entre</w:t>
      </w:r>
      <w:r>
        <w:t>s</w:t>
      </w:r>
      <w:r w:rsidRPr="00081DE8">
        <w:t xml:space="preserve"> and </w:t>
      </w:r>
      <w:r>
        <w:t>r</w:t>
      </w:r>
      <w:r w:rsidRPr="00081DE8">
        <w:t xml:space="preserve">egional </w:t>
      </w:r>
      <w:r>
        <w:t>c</w:t>
      </w:r>
      <w:r w:rsidRPr="00081DE8">
        <w:t xml:space="preserve">ontrol </w:t>
      </w:r>
      <w:r>
        <w:t>c</w:t>
      </w:r>
      <w:r w:rsidRPr="00081DE8">
        <w:t>entre</w:t>
      </w:r>
      <w:r>
        <w:t>s</w:t>
      </w:r>
      <w:bookmarkEnd w:id="176"/>
      <w:bookmarkEnd w:id="177"/>
      <w:bookmarkEnd w:id="178"/>
      <w:bookmarkEnd w:id="179"/>
      <w:bookmarkEnd w:id="180"/>
      <w:bookmarkEnd w:id="181"/>
    </w:p>
    <w:p w14:paraId="6EA6BED7" w14:textId="77777777" w:rsidR="003D02AA" w:rsidRDefault="00B6040E" w:rsidP="003D02AA">
      <w:r>
        <w:t xml:space="preserve">EMV </w:t>
      </w:r>
      <w:r w:rsidR="00910279">
        <w:t xml:space="preserve">is currently conducting a strategic review of the management of the </w:t>
      </w:r>
      <w:r w:rsidR="00910279" w:rsidRPr="00081DE8">
        <w:t xml:space="preserve">state’s network of </w:t>
      </w:r>
      <w:r w:rsidR="00910279">
        <w:t>incident control (</w:t>
      </w:r>
      <w:r w:rsidR="00910279" w:rsidRPr="00081DE8">
        <w:t>ICCs</w:t>
      </w:r>
      <w:r w:rsidR="00910279">
        <w:t>)</w:t>
      </w:r>
      <w:r w:rsidR="00910279" w:rsidRPr="00081DE8">
        <w:t xml:space="preserve"> and </w:t>
      </w:r>
      <w:r w:rsidR="00910279">
        <w:t>regional control centres (</w:t>
      </w:r>
      <w:r w:rsidR="00910279" w:rsidRPr="00081DE8">
        <w:t>RCCs</w:t>
      </w:r>
      <w:r w:rsidR="00910279">
        <w:t>)</w:t>
      </w:r>
      <w:r w:rsidR="00910279" w:rsidRPr="00081DE8">
        <w:t>.</w:t>
      </w:r>
      <w:r w:rsidR="0014158D">
        <w:t xml:space="preserve"> The review </w:t>
      </w:r>
      <w:r w:rsidR="00910279">
        <w:t xml:space="preserve">aims to ensure </w:t>
      </w:r>
      <w:r w:rsidR="00910279" w:rsidRPr="00081DE8">
        <w:t>Victoria</w:t>
      </w:r>
      <w:r w:rsidR="00910279">
        <w:t>'s emergency management system is efficient</w:t>
      </w:r>
      <w:r w:rsidR="00910279" w:rsidRPr="00081DE8">
        <w:t xml:space="preserve"> </w:t>
      </w:r>
      <w:r w:rsidR="00910279">
        <w:t xml:space="preserve">and </w:t>
      </w:r>
      <w:r w:rsidR="00910279" w:rsidRPr="00081DE8">
        <w:t>effective</w:t>
      </w:r>
      <w:r w:rsidR="00910279">
        <w:t xml:space="preserve"> and </w:t>
      </w:r>
      <w:r w:rsidR="00910279" w:rsidRPr="00081DE8">
        <w:t xml:space="preserve">that </w:t>
      </w:r>
      <w:r w:rsidR="00910279">
        <w:t xml:space="preserve">it </w:t>
      </w:r>
      <w:r w:rsidR="00910279" w:rsidRPr="00081DE8">
        <w:t xml:space="preserve">puts the community at the centre </w:t>
      </w:r>
      <w:r w:rsidR="00910279">
        <w:t xml:space="preserve">of everything it does </w:t>
      </w:r>
      <w:r w:rsidR="00910279" w:rsidRPr="00081DE8">
        <w:t xml:space="preserve">in line with </w:t>
      </w:r>
      <w:r w:rsidR="00910279">
        <w:t xml:space="preserve">EMV's </w:t>
      </w:r>
      <w:r w:rsidR="00910279" w:rsidRPr="00081DE8">
        <w:t xml:space="preserve">‘all communities, all emergencies’ approach. </w:t>
      </w:r>
      <w:r w:rsidR="00910279">
        <w:t xml:space="preserve">This review is important </w:t>
      </w:r>
      <w:r w:rsidR="00910279" w:rsidRPr="00081DE8">
        <w:t xml:space="preserve">for councils </w:t>
      </w:r>
      <w:r w:rsidR="00910279">
        <w:t xml:space="preserve">as </w:t>
      </w:r>
      <w:r w:rsidR="00910279" w:rsidRPr="00081DE8">
        <w:t xml:space="preserve">they </w:t>
      </w:r>
      <w:r w:rsidR="00910279">
        <w:t xml:space="preserve">are </w:t>
      </w:r>
      <w:r w:rsidR="00910279" w:rsidRPr="00081DE8">
        <w:t>increasingly</w:t>
      </w:r>
      <w:r w:rsidR="00910279">
        <w:t xml:space="preserve"> involved in the </w:t>
      </w:r>
      <w:r w:rsidR="00910279" w:rsidRPr="00081DE8">
        <w:t>operations of ICCs and RCCs.</w:t>
      </w:r>
      <w:bookmarkStart w:id="182" w:name="_Toc491937006"/>
      <w:bookmarkStart w:id="183" w:name="_Toc492910520"/>
      <w:bookmarkStart w:id="184" w:name="_Toc493079610"/>
    </w:p>
    <w:p w14:paraId="0DF4382B" w14:textId="1D58B82F" w:rsidR="00074133" w:rsidRDefault="00D9612D" w:rsidP="00BC48E0">
      <w:pPr>
        <w:pStyle w:val="Heading3"/>
        <w:numPr>
          <w:ilvl w:val="0"/>
          <w:numId w:val="31"/>
        </w:numPr>
      </w:pPr>
      <w:bookmarkStart w:id="185" w:name="_Toc493517935"/>
      <w:bookmarkStart w:id="186" w:name="_Toc493608816"/>
      <w:bookmarkStart w:id="187" w:name="_Toc497221135"/>
      <w:r w:rsidRPr="003D02AA">
        <w:t xml:space="preserve">Reform of the </w:t>
      </w:r>
      <w:r w:rsidR="00910279" w:rsidRPr="003D02AA">
        <w:t>Natural Disaster Relief and Recovery Arrangements</w:t>
      </w:r>
      <w:bookmarkStart w:id="188" w:name="_Toc491937007"/>
      <w:bookmarkStart w:id="189" w:name="_Toc492457821"/>
      <w:bookmarkEnd w:id="182"/>
      <w:bookmarkEnd w:id="183"/>
      <w:bookmarkEnd w:id="184"/>
      <w:bookmarkEnd w:id="185"/>
      <w:bookmarkEnd w:id="186"/>
      <w:bookmarkEnd w:id="187"/>
    </w:p>
    <w:p w14:paraId="6D1B790C" w14:textId="77777777" w:rsidR="003D02AA" w:rsidRPr="003D02AA" w:rsidRDefault="003D02AA" w:rsidP="003D02AA">
      <w:r w:rsidRPr="003D02AA">
        <w:t xml:space="preserve">The Department of Treasury and Finance </w:t>
      </w:r>
      <w:r w:rsidR="00D0797A">
        <w:t xml:space="preserve">(DTF) </w:t>
      </w:r>
      <w:r w:rsidRPr="003D02AA">
        <w:t xml:space="preserve">administers the Natural Disaster Financial Assistance (NDFA) scheme, which essentially mirrors the </w:t>
      </w:r>
      <w:r w:rsidR="0073293F">
        <w:t>Australian Government</w:t>
      </w:r>
      <w:r w:rsidR="00942D7D">
        <w:t xml:space="preserve"> </w:t>
      </w:r>
      <w:r w:rsidRPr="003D02AA">
        <w:t>-</w:t>
      </w:r>
      <w:r w:rsidR="00942D7D">
        <w:t xml:space="preserve"> </w:t>
      </w:r>
      <w:r w:rsidRPr="003D02AA">
        <w:t xml:space="preserve">State Natural Disaster Relief and Recovery Arrangements (NDRRA). </w:t>
      </w:r>
      <w:r w:rsidR="00D0797A">
        <w:t xml:space="preserve">Acknowledging </w:t>
      </w:r>
      <w:r w:rsidRPr="003D02AA">
        <w:t>the significant cost of natural disasters, the Commonwealth Government established the NDRRA to provide a fiscal safety net to states and territories to facilitate the early provision of assistance to disaster</w:t>
      </w:r>
      <w:r w:rsidR="00D0797A">
        <w:t>-</w:t>
      </w:r>
      <w:r w:rsidRPr="003D02AA">
        <w:t xml:space="preserve">affected communities. Under the NDFA, councils and </w:t>
      </w:r>
      <w:r w:rsidR="00D0797A">
        <w:t>c</w:t>
      </w:r>
      <w:r w:rsidRPr="003D02AA">
        <w:t xml:space="preserve">atchment </w:t>
      </w:r>
      <w:r w:rsidR="00D0797A">
        <w:t>m</w:t>
      </w:r>
      <w:r w:rsidRPr="003D02AA">
        <w:t xml:space="preserve">anagement </w:t>
      </w:r>
      <w:r w:rsidR="00D0797A">
        <w:t>a</w:t>
      </w:r>
      <w:r w:rsidRPr="003D02AA">
        <w:t xml:space="preserve">uthorities </w:t>
      </w:r>
      <w:r w:rsidR="0073293F">
        <w:t>can</w:t>
      </w:r>
      <w:r w:rsidRPr="003D02AA">
        <w:t xml:space="preserve"> seek reimbursement from DTF for eligible relief and recovery expenditure </w:t>
      </w:r>
      <w:r w:rsidR="00D0797A">
        <w:t xml:space="preserve">on </w:t>
      </w:r>
      <w:r w:rsidRPr="003D02AA">
        <w:t>counter</w:t>
      </w:r>
      <w:r w:rsidR="00D0797A">
        <w:t>-</w:t>
      </w:r>
      <w:r w:rsidRPr="003D02AA">
        <w:t xml:space="preserve">disaster operations and </w:t>
      </w:r>
      <w:r w:rsidR="00D0797A">
        <w:t xml:space="preserve">to </w:t>
      </w:r>
      <w:r w:rsidRPr="003D02AA">
        <w:t>restor</w:t>
      </w:r>
      <w:r w:rsidR="00D0797A">
        <w:t>e</w:t>
      </w:r>
      <w:r w:rsidRPr="003D02AA">
        <w:t xml:space="preserve"> essential public assets </w:t>
      </w:r>
      <w:r w:rsidR="00D0797A">
        <w:t xml:space="preserve">after </w:t>
      </w:r>
      <w:r w:rsidRPr="003D02AA">
        <w:t xml:space="preserve">a natural disaster. The NDRRA allows the </w:t>
      </w:r>
      <w:r w:rsidR="00942D7D">
        <w:t>s</w:t>
      </w:r>
      <w:r w:rsidRPr="003D02AA">
        <w:t>tate to claim costs from the Commonwealth subject to meeting financial thresholds and conditions.</w:t>
      </w:r>
    </w:p>
    <w:p w14:paraId="51FFC0BD" w14:textId="77777777" w:rsidR="003D02AA" w:rsidRPr="003D02AA" w:rsidRDefault="003D02AA" w:rsidP="003D02AA">
      <w:r w:rsidRPr="003D02AA">
        <w:t xml:space="preserve">In May 2015, the Commonwealth Government released the Productivity Commission’s </w:t>
      </w:r>
      <w:hyperlink r:id="rId145" w:history="1">
        <w:r w:rsidRPr="00015AD4">
          <w:rPr>
            <w:rStyle w:val="Hyperlink"/>
            <w:i/>
          </w:rPr>
          <w:t xml:space="preserve">Inquiry </w:t>
        </w:r>
        <w:r w:rsidR="00FB79CD" w:rsidRPr="00015AD4">
          <w:rPr>
            <w:rStyle w:val="Hyperlink"/>
            <w:i/>
          </w:rPr>
          <w:t>r</w:t>
        </w:r>
        <w:r w:rsidRPr="00015AD4">
          <w:rPr>
            <w:rStyle w:val="Hyperlink"/>
            <w:i/>
          </w:rPr>
          <w:t>eport on Natural Disaster Funding</w:t>
        </w:r>
      </w:hyperlink>
      <w:r w:rsidRPr="003D02AA">
        <w:t xml:space="preserve"> and the Australian National Audit Office</w:t>
      </w:r>
      <w:r w:rsidR="00FB79CD">
        <w:t>'s</w:t>
      </w:r>
      <w:r w:rsidRPr="003D02AA">
        <w:t xml:space="preserve"> report on the </w:t>
      </w:r>
      <w:hyperlink r:id="rId146" w:history="1">
        <w:r w:rsidRPr="00015AD4">
          <w:rPr>
            <w:rStyle w:val="Hyperlink"/>
            <w:i/>
          </w:rPr>
          <w:t>Administration of the NDRRA by Emergency Management Australia</w:t>
        </w:r>
      </w:hyperlink>
      <w:r w:rsidRPr="003D02AA">
        <w:t>.</w:t>
      </w:r>
      <w:r w:rsidR="00074133">
        <w:t xml:space="preserve"> </w:t>
      </w:r>
      <w:r w:rsidRPr="003D02AA">
        <w:t>Since th</w:t>
      </w:r>
      <w:r w:rsidR="00FB79CD">
        <w:t>en</w:t>
      </w:r>
      <w:r w:rsidRPr="003D02AA">
        <w:t>, the Commonwealth Government has consult</w:t>
      </w:r>
      <w:r w:rsidR="00FB79CD">
        <w:t>ed</w:t>
      </w:r>
      <w:r w:rsidRPr="003D02AA">
        <w:t xml:space="preserve"> </w:t>
      </w:r>
      <w:r w:rsidR="00FB79CD">
        <w:t xml:space="preserve">with </w:t>
      </w:r>
      <w:r w:rsidR="00942D7D">
        <w:t>s</w:t>
      </w:r>
      <w:r w:rsidRPr="003D02AA">
        <w:t xml:space="preserve">tate and </w:t>
      </w:r>
      <w:r w:rsidR="00942D7D">
        <w:t>t</w:t>
      </w:r>
      <w:r w:rsidRPr="003D02AA">
        <w:t xml:space="preserve">erritory </w:t>
      </w:r>
      <w:r w:rsidR="00942D7D">
        <w:t>g</w:t>
      </w:r>
      <w:r w:rsidRPr="003D02AA">
        <w:t>overnments</w:t>
      </w:r>
      <w:r w:rsidR="00FB79CD">
        <w:t xml:space="preserve"> about reforming the NDRRA</w:t>
      </w:r>
      <w:r w:rsidRPr="003D02AA">
        <w:t>, with a</w:t>
      </w:r>
      <w:r w:rsidR="00FB79CD">
        <w:t>n emphasis</w:t>
      </w:r>
      <w:r w:rsidRPr="003D02AA">
        <w:t xml:space="preserve"> on the processes</w:t>
      </w:r>
      <w:r w:rsidR="00FB79CD">
        <w:t xml:space="preserve"> of </w:t>
      </w:r>
      <w:r w:rsidRPr="003D02AA">
        <w:t>funding the restoration of essential public assets and increasing accountability and assurance arrangements. The Commonwealth is currently proposing to implement a new version of the arrangements</w:t>
      </w:r>
      <w:r w:rsidR="00D2676D">
        <w:t xml:space="preserve"> on </w:t>
      </w:r>
      <w:r w:rsidRPr="003D02AA">
        <w:t>1 July 2018.</w:t>
      </w:r>
    </w:p>
    <w:p w14:paraId="5B91E468" w14:textId="14B6E134" w:rsidR="00E50931" w:rsidRDefault="00E50931" w:rsidP="00BC48E0">
      <w:pPr>
        <w:pStyle w:val="Heading3"/>
        <w:numPr>
          <w:ilvl w:val="0"/>
          <w:numId w:val="31"/>
        </w:numPr>
      </w:pPr>
      <w:bookmarkStart w:id="190" w:name="_Toc493517936"/>
      <w:bookmarkStart w:id="191" w:name="_Toc493608817"/>
      <w:bookmarkStart w:id="192" w:name="_Toc497221136"/>
      <w:r>
        <w:t>Auditor-General's audit of councils' natural disaster preparedness</w:t>
      </w:r>
      <w:bookmarkEnd w:id="188"/>
      <w:bookmarkEnd w:id="189"/>
      <w:bookmarkEnd w:id="190"/>
      <w:bookmarkEnd w:id="191"/>
      <w:bookmarkEnd w:id="192"/>
    </w:p>
    <w:p w14:paraId="06F44A25" w14:textId="77777777" w:rsidR="00E50931" w:rsidRDefault="00E50931" w:rsidP="00E50931">
      <w:r>
        <w:t xml:space="preserve">In 2018–19, the Victorian Auditor-General plans to conduct a performance audit to determine if local councils are sufficiently prepared to respond to and recover from natural disasters. Its annual plan notes the importance of building resilience and shared responsibility between communities, </w:t>
      </w:r>
      <w:proofErr w:type="gramStart"/>
      <w:r>
        <w:t>governments</w:t>
      </w:r>
      <w:proofErr w:type="gramEnd"/>
      <w:r>
        <w:t xml:space="preserve"> and others.</w:t>
      </w:r>
    </w:p>
    <w:p w14:paraId="64CD112E" w14:textId="77777777" w:rsidR="007172D9" w:rsidRPr="00081DE8" w:rsidRDefault="007172D9" w:rsidP="00D2120B">
      <w:pPr>
        <w:pStyle w:val="Heading4"/>
      </w:pPr>
    </w:p>
    <w:sectPr w:rsidR="007172D9" w:rsidRPr="00081DE8" w:rsidSect="00015AD4">
      <w:footerReference w:type="default" r:id="rId147"/>
      <w:pgSz w:w="11906" w:h="16838"/>
      <w:pgMar w:top="1440" w:right="1274"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F6DA6" w14:textId="77777777" w:rsidR="00B35792" w:rsidRDefault="00B35792">
      <w:r>
        <w:separator/>
      </w:r>
    </w:p>
  </w:endnote>
  <w:endnote w:type="continuationSeparator" w:id="0">
    <w:p w14:paraId="3129892D" w14:textId="77777777" w:rsidR="00B35792" w:rsidRDefault="00B35792">
      <w:r>
        <w:continuationSeparator/>
      </w:r>
    </w:p>
  </w:endnote>
  <w:endnote w:type="continuationNotice" w:id="1">
    <w:p w14:paraId="50C9770B" w14:textId="77777777" w:rsidR="00B35792" w:rsidRDefault="00B3579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IC-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otham-Medium">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378985"/>
      <w:docPartObj>
        <w:docPartGallery w:val="Page Numbers (Bottom of Page)"/>
        <w:docPartUnique/>
      </w:docPartObj>
    </w:sdtPr>
    <w:sdtEndPr>
      <w:rPr>
        <w:color w:val="7F7F7F" w:themeColor="background1" w:themeShade="7F"/>
        <w:spacing w:val="60"/>
      </w:rPr>
    </w:sdtEndPr>
    <w:sdtContent>
      <w:p w14:paraId="0E148A39" w14:textId="7F99C647" w:rsidR="00B35792" w:rsidRDefault="00B35792" w:rsidP="00015AD4">
        <w:pPr>
          <w:pStyle w:val="Footer"/>
          <w:pBdr>
            <w:top w:val="single" w:sz="4" w:space="1" w:color="D9D9D9" w:themeColor="background1" w:themeShade="D9"/>
          </w:pBdr>
        </w:pPr>
        <w:r>
          <w:fldChar w:fldCharType="begin"/>
        </w:r>
        <w:r>
          <w:instrText xml:space="preserve"> PAGE   \* MERGEFORMAT </w:instrText>
        </w:r>
        <w:r>
          <w:fldChar w:fldCharType="separate"/>
        </w:r>
        <w:r w:rsidR="00566DD8" w:rsidRPr="00566DD8">
          <w:rPr>
            <w:b/>
            <w:noProof/>
          </w:rPr>
          <w:t>3</w:t>
        </w:r>
        <w:r>
          <w:rPr>
            <w:b/>
            <w:noProof/>
          </w:rPr>
          <w:fldChar w:fldCharType="end"/>
        </w:r>
        <w:r w:rsidR="000F5A1F">
          <w:rPr>
            <w:b/>
          </w:rPr>
          <w:t xml:space="preserve"> | </w:t>
        </w:r>
        <w:r w:rsidRPr="002676B6">
          <w:t>Councils and emerge</w:t>
        </w:r>
        <w:r w:rsidR="000F5A1F">
          <w:t>ncies position paper</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8216F" w14:textId="77777777" w:rsidR="00B35792" w:rsidRDefault="00B35792">
      <w:r>
        <w:separator/>
      </w:r>
    </w:p>
  </w:footnote>
  <w:footnote w:type="continuationSeparator" w:id="0">
    <w:p w14:paraId="5E2CF1BE" w14:textId="77777777" w:rsidR="00B35792" w:rsidRDefault="00B35792">
      <w:r>
        <w:continuationSeparator/>
      </w:r>
    </w:p>
  </w:footnote>
  <w:footnote w:type="continuationNotice" w:id="1">
    <w:p w14:paraId="0BF4578B" w14:textId="77777777" w:rsidR="00B35792" w:rsidRDefault="00B35792">
      <w:pPr>
        <w:spacing w:after="0"/>
      </w:pPr>
    </w:p>
  </w:footnote>
  <w:footnote w:id="2">
    <w:p w14:paraId="4819EEA7" w14:textId="77777777" w:rsidR="00B35792" w:rsidRPr="002E66AE" w:rsidRDefault="00B35792" w:rsidP="00D2120B">
      <w:pPr>
        <w:pStyle w:val="Footnote"/>
      </w:pPr>
      <w:r>
        <w:rPr>
          <w:rStyle w:val="FootnoteReference"/>
        </w:rPr>
        <w:footnoteRef/>
      </w:r>
      <w:r>
        <w:t xml:space="preserve"> The </w:t>
      </w:r>
      <w:hyperlink r:id="rId1" w:history="1">
        <w:r w:rsidRPr="002E66AE">
          <w:rPr>
            <w:rStyle w:val="Hyperlink"/>
          </w:rPr>
          <w:t>final report</w:t>
        </w:r>
      </w:hyperlink>
      <w:r>
        <w:t xml:space="preserve"> of the </w:t>
      </w:r>
      <w:r w:rsidRPr="00081DE8">
        <w:t xml:space="preserve">2009 </w:t>
      </w:r>
      <w:r>
        <w:t xml:space="preserve">Victorian </w:t>
      </w:r>
      <w:r w:rsidRPr="00081DE8">
        <w:t>Bushfire</w:t>
      </w:r>
      <w:r>
        <w:t>s</w:t>
      </w:r>
      <w:r w:rsidRPr="00081DE8">
        <w:t xml:space="preserve"> Royal Commission </w:t>
      </w:r>
      <w:r>
        <w:t xml:space="preserve">examined the concept of </w:t>
      </w:r>
      <w:r w:rsidRPr="00081DE8">
        <w:t>shared responsibility</w:t>
      </w:r>
      <w:r>
        <w:t xml:space="preserve"> in some detail</w:t>
      </w:r>
      <w:r w:rsidRPr="00081DE8">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7822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F4BE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CACF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2070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A4B1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70E1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2AD9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9A276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EC9A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B4D2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B78AC"/>
    <w:multiLevelType w:val="hybridMultilevel"/>
    <w:tmpl w:val="53C65CC4"/>
    <w:lvl w:ilvl="0" w:tplc="03A40B56">
      <w:numFmt w:val="bullet"/>
      <w:lvlText w:val="-"/>
      <w:lvlJc w:val="left"/>
      <w:pPr>
        <w:ind w:left="1500" w:hanging="360"/>
      </w:pPr>
      <w:rPr>
        <w:rFonts w:ascii="Calibri" w:eastAsia="Times New Roman" w:hAnsi="Calibri" w:cs="Times New Roman"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11" w15:restartNumberingAfterBreak="0">
    <w:nsid w:val="0C85731D"/>
    <w:multiLevelType w:val="hybridMultilevel"/>
    <w:tmpl w:val="401E216E"/>
    <w:name w:val="DELWPHeadings"/>
    <w:lvl w:ilvl="0" w:tplc="00F4E942">
      <w:start w:val="1"/>
      <w:numFmt w:val="decimal"/>
      <w:lvlText w:val="(%1)"/>
      <w:lvlJc w:val="left"/>
      <w:pPr>
        <w:ind w:left="720" w:hanging="360"/>
      </w:pPr>
      <w:rPr>
        <w:rFonts w:hint="default"/>
      </w:rPr>
    </w:lvl>
    <w:lvl w:ilvl="1" w:tplc="39168754">
      <w:start w:val="1"/>
      <w:numFmt w:val="lowerLetter"/>
      <w:lvlText w:val="%2."/>
      <w:lvlJc w:val="left"/>
      <w:pPr>
        <w:ind w:left="1440" w:hanging="360"/>
      </w:pPr>
    </w:lvl>
    <w:lvl w:ilvl="2" w:tplc="0FF6A31E">
      <w:start w:val="1"/>
      <w:numFmt w:val="decimal"/>
      <w:lvlText w:val="%3."/>
      <w:lvlJc w:val="left"/>
      <w:pPr>
        <w:ind w:left="2340" w:hanging="360"/>
      </w:pPr>
      <w:rPr>
        <w:rFonts w:hint="default"/>
      </w:rPr>
    </w:lvl>
    <w:lvl w:ilvl="3" w:tplc="22DCCD5C">
      <w:numFmt w:val="bullet"/>
      <w:lvlText w:val="-"/>
      <w:lvlJc w:val="left"/>
      <w:pPr>
        <w:ind w:left="2880" w:hanging="360"/>
      </w:pPr>
      <w:rPr>
        <w:rFonts w:ascii="Calibri" w:eastAsiaTheme="minorHAnsi" w:hAnsi="Calibri" w:cs="Arial" w:hint="default"/>
      </w:rPr>
    </w:lvl>
    <w:lvl w:ilvl="4" w:tplc="EABE178A" w:tentative="1">
      <w:start w:val="1"/>
      <w:numFmt w:val="lowerLetter"/>
      <w:lvlText w:val="%5."/>
      <w:lvlJc w:val="left"/>
      <w:pPr>
        <w:ind w:left="3600" w:hanging="360"/>
      </w:pPr>
    </w:lvl>
    <w:lvl w:ilvl="5" w:tplc="5C92D9DE" w:tentative="1">
      <w:start w:val="1"/>
      <w:numFmt w:val="lowerRoman"/>
      <w:lvlText w:val="%6."/>
      <w:lvlJc w:val="right"/>
      <w:pPr>
        <w:ind w:left="4320" w:hanging="180"/>
      </w:pPr>
    </w:lvl>
    <w:lvl w:ilvl="6" w:tplc="B36E29F2" w:tentative="1">
      <w:start w:val="1"/>
      <w:numFmt w:val="decimal"/>
      <w:lvlText w:val="%7."/>
      <w:lvlJc w:val="left"/>
      <w:pPr>
        <w:ind w:left="5040" w:hanging="360"/>
      </w:pPr>
    </w:lvl>
    <w:lvl w:ilvl="7" w:tplc="8D02EF5E" w:tentative="1">
      <w:start w:val="1"/>
      <w:numFmt w:val="lowerLetter"/>
      <w:lvlText w:val="%8."/>
      <w:lvlJc w:val="left"/>
      <w:pPr>
        <w:ind w:left="5760" w:hanging="360"/>
      </w:pPr>
    </w:lvl>
    <w:lvl w:ilvl="8" w:tplc="77020A5C" w:tentative="1">
      <w:start w:val="1"/>
      <w:numFmt w:val="lowerRoman"/>
      <w:lvlText w:val="%9."/>
      <w:lvlJc w:val="right"/>
      <w:pPr>
        <w:ind w:left="6480" w:hanging="180"/>
      </w:pPr>
    </w:lvl>
  </w:abstractNum>
  <w:abstractNum w:abstractNumId="12" w15:restartNumberingAfterBreak="0">
    <w:nsid w:val="16944F41"/>
    <w:multiLevelType w:val="hybridMultilevel"/>
    <w:tmpl w:val="CB1A1F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9AC0B81"/>
    <w:multiLevelType w:val="hybridMultilevel"/>
    <w:tmpl w:val="68DE9A28"/>
    <w:lvl w:ilvl="0" w:tplc="DD267C62">
      <w:start w:val="1"/>
      <w:numFmt w:val="decimal"/>
      <w:pStyle w:val="Numpoint"/>
      <w:lvlText w:val="%1."/>
      <w:lvlJc w:val="left"/>
      <w:pPr>
        <w:tabs>
          <w:tab w:val="num" w:pos="854"/>
        </w:tabs>
        <w:ind w:left="851" w:hanging="357"/>
      </w:pPr>
      <w:rPr>
        <w:rFonts w:hint="default"/>
      </w:rPr>
    </w:lvl>
    <w:lvl w:ilvl="1" w:tplc="0C090019">
      <w:start w:val="1"/>
      <w:numFmt w:val="lowerLetter"/>
      <w:lvlText w:val="%2."/>
      <w:lvlJc w:val="left"/>
      <w:pPr>
        <w:tabs>
          <w:tab w:val="num" w:pos="1440"/>
        </w:tabs>
        <w:ind w:left="1440" w:hanging="360"/>
      </w:pPr>
    </w:lvl>
    <w:lvl w:ilvl="2" w:tplc="B770E4B6" w:tentative="1">
      <w:start w:val="1"/>
      <w:numFmt w:val="lowerRoman"/>
      <w:lvlText w:val="%3."/>
      <w:lvlJc w:val="right"/>
      <w:pPr>
        <w:tabs>
          <w:tab w:val="num" w:pos="2160"/>
        </w:tabs>
        <w:ind w:left="2160" w:hanging="180"/>
      </w:pPr>
    </w:lvl>
    <w:lvl w:ilvl="3" w:tplc="E37A6488"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25E6317F"/>
    <w:multiLevelType w:val="hybridMultilevel"/>
    <w:tmpl w:val="1E865182"/>
    <w:lvl w:ilvl="0" w:tplc="6F34BB7C">
      <w:start w:val="1"/>
      <w:numFmt w:val="bullet"/>
      <w:pStyle w:val="Tabletextdotpoint"/>
      <w:lvlText w:val=""/>
      <w:lvlJc w:val="left"/>
      <w:pPr>
        <w:ind w:left="502"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874551"/>
    <w:multiLevelType w:val="hybridMultilevel"/>
    <w:tmpl w:val="591040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06551B6"/>
    <w:multiLevelType w:val="hybridMultilevel"/>
    <w:tmpl w:val="DF10E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D12746"/>
    <w:multiLevelType w:val="hybridMultilevel"/>
    <w:tmpl w:val="A96AF8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8B34DF2"/>
    <w:multiLevelType w:val="hybridMultilevel"/>
    <w:tmpl w:val="F55EB6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DD52662"/>
    <w:multiLevelType w:val="hybridMultilevel"/>
    <w:tmpl w:val="68DC1B72"/>
    <w:lvl w:ilvl="0" w:tplc="7E724D0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2104AB"/>
    <w:multiLevelType w:val="hybridMultilevel"/>
    <w:tmpl w:val="F308FE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EBC4CBC"/>
    <w:multiLevelType w:val="hybridMultilevel"/>
    <w:tmpl w:val="14927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2C527F1"/>
    <w:multiLevelType w:val="hybridMultilevel"/>
    <w:tmpl w:val="EA789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250554C"/>
    <w:multiLevelType w:val="hybridMultilevel"/>
    <w:tmpl w:val="A5DA26BA"/>
    <w:lvl w:ilvl="0" w:tplc="0222495E">
      <w:start w:val="1"/>
      <w:numFmt w:val="decimal"/>
      <w:lvlText w:val="%1."/>
      <w:lvlJc w:val="left"/>
      <w:pPr>
        <w:ind w:left="360" w:hanging="360"/>
      </w:pPr>
      <w:rPr>
        <w:rFonts w:ascii="Arial" w:hAnsi="Arial" w:cs="Arial" w:hint="default"/>
        <w:b w:val="0"/>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697341AB"/>
    <w:multiLevelType w:val="hybridMultilevel"/>
    <w:tmpl w:val="1C567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DD46EE"/>
    <w:multiLevelType w:val="hybridMultilevel"/>
    <w:tmpl w:val="2342E40A"/>
    <w:lvl w:ilvl="0" w:tplc="0C090001">
      <w:start w:val="1"/>
      <w:numFmt w:val="decimal"/>
      <w:lvlText w:val="(%1)"/>
      <w:lvlJc w:val="left"/>
      <w:pPr>
        <w:ind w:left="720" w:hanging="360"/>
      </w:pPr>
      <w:rPr>
        <w:rFonts w:hint="default"/>
      </w:rPr>
    </w:lvl>
    <w:lvl w:ilvl="1" w:tplc="0C090003">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6" w15:restartNumberingAfterBreak="0">
    <w:nsid w:val="6FF01C80"/>
    <w:multiLevelType w:val="hybridMultilevel"/>
    <w:tmpl w:val="89E0F7E6"/>
    <w:lvl w:ilvl="0" w:tplc="DD267C62">
      <w:numFmt w:val="bullet"/>
      <w:pStyle w:val="Dotpoint"/>
      <w:lvlText w:val=""/>
      <w:lvlJc w:val="left"/>
      <w:pPr>
        <w:tabs>
          <w:tab w:val="num" w:pos="927"/>
        </w:tabs>
        <w:ind w:left="924" w:hanging="357"/>
      </w:pPr>
      <w:rPr>
        <w:rFonts w:ascii="Symbol" w:eastAsia="Times New Roman" w:hAnsi="Symbol" w:cs="Times New Roman" w:hint="default"/>
      </w:rPr>
    </w:lvl>
    <w:lvl w:ilvl="1" w:tplc="0C090019">
      <w:start w:val="1"/>
      <w:numFmt w:val="bullet"/>
      <w:lvlText w:val="o"/>
      <w:lvlJc w:val="left"/>
      <w:pPr>
        <w:tabs>
          <w:tab w:val="num" w:pos="1440"/>
        </w:tabs>
        <w:ind w:left="1440" w:hanging="360"/>
      </w:pPr>
      <w:rPr>
        <w:rFonts w:ascii="Courier New" w:hAnsi="Courier New" w:hint="default"/>
      </w:rPr>
    </w:lvl>
    <w:lvl w:ilvl="2" w:tplc="0C09001B">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A52054"/>
    <w:multiLevelType w:val="hybridMultilevel"/>
    <w:tmpl w:val="AF4EDF20"/>
    <w:lvl w:ilvl="0" w:tplc="317A62CC">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AC05BFF"/>
    <w:multiLevelType w:val="hybridMultilevel"/>
    <w:tmpl w:val="C3CCFA90"/>
    <w:lvl w:ilvl="0" w:tplc="BD1666C6">
      <w:numFmt w:val="bullet"/>
      <w:lvlText w:val="-"/>
      <w:lvlJc w:val="left"/>
      <w:pPr>
        <w:ind w:left="3240" w:hanging="360"/>
      </w:pPr>
      <w:rPr>
        <w:rFonts w:ascii="Calibri" w:eastAsiaTheme="minorHAnsi" w:hAnsi="Calibri" w:cs="Arial" w:hint="default"/>
      </w:rPr>
    </w:lvl>
    <w:lvl w:ilvl="1" w:tplc="04090019" w:tentative="1">
      <w:start w:val="1"/>
      <w:numFmt w:val="bullet"/>
      <w:lvlText w:val="o"/>
      <w:lvlJc w:val="left"/>
      <w:pPr>
        <w:ind w:left="3960" w:hanging="360"/>
      </w:pPr>
      <w:rPr>
        <w:rFonts w:ascii="Courier New" w:hAnsi="Courier New" w:cs="Courier New" w:hint="default"/>
      </w:rPr>
    </w:lvl>
    <w:lvl w:ilvl="2" w:tplc="0409001B" w:tentative="1">
      <w:start w:val="1"/>
      <w:numFmt w:val="bullet"/>
      <w:lvlText w:val=""/>
      <w:lvlJc w:val="left"/>
      <w:pPr>
        <w:ind w:left="4680" w:hanging="360"/>
      </w:pPr>
      <w:rPr>
        <w:rFonts w:ascii="Wingdings" w:hAnsi="Wingdings" w:hint="default"/>
      </w:rPr>
    </w:lvl>
    <w:lvl w:ilvl="3" w:tplc="0409000F" w:tentative="1">
      <w:start w:val="1"/>
      <w:numFmt w:val="bullet"/>
      <w:lvlText w:val=""/>
      <w:lvlJc w:val="left"/>
      <w:pPr>
        <w:ind w:left="5400" w:hanging="360"/>
      </w:pPr>
      <w:rPr>
        <w:rFonts w:ascii="Symbol" w:hAnsi="Symbol" w:hint="default"/>
      </w:rPr>
    </w:lvl>
    <w:lvl w:ilvl="4" w:tplc="04090019" w:tentative="1">
      <w:start w:val="1"/>
      <w:numFmt w:val="bullet"/>
      <w:lvlText w:val="o"/>
      <w:lvlJc w:val="left"/>
      <w:pPr>
        <w:ind w:left="6120" w:hanging="360"/>
      </w:pPr>
      <w:rPr>
        <w:rFonts w:ascii="Courier New" w:hAnsi="Courier New" w:cs="Courier New" w:hint="default"/>
      </w:rPr>
    </w:lvl>
    <w:lvl w:ilvl="5" w:tplc="0409001B" w:tentative="1">
      <w:start w:val="1"/>
      <w:numFmt w:val="bullet"/>
      <w:lvlText w:val=""/>
      <w:lvlJc w:val="left"/>
      <w:pPr>
        <w:ind w:left="6840" w:hanging="360"/>
      </w:pPr>
      <w:rPr>
        <w:rFonts w:ascii="Wingdings" w:hAnsi="Wingdings" w:hint="default"/>
      </w:rPr>
    </w:lvl>
    <w:lvl w:ilvl="6" w:tplc="0409000F" w:tentative="1">
      <w:start w:val="1"/>
      <w:numFmt w:val="bullet"/>
      <w:lvlText w:val=""/>
      <w:lvlJc w:val="left"/>
      <w:pPr>
        <w:ind w:left="7560" w:hanging="360"/>
      </w:pPr>
      <w:rPr>
        <w:rFonts w:ascii="Symbol" w:hAnsi="Symbol" w:hint="default"/>
      </w:rPr>
    </w:lvl>
    <w:lvl w:ilvl="7" w:tplc="04090019" w:tentative="1">
      <w:start w:val="1"/>
      <w:numFmt w:val="bullet"/>
      <w:lvlText w:val="o"/>
      <w:lvlJc w:val="left"/>
      <w:pPr>
        <w:ind w:left="8280" w:hanging="360"/>
      </w:pPr>
      <w:rPr>
        <w:rFonts w:ascii="Courier New" w:hAnsi="Courier New" w:cs="Courier New" w:hint="default"/>
      </w:rPr>
    </w:lvl>
    <w:lvl w:ilvl="8" w:tplc="0409001B" w:tentative="1">
      <w:start w:val="1"/>
      <w:numFmt w:val="bullet"/>
      <w:lvlText w:val=""/>
      <w:lvlJc w:val="left"/>
      <w:pPr>
        <w:ind w:left="9000" w:hanging="360"/>
      </w:pPr>
      <w:rPr>
        <w:rFonts w:ascii="Wingdings" w:hAnsi="Wingdings" w:hint="default"/>
      </w:rPr>
    </w:lvl>
  </w:abstractNum>
  <w:num w:numId="1">
    <w:abstractNumId w:val="26"/>
  </w:num>
  <w:num w:numId="2">
    <w:abstractNumId w:val="13"/>
  </w:num>
  <w:num w:numId="3">
    <w:abstractNumId w:val="14"/>
  </w:num>
  <w:num w:numId="4">
    <w:abstractNumId w:val="11"/>
  </w:num>
  <w:num w:numId="5">
    <w:abstractNumId w:val="25"/>
  </w:num>
  <w:num w:numId="6">
    <w:abstractNumId w:val="28"/>
  </w:num>
  <w:num w:numId="7">
    <w:abstractNumId w:val="24"/>
  </w:num>
  <w:num w:numId="8">
    <w:abstractNumId w:val="19"/>
  </w:num>
  <w:num w:numId="9">
    <w:abstractNumId w:val="12"/>
  </w:num>
  <w:num w:numId="10">
    <w:abstractNumId w:val="18"/>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0"/>
  </w:num>
  <w:num w:numId="23">
    <w:abstractNumId w:val="27"/>
  </w:num>
  <w:num w:numId="24">
    <w:abstractNumId w:val="23"/>
  </w:num>
  <w:num w:numId="25">
    <w:abstractNumId w:val="16"/>
  </w:num>
  <w:num w:numId="26">
    <w:abstractNumId w:val="14"/>
  </w:num>
  <w:num w:numId="27">
    <w:abstractNumId w:val="14"/>
  </w:num>
  <w:num w:numId="28">
    <w:abstractNumId w:val="10"/>
  </w:num>
  <w:num w:numId="29">
    <w:abstractNumId w:val="22"/>
  </w:num>
  <w:num w:numId="30">
    <w:abstractNumId w:val="21"/>
  </w:num>
  <w:num w:numId="31">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FormatFilter w:val="2008" w:allStyles="0" w:customStyles="0" w:latentStyles="0" w:stylesInUse="1" w:headingStyles="0" w:numberingStyles="0" w:tableStyles="0" w:directFormattingOnRuns="0" w:directFormattingOnParagraphs="0" w:directFormattingOnNumbering="0" w:directFormattingOnTables="0" w:clearFormatting="0"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4D2480"/>
    <w:rsid w:val="00000A5D"/>
    <w:rsid w:val="00001103"/>
    <w:rsid w:val="0000142A"/>
    <w:rsid w:val="00002778"/>
    <w:rsid w:val="00002CB8"/>
    <w:rsid w:val="000047F1"/>
    <w:rsid w:val="00005052"/>
    <w:rsid w:val="000065D7"/>
    <w:rsid w:val="00010193"/>
    <w:rsid w:val="00013E42"/>
    <w:rsid w:val="000152EA"/>
    <w:rsid w:val="00015AD4"/>
    <w:rsid w:val="00016A2E"/>
    <w:rsid w:val="00022C23"/>
    <w:rsid w:val="000279D9"/>
    <w:rsid w:val="000305E2"/>
    <w:rsid w:val="00034044"/>
    <w:rsid w:val="000411CE"/>
    <w:rsid w:val="000417ED"/>
    <w:rsid w:val="000423AD"/>
    <w:rsid w:val="00046E88"/>
    <w:rsid w:val="000472A6"/>
    <w:rsid w:val="0004764A"/>
    <w:rsid w:val="0004789E"/>
    <w:rsid w:val="00047DF1"/>
    <w:rsid w:val="000529F4"/>
    <w:rsid w:val="00052FB0"/>
    <w:rsid w:val="00053C53"/>
    <w:rsid w:val="00054DD0"/>
    <w:rsid w:val="000550EA"/>
    <w:rsid w:val="00060BA6"/>
    <w:rsid w:val="00060E12"/>
    <w:rsid w:val="0006130B"/>
    <w:rsid w:val="00062D4F"/>
    <w:rsid w:val="0006478F"/>
    <w:rsid w:val="00064FA2"/>
    <w:rsid w:val="00065AE3"/>
    <w:rsid w:val="00066DD9"/>
    <w:rsid w:val="00067EFE"/>
    <w:rsid w:val="00072FFF"/>
    <w:rsid w:val="000732A4"/>
    <w:rsid w:val="000733B4"/>
    <w:rsid w:val="00073B27"/>
    <w:rsid w:val="000740D4"/>
    <w:rsid w:val="00074133"/>
    <w:rsid w:val="000765E6"/>
    <w:rsid w:val="0008014F"/>
    <w:rsid w:val="0008100D"/>
    <w:rsid w:val="00081519"/>
    <w:rsid w:val="00081B80"/>
    <w:rsid w:val="00081DE8"/>
    <w:rsid w:val="00083277"/>
    <w:rsid w:val="000838D2"/>
    <w:rsid w:val="000839CB"/>
    <w:rsid w:val="00083E37"/>
    <w:rsid w:val="000846C5"/>
    <w:rsid w:val="000847B3"/>
    <w:rsid w:val="00085134"/>
    <w:rsid w:val="00085525"/>
    <w:rsid w:val="00087531"/>
    <w:rsid w:val="000878F6"/>
    <w:rsid w:val="00087F23"/>
    <w:rsid w:val="000904C2"/>
    <w:rsid w:val="000910B1"/>
    <w:rsid w:val="000911AE"/>
    <w:rsid w:val="0009207F"/>
    <w:rsid w:val="000925B3"/>
    <w:rsid w:val="0009262E"/>
    <w:rsid w:val="000931BD"/>
    <w:rsid w:val="00095726"/>
    <w:rsid w:val="00095CC2"/>
    <w:rsid w:val="00095EE6"/>
    <w:rsid w:val="0009612D"/>
    <w:rsid w:val="000962B0"/>
    <w:rsid w:val="000962ED"/>
    <w:rsid w:val="00097636"/>
    <w:rsid w:val="000A23C8"/>
    <w:rsid w:val="000A358F"/>
    <w:rsid w:val="000A36CE"/>
    <w:rsid w:val="000A4623"/>
    <w:rsid w:val="000A7D27"/>
    <w:rsid w:val="000C0150"/>
    <w:rsid w:val="000C061E"/>
    <w:rsid w:val="000C0A90"/>
    <w:rsid w:val="000C0D07"/>
    <w:rsid w:val="000C1BAE"/>
    <w:rsid w:val="000C3AF8"/>
    <w:rsid w:val="000C4D9D"/>
    <w:rsid w:val="000C4ECC"/>
    <w:rsid w:val="000C52E2"/>
    <w:rsid w:val="000C534F"/>
    <w:rsid w:val="000D0975"/>
    <w:rsid w:val="000D162E"/>
    <w:rsid w:val="000D4E39"/>
    <w:rsid w:val="000D5C86"/>
    <w:rsid w:val="000D6658"/>
    <w:rsid w:val="000D6E6E"/>
    <w:rsid w:val="000E0C87"/>
    <w:rsid w:val="000E0F97"/>
    <w:rsid w:val="000E26E2"/>
    <w:rsid w:val="000E2B7F"/>
    <w:rsid w:val="000E2CCD"/>
    <w:rsid w:val="000E4208"/>
    <w:rsid w:val="000E6523"/>
    <w:rsid w:val="000F024C"/>
    <w:rsid w:val="000F1C2A"/>
    <w:rsid w:val="000F201A"/>
    <w:rsid w:val="000F4963"/>
    <w:rsid w:val="000F52A0"/>
    <w:rsid w:val="000F5A1F"/>
    <w:rsid w:val="000F6B40"/>
    <w:rsid w:val="000F725C"/>
    <w:rsid w:val="000F74AF"/>
    <w:rsid w:val="0010172F"/>
    <w:rsid w:val="0010487A"/>
    <w:rsid w:val="00104BBA"/>
    <w:rsid w:val="001057E8"/>
    <w:rsid w:val="00107ADC"/>
    <w:rsid w:val="00110028"/>
    <w:rsid w:val="001103ED"/>
    <w:rsid w:val="0011102D"/>
    <w:rsid w:val="0011382B"/>
    <w:rsid w:val="00114C19"/>
    <w:rsid w:val="001178D9"/>
    <w:rsid w:val="00117951"/>
    <w:rsid w:val="00117B62"/>
    <w:rsid w:val="00120118"/>
    <w:rsid w:val="001201E0"/>
    <w:rsid w:val="00121E59"/>
    <w:rsid w:val="00122F85"/>
    <w:rsid w:val="00123594"/>
    <w:rsid w:val="00123D9C"/>
    <w:rsid w:val="00125D44"/>
    <w:rsid w:val="00126710"/>
    <w:rsid w:val="001269CC"/>
    <w:rsid w:val="00126A07"/>
    <w:rsid w:val="00127115"/>
    <w:rsid w:val="00127B41"/>
    <w:rsid w:val="00130516"/>
    <w:rsid w:val="001316A7"/>
    <w:rsid w:val="00134E96"/>
    <w:rsid w:val="001360FF"/>
    <w:rsid w:val="00137641"/>
    <w:rsid w:val="0014158D"/>
    <w:rsid w:val="0014160D"/>
    <w:rsid w:val="00141687"/>
    <w:rsid w:val="00142EED"/>
    <w:rsid w:val="00143539"/>
    <w:rsid w:val="00144032"/>
    <w:rsid w:val="00144AE2"/>
    <w:rsid w:val="00144E18"/>
    <w:rsid w:val="00145417"/>
    <w:rsid w:val="00145DB3"/>
    <w:rsid w:val="00146888"/>
    <w:rsid w:val="00146D7B"/>
    <w:rsid w:val="001476DB"/>
    <w:rsid w:val="00147744"/>
    <w:rsid w:val="00150221"/>
    <w:rsid w:val="001506DD"/>
    <w:rsid w:val="001512A6"/>
    <w:rsid w:val="001539DE"/>
    <w:rsid w:val="0015599F"/>
    <w:rsid w:val="00155BDC"/>
    <w:rsid w:val="001563B7"/>
    <w:rsid w:val="001571CC"/>
    <w:rsid w:val="00161B89"/>
    <w:rsid w:val="001627C7"/>
    <w:rsid w:val="0016359E"/>
    <w:rsid w:val="00163978"/>
    <w:rsid w:val="001656CE"/>
    <w:rsid w:val="001704B5"/>
    <w:rsid w:val="001731A2"/>
    <w:rsid w:val="00173483"/>
    <w:rsid w:val="00173498"/>
    <w:rsid w:val="00173E41"/>
    <w:rsid w:val="00173F2B"/>
    <w:rsid w:val="00176B96"/>
    <w:rsid w:val="00176E60"/>
    <w:rsid w:val="0018046A"/>
    <w:rsid w:val="00180609"/>
    <w:rsid w:val="00180F94"/>
    <w:rsid w:val="00181A53"/>
    <w:rsid w:val="00186EC6"/>
    <w:rsid w:val="001875AE"/>
    <w:rsid w:val="00193053"/>
    <w:rsid w:val="00195238"/>
    <w:rsid w:val="00197B47"/>
    <w:rsid w:val="001A2114"/>
    <w:rsid w:val="001A3248"/>
    <w:rsid w:val="001A3A0F"/>
    <w:rsid w:val="001A3B87"/>
    <w:rsid w:val="001A5AF8"/>
    <w:rsid w:val="001A60CA"/>
    <w:rsid w:val="001A70F0"/>
    <w:rsid w:val="001B066E"/>
    <w:rsid w:val="001B25BB"/>
    <w:rsid w:val="001B2F70"/>
    <w:rsid w:val="001B41F4"/>
    <w:rsid w:val="001B481D"/>
    <w:rsid w:val="001B50DE"/>
    <w:rsid w:val="001B5A00"/>
    <w:rsid w:val="001B630B"/>
    <w:rsid w:val="001B7F9F"/>
    <w:rsid w:val="001C0154"/>
    <w:rsid w:val="001C2A2C"/>
    <w:rsid w:val="001C3EBE"/>
    <w:rsid w:val="001C46C3"/>
    <w:rsid w:val="001C5ED1"/>
    <w:rsid w:val="001C6110"/>
    <w:rsid w:val="001D192D"/>
    <w:rsid w:val="001D3806"/>
    <w:rsid w:val="001D3EEA"/>
    <w:rsid w:val="001D4E70"/>
    <w:rsid w:val="001D5725"/>
    <w:rsid w:val="001D5767"/>
    <w:rsid w:val="001D5795"/>
    <w:rsid w:val="001E0C8B"/>
    <w:rsid w:val="001E2524"/>
    <w:rsid w:val="001E2837"/>
    <w:rsid w:val="001E3E07"/>
    <w:rsid w:val="001E4188"/>
    <w:rsid w:val="001E444D"/>
    <w:rsid w:val="001E53DC"/>
    <w:rsid w:val="001E7B38"/>
    <w:rsid w:val="001E7BCE"/>
    <w:rsid w:val="001F0F3B"/>
    <w:rsid w:val="001F1461"/>
    <w:rsid w:val="001F17B5"/>
    <w:rsid w:val="001F232E"/>
    <w:rsid w:val="001F3B44"/>
    <w:rsid w:val="001F4619"/>
    <w:rsid w:val="0020032A"/>
    <w:rsid w:val="00202DA7"/>
    <w:rsid w:val="00210528"/>
    <w:rsid w:val="00211B3A"/>
    <w:rsid w:val="00211B63"/>
    <w:rsid w:val="00212F66"/>
    <w:rsid w:val="00213591"/>
    <w:rsid w:val="00213F9C"/>
    <w:rsid w:val="00214878"/>
    <w:rsid w:val="00216061"/>
    <w:rsid w:val="002166B0"/>
    <w:rsid w:val="002173FD"/>
    <w:rsid w:val="00220F45"/>
    <w:rsid w:val="00221738"/>
    <w:rsid w:val="0022320F"/>
    <w:rsid w:val="00223D05"/>
    <w:rsid w:val="002253EE"/>
    <w:rsid w:val="002261BA"/>
    <w:rsid w:val="00226358"/>
    <w:rsid w:val="002265A1"/>
    <w:rsid w:val="00226A0F"/>
    <w:rsid w:val="00226A18"/>
    <w:rsid w:val="0023023D"/>
    <w:rsid w:val="00230F2F"/>
    <w:rsid w:val="002314EB"/>
    <w:rsid w:val="00231661"/>
    <w:rsid w:val="00232F49"/>
    <w:rsid w:val="002355EB"/>
    <w:rsid w:val="00235AF4"/>
    <w:rsid w:val="00236159"/>
    <w:rsid w:val="00236273"/>
    <w:rsid w:val="00236F86"/>
    <w:rsid w:val="002403C1"/>
    <w:rsid w:val="00240BE8"/>
    <w:rsid w:val="002421A2"/>
    <w:rsid w:val="002429F6"/>
    <w:rsid w:val="00242C5F"/>
    <w:rsid w:val="00243A61"/>
    <w:rsid w:val="00244BF6"/>
    <w:rsid w:val="002459E4"/>
    <w:rsid w:val="00246DBE"/>
    <w:rsid w:val="00247AD6"/>
    <w:rsid w:val="002504E1"/>
    <w:rsid w:val="0025316A"/>
    <w:rsid w:val="00253700"/>
    <w:rsid w:val="00254403"/>
    <w:rsid w:val="00254B55"/>
    <w:rsid w:val="00255305"/>
    <w:rsid w:val="00256C47"/>
    <w:rsid w:val="0026156F"/>
    <w:rsid w:val="00261B0C"/>
    <w:rsid w:val="00262666"/>
    <w:rsid w:val="002653E6"/>
    <w:rsid w:val="002675F2"/>
    <w:rsid w:val="002676B6"/>
    <w:rsid w:val="00270E91"/>
    <w:rsid w:val="00271603"/>
    <w:rsid w:val="00271BF3"/>
    <w:rsid w:val="00272709"/>
    <w:rsid w:val="00273ADA"/>
    <w:rsid w:val="00273B4A"/>
    <w:rsid w:val="0027568C"/>
    <w:rsid w:val="00276FAF"/>
    <w:rsid w:val="00280682"/>
    <w:rsid w:val="00280A04"/>
    <w:rsid w:val="00281474"/>
    <w:rsid w:val="00281DEF"/>
    <w:rsid w:val="00283116"/>
    <w:rsid w:val="0028361F"/>
    <w:rsid w:val="002843CE"/>
    <w:rsid w:val="00284827"/>
    <w:rsid w:val="002855EA"/>
    <w:rsid w:val="00285CB3"/>
    <w:rsid w:val="00285D34"/>
    <w:rsid w:val="00285EE0"/>
    <w:rsid w:val="0029473E"/>
    <w:rsid w:val="00294E8C"/>
    <w:rsid w:val="00297F2C"/>
    <w:rsid w:val="002A23FA"/>
    <w:rsid w:val="002A3934"/>
    <w:rsid w:val="002A5C54"/>
    <w:rsid w:val="002A6E9B"/>
    <w:rsid w:val="002B0825"/>
    <w:rsid w:val="002B5FE9"/>
    <w:rsid w:val="002B7395"/>
    <w:rsid w:val="002B77F9"/>
    <w:rsid w:val="002B7F98"/>
    <w:rsid w:val="002C548F"/>
    <w:rsid w:val="002C6A8D"/>
    <w:rsid w:val="002C715F"/>
    <w:rsid w:val="002C7C5F"/>
    <w:rsid w:val="002D07D8"/>
    <w:rsid w:val="002D0EE0"/>
    <w:rsid w:val="002D2B26"/>
    <w:rsid w:val="002D30A5"/>
    <w:rsid w:val="002D3D18"/>
    <w:rsid w:val="002D494F"/>
    <w:rsid w:val="002D4B4F"/>
    <w:rsid w:val="002D58F6"/>
    <w:rsid w:val="002D70F2"/>
    <w:rsid w:val="002D7952"/>
    <w:rsid w:val="002E39B6"/>
    <w:rsid w:val="002E3AB9"/>
    <w:rsid w:val="002E66AE"/>
    <w:rsid w:val="002E76A7"/>
    <w:rsid w:val="002F0501"/>
    <w:rsid w:val="002F123D"/>
    <w:rsid w:val="002F23CE"/>
    <w:rsid w:val="002F2603"/>
    <w:rsid w:val="002F56E0"/>
    <w:rsid w:val="003016D2"/>
    <w:rsid w:val="00303567"/>
    <w:rsid w:val="00303F06"/>
    <w:rsid w:val="003051D8"/>
    <w:rsid w:val="0030525F"/>
    <w:rsid w:val="003065D2"/>
    <w:rsid w:val="00310BA3"/>
    <w:rsid w:val="00311712"/>
    <w:rsid w:val="00311A48"/>
    <w:rsid w:val="00311DFF"/>
    <w:rsid w:val="00311F1A"/>
    <w:rsid w:val="00314BEB"/>
    <w:rsid w:val="00316A79"/>
    <w:rsid w:val="00316F6F"/>
    <w:rsid w:val="00317368"/>
    <w:rsid w:val="00321FFA"/>
    <w:rsid w:val="00322341"/>
    <w:rsid w:val="00322411"/>
    <w:rsid w:val="00325B51"/>
    <w:rsid w:val="00326975"/>
    <w:rsid w:val="00335205"/>
    <w:rsid w:val="003356E3"/>
    <w:rsid w:val="00337647"/>
    <w:rsid w:val="003407F4"/>
    <w:rsid w:val="00340E13"/>
    <w:rsid w:val="00342271"/>
    <w:rsid w:val="00342FF8"/>
    <w:rsid w:val="00343C9A"/>
    <w:rsid w:val="00346B83"/>
    <w:rsid w:val="0034738D"/>
    <w:rsid w:val="00351958"/>
    <w:rsid w:val="0035227A"/>
    <w:rsid w:val="003525ED"/>
    <w:rsid w:val="00352AF5"/>
    <w:rsid w:val="0035604B"/>
    <w:rsid w:val="00363912"/>
    <w:rsid w:val="0036616B"/>
    <w:rsid w:val="00367889"/>
    <w:rsid w:val="00371FEC"/>
    <w:rsid w:val="00372A30"/>
    <w:rsid w:val="003748EF"/>
    <w:rsid w:val="00374A89"/>
    <w:rsid w:val="003763A5"/>
    <w:rsid w:val="00376C1E"/>
    <w:rsid w:val="0038012C"/>
    <w:rsid w:val="00380A9B"/>
    <w:rsid w:val="00382316"/>
    <w:rsid w:val="003826A7"/>
    <w:rsid w:val="00383D89"/>
    <w:rsid w:val="00383E9C"/>
    <w:rsid w:val="003841A0"/>
    <w:rsid w:val="00384595"/>
    <w:rsid w:val="003873C0"/>
    <w:rsid w:val="003876DA"/>
    <w:rsid w:val="0039109D"/>
    <w:rsid w:val="00392426"/>
    <w:rsid w:val="00393AB0"/>
    <w:rsid w:val="00394981"/>
    <w:rsid w:val="00394EBE"/>
    <w:rsid w:val="00397BFF"/>
    <w:rsid w:val="003A1D3D"/>
    <w:rsid w:val="003A3E6F"/>
    <w:rsid w:val="003A44ED"/>
    <w:rsid w:val="003A7E98"/>
    <w:rsid w:val="003B179D"/>
    <w:rsid w:val="003B3014"/>
    <w:rsid w:val="003B4827"/>
    <w:rsid w:val="003B59F5"/>
    <w:rsid w:val="003C1682"/>
    <w:rsid w:val="003C1CC8"/>
    <w:rsid w:val="003C4CFE"/>
    <w:rsid w:val="003C703B"/>
    <w:rsid w:val="003C766B"/>
    <w:rsid w:val="003C7FC8"/>
    <w:rsid w:val="003D02AA"/>
    <w:rsid w:val="003D0D0E"/>
    <w:rsid w:val="003D1642"/>
    <w:rsid w:val="003D3291"/>
    <w:rsid w:val="003D3999"/>
    <w:rsid w:val="003D7430"/>
    <w:rsid w:val="003E02BA"/>
    <w:rsid w:val="003E12A7"/>
    <w:rsid w:val="003E3B63"/>
    <w:rsid w:val="003E5302"/>
    <w:rsid w:val="003E565D"/>
    <w:rsid w:val="003E5EF6"/>
    <w:rsid w:val="003E6F6C"/>
    <w:rsid w:val="003E7178"/>
    <w:rsid w:val="003F1390"/>
    <w:rsid w:val="003F1B3A"/>
    <w:rsid w:val="003F29FF"/>
    <w:rsid w:val="003F2EF9"/>
    <w:rsid w:val="003F30BC"/>
    <w:rsid w:val="003F3441"/>
    <w:rsid w:val="003F47E8"/>
    <w:rsid w:val="003F4E7A"/>
    <w:rsid w:val="003F4E90"/>
    <w:rsid w:val="003F4F2D"/>
    <w:rsid w:val="003F597F"/>
    <w:rsid w:val="003F6581"/>
    <w:rsid w:val="003F6826"/>
    <w:rsid w:val="003F6B6E"/>
    <w:rsid w:val="003F7200"/>
    <w:rsid w:val="004003FC"/>
    <w:rsid w:val="004012F1"/>
    <w:rsid w:val="004027F6"/>
    <w:rsid w:val="004042C1"/>
    <w:rsid w:val="00405050"/>
    <w:rsid w:val="0040548A"/>
    <w:rsid w:val="004055F9"/>
    <w:rsid w:val="00410FEB"/>
    <w:rsid w:val="0041160F"/>
    <w:rsid w:val="00412E96"/>
    <w:rsid w:val="00413E27"/>
    <w:rsid w:val="00414E10"/>
    <w:rsid w:val="00415B45"/>
    <w:rsid w:val="00416101"/>
    <w:rsid w:val="0041734C"/>
    <w:rsid w:val="004173D8"/>
    <w:rsid w:val="0041789A"/>
    <w:rsid w:val="00420625"/>
    <w:rsid w:val="004211B5"/>
    <w:rsid w:val="0042454C"/>
    <w:rsid w:val="00425330"/>
    <w:rsid w:val="00425FFC"/>
    <w:rsid w:val="004261C2"/>
    <w:rsid w:val="00426201"/>
    <w:rsid w:val="004306B0"/>
    <w:rsid w:val="004307CA"/>
    <w:rsid w:val="0043124D"/>
    <w:rsid w:val="00431A34"/>
    <w:rsid w:val="00431CCE"/>
    <w:rsid w:val="00432C59"/>
    <w:rsid w:val="00432FD7"/>
    <w:rsid w:val="00434212"/>
    <w:rsid w:val="0043667B"/>
    <w:rsid w:val="00437EB8"/>
    <w:rsid w:val="00440635"/>
    <w:rsid w:val="00440D2B"/>
    <w:rsid w:val="004418AD"/>
    <w:rsid w:val="00442E30"/>
    <w:rsid w:val="00442EE5"/>
    <w:rsid w:val="00443374"/>
    <w:rsid w:val="00443CC9"/>
    <w:rsid w:val="004444AE"/>
    <w:rsid w:val="00444CDF"/>
    <w:rsid w:val="00445256"/>
    <w:rsid w:val="0044560B"/>
    <w:rsid w:val="00446ECC"/>
    <w:rsid w:val="00446EF4"/>
    <w:rsid w:val="00447DFF"/>
    <w:rsid w:val="00450CB9"/>
    <w:rsid w:val="004514FC"/>
    <w:rsid w:val="004515A4"/>
    <w:rsid w:val="0045162D"/>
    <w:rsid w:val="0045380E"/>
    <w:rsid w:val="00455206"/>
    <w:rsid w:val="004555F2"/>
    <w:rsid w:val="004567C1"/>
    <w:rsid w:val="004570E4"/>
    <w:rsid w:val="004579DD"/>
    <w:rsid w:val="00460696"/>
    <w:rsid w:val="00460FFA"/>
    <w:rsid w:val="00461828"/>
    <w:rsid w:val="004632A3"/>
    <w:rsid w:val="00463BE9"/>
    <w:rsid w:val="00464B18"/>
    <w:rsid w:val="00464B72"/>
    <w:rsid w:val="004670BF"/>
    <w:rsid w:val="00467AD8"/>
    <w:rsid w:val="00470928"/>
    <w:rsid w:val="004709A1"/>
    <w:rsid w:val="004729EE"/>
    <w:rsid w:val="00472DD0"/>
    <w:rsid w:val="0047356E"/>
    <w:rsid w:val="0047474B"/>
    <w:rsid w:val="00475517"/>
    <w:rsid w:val="0047684C"/>
    <w:rsid w:val="00476ACE"/>
    <w:rsid w:val="00476BDE"/>
    <w:rsid w:val="00476C00"/>
    <w:rsid w:val="0047765E"/>
    <w:rsid w:val="00480077"/>
    <w:rsid w:val="00480561"/>
    <w:rsid w:val="00480D07"/>
    <w:rsid w:val="00480E2D"/>
    <w:rsid w:val="0048122C"/>
    <w:rsid w:val="0048230C"/>
    <w:rsid w:val="00482C4F"/>
    <w:rsid w:val="004838CE"/>
    <w:rsid w:val="0048468A"/>
    <w:rsid w:val="00485232"/>
    <w:rsid w:val="00485A81"/>
    <w:rsid w:val="00486C11"/>
    <w:rsid w:val="00487A7F"/>
    <w:rsid w:val="00487F57"/>
    <w:rsid w:val="00490720"/>
    <w:rsid w:val="0049083E"/>
    <w:rsid w:val="00491D11"/>
    <w:rsid w:val="00492B9E"/>
    <w:rsid w:val="00495344"/>
    <w:rsid w:val="00496D16"/>
    <w:rsid w:val="004A1410"/>
    <w:rsid w:val="004A31B7"/>
    <w:rsid w:val="004A393E"/>
    <w:rsid w:val="004A5507"/>
    <w:rsid w:val="004A6785"/>
    <w:rsid w:val="004A6ED6"/>
    <w:rsid w:val="004A79BB"/>
    <w:rsid w:val="004A7FE3"/>
    <w:rsid w:val="004B06A7"/>
    <w:rsid w:val="004B10B6"/>
    <w:rsid w:val="004B10C6"/>
    <w:rsid w:val="004B1153"/>
    <w:rsid w:val="004B3215"/>
    <w:rsid w:val="004B3F24"/>
    <w:rsid w:val="004B427B"/>
    <w:rsid w:val="004C0674"/>
    <w:rsid w:val="004C09EA"/>
    <w:rsid w:val="004C0A6F"/>
    <w:rsid w:val="004C1C5F"/>
    <w:rsid w:val="004C477F"/>
    <w:rsid w:val="004C6297"/>
    <w:rsid w:val="004C69ED"/>
    <w:rsid w:val="004C7E17"/>
    <w:rsid w:val="004D083A"/>
    <w:rsid w:val="004D0D11"/>
    <w:rsid w:val="004D1CDE"/>
    <w:rsid w:val="004D2480"/>
    <w:rsid w:val="004D30BC"/>
    <w:rsid w:val="004D3757"/>
    <w:rsid w:val="004D7852"/>
    <w:rsid w:val="004E13BD"/>
    <w:rsid w:val="004E33CF"/>
    <w:rsid w:val="004E3E9D"/>
    <w:rsid w:val="004E5B1D"/>
    <w:rsid w:val="004E5E62"/>
    <w:rsid w:val="004E769D"/>
    <w:rsid w:val="004F0928"/>
    <w:rsid w:val="004F0ADF"/>
    <w:rsid w:val="004F2039"/>
    <w:rsid w:val="004F2E64"/>
    <w:rsid w:val="004F3AFF"/>
    <w:rsid w:val="004F508A"/>
    <w:rsid w:val="00500045"/>
    <w:rsid w:val="0050134F"/>
    <w:rsid w:val="00502BB5"/>
    <w:rsid w:val="00503541"/>
    <w:rsid w:val="00505A38"/>
    <w:rsid w:val="00506308"/>
    <w:rsid w:val="005069BA"/>
    <w:rsid w:val="00511419"/>
    <w:rsid w:val="00513440"/>
    <w:rsid w:val="00514363"/>
    <w:rsid w:val="0051469D"/>
    <w:rsid w:val="00515A39"/>
    <w:rsid w:val="00515ABB"/>
    <w:rsid w:val="00516683"/>
    <w:rsid w:val="00516CF2"/>
    <w:rsid w:val="005206C7"/>
    <w:rsid w:val="00522283"/>
    <w:rsid w:val="005227A8"/>
    <w:rsid w:val="005228EF"/>
    <w:rsid w:val="005232F9"/>
    <w:rsid w:val="00523755"/>
    <w:rsid w:val="005254A4"/>
    <w:rsid w:val="00526183"/>
    <w:rsid w:val="00526D36"/>
    <w:rsid w:val="0053123E"/>
    <w:rsid w:val="005326A3"/>
    <w:rsid w:val="00533858"/>
    <w:rsid w:val="00533961"/>
    <w:rsid w:val="00533EAE"/>
    <w:rsid w:val="00535CC4"/>
    <w:rsid w:val="005360DD"/>
    <w:rsid w:val="00536EEE"/>
    <w:rsid w:val="0054250C"/>
    <w:rsid w:val="00542BE6"/>
    <w:rsid w:val="00543159"/>
    <w:rsid w:val="00545038"/>
    <w:rsid w:val="00545CFA"/>
    <w:rsid w:val="0054771D"/>
    <w:rsid w:val="005504E3"/>
    <w:rsid w:val="0055108E"/>
    <w:rsid w:val="005518A0"/>
    <w:rsid w:val="00552492"/>
    <w:rsid w:val="00552AEC"/>
    <w:rsid w:val="00553681"/>
    <w:rsid w:val="00553DE6"/>
    <w:rsid w:val="00553FF5"/>
    <w:rsid w:val="0055666D"/>
    <w:rsid w:val="00556E43"/>
    <w:rsid w:val="00556FC6"/>
    <w:rsid w:val="00562D68"/>
    <w:rsid w:val="00564C42"/>
    <w:rsid w:val="00564DC2"/>
    <w:rsid w:val="00565055"/>
    <w:rsid w:val="005655FF"/>
    <w:rsid w:val="00566DD8"/>
    <w:rsid w:val="005707BB"/>
    <w:rsid w:val="0057214A"/>
    <w:rsid w:val="00572FD2"/>
    <w:rsid w:val="00574CC1"/>
    <w:rsid w:val="00575670"/>
    <w:rsid w:val="00576DA7"/>
    <w:rsid w:val="00577419"/>
    <w:rsid w:val="00577CC2"/>
    <w:rsid w:val="00580B9B"/>
    <w:rsid w:val="005818DF"/>
    <w:rsid w:val="00581F57"/>
    <w:rsid w:val="005828C7"/>
    <w:rsid w:val="00583279"/>
    <w:rsid w:val="005837BA"/>
    <w:rsid w:val="00584BB1"/>
    <w:rsid w:val="005857B4"/>
    <w:rsid w:val="00585A27"/>
    <w:rsid w:val="00587191"/>
    <w:rsid w:val="00590231"/>
    <w:rsid w:val="00590CF0"/>
    <w:rsid w:val="00590D53"/>
    <w:rsid w:val="0059179A"/>
    <w:rsid w:val="005923DE"/>
    <w:rsid w:val="00593936"/>
    <w:rsid w:val="00594776"/>
    <w:rsid w:val="00594833"/>
    <w:rsid w:val="005952C4"/>
    <w:rsid w:val="005A1D77"/>
    <w:rsid w:val="005A1EA8"/>
    <w:rsid w:val="005A2A82"/>
    <w:rsid w:val="005A372C"/>
    <w:rsid w:val="005A6029"/>
    <w:rsid w:val="005A6A5F"/>
    <w:rsid w:val="005A6D5B"/>
    <w:rsid w:val="005A6E9D"/>
    <w:rsid w:val="005A7A70"/>
    <w:rsid w:val="005B0A67"/>
    <w:rsid w:val="005B1F5D"/>
    <w:rsid w:val="005B3E0C"/>
    <w:rsid w:val="005B492A"/>
    <w:rsid w:val="005B7633"/>
    <w:rsid w:val="005C0DF1"/>
    <w:rsid w:val="005C1C30"/>
    <w:rsid w:val="005C30AC"/>
    <w:rsid w:val="005C36F5"/>
    <w:rsid w:val="005C405B"/>
    <w:rsid w:val="005C4E29"/>
    <w:rsid w:val="005C52B1"/>
    <w:rsid w:val="005C5C5F"/>
    <w:rsid w:val="005C7714"/>
    <w:rsid w:val="005D163E"/>
    <w:rsid w:val="005D3011"/>
    <w:rsid w:val="005D34BD"/>
    <w:rsid w:val="005D47A0"/>
    <w:rsid w:val="005D5E62"/>
    <w:rsid w:val="005E2C1D"/>
    <w:rsid w:val="005E3AAC"/>
    <w:rsid w:val="005E3FE8"/>
    <w:rsid w:val="005E4D7C"/>
    <w:rsid w:val="005E50E6"/>
    <w:rsid w:val="005E575B"/>
    <w:rsid w:val="005F0CC1"/>
    <w:rsid w:val="005F1B6A"/>
    <w:rsid w:val="005F1C29"/>
    <w:rsid w:val="005F1F1A"/>
    <w:rsid w:val="005F28C0"/>
    <w:rsid w:val="005F2A37"/>
    <w:rsid w:val="005F2F42"/>
    <w:rsid w:val="005F3E9F"/>
    <w:rsid w:val="005F7741"/>
    <w:rsid w:val="00600A57"/>
    <w:rsid w:val="00600D8E"/>
    <w:rsid w:val="00600ECF"/>
    <w:rsid w:val="00603E89"/>
    <w:rsid w:val="00606EFE"/>
    <w:rsid w:val="00607850"/>
    <w:rsid w:val="00611417"/>
    <w:rsid w:val="006117DB"/>
    <w:rsid w:val="00611E7B"/>
    <w:rsid w:val="00614297"/>
    <w:rsid w:val="006166B3"/>
    <w:rsid w:val="0061694B"/>
    <w:rsid w:val="00616AA1"/>
    <w:rsid w:val="00616FEF"/>
    <w:rsid w:val="006207AC"/>
    <w:rsid w:val="00620DC2"/>
    <w:rsid w:val="00621E5B"/>
    <w:rsid w:val="0062398C"/>
    <w:rsid w:val="00623A51"/>
    <w:rsid w:val="006240FE"/>
    <w:rsid w:val="00624436"/>
    <w:rsid w:val="006244BB"/>
    <w:rsid w:val="0062469A"/>
    <w:rsid w:val="00626334"/>
    <w:rsid w:val="00626BC5"/>
    <w:rsid w:val="006301B1"/>
    <w:rsid w:val="006301BE"/>
    <w:rsid w:val="006304A2"/>
    <w:rsid w:val="006310D1"/>
    <w:rsid w:val="006311B4"/>
    <w:rsid w:val="006311DC"/>
    <w:rsid w:val="0063411B"/>
    <w:rsid w:val="0063597A"/>
    <w:rsid w:val="00635CFB"/>
    <w:rsid w:val="006373C7"/>
    <w:rsid w:val="0064054F"/>
    <w:rsid w:val="0064115A"/>
    <w:rsid w:val="006422A9"/>
    <w:rsid w:val="006431E4"/>
    <w:rsid w:val="0064349A"/>
    <w:rsid w:val="0064421C"/>
    <w:rsid w:val="00644870"/>
    <w:rsid w:val="006449A4"/>
    <w:rsid w:val="00644BCB"/>
    <w:rsid w:val="00645835"/>
    <w:rsid w:val="00645990"/>
    <w:rsid w:val="00646702"/>
    <w:rsid w:val="006473AB"/>
    <w:rsid w:val="00651D5A"/>
    <w:rsid w:val="006521F2"/>
    <w:rsid w:val="0065254C"/>
    <w:rsid w:val="006550EC"/>
    <w:rsid w:val="0066080E"/>
    <w:rsid w:val="00660994"/>
    <w:rsid w:val="0066256B"/>
    <w:rsid w:val="00662CBF"/>
    <w:rsid w:val="00665227"/>
    <w:rsid w:val="00665527"/>
    <w:rsid w:val="006703C0"/>
    <w:rsid w:val="006705B0"/>
    <w:rsid w:val="0067156C"/>
    <w:rsid w:val="006715C8"/>
    <w:rsid w:val="0067351D"/>
    <w:rsid w:val="00673DE5"/>
    <w:rsid w:val="00674660"/>
    <w:rsid w:val="00675BA3"/>
    <w:rsid w:val="00680D3F"/>
    <w:rsid w:val="00683BD7"/>
    <w:rsid w:val="00683F4B"/>
    <w:rsid w:val="00684663"/>
    <w:rsid w:val="00684BBB"/>
    <w:rsid w:val="006865F8"/>
    <w:rsid w:val="00687353"/>
    <w:rsid w:val="00692C03"/>
    <w:rsid w:val="006932ED"/>
    <w:rsid w:val="00695467"/>
    <w:rsid w:val="00695EDF"/>
    <w:rsid w:val="00696437"/>
    <w:rsid w:val="006A040E"/>
    <w:rsid w:val="006A3AA4"/>
    <w:rsid w:val="006A502B"/>
    <w:rsid w:val="006A62A1"/>
    <w:rsid w:val="006A6A1C"/>
    <w:rsid w:val="006B0151"/>
    <w:rsid w:val="006B22AA"/>
    <w:rsid w:val="006B4193"/>
    <w:rsid w:val="006B473D"/>
    <w:rsid w:val="006B5EC8"/>
    <w:rsid w:val="006B6629"/>
    <w:rsid w:val="006B6F1E"/>
    <w:rsid w:val="006C0EC6"/>
    <w:rsid w:val="006C213D"/>
    <w:rsid w:val="006C228D"/>
    <w:rsid w:val="006C28E0"/>
    <w:rsid w:val="006C2A93"/>
    <w:rsid w:val="006C3E82"/>
    <w:rsid w:val="006C417F"/>
    <w:rsid w:val="006C44FF"/>
    <w:rsid w:val="006C4BA8"/>
    <w:rsid w:val="006C5A56"/>
    <w:rsid w:val="006C70D8"/>
    <w:rsid w:val="006D0B73"/>
    <w:rsid w:val="006D1414"/>
    <w:rsid w:val="006D178D"/>
    <w:rsid w:val="006D2392"/>
    <w:rsid w:val="006D296F"/>
    <w:rsid w:val="006D5AD5"/>
    <w:rsid w:val="006D644E"/>
    <w:rsid w:val="006D73E9"/>
    <w:rsid w:val="006E0E02"/>
    <w:rsid w:val="006E19EB"/>
    <w:rsid w:val="006E1A40"/>
    <w:rsid w:val="006E2385"/>
    <w:rsid w:val="006E2AD8"/>
    <w:rsid w:val="006E2D7B"/>
    <w:rsid w:val="006E437F"/>
    <w:rsid w:val="006E67B5"/>
    <w:rsid w:val="006E718D"/>
    <w:rsid w:val="006F16AB"/>
    <w:rsid w:val="006F1FC9"/>
    <w:rsid w:val="006F42A5"/>
    <w:rsid w:val="006F4358"/>
    <w:rsid w:val="006F44CD"/>
    <w:rsid w:val="006F72CC"/>
    <w:rsid w:val="006F7955"/>
    <w:rsid w:val="006F7DAB"/>
    <w:rsid w:val="00700617"/>
    <w:rsid w:val="0070208C"/>
    <w:rsid w:val="007059E4"/>
    <w:rsid w:val="00707207"/>
    <w:rsid w:val="00710365"/>
    <w:rsid w:val="00710C84"/>
    <w:rsid w:val="0071171C"/>
    <w:rsid w:val="00712C96"/>
    <w:rsid w:val="00714A27"/>
    <w:rsid w:val="00716BFD"/>
    <w:rsid w:val="007172D9"/>
    <w:rsid w:val="00722306"/>
    <w:rsid w:val="0072316F"/>
    <w:rsid w:val="00725C6C"/>
    <w:rsid w:val="00725E94"/>
    <w:rsid w:val="00726ABB"/>
    <w:rsid w:val="0072773F"/>
    <w:rsid w:val="00727AAF"/>
    <w:rsid w:val="00730279"/>
    <w:rsid w:val="00730BCE"/>
    <w:rsid w:val="0073244B"/>
    <w:rsid w:val="007326F8"/>
    <w:rsid w:val="007328F0"/>
    <w:rsid w:val="0073293F"/>
    <w:rsid w:val="00733044"/>
    <w:rsid w:val="00733BB3"/>
    <w:rsid w:val="0073493C"/>
    <w:rsid w:val="00734A8F"/>
    <w:rsid w:val="00735BD7"/>
    <w:rsid w:val="007360B2"/>
    <w:rsid w:val="007360F9"/>
    <w:rsid w:val="007366FB"/>
    <w:rsid w:val="0073679F"/>
    <w:rsid w:val="00737801"/>
    <w:rsid w:val="00740766"/>
    <w:rsid w:val="00740BE5"/>
    <w:rsid w:val="00741808"/>
    <w:rsid w:val="0074417F"/>
    <w:rsid w:val="00744C61"/>
    <w:rsid w:val="007455DD"/>
    <w:rsid w:val="00745C70"/>
    <w:rsid w:val="0074632A"/>
    <w:rsid w:val="0074692F"/>
    <w:rsid w:val="00746B94"/>
    <w:rsid w:val="00747644"/>
    <w:rsid w:val="00747B32"/>
    <w:rsid w:val="00752FF0"/>
    <w:rsid w:val="00753CDB"/>
    <w:rsid w:val="00754B0F"/>
    <w:rsid w:val="00755C52"/>
    <w:rsid w:val="00755DE4"/>
    <w:rsid w:val="00755FD1"/>
    <w:rsid w:val="00756F25"/>
    <w:rsid w:val="007612F7"/>
    <w:rsid w:val="00761D5E"/>
    <w:rsid w:val="0076486D"/>
    <w:rsid w:val="007654B7"/>
    <w:rsid w:val="00766737"/>
    <w:rsid w:val="00766907"/>
    <w:rsid w:val="0077032F"/>
    <w:rsid w:val="007705E4"/>
    <w:rsid w:val="007708FD"/>
    <w:rsid w:val="0077186A"/>
    <w:rsid w:val="007729A7"/>
    <w:rsid w:val="007739E1"/>
    <w:rsid w:val="00774C7E"/>
    <w:rsid w:val="00775772"/>
    <w:rsid w:val="00775865"/>
    <w:rsid w:val="00775EA8"/>
    <w:rsid w:val="007816A8"/>
    <w:rsid w:val="0078183F"/>
    <w:rsid w:val="00781A0A"/>
    <w:rsid w:val="007831B2"/>
    <w:rsid w:val="00783437"/>
    <w:rsid w:val="007844C9"/>
    <w:rsid w:val="007847B0"/>
    <w:rsid w:val="00784C1B"/>
    <w:rsid w:val="00785801"/>
    <w:rsid w:val="00786056"/>
    <w:rsid w:val="00786CE3"/>
    <w:rsid w:val="00787006"/>
    <w:rsid w:val="00787981"/>
    <w:rsid w:val="0079131F"/>
    <w:rsid w:val="007922A5"/>
    <w:rsid w:val="0079364C"/>
    <w:rsid w:val="007944E3"/>
    <w:rsid w:val="00794D87"/>
    <w:rsid w:val="00796012"/>
    <w:rsid w:val="0079613D"/>
    <w:rsid w:val="007964F9"/>
    <w:rsid w:val="00797BD3"/>
    <w:rsid w:val="007A06A2"/>
    <w:rsid w:val="007A0ED2"/>
    <w:rsid w:val="007A197F"/>
    <w:rsid w:val="007A2875"/>
    <w:rsid w:val="007A2F7D"/>
    <w:rsid w:val="007A3510"/>
    <w:rsid w:val="007B0993"/>
    <w:rsid w:val="007B124B"/>
    <w:rsid w:val="007B25F2"/>
    <w:rsid w:val="007B2FB1"/>
    <w:rsid w:val="007B5686"/>
    <w:rsid w:val="007B5ECE"/>
    <w:rsid w:val="007B701F"/>
    <w:rsid w:val="007B7511"/>
    <w:rsid w:val="007B7B28"/>
    <w:rsid w:val="007C0CFC"/>
    <w:rsid w:val="007C1020"/>
    <w:rsid w:val="007C204F"/>
    <w:rsid w:val="007C24D7"/>
    <w:rsid w:val="007C4588"/>
    <w:rsid w:val="007C4B16"/>
    <w:rsid w:val="007C6A6E"/>
    <w:rsid w:val="007C6DD4"/>
    <w:rsid w:val="007D247A"/>
    <w:rsid w:val="007D45C9"/>
    <w:rsid w:val="007D4BDC"/>
    <w:rsid w:val="007D53BD"/>
    <w:rsid w:val="007D5805"/>
    <w:rsid w:val="007E0716"/>
    <w:rsid w:val="007E0943"/>
    <w:rsid w:val="007E3B60"/>
    <w:rsid w:val="007E3CBD"/>
    <w:rsid w:val="007E4947"/>
    <w:rsid w:val="007E54E7"/>
    <w:rsid w:val="007E688E"/>
    <w:rsid w:val="007E6C50"/>
    <w:rsid w:val="007E7095"/>
    <w:rsid w:val="007E79C7"/>
    <w:rsid w:val="007E7B48"/>
    <w:rsid w:val="007F036A"/>
    <w:rsid w:val="007F0C99"/>
    <w:rsid w:val="007F0E7C"/>
    <w:rsid w:val="007F0EAC"/>
    <w:rsid w:val="007F1964"/>
    <w:rsid w:val="007F1D47"/>
    <w:rsid w:val="007F1F22"/>
    <w:rsid w:val="007F2700"/>
    <w:rsid w:val="007F280F"/>
    <w:rsid w:val="007F52AF"/>
    <w:rsid w:val="007F6D51"/>
    <w:rsid w:val="007F735B"/>
    <w:rsid w:val="00800A93"/>
    <w:rsid w:val="008013E8"/>
    <w:rsid w:val="0080140D"/>
    <w:rsid w:val="008014FF"/>
    <w:rsid w:val="00801A6B"/>
    <w:rsid w:val="00801FC9"/>
    <w:rsid w:val="0080370D"/>
    <w:rsid w:val="008047D4"/>
    <w:rsid w:val="00804E17"/>
    <w:rsid w:val="008065A7"/>
    <w:rsid w:val="0080676A"/>
    <w:rsid w:val="008071D1"/>
    <w:rsid w:val="008125B7"/>
    <w:rsid w:val="00813769"/>
    <w:rsid w:val="00813976"/>
    <w:rsid w:val="008142E8"/>
    <w:rsid w:val="00814A09"/>
    <w:rsid w:val="00814B4B"/>
    <w:rsid w:val="00816838"/>
    <w:rsid w:val="0082204E"/>
    <w:rsid w:val="00822697"/>
    <w:rsid w:val="00822F95"/>
    <w:rsid w:val="00823DB3"/>
    <w:rsid w:val="008256C5"/>
    <w:rsid w:val="008257B8"/>
    <w:rsid w:val="00827372"/>
    <w:rsid w:val="00830DB1"/>
    <w:rsid w:val="00831C8B"/>
    <w:rsid w:val="0083204D"/>
    <w:rsid w:val="0083223F"/>
    <w:rsid w:val="00832EB4"/>
    <w:rsid w:val="00833FA5"/>
    <w:rsid w:val="00834475"/>
    <w:rsid w:val="0083478C"/>
    <w:rsid w:val="00834DFE"/>
    <w:rsid w:val="00835C2C"/>
    <w:rsid w:val="00836BD8"/>
    <w:rsid w:val="00836F72"/>
    <w:rsid w:val="008403C9"/>
    <w:rsid w:val="00840456"/>
    <w:rsid w:val="00842325"/>
    <w:rsid w:val="0084405C"/>
    <w:rsid w:val="00844335"/>
    <w:rsid w:val="00844CF3"/>
    <w:rsid w:val="00853ADF"/>
    <w:rsid w:val="008540AF"/>
    <w:rsid w:val="0085434C"/>
    <w:rsid w:val="00855135"/>
    <w:rsid w:val="00855463"/>
    <w:rsid w:val="0085675B"/>
    <w:rsid w:val="00860534"/>
    <w:rsid w:val="00860678"/>
    <w:rsid w:val="0086082B"/>
    <w:rsid w:val="00860F63"/>
    <w:rsid w:val="008611F8"/>
    <w:rsid w:val="00861CB1"/>
    <w:rsid w:val="00861F0F"/>
    <w:rsid w:val="00862E01"/>
    <w:rsid w:val="00863655"/>
    <w:rsid w:val="008643F0"/>
    <w:rsid w:val="008646E0"/>
    <w:rsid w:val="008647D5"/>
    <w:rsid w:val="00864A15"/>
    <w:rsid w:val="00865375"/>
    <w:rsid w:val="00866D8C"/>
    <w:rsid w:val="00867CD3"/>
    <w:rsid w:val="00871833"/>
    <w:rsid w:val="0087291F"/>
    <w:rsid w:val="00873A04"/>
    <w:rsid w:val="00873E44"/>
    <w:rsid w:val="008747AB"/>
    <w:rsid w:val="00874A3D"/>
    <w:rsid w:val="00874F45"/>
    <w:rsid w:val="008763A3"/>
    <w:rsid w:val="00881666"/>
    <w:rsid w:val="0088188A"/>
    <w:rsid w:val="00883908"/>
    <w:rsid w:val="00883E48"/>
    <w:rsid w:val="00885F2E"/>
    <w:rsid w:val="00886553"/>
    <w:rsid w:val="0088724F"/>
    <w:rsid w:val="00887732"/>
    <w:rsid w:val="008905D3"/>
    <w:rsid w:val="00893B94"/>
    <w:rsid w:val="00893BD4"/>
    <w:rsid w:val="00894AF8"/>
    <w:rsid w:val="00895D42"/>
    <w:rsid w:val="008960EF"/>
    <w:rsid w:val="008A01DC"/>
    <w:rsid w:val="008A06BB"/>
    <w:rsid w:val="008A092E"/>
    <w:rsid w:val="008A0C86"/>
    <w:rsid w:val="008A14F9"/>
    <w:rsid w:val="008A2396"/>
    <w:rsid w:val="008A4722"/>
    <w:rsid w:val="008A50F0"/>
    <w:rsid w:val="008A5476"/>
    <w:rsid w:val="008A5487"/>
    <w:rsid w:val="008A78E6"/>
    <w:rsid w:val="008A7BBE"/>
    <w:rsid w:val="008B3C14"/>
    <w:rsid w:val="008B3DA4"/>
    <w:rsid w:val="008B49CC"/>
    <w:rsid w:val="008B51C0"/>
    <w:rsid w:val="008B545D"/>
    <w:rsid w:val="008B6BA6"/>
    <w:rsid w:val="008C1B26"/>
    <w:rsid w:val="008C1FBC"/>
    <w:rsid w:val="008C2658"/>
    <w:rsid w:val="008C35C3"/>
    <w:rsid w:val="008C47CF"/>
    <w:rsid w:val="008C613B"/>
    <w:rsid w:val="008C6387"/>
    <w:rsid w:val="008C6564"/>
    <w:rsid w:val="008C6B97"/>
    <w:rsid w:val="008C782E"/>
    <w:rsid w:val="008D17E7"/>
    <w:rsid w:val="008D19A3"/>
    <w:rsid w:val="008D2C7C"/>
    <w:rsid w:val="008D4088"/>
    <w:rsid w:val="008D5FD0"/>
    <w:rsid w:val="008E10D1"/>
    <w:rsid w:val="008E147A"/>
    <w:rsid w:val="008E195B"/>
    <w:rsid w:val="008E3D08"/>
    <w:rsid w:val="008E4F6C"/>
    <w:rsid w:val="008E5ED4"/>
    <w:rsid w:val="008E614A"/>
    <w:rsid w:val="008E645A"/>
    <w:rsid w:val="008E7A85"/>
    <w:rsid w:val="008F06BF"/>
    <w:rsid w:val="008F53DC"/>
    <w:rsid w:val="00900F2D"/>
    <w:rsid w:val="009033FF"/>
    <w:rsid w:val="009044AE"/>
    <w:rsid w:val="00906335"/>
    <w:rsid w:val="00907D97"/>
    <w:rsid w:val="00910279"/>
    <w:rsid w:val="00910BD7"/>
    <w:rsid w:val="0091140F"/>
    <w:rsid w:val="009114EA"/>
    <w:rsid w:val="00912D21"/>
    <w:rsid w:val="00913131"/>
    <w:rsid w:val="009138F7"/>
    <w:rsid w:val="0091457B"/>
    <w:rsid w:val="00914DA8"/>
    <w:rsid w:val="00914EBE"/>
    <w:rsid w:val="00915280"/>
    <w:rsid w:val="009168C2"/>
    <w:rsid w:val="00916C45"/>
    <w:rsid w:val="00920414"/>
    <w:rsid w:val="00920AC6"/>
    <w:rsid w:val="00920DCB"/>
    <w:rsid w:val="00923E51"/>
    <w:rsid w:val="00926328"/>
    <w:rsid w:val="009270EE"/>
    <w:rsid w:val="009278A2"/>
    <w:rsid w:val="00932109"/>
    <w:rsid w:val="00932C5C"/>
    <w:rsid w:val="00936D9F"/>
    <w:rsid w:val="00936E76"/>
    <w:rsid w:val="009376D5"/>
    <w:rsid w:val="00942367"/>
    <w:rsid w:val="00942D7D"/>
    <w:rsid w:val="00945CA9"/>
    <w:rsid w:val="00945E1C"/>
    <w:rsid w:val="009479F8"/>
    <w:rsid w:val="00947EB7"/>
    <w:rsid w:val="009506E8"/>
    <w:rsid w:val="00950E6D"/>
    <w:rsid w:val="0095107B"/>
    <w:rsid w:val="00951DCE"/>
    <w:rsid w:val="0095424D"/>
    <w:rsid w:val="009548DE"/>
    <w:rsid w:val="00954D75"/>
    <w:rsid w:val="00955937"/>
    <w:rsid w:val="009559F9"/>
    <w:rsid w:val="00955A9C"/>
    <w:rsid w:val="00956973"/>
    <w:rsid w:val="00956F4D"/>
    <w:rsid w:val="009577F6"/>
    <w:rsid w:val="009619E2"/>
    <w:rsid w:val="009624ED"/>
    <w:rsid w:val="009628D4"/>
    <w:rsid w:val="009634CB"/>
    <w:rsid w:val="00963850"/>
    <w:rsid w:val="00964FB3"/>
    <w:rsid w:val="00965F70"/>
    <w:rsid w:val="009712AB"/>
    <w:rsid w:val="00971EB9"/>
    <w:rsid w:val="009750CF"/>
    <w:rsid w:val="00976B39"/>
    <w:rsid w:val="009776DC"/>
    <w:rsid w:val="00977AED"/>
    <w:rsid w:val="00982A43"/>
    <w:rsid w:val="009848B1"/>
    <w:rsid w:val="00984D4F"/>
    <w:rsid w:val="009934AD"/>
    <w:rsid w:val="009937D4"/>
    <w:rsid w:val="009939D2"/>
    <w:rsid w:val="009946A9"/>
    <w:rsid w:val="00994A9C"/>
    <w:rsid w:val="00995606"/>
    <w:rsid w:val="00995B75"/>
    <w:rsid w:val="00996098"/>
    <w:rsid w:val="0099710D"/>
    <w:rsid w:val="009A15CD"/>
    <w:rsid w:val="009A2059"/>
    <w:rsid w:val="009A2345"/>
    <w:rsid w:val="009A2993"/>
    <w:rsid w:val="009A50B0"/>
    <w:rsid w:val="009A5817"/>
    <w:rsid w:val="009A66C8"/>
    <w:rsid w:val="009B023D"/>
    <w:rsid w:val="009B1034"/>
    <w:rsid w:val="009B1D41"/>
    <w:rsid w:val="009B3090"/>
    <w:rsid w:val="009B4ED1"/>
    <w:rsid w:val="009B5F6A"/>
    <w:rsid w:val="009B71CC"/>
    <w:rsid w:val="009C16FB"/>
    <w:rsid w:val="009C1B65"/>
    <w:rsid w:val="009C1BCC"/>
    <w:rsid w:val="009C1F7F"/>
    <w:rsid w:val="009C44B8"/>
    <w:rsid w:val="009C535B"/>
    <w:rsid w:val="009C5516"/>
    <w:rsid w:val="009C5AB4"/>
    <w:rsid w:val="009C5FEB"/>
    <w:rsid w:val="009C68C3"/>
    <w:rsid w:val="009C7BA1"/>
    <w:rsid w:val="009C7DDF"/>
    <w:rsid w:val="009D0AB8"/>
    <w:rsid w:val="009D0E0C"/>
    <w:rsid w:val="009D19EE"/>
    <w:rsid w:val="009D3759"/>
    <w:rsid w:val="009D5FDD"/>
    <w:rsid w:val="009E08C6"/>
    <w:rsid w:val="009E0914"/>
    <w:rsid w:val="009E19EB"/>
    <w:rsid w:val="009E1FAD"/>
    <w:rsid w:val="009E243C"/>
    <w:rsid w:val="009E2A20"/>
    <w:rsid w:val="009E456F"/>
    <w:rsid w:val="009E63FF"/>
    <w:rsid w:val="009E64C3"/>
    <w:rsid w:val="009E7293"/>
    <w:rsid w:val="009F0865"/>
    <w:rsid w:val="009F0A5F"/>
    <w:rsid w:val="009F2390"/>
    <w:rsid w:val="009F28C0"/>
    <w:rsid w:val="009F3758"/>
    <w:rsid w:val="009F4E59"/>
    <w:rsid w:val="009F4FE5"/>
    <w:rsid w:val="009F519A"/>
    <w:rsid w:val="009F5668"/>
    <w:rsid w:val="009F68CE"/>
    <w:rsid w:val="009F6F88"/>
    <w:rsid w:val="009F7BB4"/>
    <w:rsid w:val="00A0093F"/>
    <w:rsid w:val="00A00DB6"/>
    <w:rsid w:val="00A00EBA"/>
    <w:rsid w:val="00A011BB"/>
    <w:rsid w:val="00A0475C"/>
    <w:rsid w:val="00A05472"/>
    <w:rsid w:val="00A07BFC"/>
    <w:rsid w:val="00A107DA"/>
    <w:rsid w:val="00A10C2F"/>
    <w:rsid w:val="00A11354"/>
    <w:rsid w:val="00A12BC7"/>
    <w:rsid w:val="00A12CC0"/>
    <w:rsid w:val="00A135E6"/>
    <w:rsid w:val="00A13D1A"/>
    <w:rsid w:val="00A13D38"/>
    <w:rsid w:val="00A14535"/>
    <w:rsid w:val="00A15AB2"/>
    <w:rsid w:val="00A16AD7"/>
    <w:rsid w:val="00A16F18"/>
    <w:rsid w:val="00A16FE5"/>
    <w:rsid w:val="00A170C3"/>
    <w:rsid w:val="00A20E84"/>
    <w:rsid w:val="00A20FDB"/>
    <w:rsid w:val="00A2220C"/>
    <w:rsid w:val="00A23A56"/>
    <w:rsid w:val="00A25C6F"/>
    <w:rsid w:val="00A26014"/>
    <w:rsid w:val="00A26EEB"/>
    <w:rsid w:val="00A27E82"/>
    <w:rsid w:val="00A30C94"/>
    <w:rsid w:val="00A33316"/>
    <w:rsid w:val="00A33BDD"/>
    <w:rsid w:val="00A33F1D"/>
    <w:rsid w:val="00A349B7"/>
    <w:rsid w:val="00A35150"/>
    <w:rsid w:val="00A35282"/>
    <w:rsid w:val="00A35A58"/>
    <w:rsid w:val="00A35BBA"/>
    <w:rsid w:val="00A37518"/>
    <w:rsid w:val="00A41587"/>
    <w:rsid w:val="00A41A42"/>
    <w:rsid w:val="00A444FD"/>
    <w:rsid w:val="00A447EA"/>
    <w:rsid w:val="00A46214"/>
    <w:rsid w:val="00A47009"/>
    <w:rsid w:val="00A47312"/>
    <w:rsid w:val="00A50195"/>
    <w:rsid w:val="00A507C3"/>
    <w:rsid w:val="00A52A41"/>
    <w:rsid w:val="00A52EB2"/>
    <w:rsid w:val="00A53D7C"/>
    <w:rsid w:val="00A54395"/>
    <w:rsid w:val="00A54FF0"/>
    <w:rsid w:val="00A55661"/>
    <w:rsid w:val="00A55D8A"/>
    <w:rsid w:val="00A563C9"/>
    <w:rsid w:val="00A60B59"/>
    <w:rsid w:val="00A63434"/>
    <w:rsid w:val="00A63BC1"/>
    <w:rsid w:val="00A6470D"/>
    <w:rsid w:val="00A65470"/>
    <w:rsid w:val="00A661B9"/>
    <w:rsid w:val="00A70A23"/>
    <w:rsid w:val="00A72963"/>
    <w:rsid w:val="00A737AB"/>
    <w:rsid w:val="00A740EF"/>
    <w:rsid w:val="00A76D5C"/>
    <w:rsid w:val="00A81F6D"/>
    <w:rsid w:val="00A83895"/>
    <w:rsid w:val="00A83E22"/>
    <w:rsid w:val="00A843EE"/>
    <w:rsid w:val="00A85A27"/>
    <w:rsid w:val="00A85A72"/>
    <w:rsid w:val="00A868A1"/>
    <w:rsid w:val="00A86C5A"/>
    <w:rsid w:val="00A9259F"/>
    <w:rsid w:val="00A93DFC"/>
    <w:rsid w:val="00A941CA"/>
    <w:rsid w:val="00A943E6"/>
    <w:rsid w:val="00A944A1"/>
    <w:rsid w:val="00A96EFF"/>
    <w:rsid w:val="00A979DC"/>
    <w:rsid w:val="00AA0202"/>
    <w:rsid w:val="00AA0AF3"/>
    <w:rsid w:val="00AA1C4D"/>
    <w:rsid w:val="00AA1C65"/>
    <w:rsid w:val="00AA1CAD"/>
    <w:rsid w:val="00AA2774"/>
    <w:rsid w:val="00AA2F40"/>
    <w:rsid w:val="00AA3239"/>
    <w:rsid w:val="00AA3EC3"/>
    <w:rsid w:val="00AA3EF5"/>
    <w:rsid w:val="00AA5082"/>
    <w:rsid w:val="00AA52BA"/>
    <w:rsid w:val="00AA56FF"/>
    <w:rsid w:val="00AA5E74"/>
    <w:rsid w:val="00AB04B5"/>
    <w:rsid w:val="00AB0ABC"/>
    <w:rsid w:val="00AB0BDB"/>
    <w:rsid w:val="00AB1157"/>
    <w:rsid w:val="00AB1EC5"/>
    <w:rsid w:val="00AB34D3"/>
    <w:rsid w:val="00AB431F"/>
    <w:rsid w:val="00AB490D"/>
    <w:rsid w:val="00AB53D2"/>
    <w:rsid w:val="00AB5722"/>
    <w:rsid w:val="00AB5AD6"/>
    <w:rsid w:val="00AC2389"/>
    <w:rsid w:val="00AC56FD"/>
    <w:rsid w:val="00AC75BA"/>
    <w:rsid w:val="00AC7E58"/>
    <w:rsid w:val="00AD0A9D"/>
    <w:rsid w:val="00AD0D8F"/>
    <w:rsid w:val="00AD24B3"/>
    <w:rsid w:val="00AD2675"/>
    <w:rsid w:val="00AD2BA8"/>
    <w:rsid w:val="00AD5C35"/>
    <w:rsid w:val="00AD69AF"/>
    <w:rsid w:val="00AE0444"/>
    <w:rsid w:val="00AE2C8A"/>
    <w:rsid w:val="00AE52CF"/>
    <w:rsid w:val="00AE61B0"/>
    <w:rsid w:val="00AE7C67"/>
    <w:rsid w:val="00AF0842"/>
    <w:rsid w:val="00AF11AB"/>
    <w:rsid w:val="00AF2797"/>
    <w:rsid w:val="00AF6078"/>
    <w:rsid w:val="00AF78E0"/>
    <w:rsid w:val="00AF78F1"/>
    <w:rsid w:val="00B006E7"/>
    <w:rsid w:val="00B00836"/>
    <w:rsid w:val="00B00A87"/>
    <w:rsid w:val="00B02BCE"/>
    <w:rsid w:val="00B03D19"/>
    <w:rsid w:val="00B04D6F"/>
    <w:rsid w:val="00B04DC3"/>
    <w:rsid w:val="00B04DD9"/>
    <w:rsid w:val="00B0697F"/>
    <w:rsid w:val="00B07270"/>
    <w:rsid w:val="00B07BC3"/>
    <w:rsid w:val="00B1057B"/>
    <w:rsid w:val="00B1198F"/>
    <w:rsid w:val="00B15F87"/>
    <w:rsid w:val="00B164E0"/>
    <w:rsid w:val="00B16A37"/>
    <w:rsid w:val="00B16B7A"/>
    <w:rsid w:val="00B1753C"/>
    <w:rsid w:val="00B2247B"/>
    <w:rsid w:val="00B224D8"/>
    <w:rsid w:val="00B23AFB"/>
    <w:rsid w:val="00B2511E"/>
    <w:rsid w:val="00B2653B"/>
    <w:rsid w:val="00B2769E"/>
    <w:rsid w:val="00B302EE"/>
    <w:rsid w:val="00B308E2"/>
    <w:rsid w:val="00B30E9F"/>
    <w:rsid w:val="00B313BC"/>
    <w:rsid w:val="00B3173A"/>
    <w:rsid w:val="00B32A98"/>
    <w:rsid w:val="00B3361B"/>
    <w:rsid w:val="00B33727"/>
    <w:rsid w:val="00B34937"/>
    <w:rsid w:val="00B35792"/>
    <w:rsid w:val="00B37042"/>
    <w:rsid w:val="00B3727A"/>
    <w:rsid w:val="00B404DF"/>
    <w:rsid w:val="00B410F6"/>
    <w:rsid w:val="00B42FDF"/>
    <w:rsid w:val="00B449BA"/>
    <w:rsid w:val="00B4567A"/>
    <w:rsid w:val="00B45894"/>
    <w:rsid w:val="00B45DC1"/>
    <w:rsid w:val="00B4631D"/>
    <w:rsid w:val="00B47B71"/>
    <w:rsid w:val="00B5326E"/>
    <w:rsid w:val="00B53E58"/>
    <w:rsid w:val="00B54796"/>
    <w:rsid w:val="00B56899"/>
    <w:rsid w:val="00B56C42"/>
    <w:rsid w:val="00B600B2"/>
    <w:rsid w:val="00B6040E"/>
    <w:rsid w:val="00B60EB4"/>
    <w:rsid w:val="00B65DF6"/>
    <w:rsid w:val="00B66F64"/>
    <w:rsid w:val="00B67F53"/>
    <w:rsid w:val="00B709ED"/>
    <w:rsid w:val="00B71BED"/>
    <w:rsid w:val="00B739C3"/>
    <w:rsid w:val="00B77902"/>
    <w:rsid w:val="00B80165"/>
    <w:rsid w:val="00B81583"/>
    <w:rsid w:val="00B82E2C"/>
    <w:rsid w:val="00B8342A"/>
    <w:rsid w:val="00B84413"/>
    <w:rsid w:val="00B85F2D"/>
    <w:rsid w:val="00B85FC9"/>
    <w:rsid w:val="00B86049"/>
    <w:rsid w:val="00B86650"/>
    <w:rsid w:val="00B917C6"/>
    <w:rsid w:val="00B92C47"/>
    <w:rsid w:val="00B93718"/>
    <w:rsid w:val="00B94E4A"/>
    <w:rsid w:val="00B95F2F"/>
    <w:rsid w:val="00B97E3E"/>
    <w:rsid w:val="00BA0364"/>
    <w:rsid w:val="00BA2DAE"/>
    <w:rsid w:val="00BA4E10"/>
    <w:rsid w:val="00BA6504"/>
    <w:rsid w:val="00BA7E4D"/>
    <w:rsid w:val="00BB09D5"/>
    <w:rsid w:val="00BB178A"/>
    <w:rsid w:val="00BB2B0E"/>
    <w:rsid w:val="00BB34D5"/>
    <w:rsid w:val="00BB392A"/>
    <w:rsid w:val="00BB4310"/>
    <w:rsid w:val="00BB4C92"/>
    <w:rsid w:val="00BB5AAB"/>
    <w:rsid w:val="00BB7AC6"/>
    <w:rsid w:val="00BC1BD8"/>
    <w:rsid w:val="00BC445C"/>
    <w:rsid w:val="00BC45F3"/>
    <w:rsid w:val="00BC48E0"/>
    <w:rsid w:val="00BC5C85"/>
    <w:rsid w:val="00BC7168"/>
    <w:rsid w:val="00BD0A80"/>
    <w:rsid w:val="00BD0FDD"/>
    <w:rsid w:val="00BD10F2"/>
    <w:rsid w:val="00BD133D"/>
    <w:rsid w:val="00BD22E2"/>
    <w:rsid w:val="00BD23A0"/>
    <w:rsid w:val="00BD286C"/>
    <w:rsid w:val="00BD37A4"/>
    <w:rsid w:val="00BD4CDD"/>
    <w:rsid w:val="00BD4F8A"/>
    <w:rsid w:val="00BD72ED"/>
    <w:rsid w:val="00BD75C3"/>
    <w:rsid w:val="00BE01BE"/>
    <w:rsid w:val="00BE0615"/>
    <w:rsid w:val="00BE0F6A"/>
    <w:rsid w:val="00BE0FB7"/>
    <w:rsid w:val="00BE2AC1"/>
    <w:rsid w:val="00BE2CBA"/>
    <w:rsid w:val="00BE2D08"/>
    <w:rsid w:val="00BE3C7A"/>
    <w:rsid w:val="00BF0B60"/>
    <w:rsid w:val="00BF1F33"/>
    <w:rsid w:val="00BF2877"/>
    <w:rsid w:val="00BF2A3A"/>
    <w:rsid w:val="00BF4A34"/>
    <w:rsid w:val="00BF4C16"/>
    <w:rsid w:val="00BF5008"/>
    <w:rsid w:val="00BF60A1"/>
    <w:rsid w:val="00C00FC1"/>
    <w:rsid w:val="00C01EA3"/>
    <w:rsid w:val="00C0230F"/>
    <w:rsid w:val="00C0762F"/>
    <w:rsid w:val="00C10BAB"/>
    <w:rsid w:val="00C119F4"/>
    <w:rsid w:val="00C11ECB"/>
    <w:rsid w:val="00C120A4"/>
    <w:rsid w:val="00C129C3"/>
    <w:rsid w:val="00C12C3D"/>
    <w:rsid w:val="00C13060"/>
    <w:rsid w:val="00C14BC6"/>
    <w:rsid w:val="00C151A4"/>
    <w:rsid w:val="00C17365"/>
    <w:rsid w:val="00C1773F"/>
    <w:rsid w:val="00C2076D"/>
    <w:rsid w:val="00C210F1"/>
    <w:rsid w:val="00C221E6"/>
    <w:rsid w:val="00C24DD8"/>
    <w:rsid w:val="00C258BB"/>
    <w:rsid w:val="00C25AAD"/>
    <w:rsid w:val="00C30D30"/>
    <w:rsid w:val="00C31104"/>
    <w:rsid w:val="00C33BE8"/>
    <w:rsid w:val="00C361DA"/>
    <w:rsid w:val="00C36964"/>
    <w:rsid w:val="00C36D54"/>
    <w:rsid w:val="00C37C4E"/>
    <w:rsid w:val="00C40B08"/>
    <w:rsid w:val="00C413E8"/>
    <w:rsid w:val="00C41DE9"/>
    <w:rsid w:val="00C437ED"/>
    <w:rsid w:val="00C45E8A"/>
    <w:rsid w:val="00C460F6"/>
    <w:rsid w:val="00C46CD0"/>
    <w:rsid w:val="00C50025"/>
    <w:rsid w:val="00C50B78"/>
    <w:rsid w:val="00C51727"/>
    <w:rsid w:val="00C5180B"/>
    <w:rsid w:val="00C51C5B"/>
    <w:rsid w:val="00C52111"/>
    <w:rsid w:val="00C534CC"/>
    <w:rsid w:val="00C541CA"/>
    <w:rsid w:val="00C54398"/>
    <w:rsid w:val="00C5569F"/>
    <w:rsid w:val="00C566AD"/>
    <w:rsid w:val="00C56AF6"/>
    <w:rsid w:val="00C60247"/>
    <w:rsid w:val="00C60BB8"/>
    <w:rsid w:val="00C62A13"/>
    <w:rsid w:val="00C63ACD"/>
    <w:rsid w:val="00C63DD5"/>
    <w:rsid w:val="00C6411A"/>
    <w:rsid w:val="00C6411B"/>
    <w:rsid w:val="00C667EF"/>
    <w:rsid w:val="00C66946"/>
    <w:rsid w:val="00C6713E"/>
    <w:rsid w:val="00C671C5"/>
    <w:rsid w:val="00C679E3"/>
    <w:rsid w:val="00C7238C"/>
    <w:rsid w:val="00C72E09"/>
    <w:rsid w:val="00C756D7"/>
    <w:rsid w:val="00C760B4"/>
    <w:rsid w:val="00C76927"/>
    <w:rsid w:val="00C811EE"/>
    <w:rsid w:val="00C820A7"/>
    <w:rsid w:val="00C83EE1"/>
    <w:rsid w:val="00C84314"/>
    <w:rsid w:val="00C8591D"/>
    <w:rsid w:val="00C863EF"/>
    <w:rsid w:val="00C90BC4"/>
    <w:rsid w:val="00C92181"/>
    <w:rsid w:val="00C92F77"/>
    <w:rsid w:val="00C92F97"/>
    <w:rsid w:val="00C93476"/>
    <w:rsid w:val="00C93C49"/>
    <w:rsid w:val="00C95BD2"/>
    <w:rsid w:val="00C96614"/>
    <w:rsid w:val="00C97B75"/>
    <w:rsid w:val="00CA15F0"/>
    <w:rsid w:val="00CA1863"/>
    <w:rsid w:val="00CA1AE8"/>
    <w:rsid w:val="00CA1E23"/>
    <w:rsid w:val="00CA2280"/>
    <w:rsid w:val="00CA29B4"/>
    <w:rsid w:val="00CA3C49"/>
    <w:rsid w:val="00CA478C"/>
    <w:rsid w:val="00CA65F5"/>
    <w:rsid w:val="00CA68BC"/>
    <w:rsid w:val="00CB1814"/>
    <w:rsid w:val="00CB1E84"/>
    <w:rsid w:val="00CB20CD"/>
    <w:rsid w:val="00CB20F0"/>
    <w:rsid w:val="00CB2F2F"/>
    <w:rsid w:val="00CB326B"/>
    <w:rsid w:val="00CB3756"/>
    <w:rsid w:val="00CB3CA2"/>
    <w:rsid w:val="00CB4D31"/>
    <w:rsid w:val="00CB7204"/>
    <w:rsid w:val="00CC025B"/>
    <w:rsid w:val="00CC2DA3"/>
    <w:rsid w:val="00CC347B"/>
    <w:rsid w:val="00CC3C9F"/>
    <w:rsid w:val="00CC691A"/>
    <w:rsid w:val="00CC6E39"/>
    <w:rsid w:val="00CD0C84"/>
    <w:rsid w:val="00CD3E0E"/>
    <w:rsid w:val="00CD3EE7"/>
    <w:rsid w:val="00CD4D81"/>
    <w:rsid w:val="00CD4D88"/>
    <w:rsid w:val="00CD628A"/>
    <w:rsid w:val="00CD6649"/>
    <w:rsid w:val="00CE1F26"/>
    <w:rsid w:val="00CF0B27"/>
    <w:rsid w:val="00CF38E4"/>
    <w:rsid w:val="00CF3C9D"/>
    <w:rsid w:val="00CF4785"/>
    <w:rsid w:val="00CF555B"/>
    <w:rsid w:val="00CF5DFF"/>
    <w:rsid w:val="00D014BF"/>
    <w:rsid w:val="00D02631"/>
    <w:rsid w:val="00D03737"/>
    <w:rsid w:val="00D037C7"/>
    <w:rsid w:val="00D04025"/>
    <w:rsid w:val="00D04528"/>
    <w:rsid w:val="00D05F68"/>
    <w:rsid w:val="00D0797A"/>
    <w:rsid w:val="00D107E6"/>
    <w:rsid w:val="00D10D10"/>
    <w:rsid w:val="00D12338"/>
    <w:rsid w:val="00D1279F"/>
    <w:rsid w:val="00D12D35"/>
    <w:rsid w:val="00D138A6"/>
    <w:rsid w:val="00D15390"/>
    <w:rsid w:val="00D154FB"/>
    <w:rsid w:val="00D16895"/>
    <w:rsid w:val="00D17C79"/>
    <w:rsid w:val="00D20807"/>
    <w:rsid w:val="00D20BF7"/>
    <w:rsid w:val="00D20C3D"/>
    <w:rsid w:val="00D2120B"/>
    <w:rsid w:val="00D2297E"/>
    <w:rsid w:val="00D22BD8"/>
    <w:rsid w:val="00D234F5"/>
    <w:rsid w:val="00D2521E"/>
    <w:rsid w:val="00D2676D"/>
    <w:rsid w:val="00D3500B"/>
    <w:rsid w:val="00D350EC"/>
    <w:rsid w:val="00D3525B"/>
    <w:rsid w:val="00D361E5"/>
    <w:rsid w:val="00D374E4"/>
    <w:rsid w:val="00D37BED"/>
    <w:rsid w:val="00D41B44"/>
    <w:rsid w:val="00D45E4C"/>
    <w:rsid w:val="00D507A4"/>
    <w:rsid w:val="00D51659"/>
    <w:rsid w:val="00D53FC6"/>
    <w:rsid w:val="00D54A7B"/>
    <w:rsid w:val="00D550C9"/>
    <w:rsid w:val="00D55161"/>
    <w:rsid w:val="00D55ADD"/>
    <w:rsid w:val="00D602DC"/>
    <w:rsid w:val="00D60539"/>
    <w:rsid w:val="00D606C0"/>
    <w:rsid w:val="00D618B7"/>
    <w:rsid w:val="00D61CBF"/>
    <w:rsid w:val="00D64D4B"/>
    <w:rsid w:val="00D67870"/>
    <w:rsid w:val="00D74D41"/>
    <w:rsid w:val="00D75A80"/>
    <w:rsid w:val="00D7639B"/>
    <w:rsid w:val="00D77C1B"/>
    <w:rsid w:val="00D808D8"/>
    <w:rsid w:val="00D81561"/>
    <w:rsid w:val="00D82FE3"/>
    <w:rsid w:val="00D83EFA"/>
    <w:rsid w:val="00D91536"/>
    <w:rsid w:val="00D92A42"/>
    <w:rsid w:val="00D931FC"/>
    <w:rsid w:val="00D933C8"/>
    <w:rsid w:val="00D9612D"/>
    <w:rsid w:val="00D974A1"/>
    <w:rsid w:val="00DA07E8"/>
    <w:rsid w:val="00DA0D55"/>
    <w:rsid w:val="00DA131E"/>
    <w:rsid w:val="00DA1E8D"/>
    <w:rsid w:val="00DA2E28"/>
    <w:rsid w:val="00DA341D"/>
    <w:rsid w:val="00DA4C65"/>
    <w:rsid w:val="00DA4D18"/>
    <w:rsid w:val="00DA5DB4"/>
    <w:rsid w:val="00DA5F45"/>
    <w:rsid w:val="00DA6458"/>
    <w:rsid w:val="00DA6C8A"/>
    <w:rsid w:val="00DA7668"/>
    <w:rsid w:val="00DB1E3D"/>
    <w:rsid w:val="00DB1FFE"/>
    <w:rsid w:val="00DB3833"/>
    <w:rsid w:val="00DB636B"/>
    <w:rsid w:val="00DB71AC"/>
    <w:rsid w:val="00DC1A35"/>
    <w:rsid w:val="00DC1B43"/>
    <w:rsid w:val="00DC2FD2"/>
    <w:rsid w:val="00DC31BD"/>
    <w:rsid w:val="00DC4C32"/>
    <w:rsid w:val="00DC5921"/>
    <w:rsid w:val="00DC7607"/>
    <w:rsid w:val="00DD21D0"/>
    <w:rsid w:val="00DD220B"/>
    <w:rsid w:val="00DD302B"/>
    <w:rsid w:val="00DD6568"/>
    <w:rsid w:val="00DD68B9"/>
    <w:rsid w:val="00DD7A5E"/>
    <w:rsid w:val="00DE132B"/>
    <w:rsid w:val="00DE1A77"/>
    <w:rsid w:val="00DE1D80"/>
    <w:rsid w:val="00DE3E3D"/>
    <w:rsid w:val="00DE5AB5"/>
    <w:rsid w:val="00DE778B"/>
    <w:rsid w:val="00DE77D7"/>
    <w:rsid w:val="00DF0E6E"/>
    <w:rsid w:val="00DF2527"/>
    <w:rsid w:val="00DF2665"/>
    <w:rsid w:val="00DF2B29"/>
    <w:rsid w:val="00DF652B"/>
    <w:rsid w:val="00DF7038"/>
    <w:rsid w:val="00DF72D8"/>
    <w:rsid w:val="00DF7661"/>
    <w:rsid w:val="00E000C6"/>
    <w:rsid w:val="00E00C9F"/>
    <w:rsid w:val="00E01AEB"/>
    <w:rsid w:val="00E01ED1"/>
    <w:rsid w:val="00E03D96"/>
    <w:rsid w:val="00E04D7A"/>
    <w:rsid w:val="00E067AF"/>
    <w:rsid w:val="00E07487"/>
    <w:rsid w:val="00E12CBD"/>
    <w:rsid w:val="00E14A11"/>
    <w:rsid w:val="00E15BF7"/>
    <w:rsid w:val="00E17F9F"/>
    <w:rsid w:val="00E2015B"/>
    <w:rsid w:val="00E20BF3"/>
    <w:rsid w:val="00E20EF9"/>
    <w:rsid w:val="00E20EFA"/>
    <w:rsid w:val="00E21A14"/>
    <w:rsid w:val="00E220FD"/>
    <w:rsid w:val="00E222CD"/>
    <w:rsid w:val="00E23BE6"/>
    <w:rsid w:val="00E23F63"/>
    <w:rsid w:val="00E246AE"/>
    <w:rsid w:val="00E24BC6"/>
    <w:rsid w:val="00E25080"/>
    <w:rsid w:val="00E25444"/>
    <w:rsid w:val="00E25D42"/>
    <w:rsid w:val="00E27D7A"/>
    <w:rsid w:val="00E30EB8"/>
    <w:rsid w:val="00E31880"/>
    <w:rsid w:val="00E31E76"/>
    <w:rsid w:val="00E32FDB"/>
    <w:rsid w:val="00E3336A"/>
    <w:rsid w:val="00E33B32"/>
    <w:rsid w:val="00E356BA"/>
    <w:rsid w:val="00E3660C"/>
    <w:rsid w:val="00E4109E"/>
    <w:rsid w:val="00E41874"/>
    <w:rsid w:val="00E41ED3"/>
    <w:rsid w:val="00E44DD0"/>
    <w:rsid w:val="00E45689"/>
    <w:rsid w:val="00E46BF0"/>
    <w:rsid w:val="00E50382"/>
    <w:rsid w:val="00E50931"/>
    <w:rsid w:val="00E52F2A"/>
    <w:rsid w:val="00E53ACE"/>
    <w:rsid w:val="00E54AD1"/>
    <w:rsid w:val="00E55A94"/>
    <w:rsid w:val="00E56462"/>
    <w:rsid w:val="00E566FF"/>
    <w:rsid w:val="00E56B6C"/>
    <w:rsid w:val="00E60DDA"/>
    <w:rsid w:val="00E61895"/>
    <w:rsid w:val="00E62118"/>
    <w:rsid w:val="00E6251C"/>
    <w:rsid w:val="00E62590"/>
    <w:rsid w:val="00E62E2F"/>
    <w:rsid w:val="00E660A7"/>
    <w:rsid w:val="00E670FF"/>
    <w:rsid w:val="00E7202A"/>
    <w:rsid w:val="00E7541A"/>
    <w:rsid w:val="00E76B14"/>
    <w:rsid w:val="00E77AA8"/>
    <w:rsid w:val="00E807AD"/>
    <w:rsid w:val="00E81362"/>
    <w:rsid w:val="00E83397"/>
    <w:rsid w:val="00E83665"/>
    <w:rsid w:val="00E83BE2"/>
    <w:rsid w:val="00E84E40"/>
    <w:rsid w:val="00E86459"/>
    <w:rsid w:val="00E868EF"/>
    <w:rsid w:val="00E86EE1"/>
    <w:rsid w:val="00E919D7"/>
    <w:rsid w:val="00E920FD"/>
    <w:rsid w:val="00E9249B"/>
    <w:rsid w:val="00E929FA"/>
    <w:rsid w:val="00EA0932"/>
    <w:rsid w:val="00EA13C0"/>
    <w:rsid w:val="00EA1506"/>
    <w:rsid w:val="00EA368E"/>
    <w:rsid w:val="00EA3834"/>
    <w:rsid w:val="00EA4534"/>
    <w:rsid w:val="00EA54D7"/>
    <w:rsid w:val="00EB18A7"/>
    <w:rsid w:val="00EB2417"/>
    <w:rsid w:val="00EB32AA"/>
    <w:rsid w:val="00EB3FCE"/>
    <w:rsid w:val="00EB4126"/>
    <w:rsid w:val="00EB4DEB"/>
    <w:rsid w:val="00EB5449"/>
    <w:rsid w:val="00EB7241"/>
    <w:rsid w:val="00EC088B"/>
    <w:rsid w:val="00EC1970"/>
    <w:rsid w:val="00EC2A4D"/>
    <w:rsid w:val="00EC56D5"/>
    <w:rsid w:val="00EC5853"/>
    <w:rsid w:val="00EC7027"/>
    <w:rsid w:val="00ED06BD"/>
    <w:rsid w:val="00ED247F"/>
    <w:rsid w:val="00ED4BFB"/>
    <w:rsid w:val="00ED751E"/>
    <w:rsid w:val="00EE00F2"/>
    <w:rsid w:val="00EE1B63"/>
    <w:rsid w:val="00EE3211"/>
    <w:rsid w:val="00EE349F"/>
    <w:rsid w:val="00EE38B4"/>
    <w:rsid w:val="00EE44AE"/>
    <w:rsid w:val="00EE49EE"/>
    <w:rsid w:val="00EE74AB"/>
    <w:rsid w:val="00EF072A"/>
    <w:rsid w:val="00EF0783"/>
    <w:rsid w:val="00EF1D3C"/>
    <w:rsid w:val="00EF3B30"/>
    <w:rsid w:val="00EF5427"/>
    <w:rsid w:val="00EF6701"/>
    <w:rsid w:val="00EF6887"/>
    <w:rsid w:val="00F01707"/>
    <w:rsid w:val="00F03240"/>
    <w:rsid w:val="00F0624A"/>
    <w:rsid w:val="00F06951"/>
    <w:rsid w:val="00F06DBA"/>
    <w:rsid w:val="00F06F7E"/>
    <w:rsid w:val="00F10037"/>
    <w:rsid w:val="00F1111C"/>
    <w:rsid w:val="00F1264A"/>
    <w:rsid w:val="00F14AB9"/>
    <w:rsid w:val="00F150E9"/>
    <w:rsid w:val="00F16939"/>
    <w:rsid w:val="00F16C7B"/>
    <w:rsid w:val="00F170E9"/>
    <w:rsid w:val="00F22FB4"/>
    <w:rsid w:val="00F232F0"/>
    <w:rsid w:val="00F27968"/>
    <w:rsid w:val="00F27A5C"/>
    <w:rsid w:val="00F27D24"/>
    <w:rsid w:val="00F27E9A"/>
    <w:rsid w:val="00F30BB8"/>
    <w:rsid w:val="00F31165"/>
    <w:rsid w:val="00F33888"/>
    <w:rsid w:val="00F34075"/>
    <w:rsid w:val="00F34403"/>
    <w:rsid w:val="00F371C4"/>
    <w:rsid w:val="00F4125F"/>
    <w:rsid w:val="00F421DE"/>
    <w:rsid w:val="00F42B1A"/>
    <w:rsid w:val="00F445B7"/>
    <w:rsid w:val="00F44BA3"/>
    <w:rsid w:val="00F44C17"/>
    <w:rsid w:val="00F459A8"/>
    <w:rsid w:val="00F46C49"/>
    <w:rsid w:val="00F4738B"/>
    <w:rsid w:val="00F5184C"/>
    <w:rsid w:val="00F51E3F"/>
    <w:rsid w:val="00F52817"/>
    <w:rsid w:val="00F53004"/>
    <w:rsid w:val="00F5322A"/>
    <w:rsid w:val="00F549DC"/>
    <w:rsid w:val="00F54C03"/>
    <w:rsid w:val="00F608D8"/>
    <w:rsid w:val="00F6117C"/>
    <w:rsid w:val="00F612F4"/>
    <w:rsid w:val="00F61602"/>
    <w:rsid w:val="00F62550"/>
    <w:rsid w:val="00F62EB8"/>
    <w:rsid w:val="00F64D39"/>
    <w:rsid w:val="00F66AF7"/>
    <w:rsid w:val="00F675D5"/>
    <w:rsid w:val="00F70FF2"/>
    <w:rsid w:val="00F726AB"/>
    <w:rsid w:val="00F73914"/>
    <w:rsid w:val="00F74361"/>
    <w:rsid w:val="00F7774C"/>
    <w:rsid w:val="00F80193"/>
    <w:rsid w:val="00F8114D"/>
    <w:rsid w:val="00F81679"/>
    <w:rsid w:val="00F81869"/>
    <w:rsid w:val="00F81C9C"/>
    <w:rsid w:val="00F82A13"/>
    <w:rsid w:val="00F83269"/>
    <w:rsid w:val="00F92179"/>
    <w:rsid w:val="00F92A79"/>
    <w:rsid w:val="00F9386E"/>
    <w:rsid w:val="00F93DF9"/>
    <w:rsid w:val="00F9521F"/>
    <w:rsid w:val="00F956F2"/>
    <w:rsid w:val="00F957D4"/>
    <w:rsid w:val="00F96454"/>
    <w:rsid w:val="00F96827"/>
    <w:rsid w:val="00F96B37"/>
    <w:rsid w:val="00F97E77"/>
    <w:rsid w:val="00FA16A8"/>
    <w:rsid w:val="00FA28A8"/>
    <w:rsid w:val="00FA2BCB"/>
    <w:rsid w:val="00FA6DB9"/>
    <w:rsid w:val="00FB1F3A"/>
    <w:rsid w:val="00FB2925"/>
    <w:rsid w:val="00FB3E3F"/>
    <w:rsid w:val="00FB402B"/>
    <w:rsid w:val="00FB51B6"/>
    <w:rsid w:val="00FB5AF6"/>
    <w:rsid w:val="00FB7848"/>
    <w:rsid w:val="00FB79CD"/>
    <w:rsid w:val="00FC0528"/>
    <w:rsid w:val="00FC1A0C"/>
    <w:rsid w:val="00FC2192"/>
    <w:rsid w:val="00FC27AB"/>
    <w:rsid w:val="00FC623F"/>
    <w:rsid w:val="00FC6972"/>
    <w:rsid w:val="00FD1C97"/>
    <w:rsid w:val="00FD2F31"/>
    <w:rsid w:val="00FD3435"/>
    <w:rsid w:val="00FD67C3"/>
    <w:rsid w:val="00FD6A19"/>
    <w:rsid w:val="00FD743C"/>
    <w:rsid w:val="00FD7C63"/>
    <w:rsid w:val="00FE19F4"/>
    <w:rsid w:val="00FE1BA8"/>
    <w:rsid w:val="00FE3929"/>
    <w:rsid w:val="00FE3E5E"/>
    <w:rsid w:val="00FE6018"/>
    <w:rsid w:val="00FE67D0"/>
    <w:rsid w:val="00FE6ED0"/>
    <w:rsid w:val="00FE789D"/>
    <w:rsid w:val="00FE7977"/>
    <w:rsid w:val="00FF028B"/>
    <w:rsid w:val="00FF0BD7"/>
    <w:rsid w:val="00FF1DD4"/>
    <w:rsid w:val="00FF20EE"/>
    <w:rsid w:val="00FF517A"/>
    <w:rsid w:val="00FF52D0"/>
    <w:rsid w:val="00FF6BD9"/>
    <w:rsid w:val="00FF71FB"/>
    <w:rsid w:val="00FF79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5232747"/>
  <w15:docId w15:val="{EE06FBB8-4CCC-4826-8DA4-7C9BA80B2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8"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1666"/>
    <w:pPr>
      <w:spacing w:after="220"/>
    </w:pPr>
    <w:rPr>
      <w:rFonts w:ascii="Calibri" w:hAnsi="Calibri"/>
      <w:sz w:val="22"/>
      <w:lang w:eastAsia="en-US"/>
    </w:rPr>
  </w:style>
  <w:style w:type="paragraph" w:styleId="Heading1">
    <w:name w:val="heading 1"/>
    <w:basedOn w:val="Normal"/>
    <w:next w:val="Normal"/>
    <w:link w:val="Heading1Char"/>
    <w:qFormat/>
    <w:rsid w:val="00B67F53"/>
    <w:pPr>
      <w:keepNext/>
      <w:pBdr>
        <w:bottom w:val="single" w:sz="4" w:space="10" w:color="auto"/>
      </w:pBdr>
      <w:spacing w:after="240"/>
      <w:outlineLvl w:val="0"/>
    </w:pPr>
    <w:rPr>
      <w:rFonts w:ascii="Verdana" w:hAnsi="Verdana"/>
      <w:b/>
      <w:kern w:val="28"/>
      <w:sz w:val="32"/>
    </w:rPr>
  </w:style>
  <w:style w:type="paragraph" w:styleId="Heading2">
    <w:name w:val="heading 2"/>
    <w:basedOn w:val="Normal"/>
    <w:next w:val="Normal"/>
    <w:link w:val="Heading2Char"/>
    <w:uiPriority w:val="8"/>
    <w:qFormat/>
    <w:rsid w:val="00B67F53"/>
    <w:pPr>
      <w:keepNext/>
      <w:spacing w:after="280"/>
      <w:outlineLvl w:val="1"/>
    </w:pPr>
    <w:rPr>
      <w:b/>
      <w:sz w:val="32"/>
      <w:szCs w:val="32"/>
    </w:rPr>
  </w:style>
  <w:style w:type="paragraph" w:styleId="Heading3">
    <w:name w:val="heading 3"/>
    <w:basedOn w:val="Normal"/>
    <w:next w:val="Normal"/>
    <w:link w:val="Heading3Char"/>
    <w:uiPriority w:val="9"/>
    <w:qFormat/>
    <w:rsid w:val="00B67F53"/>
    <w:pPr>
      <w:keepNext/>
      <w:spacing w:after="280"/>
      <w:outlineLvl w:val="2"/>
    </w:pPr>
    <w:rPr>
      <w:b/>
      <w:i/>
      <w:sz w:val="28"/>
      <w:szCs w:val="28"/>
    </w:rPr>
  </w:style>
  <w:style w:type="paragraph" w:styleId="Heading4">
    <w:name w:val="heading 4"/>
    <w:basedOn w:val="Normal"/>
    <w:next w:val="Normal"/>
    <w:qFormat/>
    <w:rsid w:val="00F31165"/>
    <w:pPr>
      <w:keepNext/>
      <w:outlineLvl w:val="3"/>
    </w:pPr>
    <w:rPr>
      <w:b/>
      <w:sz w:val="24"/>
    </w:rPr>
  </w:style>
  <w:style w:type="paragraph" w:styleId="Heading5">
    <w:name w:val="heading 5"/>
    <w:basedOn w:val="Normal"/>
    <w:next w:val="Normal"/>
    <w:semiHidden/>
    <w:unhideWhenUsed/>
    <w:qFormat/>
    <w:rsid w:val="00B45DC1"/>
    <w:pPr>
      <w:outlineLvl w:val="4"/>
    </w:pPr>
    <w:rPr>
      <w:b/>
      <w:bCs/>
      <w:iCs/>
      <w:szCs w:val="22"/>
    </w:rPr>
  </w:style>
  <w:style w:type="paragraph" w:styleId="Heading6">
    <w:name w:val="heading 6"/>
    <w:basedOn w:val="Normal"/>
    <w:next w:val="Normal"/>
    <w:semiHidden/>
    <w:unhideWhenUsed/>
    <w:qFormat/>
    <w:rsid w:val="001F232E"/>
    <w:pPr>
      <w:outlineLvl w:val="5"/>
    </w:pPr>
    <w:rPr>
      <w:b/>
      <w:bCs/>
      <w:smallCaps/>
      <w:szCs w:val="22"/>
    </w:rPr>
  </w:style>
  <w:style w:type="paragraph" w:styleId="Heading7">
    <w:name w:val="heading 7"/>
    <w:basedOn w:val="Normal"/>
    <w:next w:val="Normal"/>
    <w:semiHidden/>
    <w:unhideWhenUsed/>
    <w:qFormat/>
    <w:rsid w:val="001F232E"/>
    <w:pPr>
      <w:spacing w:before="240" w:after="60"/>
      <w:outlineLvl w:val="6"/>
    </w:pPr>
    <w:rPr>
      <w:rFonts w:ascii="Times New Roman" w:hAnsi="Times New Roman"/>
      <w:sz w:val="24"/>
      <w:szCs w:val="24"/>
    </w:rPr>
  </w:style>
  <w:style w:type="paragraph" w:styleId="Heading8">
    <w:name w:val="heading 8"/>
    <w:basedOn w:val="Normal"/>
    <w:next w:val="Normal"/>
    <w:semiHidden/>
    <w:unhideWhenUsed/>
    <w:qFormat/>
    <w:rsid w:val="001F232E"/>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tpoint">
    <w:name w:val="Dot point"/>
    <w:basedOn w:val="Normal"/>
    <w:link w:val="DotpointChar"/>
    <w:qFormat/>
    <w:rsid w:val="00B67F53"/>
    <w:pPr>
      <w:numPr>
        <w:numId w:val="1"/>
      </w:numPr>
      <w:tabs>
        <w:tab w:val="clear" w:pos="927"/>
        <w:tab w:val="num" w:pos="426"/>
      </w:tabs>
      <w:spacing w:after="80"/>
      <w:ind w:left="426" w:hanging="426"/>
    </w:pPr>
  </w:style>
  <w:style w:type="paragraph" w:customStyle="1" w:styleId="Tablehead">
    <w:name w:val="Table head"/>
    <w:basedOn w:val="Normal"/>
    <w:uiPriority w:val="11"/>
    <w:rsid w:val="00A54FF0"/>
    <w:rPr>
      <w:b/>
    </w:rPr>
  </w:style>
  <w:style w:type="paragraph" w:customStyle="1" w:styleId="FootnoteReference1">
    <w:name w:val="Footnote Reference1"/>
    <w:basedOn w:val="Normal"/>
    <w:semiHidden/>
    <w:rsid w:val="00B56C42"/>
    <w:rPr>
      <w:vertAlign w:val="superscript"/>
    </w:rPr>
  </w:style>
  <w:style w:type="paragraph" w:customStyle="1" w:styleId="Footnote">
    <w:name w:val="Footnote"/>
    <w:basedOn w:val="Normal"/>
    <w:rsid w:val="00B67F53"/>
    <w:pPr>
      <w:spacing w:after="120"/>
    </w:pPr>
    <w:rPr>
      <w:sz w:val="18"/>
    </w:rPr>
  </w:style>
  <w:style w:type="paragraph" w:customStyle="1" w:styleId="Normalpre-dotpoint">
    <w:name w:val="Normal pre-dot point"/>
    <w:basedOn w:val="Normal"/>
    <w:next w:val="Dotpoint"/>
    <w:qFormat/>
    <w:rsid w:val="00B67F53"/>
    <w:pPr>
      <w:spacing w:after="80"/>
    </w:pPr>
  </w:style>
  <w:style w:type="paragraph" w:customStyle="1" w:styleId="Dotpointlast">
    <w:name w:val="Dot point last"/>
    <w:basedOn w:val="Dotpoint"/>
    <w:next w:val="Normal"/>
    <w:uiPriority w:val="3"/>
    <w:qFormat/>
    <w:rsid w:val="00B67F53"/>
    <w:pPr>
      <w:spacing w:after="220"/>
    </w:pPr>
  </w:style>
  <w:style w:type="paragraph" w:styleId="TOC1">
    <w:name w:val="toc 1"/>
    <w:basedOn w:val="Normal"/>
    <w:next w:val="Normal"/>
    <w:autoRedefine/>
    <w:uiPriority w:val="39"/>
    <w:rsid w:val="00F81869"/>
    <w:pPr>
      <w:tabs>
        <w:tab w:val="right" w:leader="dot" w:pos="8296"/>
      </w:tabs>
      <w:spacing w:after="20"/>
    </w:pPr>
    <w:rPr>
      <w:b/>
      <w:smallCaps/>
      <w:noProof/>
      <w:sz w:val="24"/>
      <w:szCs w:val="24"/>
    </w:rPr>
  </w:style>
  <w:style w:type="paragraph" w:styleId="TOC2">
    <w:name w:val="toc 2"/>
    <w:basedOn w:val="Normal"/>
    <w:next w:val="Normal"/>
    <w:autoRedefine/>
    <w:uiPriority w:val="39"/>
    <w:rsid w:val="00B82E2C"/>
    <w:pPr>
      <w:tabs>
        <w:tab w:val="right" w:leader="dot" w:pos="8296"/>
      </w:tabs>
      <w:spacing w:after="30"/>
      <w:ind w:left="454"/>
    </w:pPr>
  </w:style>
  <w:style w:type="character" w:styleId="Hyperlink">
    <w:name w:val="Hyperlink"/>
    <w:basedOn w:val="DefaultParagraphFont"/>
    <w:uiPriority w:val="99"/>
    <w:rsid w:val="007E4947"/>
    <w:rPr>
      <w:color w:val="0000FF"/>
      <w:u w:val="single"/>
    </w:rPr>
  </w:style>
  <w:style w:type="table" w:styleId="TableGrid">
    <w:name w:val="Table Grid"/>
    <w:basedOn w:val="TableNormal"/>
    <w:semiHidden/>
    <w:rsid w:val="002B7395"/>
    <w:pPr>
      <w:spacing w:after="2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A54FF0"/>
    <w:pPr>
      <w:spacing w:before="60" w:after="60"/>
    </w:pPr>
  </w:style>
  <w:style w:type="paragraph" w:styleId="TOC3">
    <w:name w:val="toc 3"/>
    <w:basedOn w:val="Normal"/>
    <w:next w:val="Normal"/>
    <w:autoRedefine/>
    <w:uiPriority w:val="39"/>
    <w:rsid w:val="007D247A"/>
    <w:pPr>
      <w:tabs>
        <w:tab w:val="right" w:leader="dot" w:pos="8296"/>
      </w:tabs>
      <w:spacing w:after="20"/>
      <w:ind w:left="851"/>
    </w:pPr>
    <w:rPr>
      <w:noProof/>
      <w:szCs w:val="22"/>
    </w:rPr>
  </w:style>
  <w:style w:type="character" w:styleId="FollowedHyperlink">
    <w:name w:val="FollowedHyperlink"/>
    <w:basedOn w:val="DefaultParagraphFont"/>
    <w:semiHidden/>
    <w:rsid w:val="006C44FF"/>
    <w:rPr>
      <w:color w:val="800080"/>
      <w:u w:val="single"/>
    </w:rPr>
  </w:style>
  <w:style w:type="paragraph" w:customStyle="1" w:styleId="Numpointdotpoint">
    <w:name w:val="Num point dot point"/>
    <w:basedOn w:val="Dotpoint"/>
    <w:rsid w:val="00B67F53"/>
    <w:pPr>
      <w:tabs>
        <w:tab w:val="left" w:pos="851"/>
      </w:tabs>
      <w:ind w:left="851" w:hanging="425"/>
    </w:pPr>
  </w:style>
  <w:style w:type="paragraph" w:styleId="Footer">
    <w:name w:val="footer"/>
    <w:basedOn w:val="Normal"/>
    <w:link w:val="FooterChar"/>
    <w:uiPriority w:val="99"/>
    <w:rsid w:val="006C0EC6"/>
    <w:pPr>
      <w:tabs>
        <w:tab w:val="center" w:pos="4320"/>
        <w:tab w:val="right" w:pos="8640"/>
      </w:tabs>
    </w:pPr>
    <w:rPr>
      <w:sz w:val="18"/>
      <w:lang w:val="en-US"/>
    </w:rPr>
  </w:style>
  <w:style w:type="paragraph" w:styleId="NormalWeb">
    <w:name w:val="Normal (Web)"/>
    <w:basedOn w:val="Normal"/>
    <w:rsid w:val="00746B94"/>
    <w:pPr>
      <w:spacing w:before="100" w:beforeAutospacing="1" w:after="100" w:afterAutospacing="1"/>
    </w:pPr>
    <w:rPr>
      <w:rFonts w:ascii="Times New Roman" w:hAnsi="Times New Roman"/>
      <w:sz w:val="24"/>
      <w:szCs w:val="24"/>
      <w:lang w:eastAsia="en-AU"/>
    </w:rPr>
  </w:style>
  <w:style w:type="paragraph" w:customStyle="1" w:styleId="Numpoint">
    <w:name w:val="Num point"/>
    <w:basedOn w:val="Normal"/>
    <w:rsid w:val="00B67F53"/>
    <w:pPr>
      <w:numPr>
        <w:numId w:val="2"/>
      </w:numPr>
      <w:tabs>
        <w:tab w:val="clear" w:pos="854"/>
        <w:tab w:val="num" w:pos="426"/>
      </w:tabs>
      <w:ind w:left="426" w:hanging="426"/>
    </w:pPr>
    <w:rPr>
      <w:bCs/>
    </w:rPr>
  </w:style>
  <w:style w:type="paragraph" w:styleId="TOC4">
    <w:name w:val="toc 4"/>
    <w:basedOn w:val="Normal"/>
    <w:next w:val="Normal"/>
    <w:autoRedefine/>
    <w:uiPriority w:val="39"/>
    <w:rsid w:val="00015AD4"/>
    <w:pPr>
      <w:tabs>
        <w:tab w:val="right" w:leader="dot" w:pos="8296"/>
      </w:tabs>
      <w:spacing w:after="20"/>
    </w:pPr>
    <w:rPr>
      <w:noProof/>
      <w:sz w:val="20"/>
    </w:rPr>
  </w:style>
  <w:style w:type="paragraph" w:styleId="TOC5">
    <w:name w:val="toc 5"/>
    <w:basedOn w:val="Normal"/>
    <w:next w:val="Normal"/>
    <w:autoRedefine/>
    <w:semiHidden/>
    <w:rsid w:val="001F232E"/>
    <w:pPr>
      <w:tabs>
        <w:tab w:val="right" w:leader="dot" w:pos="8296"/>
      </w:tabs>
      <w:spacing w:after="60"/>
      <w:ind w:left="879"/>
    </w:pPr>
    <w:rPr>
      <w:noProof/>
      <w:sz w:val="20"/>
    </w:rPr>
  </w:style>
  <w:style w:type="paragraph" w:styleId="FootnoteText">
    <w:name w:val="footnote text"/>
    <w:basedOn w:val="Normal"/>
    <w:semiHidden/>
    <w:rsid w:val="00881666"/>
    <w:pPr>
      <w:spacing w:after="80"/>
    </w:pPr>
    <w:rPr>
      <w:sz w:val="18"/>
      <w:lang w:val="en-US"/>
    </w:rPr>
  </w:style>
  <w:style w:type="character" w:styleId="FootnoteReference">
    <w:name w:val="footnote reference"/>
    <w:basedOn w:val="DefaultParagraphFont"/>
    <w:semiHidden/>
    <w:rsid w:val="001F232E"/>
    <w:rPr>
      <w:vertAlign w:val="superscript"/>
    </w:rPr>
  </w:style>
  <w:style w:type="paragraph" w:customStyle="1" w:styleId="Tabletextdotpoint">
    <w:name w:val="Table text dot point"/>
    <w:basedOn w:val="Tabletext"/>
    <w:qFormat/>
    <w:rsid w:val="00015AD4"/>
    <w:pPr>
      <w:numPr>
        <w:numId w:val="3"/>
      </w:numPr>
    </w:pPr>
  </w:style>
  <w:style w:type="paragraph" w:styleId="Header">
    <w:name w:val="header"/>
    <w:basedOn w:val="Normal"/>
    <w:semiHidden/>
    <w:rsid w:val="00FE6018"/>
    <w:pPr>
      <w:tabs>
        <w:tab w:val="center" w:pos="4153"/>
        <w:tab w:val="right" w:pos="8306"/>
      </w:tabs>
    </w:pPr>
  </w:style>
  <w:style w:type="paragraph" w:styleId="TOC6">
    <w:name w:val="toc 6"/>
    <w:basedOn w:val="Normal"/>
    <w:next w:val="Normal"/>
    <w:autoRedefine/>
    <w:semiHidden/>
    <w:rsid w:val="00455206"/>
    <w:pPr>
      <w:spacing w:after="0"/>
      <w:ind w:left="1200"/>
    </w:pPr>
    <w:rPr>
      <w:rFonts w:ascii="Times New Roman" w:hAnsi="Times New Roman"/>
      <w:sz w:val="24"/>
      <w:szCs w:val="24"/>
      <w:lang w:eastAsia="en-AU"/>
    </w:rPr>
  </w:style>
  <w:style w:type="paragraph" w:styleId="TOC7">
    <w:name w:val="toc 7"/>
    <w:basedOn w:val="Normal"/>
    <w:next w:val="Normal"/>
    <w:autoRedefine/>
    <w:semiHidden/>
    <w:rsid w:val="00455206"/>
    <w:pPr>
      <w:spacing w:after="0"/>
      <w:ind w:left="1440"/>
    </w:pPr>
    <w:rPr>
      <w:rFonts w:ascii="Times New Roman" w:hAnsi="Times New Roman"/>
      <w:sz w:val="24"/>
      <w:szCs w:val="24"/>
      <w:lang w:eastAsia="en-AU"/>
    </w:rPr>
  </w:style>
  <w:style w:type="paragraph" w:styleId="TOC8">
    <w:name w:val="toc 8"/>
    <w:basedOn w:val="Normal"/>
    <w:next w:val="Normal"/>
    <w:autoRedefine/>
    <w:semiHidden/>
    <w:rsid w:val="00455206"/>
    <w:pPr>
      <w:spacing w:after="0"/>
      <w:ind w:left="1680"/>
    </w:pPr>
    <w:rPr>
      <w:rFonts w:ascii="Times New Roman" w:hAnsi="Times New Roman"/>
      <w:sz w:val="24"/>
      <w:szCs w:val="24"/>
      <w:lang w:eastAsia="en-AU"/>
    </w:rPr>
  </w:style>
  <w:style w:type="paragraph" w:styleId="TOC9">
    <w:name w:val="toc 9"/>
    <w:basedOn w:val="Normal"/>
    <w:next w:val="Normal"/>
    <w:autoRedefine/>
    <w:semiHidden/>
    <w:rsid w:val="00455206"/>
    <w:pPr>
      <w:spacing w:after="0"/>
      <w:ind w:left="1920"/>
    </w:pPr>
    <w:rPr>
      <w:rFonts w:ascii="Times New Roman" w:hAnsi="Times New Roman"/>
      <w:sz w:val="24"/>
      <w:szCs w:val="24"/>
      <w:lang w:eastAsia="en-AU"/>
    </w:rPr>
  </w:style>
  <w:style w:type="paragraph" w:styleId="DocumentMap">
    <w:name w:val="Document Map"/>
    <w:basedOn w:val="Normal"/>
    <w:semiHidden/>
    <w:rsid w:val="009A2993"/>
    <w:pPr>
      <w:shd w:val="clear" w:color="auto" w:fill="000080"/>
    </w:pPr>
    <w:rPr>
      <w:rFonts w:ascii="Tahoma" w:hAnsi="Tahoma" w:cs="Tahoma"/>
      <w:sz w:val="20"/>
    </w:rPr>
  </w:style>
  <w:style w:type="paragraph" w:customStyle="1" w:styleId="Numpointpredotpoint">
    <w:name w:val="Num point predot point"/>
    <w:basedOn w:val="Numpoint"/>
    <w:next w:val="Numpointdotpoint"/>
    <w:rsid w:val="00B67F53"/>
    <w:pPr>
      <w:spacing w:after="80"/>
    </w:pPr>
  </w:style>
  <w:style w:type="paragraph" w:customStyle="1" w:styleId="Source">
    <w:name w:val="Source"/>
    <w:basedOn w:val="Normal"/>
    <w:rsid w:val="00DE778B"/>
    <w:pPr>
      <w:spacing w:before="100"/>
    </w:pPr>
    <w:rPr>
      <w:i/>
      <w:sz w:val="18"/>
      <w:szCs w:val="18"/>
    </w:rPr>
  </w:style>
  <w:style w:type="paragraph" w:styleId="BodyText">
    <w:name w:val="Body Text"/>
    <w:basedOn w:val="Normal"/>
    <w:link w:val="BodyTextChar"/>
    <w:qFormat/>
    <w:rsid w:val="007172D9"/>
    <w:pPr>
      <w:spacing w:before="60" w:after="120" w:line="240" w:lineRule="atLeast"/>
    </w:pPr>
    <w:rPr>
      <w:rFonts w:asciiTheme="minorHAnsi" w:hAnsiTheme="minorHAnsi"/>
      <w:color w:val="000000" w:themeColor="text1"/>
      <w:sz w:val="20"/>
    </w:rPr>
  </w:style>
  <w:style w:type="character" w:customStyle="1" w:styleId="BodyTextChar">
    <w:name w:val="Body Text Char"/>
    <w:basedOn w:val="DefaultParagraphFont"/>
    <w:link w:val="BodyText"/>
    <w:rsid w:val="007172D9"/>
    <w:rPr>
      <w:rFonts w:asciiTheme="minorHAnsi" w:hAnsiTheme="minorHAnsi"/>
      <w:color w:val="000000" w:themeColor="text1"/>
      <w:lang w:eastAsia="en-US"/>
    </w:rPr>
  </w:style>
  <w:style w:type="character" w:styleId="CommentReference">
    <w:name w:val="annotation reference"/>
    <w:basedOn w:val="DefaultParagraphFont"/>
    <w:rsid w:val="007172D9"/>
    <w:rPr>
      <w:sz w:val="16"/>
      <w:szCs w:val="16"/>
    </w:rPr>
  </w:style>
  <w:style w:type="paragraph" w:styleId="CommentText">
    <w:name w:val="annotation text"/>
    <w:basedOn w:val="Normal"/>
    <w:link w:val="CommentTextChar"/>
    <w:rsid w:val="007172D9"/>
    <w:pPr>
      <w:spacing w:after="0"/>
    </w:pPr>
    <w:rPr>
      <w:rFonts w:asciiTheme="minorHAnsi" w:hAnsiTheme="minorHAnsi" w:cs="Arial"/>
      <w:color w:val="000000" w:themeColor="text1"/>
      <w:sz w:val="20"/>
      <w:lang w:eastAsia="en-AU"/>
    </w:rPr>
  </w:style>
  <w:style w:type="character" w:customStyle="1" w:styleId="CommentTextChar">
    <w:name w:val="Comment Text Char"/>
    <w:basedOn w:val="DefaultParagraphFont"/>
    <w:link w:val="CommentText"/>
    <w:rsid w:val="007172D9"/>
    <w:rPr>
      <w:rFonts w:asciiTheme="minorHAnsi" w:hAnsiTheme="minorHAnsi" w:cs="Arial"/>
      <w:color w:val="000000" w:themeColor="text1"/>
    </w:rPr>
  </w:style>
  <w:style w:type="table" w:customStyle="1" w:styleId="HighlightTable">
    <w:name w:val="Highlight Table"/>
    <w:basedOn w:val="TableNormal"/>
    <w:uiPriority w:val="99"/>
    <w:rsid w:val="007172D9"/>
    <w:rPr>
      <w:rFonts w:asciiTheme="minorHAnsi" w:hAnsiTheme="minorHAnsi" w:cs="Arial"/>
      <w:color w:val="FFFFFF"/>
      <w:sz w:val="24"/>
    </w:rPr>
    <w:tblPr>
      <w:tblCellMar>
        <w:top w:w="227" w:type="dxa"/>
        <w:left w:w="0" w:type="dxa"/>
        <w:bottom w:w="227" w:type="dxa"/>
        <w:right w:w="0" w:type="dxa"/>
      </w:tblCellMar>
    </w:tblPr>
    <w:tcPr>
      <w:shd w:val="clear" w:color="auto" w:fill="1F497D" w:themeFill="text2"/>
    </w:tcPr>
  </w:style>
  <w:style w:type="paragraph" w:customStyle="1" w:styleId="Default">
    <w:name w:val="Default"/>
    <w:rsid w:val="007172D9"/>
    <w:pPr>
      <w:autoSpaceDE w:val="0"/>
      <w:autoSpaceDN w:val="0"/>
      <w:adjustRightInd w:val="0"/>
    </w:pPr>
    <w:rPr>
      <w:rFonts w:ascii="Arial" w:eastAsiaTheme="minorHAnsi" w:hAnsi="Arial" w:cs="Arial"/>
      <w:color w:val="000000"/>
      <w:sz w:val="24"/>
      <w:szCs w:val="24"/>
      <w:lang w:eastAsia="en-US"/>
    </w:rPr>
  </w:style>
  <w:style w:type="paragraph" w:customStyle="1" w:styleId="HA">
    <w:name w:val="_HA"/>
    <w:next w:val="Normal"/>
    <w:uiPriority w:val="2"/>
    <w:qFormat/>
    <w:rsid w:val="007172D9"/>
    <w:pPr>
      <w:spacing w:after="600" w:line="460" w:lineRule="atLeast"/>
      <w:outlineLvl w:val="0"/>
    </w:pPr>
    <w:rPr>
      <w:rFonts w:ascii="Calibri" w:hAnsi="Calibri" w:cs="Arial"/>
      <w:color w:val="228591"/>
      <w:sz w:val="40"/>
      <w:szCs w:val="24"/>
      <w:lang w:val="en-US" w:eastAsia="en-US"/>
    </w:rPr>
  </w:style>
  <w:style w:type="paragraph" w:customStyle="1" w:styleId="BasicParagraph">
    <w:name w:val="[Basic Paragraph]"/>
    <w:basedOn w:val="Normal"/>
    <w:uiPriority w:val="99"/>
    <w:rsid w:val="007172D9"/>
    <w:pPr>
      <w:widowControl w:val="0"/>
      <w:autoSpaceDE w:val="0"/>
      <w:autoSpaceDN w:val="0"/>
      <w:adjustRightInd w:val="0"/>
      <w:spacing w:after="0" w:line="288" w:lineRule="auto"/>
      <w:textAlignment w:val="center"/>
    </w:pPr>
    <w:rPr>
      <w:rFonts w:ascii="MinionPro-Regular" w:eastAsia="Cambria" w:hAnsi="MinionPro-Regular" w:cs="MinionPro-Regular"/>
      <w:color w:val="000000"/>
      <w:sz w:val="24"/>
      <w:szCs w:val="24"/>
      <w:lang w:val="en-US"/>
    </w:rPr>
  </w:style>
  <w:style w:type="paragraph" w:styleId="BalloonText">
    <w:name w:val="Balloon Text"/>
    <w:basedOn w:val="Normal"/>
    <w:link w:val="BalloonTextChar"/>
    <w:rsid w:val="007172D9"/>
    <w:pPr>
      <w:spacing w:after="0"/>
    </w:pPr>
    <w:rPr>
      <w:rFonts w:ascii="Tahoma" w:hAnsi="Tahoma" w:cs="Tahoma"/>
      <w:sz w:val="16"/>
      <w:szCs w:val="16"/>
    </w:rPr>
  </w:style>
  <w:style w:type="character" w:customStyle="1" w:styleId="BalloonTextChar">
    <w:name w:val="Balloon Text Char"/>
    <w:basedOn w:val="DefaultParagraphFont"/>
    <w:link w:val="BalloonText"/>
    <w:rsid w:val="007172D9"/>
    <w:rPr>
      <w:rFonts w:ascii="Tahoma" w:hAnsi="Tahoma" w:cs="Tahoma"/>
      <w:sz w:val="16"/>
      <w:szCs w:val="16"/>
      <w:lang w:eastAsia="en-US"/>
    </w:rPr>
  </w:style>
  <w:style w:type="character" w:customStyle="1" w:styleId="Heading1Char">
    <w:name w:val="Heading 1 Char"/>
    <w:basedOn w:val="DefaultParagraphFont"/>
    <w:link w:val="Heading1"/>
    <w:uiPriority w:val="7"/>
    <w:rsid w:val="007172D9"/>
    <w:rPr>
      <w:rFonts w:ascii="Verdana" w:hAnsi="Verdana"/>
      <w:b/>
      <w:kern w:val="28"/>
      <w:sz w:val="32"/>
      <w:lang w:eastAsia="en-US"/>
    </w:rPr>
  </w:style>
  <w:style w:type="paragraph" w:customStyle="1" w:styleId="Body2">
    <w:name w:val="_Body2"/>
    <w:basedOn w:val="Normal"/>
    <w:link w:val="Body2Char"/>
    <w:uiPriority w:val="9"/>
    <w:qFormat/>
    <w:rsid w:val="007172D9"/>
    <w:pPr>
      <w:spacing w:after="113" w:line="240" w:lineRule="atLeast"/>
    </w:pPr>
    <w:rPr>
      <w:rFonts w:cs="Arial"/>
      <w:szCs w:val="22"/>
    </w:rPr>
  </w:style>
  <w:style w:type="character" w:customStyle="1" w:styleId="Body2Char">
    <w:name w:val="_Body2 Char"/>
    <w:basedOn w:val="DefaultParagraphFont"/>
    <w:link w:val="Body2"/>
    <w:uiPriority w:val="9"/>
    <w:rsid w:val="007172D9"/>
    <w:rPr>
      <w:rFonts w:ascii="Calibri" w:hAnsi="Calibri" w:cs="Arial"/>
      <w:sz w:val="22"/>
      <w:szCs w:val="22"/>
      <w:lang w:eastAsia="en-US"/>
    </w:rPr>
  </w:style>
  <w:style w:type="paragraph" w:customStyle="1" w:styleId="FootnoteReference11">
    <w:name w:val="Footnote Reference11"/>
    <w:basedOn w:val="Normal"/>
    <w:semiHidden/>
    <w:rsid w:val="004D2480"/>
    <w:rPr>
      <w:vertAlign w:val="superscript"/>
    </w:rPr>
  </w:style>
  <w:style w:type="paragraph" w:styleId="TOCHeading">
    <w:name w:val="TOC Heading"/>
    <w:basedOn w:val="Normal"/>
    <w:uiPriority w:val="39"/>
    <w:qFormat/>
    <w:rsid w:val="004D2480"/>
    <w:pPr>
      <w:framePr w:w="11907" w:h="1985" w:hSpace="11340" w:vSpace="284" w:wrap="around" w:vAnchor="page" w:hAnchor="page" w:yAlign="top"/>
      <w:tabs>
        <w:tab w:val="left" w:pos="1134"/>
        <w:tab w:val="left" w:pos="2268"/>
        <w:tab w:val="left" w:pos="3402"/>
        <w:tab w:val="left" w:pos="4536"/>
        <w:tab w:val="left" w:pos="5103"/>
      </w:tabs>
      <w:spacing w:before="1300" w:after="440"/>
      <w:ind w:left="1134" w:right="1134"/>
    </w:pPr>
    <w:rPr>
      <w:rFonts w:asciiTheme="minorHAnsi" w:hAnsiTheme="minorHAnsi" w:cs="Arial"/>
      <w:b/>
      <w:color w:val="1F497D" w:themeColor="text2"/>
      <w:sz w:val="40"/>
      <w:szCs w:val="40"/>
      <w:lang w:eastAsia="en-AU"/>
    </w:rPr>
  </w:style>
  <w:style w:type="character" w:customStyle="1" w:styleId="FooterChar">
    <w:name w:val="Footer Char"/>
    <w:basedOn w:val="DefaultParagraphFont"/>
    <w:link w:val="Footer"/>
    <w:uiPriority w:val="99"/>
    <w:rsid w:val="004D2480"/>
    <w:rPr>
      <w:rFonts w:ascii="Calibri" w:hAnsi="Calibri"/>
      <w:sz w:val="18"/>
      <w:lang w:val="en-US" w:eastAsia="en-US"/>
    </w:rPr>
  </w:style>
  <w:style w:type="paragraph" w:styleId="CommentSubject">
    <w:name w:val="annotation subject"/>
    <w:basedOn w:val="CommentText"/>
    <w:next w:val="CommentText"/>
    <w:link w:val="CommentSubjectChar"/>
    <w:rsid w:val="004D2480"/>
    <w:pPr>
      <w:spacing w:after="220"/>
    </w:pPr>
    <w:rPr>
      <w:rFonts w:ascii="Calibri" w:hAnsi="Calibri" w:cs="Times New Roman"/>
      <w:b/>
      <w:bCs/>
      <w:color w:val="auto"/>
      <w:lang w:eastAsia="en-US"/>
    </w:rPr>
  </w:style>
  <w:style w:type="character" w:customStyle="1" w:styleId="CommentSubjectChar">
    <w:name w:val="Comment Subject Char"/>
    <w:basedOn w:val="CommentTextChar"/>
    <w:link w:val="CommentSubject"/>
    <w:rsid w:val="004D2480"/>
    <w:rPr>
      <w:rFonts w:ascii="Calibri" w:hAnsi="Calibri" w:cs="Arial"/>
      <w:b/>
      <w:bCs/>
      <w:color w:val="000000" w:themeColor="text1"/>
      <w:lang w:eastAsia="en-US"/>
    </w:rPr>
  </w:style>
  <w:style w:type="paragraph" w:styleId="Revision">
    <w:name w:val="Revision"/>
    <w:hidden/>
    <w:uiPriority w:val="99"/>
    <w:semiHidden/>
    <w:rsid w:val="004D2480"/>
    <w:rPr>
      <w:rFonts w:ascii="Calibri" w:hAnsi="Calibri"/>
      <w:sz w:val="22"/>
      <w:lang w:eastAsia="en-US"/>
    </w:rPr>
  </w:style>
  <w:style w:type="character" w:styleId="Strong">
    <w:name w:val="Strong"/>
    <w:basedOn w:val="DefaultParagraphFont"/>
    <w:uiPriority w:val="22"/>
    <w:qFormat/>
    <w:rsid w:val="004D2480"/>
    <w:rPr>
      <w:b/>
      <w:bCs/>
    </w:rPr>
  </w:style>
  <w:style w:type="character" w:customStyle="1" w:styleId="external-link">
    <w:name w:val="external-link"/>
    <w:basedOn w:val="DefaultParagraphFont"/>
    <w:rsid w:val="004D2480"/>
  </w:style>
  <w:style w:type="paragraph" w:customStyle="1" w:styleId="Tabletextdotpoint2">
    <w:name w:val="Table text dot point 2"/>
    <w:basedOn w:val="Tabletextdotpoint"/>
    <w:qFormat/>
    <w:rsid w:val="004D2480"/>
    <w:pPr>
      <w:numPr>
        <w:numId w:val="0"/>
      </w:numPr>
      <w:ind w:left="542" w:hanging="284"/>
    </w:pPr>
  </w:style>
  <w:style w:type="character" w:customStyle="1" w:styleId="Heading2Char">
    <w:name w:val="Heading 2 Char"/>
    <w:basedOn w:val="DefaultParagraphFont"/>
    <w:link w:val="Heading2"/>
    <w:uiPriority w:val="8"/>
    <w:rsid w:val="004D2480"/>
    <w:rPr>
      <w:rFonts w:ascii="Calibri" w:hAnsi="Calibri"/>
      <w:b/>
      <w:sz w:val="32"/>
      <w:szCs w:val="32"/>
      <w:lang w:eastAsia="en-US"/>
    </w:rPr>
  </w:style>
  <w:style w:type="character" w:customStyle="1" w:styleId="DotpointChar">
    <w:name w:val="Dot point Char"/>
    <w:basedOn w:val="DefaultParagraphFont"/>
    <w:link w:val="Dotpoint"/>
    <w:rsid w:val="004D2480"/>
    <w:rPr>
      <w:rFonts w:ascii="Calibri" w:hAnsi="Calibri"/>
      <w:sz w:val="22"/>
      <w:lang w:eastAsia="en-US"/>
    </w:rPr>
  </w:style>
  <w:style w:type="paragraph" w:styleId="Quote">
    <w:name w:val="Quote"/>
    <w:basedOn w:val="Normal"/>
    <w:next w:val="Normal"/>
    <w:link w:val="QuoteChar"/>
    <w:uiPriority w:val="29"/>
    <w:qFormat/>
    <w:rsid w:val="00BF0B60"/>
    <w:pPr>
      <w:spacing w:after="120"/>
    </w:pPr>
    <w:rPr>
      <w:i/>
      <w:iCs/>
      <w:color w:val="000000" w:themeColor="text1"/>
    </w:rPr>
  </w:style>
  <w:style w:type="character" w:customStyle="1" w:styleId="QuoteChar">
    <w:name w:val="Quote Char"/>
    <w:basedOn w:val="DefaultParagraphFont"/>
    <w:link w:val="Quote"/>
    <w:uiPriority w:val="29"/>
    <w:rsid w:val="00BF0B60"/>
    <w:rPr>
      <w:rFonts w:ascii="Calibri" w:hAnsi="Calibri"/>
      <w:i/>
      <w:iCs/>
      <w:color w:val="000000" w:themeColor="text1"/>
      <w:sz w:val="22"/>
      <w:lang w:eastAsia="en-US"/>
    </w:rPr>
  </w:style>
  <w:style w:type="paragraph" w:customStyle="1" w:styleId="Quotesource">
    <w:name w:val="Quote source"/>
    <w:basedOn w:val="Quote"/>
    <w:qFormat/>
    <w:rsid w:val="00BF0B60"/>
    <w:pPr>
      <w:spacing w:after="220"/>
      <w:jc w:val="right"/>
    </w:pPr>
    <w:rPr>
      <w:b/>
    </w:rPr>
  </w:style>
  <w:style w:type="paragraph" w:styleId="Caption">
    <w:name w:val="caption"/>
    <w:basedOn w:val="Normal"/>
    <w:next w:val="Normal"/>
    <w:unhideWhenUsed/>
    <w:qFormat/>
    <w:rsid w:val="00745C70"/>
    <w:pPr>
      <w:keepNext/>
      <w:spacing w:after="120"/>
    </w:pPr>
    <w:rPr>
      <w:b/>
      <w:bCs/>
      <w:szCs w:val="22"/>
    </w:rPr>
  </w:style>
  <w:style w:type="paragraph" w:styleId="ListParagraph">
    <w:name w:val="List Paragraph"/>
    <w:basedOn w:val="Normal"/>
    <w:uiPriority w:val="34"/>
    <w:qFormat/>
    <w:rsid w:val="00C92181"/>
    <w:pPr>
      <w:ind w:left="720"/>
      <w:contextualSpacing/>
    </w:pPr>
  </w:style>
  <w:style w:type="character" w:customStyle="1" w:styleId="Mention1">
    <w:name w:val="Mention1"/>
    <w:basedOn w:val="DefaultParagraphFont"/>
    <w:uiPriority w:val="99"/>
    <w:semiHidden/>
    <w:unhideWhenUsed/>
    <w:rsid w:val="00095726"/>
    <w:rPr>
      <w:color w:val="2B579A"/>
      <w:shd w:val="clear" w:color="auto" w:fill="E6E6E6"/>
    </w:rPr>
  </w:style>
  <w:style w:type="paragraph" w:customStyle="1" w:styleId="Itemtext">
    <w:name w:val="Item text"/>
    <w:basedOn w:val="Normal"/>
    <w:uiPriority w:val="1"/>
    <w:qFormat/>
    <w:rsid w:val="007E0716"/>
    <w:pPr>
      <w:spacing w:before="120" w:after="120"/>
    </w:pPr>
    <w:rPr>
      <w:rFonts w:eastAsia="MS Mincho"/>
      <w:szCs w:val="22"/>
    </w:rPr>
  </w:style>
  <w:style w:type="character" w:customStyle="1" w:styleId="Mention2">
    <w:name w:val="Mention2"/>
    <w:basedOn w:val="DefaultParagraphFont"/>
    <w:uiPriority w:val="99"/>
    <w:semiHidden/>
    <w:unhideWhenUsed/>
    <w:rsid w:val="00800A93"/>
    <w:rPr>
      <w:color w:val="2B579A"/>
      <w:shd w:val="clear" w:color="auto" w:fill="E6E6E6"/>
    </w:rPr>
  </w:style>
  <w:style w:type="character" w:customStyle="1" w:styleId="Heading3Char">
    <w:name w:val="Heading 3 Char"/>
    <w:basedOn w:val="DefaultParagraphFont"/>
    <w:link w:val="Heading3"/>
    <w:uiPriority w:val="9"/>
    <w:rsid w:val="001476DB"/>
    <w:rPr>
      <w:rFonts w:ascii="Calibri" w:hAnsi="Calibri"/>
      <w:b/>
      <w:i/>
      <w:sz w:val="28"/>
      <w:szCs w:val="28"/>
      <w:lang w:eastAsia="en-US"/>
    </w:rPr>
  </w:style>
  <w:style w:type="character" w:styleId="Emphasis">
    <w:name w:val="Emphasis"/>
    <w:basedOn w:val="DefaultParagraphFont"/>
    <w:uiPriority w:val="20"/>
    <w:qFormat/>
    <w:rsid w:val="0080140D"/>
    <w:rPr>
      <w:i/>
      <w:iCs/>
    </w:rPr>
  </w:style>
  <w:style w:type="character" w:customStyle="1" w:styleId="Mention3">
    <w:name w:val="Mention3"/>
    <w:basedOn w:val="DefaultParagraphFont"/>
    <w:uiPriority w:val="99"/>
    <w:semiHidden/>
    <w:unhideWhenUsed/>
    <w:rsid w:val="009C7DDF"/>
    <w:rPr>
      <w:color w:val="2B579A"/>
      <w:shd w:val="clear" w:color="auto" w:fill="E6E6E6"/>
    </w:rPr>
  </w:style>
  <w:style w:type="paragraph" w:styleId="Title">
    <w:name w:val="Title"/>
    <w:basedOn w:val="Normal"/>
    <w:next w:val="Normal"/>
    <w:link w:val="TitleChar"/>
    <w:qFormat/>
    <w:rsid w:val="00E21A14"/>
    <w:pPr>
      <w:spacing w:after="0"/>
      <w:jc w:val="center"/>
    </w:pPr>
    <w:rPr>
      <w:rFonts w:ascii="Arial" w:hAnsi="Arial" w:cs="Arial"/>
      <w:sz w:val="48"/>
      <w:szCs w:val="48"/>
      <w:lang w:eastAsia="en-AU"/>
    </w:rPr>
  </w:style>
  <w:style w:type="character" w:customStyle="1" w:styleId="TitleChar">
    <w:name w:val="Title Char"/>
    <w:basedOn w:val="DefaultParagraphFont"/>
    <w:link w:val="Title"/>
    <w:rsid w:val="00E21A14"/>
    <w:rPr>
      <w:rFonts w:ascii="Arial" w:hAnsi="Arial" w:cs="Arial"/>
      <w:sz w:val="48"/>
      <w:szCs w:val="48"/>
    </w:rPr>
  </w:style>
  <w:style w:type="table" w:styleId="GridTable1Light">
    <w:name w:val="Grid Table 1 Light"/>
    <w:basedOn w:val="TableNormal"/>
    <w:uiPriority w:val="46"/>
    <w:rsid w:val="00E2015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03188">
      <w:bodyDiv w:val="1"/>
      <w:marLeft w:val="0"/>
      <w:marRight w:val="0"/>
      <w:marTop w:val="0"/>
      <w:marBottom w:val="0"/>
      <w:divBdr>
        <w:top w:val="none" w:sz="0" w:space="0" w:color="auto"/>
        <w:left w:val="none" w:sz="0" w:space="0" w:color="auto"/>
        <w:bottom w:val="none" w:sz="0" w:space="0" w:color="auto"/>
        <w:right w:val="none" w:sz="0" w:space="0" w:color="auto"/>
      </w:divBdr>
    </w:div>
    <w:div w:id="52047076">
      <w:bodyDiv w:val="1"/>
      <w:marLeft w:val="0"/>
      <w:marRight w:val="0"/>
      <w:marTop w:val="0"/>
      <w:marBottom w:val="0"/>
      <w:divBdr>
        <w:top w:val="none" w:sz="0" w:space="0" w:color="auto"/>
        <w:left w:val="none" w:sz="0" w:space="0" w:color="auto"/>
        <w:bottom w:val="none" w:sz="0" w:space="0" w:color="auto"/>
        <w:right w:val="none" w:sz="0" w:space="0" w:color="auto"/>
      </w:divBdr>
    </w:div>
    <w:div w:id="293483430">
      <w:bodyDiv w:val="1"/>
      <w:marLeft w:val="0"/>
      <w:marRight w:val="0"/>
      <w:marTop w:val="0"/>
      <w:marBottom w:val="0"/>
      <w:divBdr>
        <w:top w:val="none" w:sz="0" w:space="0" w:color="auto"/>
        <w:left w:val="none" w:sz="0" w:space="0" w:color="auto"/>
        <w:bottom w:val="none" w:sz="0" w:space="0" w:color="auto"/>
        <w:right w:val="none" w:sz="0" w:space="0" w:color="auto"/>
      </w:divBdr>
    </w:div>
    <w:div w:id="392580353">
      <w:bodyDiv w:val="1"/>
      <w:marLeft w:val="0"/>
      <w:marRight w:val="0"/>
      <w:marTop w:val="0"/>
      <w:marBottom w:val="0"/>
      <w:divBdr>
        <w:top w:val="none" w:sz="0" w:space="0" w:color="auto"/>
        <w:left w:val="none" w:sz="0" w:space="0" w:color="auto"/>
        <w:bottom w:val="none" w:sz="0" w:space="0" w:color="auto"/>
        <w:right w:val="none" w:sz="0" w:space="0" w:color="auto"/>
      </w:divBdr>
    </w:div>
    <w:div w:id="593127666">
      <w:bodyDiv w:val="1"/>
      <w:marLeft w:val="0"/>
      <w:marRight w:val="0"/>
      <w:marTop w:val="0"/>
      <w:marBottom w:val="0"/>
      <w:divBdr>
        <w:top w:val="none" w:sz="0" w:space="0" w:color="auto"/>
        <w:left w:val="none" w:sz="0" w:space="0" w:color="auto"/>
        <w:bottom w:val="none" w:sz="0" w:space="0" w:color="auto"/>
        <w:right w:val="none" w:sz="0" w:space="0" w:color="auto"/>
      </w:divBdr>
    </w:div>
    <w:div w:id="656959481">
      <w:bodyDiv w:val="1"/>
      <w:marLeft w:val="0"/>
      <w:marRight w:val="0"/>
      <w:marTop w:val="0"/>
      <w:marBottom w:val="0"/>
      <w:divBdr>
        <w:top w:val="none" w:sz="0" w:space="0" w:color="auto"/>
        <w:left w:val="none" w:sz="0" w:space="0" w:color="auto"/>
        <w:bottom w:val="none" w:sz="0" w:space="0" w:color="auto"/>
        <w:right w:val="none" w:sz="0" w:space="0" w:color="auto"/>
      </w:divBdr>
    </w:div>
    <w:div w:id="814299841">
      <w:bodyDiv w:val="1"/>
      <w:marLeft w:val="0"/>
      <w:marRight w:val="0"/>
      <w:marTop w:val="0"/>
      <w:marBottom w:val="0"/>
      <w:divBdr>
        <w:top w:val="none" w:sz="0" w:space="0" w:color="auto"/>
        <w:left w:val="none" w:sz="0" w:space="0" w:color="auto"/>
        <w:bottom w:val="none" w:sz="0" w:space="0" w:color="auto"/>
        <w:right w:val="none" w:sz="0" w:space="0" w:color="auto"/>
      </w:divBdr>
    </w:div>
    <w:div w:id="913197153">
      <w:bodyDiv w:val="1"/>
      <w:marLeft w:val="0"/>
      <w:marRight w:val="0"/>
      <w:marTop w:val="0"/>
      <w:marBottom w:val="0"/>
      <w:divBdr>
        <w:top w:val="none" w:sz="0" w:space="0" w:color="auto"/>
        <w:left w:val="none" w:sz="0" w:space="0" w:color="auto"/>
        <w:bottom w:val="none" w:sz="0" w:space="0" w:color="auto"/>
        <w:right w:val="none" w:sz="0" w:space="0" w:color="auto"/>
      </w:divBdr>
    </w:div>
    <w:div w:id="960459122">
      <w:bodyDiv w:val="1"/>
      <w:marLeft w:val="0"/>
      <w:marRight w:val="0"/>
      <w:marTop w:val="0"/>
      <w:marBottom w:val="0"/>
      <w:divBdr>
        <w:top w:val="none" w:sz="0" w:space="0" w:color="auto"/>
        <w:left w:val="none" w:sz="0" w:space="0" w:color="auto"/>
        <w:bottom w:val="none" w:sz="0" w:space="0" w:color="auto"/>
        <w:right w:val="none" w:sz="0" w:space="0" w:color="auto"/>
      </w:divBdr>
    </w:div>
    <w:div w:id="979505232">
      <w:bodyDiv w:val="1"/>
      <w:marLeft w:val="0"/>
      <w:marRight w:val="0"/>
      <w:marTop w:val="0"/>
      <w:marBottom w:val="0"/>
      <w:divBdr>
        <w:top w:val="none" w:sz="0" w:space="0" w:color="auto"/>
        <w:left w:val="none" w:sz="0" w:space="0" w:color="auto"/>
        <w:bottom w:val="none" w:sz="0" w:space="0" w:color="auto"/>
        <w:right w:val="none" w:sz="0" w:space="0" w:color="auto"/>
      </w:divBdr>
    </w:div>
    <w:div w:id="1057123102">
      <w:bodyDiv w:val="1"/>
      <w:marLeft w:val="0"/>
      <w:marRight w:val="0"/>
      <w:marTop w:val="0"/>
      <w:marBottom w:val="0"/>
      <w:divBdr>
        <w:top w:val="none" w:sz="0" w:space="0" w:color="auto"/>
        <w:left w:val="none" w:sz="0" w:space="0" w:color="auto"/>
        <w:bottom w:val="none" w:sz="0" w:space="0" w:color="auto"/>
        <w:right w:val="none" w:sz="0" w:space="0" w:color="auto"/>
      </w:divBdr>
    </w:div>
    <w:div w:id="1171063312">
      <w:bodyDiv w:val="1"/>
      <w:marLeft w:val="0"/>
      <w:marRight w:val="0"/>
      <w:marTop w:val="0"/>
      <w:marBottom w:val="0"/>
      <w:divBdr>
        <w:top w:val="none" w:sz="0" w:space="0" w:color="auto"/>
        <w:left w:val="none" w:sz="0" w:space="0" w:color="auto"/>
        <w:bottom w:val="none" w:sz="0" w:space="0" w:color="auto"/>
        <w:right w:val="none" w:sz="0" w:space="0" w:color="auto"/>
      </w:divBdr>
    </w:div>
    <w:div w:id="1532649245">
      <w:bodyDiv w:val="1"/>
      <w:marLeft w:val="0"/>
      <w:marRight w:val="0"/>
      <w:marTop w:val="0"/>
      <w:marBottom w:val="0"/>
      <w:divBdr>
        <w:top w:val="none" w:sz="0" w:space="0" w:color="auto"/>
        <w:left w:val="none" w:sz="0" w:space="0" w:color="auto"/>
        <w:bottom w:val="none" w:sz="0" w:space="0" w:color="auto"/>
        <w:right w:val="none" w:sz="0" w:space="0" w:color="auto"/>
      </w:divBdr>
    </w:div>
    <w:div w:id="1597329192">
      <w:bodyDiv w:val="1"/>
      <w:marLeft w:val="0"/>
      <w:marRight w:val="0"/>
      <w:marTop w:val="0"/>
      <w:marBottom w:val="0"/>
      <w:divBdr>
        <w:top w:val="none" w:sz="0" w:space="0" w:color="auto"/>
        <w:left w:val="none" w:sz="0" w:space="0" w:color="auto"/>
        <w:bottom w:val="none" w:sz="0" w:space="0" w:color="auto"/>
        <w:right w:val="none" w:sz="0" w:space="0" w:color="auto"/>
      </w:divBdr>
    </w:div>
    <w:div w:id="1650749855">
      <w:bodyDiv w:val="1"/>
      <w:marLeft w:val="0"/>
      <w:marRight w:val="0"/>
      <w:marTop w:val="0"/>
      <w:marBottom w:val="0"/>
      <w:divBdr>
        <w:top w:val="none" w:sz="0" w:space="0" w:color="auto"/>
        <w:left w:val="none" w:sz="0" w:space="0" w:color="auto"/>
        <w:bottom w:val="none" w:sz="0" w:space="0" w:color="auto"/>
        <w:right w:val="none" w:sz="0" w:space="0" w:color="auto"/>
      </w:divBdr>
    </w:div>
    <w:div w:id="1655181560">
      <w:bodyDiv w:val="1"/>
      <w:marLeft w:val="0"/>
      <w:marRight w:val="0"/>
      <w:marTop w:val="0"/>
      <w:marBottom w:val="0"/>
      <w:divBdr>
        <w:top w:val="none" w:sz="0" w:space="0" w:color="auto"/>
        <w:left w:val="none" w:sz="0" w:space="0" w:color="auto"/>
        <w:bottom w:val="none" w:sz="0" w:space="0" w:color="auto"/>
        <w:right w:val="none" w:sz="0" w:space="0" w:color="auto"/>
      </w:divBdr>
    </w:div>
    <w:div w:id="1772388246">
      <w:bodyDiv w:val="1"/>
      <w:marLeft w:val="0"/>
      <w:marRight w:val="0"/>
      <w:marTop w:val="0"/>
      <w:marBottom w:val="0"/>
      <w:divBdr>
        <w:top w:val="none" w:sz="0" w:space="0" w:color="auto"/>
        <w:left w:val="none" w:sz="0" w:space="0" w:color="auto"/>
        <w:bottom w:val="none" w:sz="0" w:space="0" w:color="auto"/>
        <w:right w:val="none" w:sz="0" w:space="0" w:color="auto"/>
      </w:divBdr>
    </w:div>
    <w:div w:id="1829200717">
      <w:bodyDiv w:val="1"/>
      <w:marLeft w:val="0"/>
      <w:marRight w:val="0"/>
      <w:marTop w:val="0"/>
      <w:marBottom w:val="0"/>
      <w:divBdr>
        <w:top w:val="none" w:sz="0" w:space="0" w:color="auto"/>
        <w:left w:val="none" w:sz="0" w:space="0" w:color="auto"/>
        <w:bottom w:val="none" w:sz="0" w:space="0" w:color="auto"/>
        <w:right w:val="none" w:sz="0" w:space="0" w:color="auto"/>
      </w:divBdr>
    </w:div>
    <w:div w:id="194422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ocalgovernment.vic.gov.au/__data/assets/pdf_file/0014/51251/Councils-and-Emergencies-Workshop-Feedback-Analysis.pdf" TargetMode="External"/><Relationship Id="rId117" Type="http://schemas.openxmlformats.org/officeDocument/2006/relationships/hyperlink" Target="http://www.austlii.edu.au/cgi-bin/viewdoc/au/legis/vic/consol_act/phawa2008222/s24.html" TargetMode="External"/><Relationship Id="rId21" Type="http://schemas.openxmlformats.org/officeDocument/2006/relationships/hyperlink" Target="https://www.emv.vic.gov.au/StrategicActionPlan" TargetMode="External"/><Relationship Id="rId42" Type="http://schemas.openxmlformats.org/officeDocument/2006/relationships/hyperlink" Target="http://www.mav.asn.au/policy-services/emergency-management/Documents/Sourcing%20supplementary%20response%20responses.doc" TargetMode="External"/><Relationship Id="rId47" Type="http://schemas.openxmlformats.org/officeDocument/2006/relationships/hyperlink" Target="https://www.emv.vic.gov.au/our-work/victorian-preparedness-goal" TargetMode="External"/><Relationship Id="rId63" Type="http://schemas.openxmlformats.org/officeDocument/2006/relationships/hyperlink" Target="http://files.em.vic.gov.au/Backups/EMV-website/EMMV-Part-3.pdf" TargetMode="External"/><Relationship Id="rId68" Type="http://schemas.openxmlformats.org/officeDocument/2006/relationships/hyperlink" Target="http://files.em.vic.gov.au/Backups/EMV-website/EMMV-Part-4.pdf" TargetMode="External"/><Relationship Id="rId84" Type="http://schemas.openxmlformats.org/officeDocument/2006/relationships/hyperlink" Target="http://www.austlii.edu.au/au/legis/vic/consol_act/fa198457/" TargetMode="External"/><Relationship Id="rId89" Type="http://schemas.openxmlformats.org/officeDocument/2006/relationships/hyperlink" Target="http://files.em.vic.gov.au/Backups/EMV-website/EMMV-Part-4.pdf" TargetMode="External"/><Relationship Id="rId112" Type="http://schemas.openxmlformats.org/officeDocument/2006/relationships/hyperlink" Target="https://www.casa.gov.au/files/ac-139-70" TargetMode="External"/><Relationship Id="rId133" Type="http://schemas.openxmlformats.org/officeDocument/2006/relationships/hyperlink" Target="http://www.austlii.edu.au/cgi-bin/viewdoc/au/legis/vic/consol_act/mfba1958258/s92.html" TargetMode="External"/><Relationship Id="rId138" Type="http://schemas.openxmlformats.org/officeDocument/2006/relationships/image" Target="media/image5.png"/><Relationship Id="rId16" Type="http://schemas.openxmlformats.org/officeDocument/2006/relationships/hyperlink" Target="http://creativecommons.org/licenses/by/4.0/" TargetMode="External"/><Relationship Id="rId107" Type="http://schemas.openxmlformats.org/officeDocument/2006/relationships/hyperlink" Target="http://files.em.vic.gov.au/Backups/EMV-website/EMMV-Part-3.pdf" TargetMode="External"/><Relationship Id="rId11" Type="http://schemas.openxmlformats.org/officeDocument/2006/relationships/webSettings" Target="webSettings.xml"/><Relationship Id="rId32" Type="http://schemas.openxmlformats.org/officeDocument/2006/relationships/hyperlink" Target="http://www.legislation.vic.gov.au/Domino/Web_Notes/LDMS/LTObject_Store/LTObjSt5.nsf/DDE300B846EED9C7CA257616000A3571/F9CA8C808552C17DCA257808000449EA/$FILE/58-6228AA134%20authorised.pdf" TargetMode="External"/><Relationship Id="rId37" Type="http://schemas.openxmlformats.org/officeDocument/2006/relationships/hyperlink" Target="http://www.legislation.vic.gov.au/Domino/Web_Notes/LDMS/LTObject_Store/LTObjSt5.nsf/DDE300B846EED9C7CA257616000A3571/813CA9695125BB24CA2577BF007CAD09/%24FILE/90-92a080.pdf" TargetMode="External"/><Relationship Id="rId53" Type="http://schemas.openxmlformats.org/officeDocument/2006/relationships/hyperlink" Target="http://www.austlii.edu.au/cgi-bin/viewdoc/au/legis/vic/consol_act/ema1986190/s21.html" TargetMode="External"/><Relationship Id="rId58" Type="http://schemas.openxmlformats.org/officeDocument/2006/relationships/hyperlink" Target="http://files.em.vic.gov.au/Backups/EMV-website/EMMV-Part-6.pdf" TargetMode="External"/><Relationship Id="rId74" Type="http://schemas.openxmlformats.org/officeDocument/2006/relationships/hyperlink" Target="http://files.em.vic.gov.au/Backups/EMV-website/EMMV-Part-4.pdf" TargetMode="External"/><Relationship Id="rId79" Type="http://schemas.openxmlformats.org/officeDocument/2006/relationships/hyperlink" Target="http://www.mav.asn.au/policy-services/emergency-management/Documents/Sourcing%20supplementary%20response%20responses.doc" TargetMode="External"/><Relationship Id="rId102" Type="http://schemas.openxmlformats.org/officeDocument/2006/relationships/hyperlink" Target="http://files.em.vic.gov.au/Backups/EMV-website/EMMV-Part-4.pdf" TargetMode="External"/><Relationship Id="rId123" Type="http://schemas.openxmlformats.org/officeDocument/2006/relationships/hyperlink" Target="http://www.austlii.edu.au/cgi-bin/viewdoc/au/legis/vic/consol_act/cfaa1958292/s3.html" TargetMode="External"/><Relationship Id="rId128" Type="http://schemas.openxmlformats.org/officeDocument/2006/relationships/hyperlink" Target="http://www.austlii.edu.au/cgi-bin/viewdoc/au/legis/vic/consol_act/cfaa1958292/s48.html" TargetMode="External"/><Relationship Id="rId144" Type="http://schemas.openxmlformats.org/officeDocument/2006/relationships/hyperlink" Target="https://www.emv.vic.gov.au/publications/resilient-recovery-discussion-paper" TargetMode="External"/><Relationship Id="rId149" Type="http://schemas.openxmlformats.org/officeDocument/2006/relationships/theme" Target="theme/theme1.xml"/><Relationship Id="rId5" Type="http://schemas.openxmlformats.org/officeDocument/2006/relationships/customXml" Target="../customXml/item5.xml"/><Relationship Id="rId90" Type="http://schemas.openxmlformats.org/officeDocument/2006/relationships/hyperlink" Target="http://files.em.vic.gov.au/Backups/EMV-website/EMMV-Part-4.pdf" TargetMode="External"/><Relationship Id="rId95" Type="http://schemas.openxmlformats.org/officeDocument/2006/relationships/hyperlink" Target="http://files.em.vic.gov.au/Backups/EMV-website/EMMV-Part-4.pdf" TargetMode="External"/><Relationship Id="rId22" Type="http://schemas.openxmlformats.org/officeDocument/2006/relationships/image" Target="media/image2.png"/><Relationship Id="rId27" Type="http://schemas.openxmlformats.org/officeDocument/2006/relationships/hyperlink" Target="https://www.localgovernment.vic.gov.au/__data/assets/pdf_file/0015/51234/Councils-and-emergencies-directions-paperfinal9Jan.pdf" TargetMode="External"/><Relationship Id="rId43" Type="http://schemas.openxmlformats.org/officeDocument/2006/relationships/hyperlink" Target="http://www.austlii.edu.au/cgi-bin/viewdb/au/legis/vic/consol_act/rma2004138/" TargetMode="External"/><Relationship Id="rId48" Type="http://schemas.openxmlformats.org/officeDocument/2006/relationships/hyperlink" Target="https://www.emv.vic.gov.au/how-we-help/emergency-management-capability-in-victoria/victorian-preparedness-framework" TargetMode="External"/><Relationship Id="rId64" Type="http://schemas.openxmlformats.org/officeDocument/2006/relationships/hyperlink" Target="http://files.em.vic.gov.au/Backups/EMV-website/EMMV-Part-4.pdf" TargetMode="External"/><Relationship Id="rId69" Type="http://schemas.openxmlformats.org/officeDocument/2006/relationships/hyperlink" Target="http://files.em.vic.gov.au/Backups/EMV-website/EMMV-Part-4.pdf" TargetMode="External"/><Relationship Id="rId113" Type="http://schemas.openxmlformats.org/officeDocument/2006/relationships/hyperlink" Target="http://www6.austlii.edu.au/cgi-bin/viewdoc/au/legis/vic/consol_act/pma1995169/s91c.html" TargetMode="External"/><Relationship Id="rId118" Type="http://schemas.openxmlformats.org/officeDocument/2006/relationships/hyperlink" Target="http://www.austlii.edu.au/cgi-bin/viewdoc/au/legis/vic/consol_act/cfaa1958292/s96a.html" TargetMode="External"/><Relationship Id="rId134" Type="http://schemas.openxmlformats.org/officeDocument/2006/relationships/hyperlink" Target="http://www.austlii.edu.au/cgi-bin/viewdoc/au/legis/vic/consol_act/cfaa1958292/s41e.html" TargetMode="External"/><Relationship Id="rId139" Type="http://schemas.openxmlformats.org/officeDocument/2006/relationships/hyperlink" Target="https://www.emv.vic.gov.au/how-we-help/emergency-management-capability-in-victoria/emergency-management-capability-blueprint" TargetMode="External"/><Relationship Id="rId80" Type="http://schemas.openxmlformats.org/officeDocument/2006/relationships/hyperlink" Target="http://files.em.vic.gov.au/Backups/EMV-website/EMMV-Part-7.pdf" TargetMode="External"/><Relationship Id="rId85" Type="http://schemas.openxmlformats.org/officeDocument/2006/relationships/hyperlink" Target="http://www.austlii.edu.au/au/legis/vic/consol_act/epa1970284/"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www.austlii.edu.au/cgi-bin/viewdb/au/legis/vic/consol_act/lga1989182/" TargetMode="External"/><Relationship Id="rId25" Type="http://schemas.openxmlformats.org/officeDocument/2006/relationships/image" Target="media/image3.png"/><Relationship Id="rId33" Type="http://schemas.openxmlformats.org/officeDocument/2006/relationships/hyperlink" Target="http://www.legislation.vic.gov.au/Domino/Web_Notes/LDMS/LTObject_Store/LTObjSt2.nsf/b1612aeaf0625227ca257619000d0882/c9a12e4a8326f2f3ca257761001fc47c/$FILE/86-30a042.pdf" TargetMode="External"/><Relationship Id="rId38" Type="http://schemas.openxmlformats.org/officeDocument/2006/relationships/hyperlink" Target="http://www.legislation.vic.gov.au/domino/Web_Notes/LDMS/LTObject_Store/LTObjSt6.nsf/DDE300B846EED9C7CA257616000A3571/C0AF06D62E801879CA2578B1000686C4/$FILE/58-6315aa110%20authorised.pdf" TargetMode="External"/><Relationship Id="rId46" Type="http://schemas.openxmlformats.org/officeDocument/2006/relationships/hyperlink" Target="http://www.legislation.vic.gov.au/Domino/Web_Notes/LDMS/LTObject_Store/LTObjSt5.nsf/DDE300B846EED9C7CA257616000A3571/F8DBB7E6417A03EDCA2577CB00024075/$FILE/89-80a099B.pdf" TargetMode="External"/><Relationship Id="rId59" Type="http://schemas.openxmlformats.org/officeDocument/2006/relationships/hyperlink" Target="http://files.em.vic.gov.au/Backups/EMV-website/EMMV-Part-4.pdf" TargetMode="External"/><Relationship Id="rId67" Type="http://schemas.openxmlformats.org/officeDocument/2006/relationships/hyperlink" Target="http://files.em.vic.gov.au/Backups/EMV-website/EMMV-Part-6.pdf" TargetMode="External"/><Relationship Id="rId103" Type="http://schemas.openxmlformats.org/officeDocument/2006/relationships/hyperlink" Target="http://files.em.vic.gov.au/Backups/EMV-website/EMMV-Part-4.pdf" TargetMode="External"/><Relationship Id="rId108" Type="http://schemas.openxmlformats.org/officeDocument/2006/relationships/hyperlink" Target="http://www.austlii.edu.au/cgi-bin/viewdoc/au/legis/vic/consol_act/paea1987254/s12a.html" TargetMode="External"/><Relationship Id="rId116" Type="http://schemas.openxmlformats.org/officeDocument/2006/relationships/hyperlink" Target="http://www.austlii.edu.au/cgi-bin/viewdoc/au/legis/vic/consol_act/phawa2008222/s26.html" TargetMode="External"/><Relationship Id="rId124" Type="http://schemas.openxmlformats.org/officeDocument/2006/relationships/hyperlink" Target="http://www.legislation.vic.gov.au/Domino/Web_Notes/LDMS/LTObject_Store/LTObjSt5.nsf/DDE300B846EED9C7CA257616000A3571/F9CA8C808552C17DCA257808000449EA/$FILE/58-6228AA134%20authorised.pdf" TargetMode="External"/><Relationship Id="rId129" Type="http://schemas.openxmlformats.org/officeDocument/2006/relationships/hyperlink" Target="http://www.austlii.edu.au/cgi-bin/viewdoc/au/legis/vic/consol_act/cfaa1958292/s36.html" TargetMode="External"/><Relationship Id="rId137" Type="http://schemas.openxmlformats.org/officeDocument/2006/relationships/hyperlink" Target="file:///C:/Users/lk0a/AppData/Local/Temp/notes152028/Victorian%20Emergency%20Management%20Capability%20Blueprint%202015-2025" TargetMode="External"/><Relationship Id="rId20" Type="http://schemas.openxmlformats.org/officeDocument/2006/relationships/hyperlink" Target="http://www.austlii.edu.au/cgi-bin/viewdoc/au/legis/vic/consol_act/lga1989182/s1a.html" TargetMode="External"/><Relationship Id="rId41" Type="http://schemas.openxmlformats.org/officeDocument/2006/relationships/hyperlink" Target="http://www.legislation.vic.gov.au/Domino/Web_Notes/LDMS/LTObject_Store/LTObjSt8.nsf/DDE300B846EED9C7CA257616000A3571/E1A228391EDC2B98CA257D0A000DD8FB/$FILE/95-82aa063%20authorised.pdf" TargetMode="External"/><Relationship Id="rId54" Type="http://schemas.openxmlformats.org/officeDocument/2006/relationships/hyperlink" Target="http://www.austlii.edu.au/cgi-bin/viewdoc/au/legis/vic/consol_act/ema1986190/s20.html" TargetMode="External"/><Relationship Id="rId62" Type="http://schemas.openxmlformats.org/officeDocument/2006/relationships/hyperlink" Target="http://files.em.vic.gov.au/Backups/EMV-website/EMMV-Part-4.pdf" TargetMode="External"/><Relationship Id="rId70" Type="http://schemas.openxmlformats.org/officeDocument/2006/relationships/hyperlink" Target="http://www.austlii.edu.au/cgi-bin/viewdoc/au/legis/vic/consol_act/cfaa1958292/s3.html" TargetMode="External"/><Relationship Id="rId75" Type="http://schemas.openxmlformats.org/officeDocument/2006/relationships/hyperlink" Target="http://files.em.vic.gov.au/Backups/EMV-website/EMMV-Part-4.pdf" TargetMode="External"/><Relationship Id="rId83" Type="http://schemas.openxmlformats.org/officeDocument/2006/relationships/hyperlink" Target="http://www.austlii.edu.au/au/legis/vic/consol_act/phawa2008222/" TargetMode="External"/><Relationship Id="rId88" Type="http://schemas.openxmlformats.org/officeDocument/2006/relationships/hyperlink" Target="http://files.em.vic.gov.au/Backups/EMV-website/EMMV-Part-4.pdf" TargetMode="External"/><Relationship Id="rId91" Type="http://schemas.openxmlformats.org/officeDocument/2006/relationships/hyperlink" Target="http://files.em.vic.gov.au/Backups/EMV-website/EMMV-Part-4.pdf" TargetMode="External"/><Relationship Id="rId96" Type="http://schemas.openxmlformats.org/officeDocument/2006/relationships/hyperlink" Target="http://files.em.vic.gov.au/Backups/EMV-website/EMMV-Part-4.pdf" TargetMode="External"/><Relationship Id="rId111" Type="http://schemas.openxmlformats.org/officeDocument/2006/relationships/hyperlink" Target="http://planningschemes.dpcd.vic.gov.au/schemes/vpps/52_17.pdf" TargetMode="External"/><Relationship Id="rId132" Type="http://schemas.openxmlformats.org/officeDocument/2006/relationships/hyperlink" Target="http://www.austlii.edu.au/cgi-bin/viewdoc/au/legis/vic/consol_act/cfaa1958292/s41.html" TargetMode="External"/><Relationship Id="rId140" Type="http://schemas.openxmlformats.org/officeDocument/2006/relationships/image" Target="media/image6.png"/><Relationship Id="rId145" Type="http://schemas.openxmlformats.org/officeDocument/2006/relationships/hyperlink" Target="https://www.pc.gov.au/inquiries/completed/disaster-funding/report"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creativecommons.org/licenses/by/4.0/" TargetMode="External"/><Relationship Id="rId23" Type="http://schemas.openxmlformats.org/officeDocument/2006/relationships/hyperlink" Target="http://www.dpc.vic.gov.au/images/images/featured_dpc/victorian_emergency_management_reform_white_paper_dec2012_web.pdf" TargetMode="External"/><Relationship Id="rId28" Type="http://schemas.openxmlformats.org/officeDocument/2006/relationships/image" Target="media/image4.png"/><Relationship Id="rId36" Type="http://schemas.openxmlformats.org/officeDocument/2006/relationships/hyperlink" Target="http://www.legislation.vic.gov.au/Domino/Web_Notes/LDMS/LTObject_Store/LTObjSt2.nsf/DDE300B846EED9C7CA257616000A3571/D104B68FF611FE30CA257761001FC67A/$FILE/84-10082a080.pdf" TargetMode="External"/><Relationship Id="rId49" Type="http://schemas.openxmlformats.org/officeDocument/2006/relationships/hyperlink" Target="http://www.austlii.edu.au/cgi-bin/viewdoc/au/legis/vic/consol_act/ema1986190/s20.html" TargetMode="External"/><Relationship Id="rId57" Type="http://schemas.openxmlformats.org/officeDocument/2006/relationships/hyperlink" Target="http://www.mav.asn.au/policy-services/emergency-management/Documents/Sourcing%20supplementary%20response%20responses.doc" TargetMode="External"/><Relationship Id="rId106" Type="http://schemas.openxmlformats.org/officeDocument/2006/relationships/hyperlink" Target="http://files.em.vic.gov.au/Backups/EMV-website/EMMV-Part-4.pdf" TargetMode="External"/><Relationship Id="rId114" Type="http://schemas.openxmlformats.org/officeDocument/2006/relationships/hyperlink" Target="http://www.legislation.vic.gov.au/Domino/Web_Notes/LDMS/LTObject_Store/LTObjSt5.nsf/DDE300B846EED9C7CA257616000A3571/813CA9695125BB24CA2577BF007CAD09/%24FILE/90-92a080.pdf" TargetMode="External"/><Relationship Id="rId119" Type="http://schemas.openxmlformats.org/officeDocument/2006/relationships/hyperlink" Target="http://www.austlii.edu.au/cgi-bin/viewdoc/au/legis/vic/consol_act/mfba1958258/s5a.html" TargetMode="External"/><Relationship Id="rId127" Type="http://schemas.openxmlformats.org/officeDocument/2006/relationships/hyperlink" Target="http://www.austlii.edu.au/cgi-bin/viewdoc/au/legis/vic/consol_act/mfba1958258/s5.html" TargetMode="External"/><Relationship Id="rId10" Type="http://schemas.openxmlformats.org/officeDocument/2006/relationships/settings" Target="settings.xml"/><Relationship Id="rId31" Type="http://schemas.openxmlformats.org/officeDocument/2006/relationships/hyperlink" Target="https://www.casa.gov.au/files/ac-139-70" TargetMode="External"/><Relationship Id="rId44" Type="http://schemas.openxmlformats.org/officeDocument/2006/relationships/hyperlink" Target="https://www.water.vic.gov.au/managing-floodplains/new-victorian-floodplain-management-strategy" TargetMode="External"/><Relationship Id="rId52" Type="http://schemas.openxmlformats.org/officeDocument/2006/relationships/hyperlink" Target="http://www.austlii.edu.au/cgi-bin/viewdoc/au/legis/vic/consol_act/ema1986190/s21.html" TargetMode="External"/><Relationship Id="rId60" Type="http://schemas.openxmlformats.org/officeDocument/2006/relationships/hyperlink" Target="http://files.em.vic.gov.au/Backups/EMV-website/EMMV-Part-4.pdf" TargetMode="External"/><Relationship Id="rId65" Type="http://schemas.openxmlformats.org/officeDocument/2006/relationships/hyperlink" Target="http://files.em.vic.gov.au/Backups/EMV-website/EMMV-Part-4.pdf" TargetMode="External"/><Relationship Id="rId73" Type="http://schemas.openxmlformats.org/officeDocument/2006/relationships/hyperlink" Target="http://files.em.vic.gov.au/Backups/EMV-website/EMMV-Part-4.pdf" TargetMode="External"/><Relationship Id="rId78" Type="http://schemas.openxmlformats.org/officeDocument/2006/relationships/hyperlink" Target="http://files.em.vic.gov.au/Backups/EMV-website/EMMV-Part-7.pdf" TargetMode="External"/><Relationship Id="rId81" Type="http://schemas.openxmlformats.org/officeDocument/2006/relationships/hyperlink" Target="http://files.em.vic.gov.au/Backups/EMV-website/EMMV-Part-7.pdf" TargetMode="External"/><Relationship Id="rId86" Type="http://schemas.openxmlformats.org/officeDocument/2006/relationships/hyperlink" Target="http://files.em.vic.gov.au/Backups/EMV-website/EMMV-Part-3.pdf" TargetMode="External"/><Relationship Id="rId94" Type="http://schemas.openxmlformats.org/officeDocument/2006/relationships/hyperlink" Target="http://files.em.vic.gov.au/Backups/EMV-website/EMMV-Part-4.pdf" TargetMode="External"/><Relationship Id="rId99" Type="http://schemas.openxmlformats.org/officeDocument/2006/relationships/hyperlink" Target="http://files.em.vic.gov.au/Backups/EMV-website/EMMV-Part-4.pdf" TargetMode="External"/><Relationship Id="rId101" Type="http://schemas.openxmlformats.org/officeDocument/2006/relationships/hyperlink" Target="http://files.em.vic.gov.au/Backups/EMV-website/EMMV-Part-4.pdf" TargetMode="External"/><Relationship Id="rId122" Type="http://schemas.openxmlformats.org/officeDocument/2006/relationships/hyperlink" Target="http://files.em.vic.gov.au/Backups/EMV-website/EMMV-Part-6.pdf" TargetMode="External"/><Relationship Id="rId130" Type="http://schemas.openxmlformats.org/officeDocument/2006/relationships/hyperlink" Target="http://www.austlii.edu.au/cgi-bin/viewdoc/au/legis/vic/consol_act/wa198983/s165.html" TargetMode="External"/><Relationship Id="rId135" Type="http://schemas.openxmlformats.org/officeDocument/2006/relationships/hyperlink" Target="http://www5.austlii.edu.au/au/legis/vic/consol_reg/bir2017281/s810.html" TargetMode="External"/><Relationship Id="rId143" Type="http://schemas.openxmlformats.org/officeDocument/2006/relationships/hyperlink" Target="http://www.legislation.vic.gov.au/Domino/Web_Notes/LDMS/PubStatbook.nsf/f932b66241ecf1b7ca256e92000e23be/81C9131F342CA6E0CA257C36000F8125/$FILE/13-073abookmarked.pdf" TargetMode="External"/><Relationship Id="rId14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austlii.edu.au/cgi-bin/viewdoc/au/legis/vic/consol_act/lga1989182/s3.html" TargetMode="External"/><Relationship Id="rId39" Type="http://schemas.openxmlformats.org/officeDocument/2006/relationships/hyperlink" Target="http://www.legislation.vic.gov.au/Domino/Web_Notes/LDMS/LTObject_Store/LTObjSt7.nsf/07c00f1b6c5c4afbca25776700219570/4d5c8a5d22cc9998ca257a3000028d7a/$FILE/87-45aa102%20authorised.pdf" TargetMode="External"/><Relationship Id="rId109" Type="http://schemas.openxmlformats.org/officeDocument/2006/relationships/hyperlink" Target="http://www.austlii.edu.au/cgi-bin/viewdoc/au/legis/vic/consol_act/paea1987254/s12.html" TargetMode="External"/><Relationship Id="rId34" Type="http://schemas.openxmlformats.org/officeDocument/2006/relationships/hyperlink" Target="https://www.emv.vic.gov.au/policies/emmv" TargetMode="External"/><Relationship Id="rId50" Type="http://schemas.openxmlformats.org/officeDocument/2006/relationships/hyperlink" Target="http://www.austlii.edu.au/cgi-bin/viewdoc/au/legis/vic/consol_act/ema1986190/s21.html" TargetMode="External"/><Relationship Id="rId55" Type="http://schemas.openxmlformats.org/officeDocument/2006/relationships/hyperlink" Target="http://www.austlii.edu.au/cgi-bin/viewdoc/au/legis/vic/consol_act/ema1986190/s20.html" TargetMode="External"/><Relationship Id="rId76" Type="http://schemas.openxmlformats.org/officeDocument/2006/relationships/hyperlink" Target="http://files.em.vic.gov.au/Backups/EMV-website/EMMV-Part-4.pdf" TargetMode="External"/><Relationship Id="rId97" Type="http://schemas.openxmlformats.org/officeDocument/2006/relationships/hyperlink" Target="http://files.em.vic.gov.au/Backups/EMV-website/EMMV-Part-4.pdf" TargetMode="External"/><Relationship Id="rId104" Type="http://schemas.openxmlformats.org/officeDocument/2006/relationships/hyperlink" Target="http://files.em.vic.gov.au/Backups/EMV-website/EMMV-Part-4.pdf" TargetMode="External"/><Relationship Id="rId120" Type="http://schemas.openxmlformats.org/officeDocument/2006/relationships/hyperlink" Target="http://www.austlii.edu.au/cgi-bin/viewdoc/au/legis/vic/consol_act/cfaa1958292/s3.html" TargetMode="External"/><Relationship Id="rId125" Type="http://schemas.openxmlformats.org/officeDocument/2006/relationships/hyperlink" Target="http://www.austlii.edu.au/cgi-bin/viewdoc/au/legis/vic/consol_act/cfaa1958292/s3.html" TargetMode="External"/><Relationship Id="rId141" Type="http://schemas.openxmlformats.org/officeDocument/2006/relationships/image" Target="media/image7.png"/><Relationship Id="rId146" Type="http://schemas.openxmlformats.org/officeDocument/2006/relationships/hyperlink" Target="https://www.anao.gov.au/work/performance-audit/administration-natural-disaster-relief-and-recovery-arrangements-emergency" TargetMode="External"/><Relationship Id="rId7" Type="http://schemas.openxmlformats.org/officeDocument/2006/relationships/customXml" Target="../customXml/item7.xml"/><Relationship Id="rId71" Type="http://schemas.openxmlformats.org/officeDocument/2006/relationships/hyperlink" Target="http://www.dhs.vic.gov.au/__data/assets/word_doc/0010/749404/4.18-Vulnerable-people-in-emergencies-policy-May-2015-25062015.doc" TargetMode="External"/><Relationship Id="rId92" Type="http://schemas.openxmlformats.org/officeDocument/2006/relationships/hyperlink" Target="http://files.em.vic.gov.au/Backups/EMV-website/EMMV-Part-4.pdf" TargetMode="External"/><Relationship Id="rId2" Type="http://schemas.openxmlformats.org/officeDocument/2006/relationships/customXml" Target="../customXml/item2.xml"/><Relationship Id="rId29" Type="http://schemas.openxmlformats.org/officeDocument/2006/relationships/hyperlink" Target="https://www.localgovernment.vic.gov.au/our-programs/emergency-management/councils-and-emergencies-directions-paper" TargetMode="External"/><Relationship Id="rId24" Type="http://schemas.openxmlformats.org/officeDocument/2006/relationships/hyperlink" Target="http://hazelwoodinquiry.vic.gov.au/" TargetMode="External"/><Relationship Id="rId40" Type="http://schemas.openxmlformats.org/officeDocument/2006/relationships/hyperlink" Target="http://www.legislation.vic.gov.au/Domino/Web_Notes/LDMS/PubStatbook.nsf/f932b66241ecf1b7ca256e92000e23be/8B1B293B576FE6B1CA2574B8001FDEB7/$FILE/08-46a.pdf" TargetMode="External"/><Relationship Id="rId45" Type="http://schemas.openxmlformats.org/officeDocument/2006/relationships/hyperlink" Target="http://planningschemes.dpcd.vic.gov.au/schemes/vpps" TargetMode="External"/><Relationship Id="rId66" Type="http://schemas.openxmlformats.org/officeDocument/2006/relationships/hyperlink" Target="http://files.em.vic.gov.au/Backups/EMV-website/EMMV-Part-6.pdf" TargetMode="External"/><Relationship Id="rId87" Type="http://schemas.openxmlformats.org/officeDocument/2006/relationships/hyperlink" Target="http://files.em.vic.gov.au/Backups/EMV-website/EMMV-Part-4.pdf" TargetMode="External"/><Relationship Id="rId110" Type="http://schemas.openxmlformats.org/officeDocument/2006/relationships/hyperlink" Target="http://www.austlii.edu.au/au/legis/vic/consol_act/rma2004138/" TargetMode="External"/><Relationship Id="rId115" Type="http://schemas.openxmlformats.org/officeDocument/2006/relationships/hyperlink" Target="http://www.austlii.edu.au/cgi-bin/viewdoc/au/legis/vic/consol_act/phawa2008222/s24.html" TargetMode="External"/><Relationship Id="rId131" Type="http://schemas.openxmlformats.org/officeDocument/2006/relationships/hyperlink" Target="http://www.austlii.edu.au/cgi-bin/viewdoc/au/legis/vic/consol_act/mfba1958258/s87.html" TargetMode="External"/><Relationship Id="rId136" Type="http://schemas.openxmlformats.org/officeDocument/2006/relationships/hyperlink" Target="http://www5.austlii.edu.au/au/legis/vic/consol_reg/bir2017281/s810.html" TargetMode="External"/><Relationship Id="rId61" Type="http://schemas.openxmlformats.org/officeDocument/2006/relationships/hyperlink" Target="http://files.em.vic.gov.au/Backups/EMV-website/EMMV-Part-4.pdf" TargetMode="External"/><Relationship Id="rId82" Type="http://schemas.openxmlformats.org/officeDocument/2006/relationships/hyperlink" Target="http://files.em.vic.gov.au/Backups/EMV-website/EMMV-Part-4.pdf" TargetMode="External"/><Relationship Id="rId19" Type="http://schemas.openxmlformats.org/officeDocument/2006/relationships/hyperlink" Target="http://www.austlii.edu.au/cgi-bin/viewdoc/au/legis/vic/consol_act/lga1989182/s1a.html" TargetMode="External"/><Relationship Id="rId14" Type="http://schemas.openxmlformats.org/officeDocument/2006/relationships/image" Target="media/image1.emf"/><Relationship Id="rId30" Type="http://schemas.openxmlformats.org/officeDocument/2006/relationships/hyperlink" Target="http://www5.austlii.edu.au/au/legis/vic/consol_reg/bir2017281/s810.html" TargetMode="External"/><Relationship Id="rId35" Type="http://schemas.openxmlformats.org/officeDocument/2006/relationships/hyperlink" Target="http://www.legislation.vic.gov.au/Domino/Web_Notes/LDMS/LTObject_Store/LTObjSt2.nsf/DDE300B846EED9C7CA257616000A3571/367C2C1E3FA0677FCA257761001FCB97/$FILE/70-8056a172.pdf" TargetMode="External"/><Relationship Id="rId56" Type="http://schemas.openxmlformats.org/officeDocument/2006/relationships/hyperlink" Target="http://files.em.vic.gov.au/Backups/EMV-website/EMMV-Part-6.pdf" TargetMode="External"/><Relationship Id="rId77" Type="http://schemas.openxmlformats.org/officeDocument/2006/relationships/hyperlink" Target="http://files.em.vic.gov.au/Backups/EMV-website/EMMV-Part-6.pdf" TargetMode="External"/><Relationship Id="rId100" Type="http://schemas.openxmlformats.org/officeDocument/2006/relationships/hyperlink" Target="http://files.em.vic.gov.au/Backups/EMV-website/EMMV-Part-4.pdf" TargetMode="External"/><Relationship Id="rId105" Type="http://schemas.openxmlformats.org/officeDocument/2006/relationships/hyperlink" Target="http://files.em.vic.gov.au/Backups/EMV-website/EMMV-Part-4.pdf" TargetMode="External"/><Relationship Id="rId126" Type="http://schemas.openxmlformats.org/officeDocument/2006/relationships/hyperlink" Target="http://www.austlii.edu.au/cgi-bin/viewdoc/au/legis/vic/consol_act/cfaa1958292/s38.html" TargetMode="External"/><Relationship Id="rId147" Type="http://schemas.openxmlformats.org/officeDocument/2006/relationships/footer" Target="footer1.xml"/><Relationship Id="rId8" Type="http://schemas.openxmlformats.org/officeDocument/2006/relationships/numbering" Target="numbering.xml"/><Relationship Id="rId51" Type="http://schemas.openxmlformats.org/officeDocument/2006/relationships/hyperlink" Target="http://www.austlii.edu.au/cgi-bin/viewdoc/au/legis/vic/consol_act/ema1986190/s21.html" TargetMode="External"/><Relationship Id="rId72" Type="http://schemas.openxmlformats.org/officeDocument/2006/relationships/hyperlink" Target="https://www.water.vic.gov.au/managing-floodplains/new-victorian-floodplain-management-strategy" TargetMode="External"/><Relationship Id="rId93" Type="http://schemas.openxmlformats.org/officeDocument/2006/relationships/hyperlink" Target="http://files.em.vic.gov.au/Backups/EMV-website/EMMV-Part-4.pdf" TargetMode="External"/><Relationship Id="rId98" Type="http://schemas.openxmlformats.org/officeDocument/2006/relationships/hyperlink" Target="http://files.em.vic.gov.au/Backups/EMV-website/EMMV-Part-4.pdf" TargetMode="External"/><Relationship Id="rId121" Type="http://schemas.openxmlformats.org/officeDocument/2006/relationships/hyperlink" Target="http://www.austlii.edu.au/cgi-bin/viewdoc/au/legis/vic/consol_act/cfaa1958292/s55a.html" TargetMode="External"/><Relationship Id="rId142" Type="http://schemas.openxmlformats.org/officeDocument/2006/relationships/hyperlink" Target="https://engage.vic.gov.au/application/files/1814/8641/7536/Publication_-_Mark_-_Up_EM_Act_to_incorporate_Planning_Bill_FINAL_26_April.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royalcommission.vic.gov.au/Commission-Reports/Final-Report/Volume-2/Chapters/Shared-Responsibil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RoutingRuleDescription xmlns="http://schemas.microsoft.com/sharepoint/v3" xsi:nil="true"/>
    <_dlc_DocId xmlns="a5f32de4-e402-4188-b034-e71ca7d22e54">DOCID205-1131044307-438</_dlc_DocId>
    <_dlc_DocIdUrl xmlns="a5f32de4-e402-4188-b034-e71ca7d22e54">
      <Url>https://delwpvicgovau.sharepoint.com/sites/ecm_205/_layouts/15/DocIdRedir.aspx?ID=DOCID205-1131044307-438</Url>
      <Description>DOCID205-1131044307-438</Description>
    </_dlc_DocIdUrl>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Governance and Programs</TermName>
          <TermId xmlns="http://schemas.microsoft.com/office/infopath/2007/PartnerControls">b9e304fe-48e8-42e1-b631-60e53b687e48</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TaxCatchAll xmlns="9fd47c19-1c4a-4d7d-b342-c10cef269344">
      <Value>7</Value>
      <Value>6</Value>
      <Value>5</Value>
      <Value>4</Value>
      <Value>3</Value>
      <Value>2</Value>
      <Value>1</Value>
    </TaxCatchAll>
    <Project_x0020_Management_x0020_Phase xmlns="0bbae17b-000d-4da8-b813-eb3d92f9596b">1</Project_x0020_Management_x0020_Phase>
    <Library_x0020_Corporations xmlns="0bbae17b-000d-4da8-b813-eb3d92f9596b" xsi:nil="true"/>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Funding Programs</TermName>
          <TermId xmlns="http://schemas.microsoft.com/office/infopath/2007/PartnerControls">36209afc-1611-403f-9f78-e488ddd109fd</TermId>
        </TermInfo>
      </Terms>
    </k1bd994a94c2413797db3bab8f123f6f>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Local Government Victoria</TermName>
          <TermId xmlns="http://schemas.microsoft.com/office/infopath/2007/PartnerControls">f6ecfee0-2e0c-4d0c-8535-bce6333ce498</TermId>
        </TermInfo>
      </Terms>
    </n771d69a070c4babbf278c67c8a2b859>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_dlc_DocIdPersistId xmlns="a5f32de4-e402-4188-b034-e71ca7d22e5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olicy Paper" ma:contentTypeID="0x0101002517F445A0F35E449C98AAD631F2B0387900F119B7D4817111409F53ADECDD3F6938" ma:contentTypeVersion="79" ma:contentTypeDescription="Includes all papers created in the process of policy development, e.g. background, discussion, analysis, drafting instructions etc. " ma:contentTypeScope="" ma:versionID="a1b573175b99532f93a1def0544539f7">
  <xsd:schema xmlns:xsd="http://www.w3.org/2001/XMLSchema" xmlns:xs="http://www.w3.org/2001/XMLSchema" xmlns:p="http://schemas.microsoft.com/office/2006/metadata/properties" xmlns:ns1="a5f32de4-e402-4188-b034-e71ca7d22e54" xmlns:ns2="http://schemas.microsoft.com/sharepoint/v3" xmlns:ns3="9fd47c19-1c4a-4d7d-b342-c10cef269344" xmlns:ns4="0bbae17b-000d-4da8-b813-eb3d92f9596b" targetNamespace="http://schemas.microsoft.com/office/2006/metadata/properties" ma:root="true" ma:fieldsID="4bf056ec4bb8fd33b085b874c78703e8" ns1:_="" ns2:_="" ns3:_="" ns4:_="">
    <xsd:import namespace="a5f32de4-e402-4188-b034-e71ca7d22e54"/>
    <xsd:import namespace="http://schemas.microsoft.com/sharepoint/v3"/>
    <xsd:import namespace="9fd47c19-1c4a-4d7d-b342-c10cef269344"/>
    <xsd:import namespace="0bbae17b-000d-4da8-b813-eb3d92f9596b"/>
    <xsd:element name="properties">
      <xsd:complexType>
        <xsd:sequence>
          <xsd:element name="documentManagement">
            <xsd:complexType>
              <xsd:all>
                <xsd:element ref="ns1:_dlc_DocIdUrl" minOccurs="0"/>
                <xsd:element ref="ns1:_dlc_DocId" minOccurs="0"/>
                <xsd:element ref="ns2:RoutingRuleDescription" minOccurs="0"/>
                <xsd:element ref="ns2:Language"/>
                <xsd:element ref="ns3:k1bd994a94c2413797db3bab8f123f6f" minOccurs="0"/>
                <xsd:element ref="ns3:a25c4e3633654d669cbaa09ae6b70789" minOccurs="0"/>
                <xsd:element ref="ns3:mfe9accc5a0b4653a7b513b67ffd122d" minOccurs="0"/>
                <xsd:element ref="ns1: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Project_x0020_Management_x0020_Phase" minOccurs="0"/>
                <xsd:element ref="ns4:Library_x0020_Corpora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Description" ma:description="Further keywords or terms that best describe the document content that DO NOT appear in the Title or File Name." ma:internalName="RoutingRuleDescription" ma:readOnly="false">
      <xsd:simpleType>
        <xsd:restriction base="dms:Text">
          <xsd:maxLength value="255"/>
        </xsd:restriction>
      </xsd:simpleType>
    </xsd:element>
    <xsd:element name="Language" ma:index="13"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readOnly="false"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readOnly="false" ma:default="7;#Governance and Programs|b9e304fe-48e8-42e1-b631-60e53b687e48"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cd9033a9-f3c2-423b-b62b-2961b3b50a62}" ma:internalName="TaxCatchAll" ma:showField="CatchAllData" ma:web="0bbae17b-000d-4da8-b813-eb3d92f9596b">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description="" ma:hidden="true" ma:list="{cd9033a9-f3c2-423b-b62b-2961b3b50a62}" ma:internalName="TaxCatchAllLabel" ma:readOnly="true" ma:showField="CatchAllDataLabel" ma:web="0bbae17b-000d-4da8-b813-eb3d92f9596b">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readOnly="false"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readOnly="false" ma:default="5;#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readOnly="false" ma:default="6;#Local Government Victoria|f6ecfee0-2e0c-4d0c-8535-bce6333ce49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bae17b-000d-4da8-b813-eb3d92f9596b" elementFormDefault="qualified">
    <xsd:import namespace="http://schemas.microsoft.com/office/2006/documentManagement/types"/>
    <xsd:import namespace="http://schemas.microsoft.com/office/infopath/2007/PartnerControls"/>
    <xsd:element name="Project_x0020_Management_x0020_Phase" ma:index="31" nillable="true" ma:displayName="Project Management Phase" ma:list="{2cbc854b-62f2-4b4c-a346-a18fc0313daf}" ma:internalName="Project_x0020_Management_x0020_Phase" ma:showField="Title" ma:web="0bbae17b-000d-4da8-b813-eb3d92f9596b">
      <xsd:simpleType>
        <xsd:restriction base="dms:Lookup"/>
      </xsd:simpleType>
    </xsd:element>
    <xsd:element name="Library_x0020_Corporations" ma:index="32" nillable="true" ma:displayName="Library Corporations" ma:description="List containing names of  Library Corporations&#10;that provide source information relevant to DELWP,  that may be tagged for retrieval purposes, managed by LI LGV Programs" ma:list="{441e74dc-0fe2-4e50-ad92-4b6e52175fa4}" ma:internalName="Library_x0020_Corporations" ma:showField="Title" ma:web="0bbae17b-000d-4da8-b813-eb3d92f9596b">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52d580-73c1-4b2b-acb3-3600a17877a9" ContentTypeId="0x0101002517F445A0F35E449C98AAD631F2B03879" PreviousValue="false"/>
</file>

<file path=customXml/item4.xml><?xml version="1.0" encoding="utf-8"?>
<?mso-contentType ?>
<customXsn xmlns="http://schemas.microsoft.com/office/2006/metadata/customXsn">
  <xsnLocation/>
  <cached>True</cached>
  <openByDefault>True</openByDefault>
  <xsnScope>/sites/ecm_205/SAP Roles and Responsibilities</xsnScope>
</customXsn>
</file>

<file path=customXml/item5.xml><?xml version="1.0" encoding="utf-8"?>
<b:Sources xmlns:b="http://schemas.openxmlformats.org/officeDocument/2006/bibliography" xmlns="http://schemas.openxmlformats.org/officeDocument/2006/bibliography" SelectedStyle="\CHICAGO.XSL" StyleName="Chicago Fifteenth Edition"/>
</file>

<file path=customXml/item6.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053DD3-7D95-4E98-8183-0FF6C910B23B}">
  <ds:schemaRefs>
    <ds:schemaRef ds:uri="http://schemas.microsoft.com/sharepoint/v3"/>
    <ds:schemaRef ds:uri="http://purl.org/dc/terms/"/>
    <ds:schemaRef ds:uri="http://schemas.microsoft.com/office/2006/documentManagement/types"/>
    <ds:schemaRef ds:uri="http://schemas.openxmlformats.org/package/2006/metadata/core-properties"/>
    <ds:schemaRef ds:uri="a5f32de4-e402-4188-b034-e71ca7d22e54"/>
    <ds:schemaRef ds:uri="http://purl.org/dc/elements/1.1/"/>
    <ds:schemaRef ds:uri="http://schemas.microsoft.com/office/2006/metadata/properties"/>
    <ds:schemaRef ds:uri="http://schemas.microsoft.com/office/infopath/2007/PartnerControls"/>
    <ds:schemaRef ds:uri="0bbae17b-000d-4da8-b813-eb3d92f9596b"/>
    <ds:schemaRef ds:uri="9fd47c19-1c4a-4d7d-b342-c10cef269344"/>
    <ds:schemaRef ds:uri="http://www.w3.org/XML/1998/namespace"/>
    <ds:schemaRef ds:uri="http://purl.org/dc/dcmitype/"/>
  </ds:schemaRefs>
</ds:datastoreItem>
</file>

<file path=customXml/itemProps2.xml><?xml version="1.0" encoding="utf-8"?>
<ds:datastoreItem xmlns:ds="http://schemas.openxmlformats.org/officeDocument/2006/customXml" ds:itemID="{402BE019-A920-49B5-8296-03A98FAF6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http://schemas.microsoft.com/sharepoint/v3"/>
    <ds:schemaRef ds:uri="9fd47c19-1c4a-4d7d-b342-c10cef269344"/>
    <ds:schemaRef ds:uri="0bbae17b-000d-4da8-b813-eb3d92f959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99ED33-1F18-4677-B521-537D1AB77D21}">
  <ds:schemaRefs>
    <ds:schemaRef ds:uri="Microsoft.SharePoint.Taxonomy.ContentTypeSync"/>
  </ds:schemaRefs>
</ds:datastoreItem>
</file>

<file path=customXml/itemProps4.xml><?xml version="1.0" encoding="utf-8"?>
<ds:datastoreItem xmlns:ds="http://schemas.openxmlformats.org/officeDocument/2006/customXml" ds:itemID="{46589189-CF99-47B1-8538-AC3B0680B1C1}">
  <ds:schemaRefs>
    <ds:schemaRef ds:uri="http://schemas.microsoft.com/office/2006/metadata/customXsn"/>
  </ds:schemaRefs>
</ds:datastoreItem>
</file>

<file path=customXml/itemProps5.xml><?xml version="1.0" encoding="utf-8"?>
<ds:datastoreItem xmlns:ds="http://schemas.openxmlformats.org/officeDocument/2006/customXml" ds:itemID="{F1678CD6-F5F6-40D4-A9AD-CDE62DE984FD}">
  <ds:schemaRefs>
    <ds:schemaRef ds:uri="http://schemas.openxmlformats.org/officeDocument/2006/bibliography"/>
  </ds:schemaRefs>
</ds:datastoreItem>
</file>

<file path=customXml/itemProps6.xml><?xml version="1.0" encoding="utf-8"?>
<ds:datastoreItem xmlns:ds="http://schemas.openxmlformats.org/officeDocument/2006/customXml" ds:itemID="{A563A9B1-4753-4F54-872F-662A0282F5FF}">
  <ds:schemaRefs>
    <ds:schemaRef ds:uri="http://schemas.microsoft.com/sharepoint/events"/>
    <ds:schemaRef ds:uri=""/>
  </ds:schemaRefs>
</ds:datastoreItem>
</file>

<file path=customXml/itemProps7.xml><?xml version="1.0" encoding="utf-8"?>
<ds:datastoreItem xmlns:ds="http://schemas.openxmlformats.org/officeDocument/2006/customXml" ds:itemID="{D0B94219-6692-4FA2-B8F2-B15426F045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12905</Words>
  <Characters>73563</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Councils and emergencies position paper - word accessible</vt:lpstr>
    </vt:vector>
  </TitlesOfParts>
  <Company/>
  <LinksUpToDate>false</LinksUpToDate>
  <CharactersWithSpaces>86296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Councils and emergencies position paper - word accessible</dc:title>
  <dc:creator>Damien C Taylor (DELWP)</dc:creator>
  <cp:lastModifiedBy>Esther C Daniel (DJPR)</cp:lastModifiedBy>
  <cp:revision>2</cp:revision>
  <cp:lastPrinted>2017-09-15T02:48:00Z</cp:lastPrinted>
  <dcterms:created xsi:type="dcterms:W3CDTF">2021-09-06T06:07:00Z</dcterms:created>
  <dcterms:modified xsi:type="dcterms:W3CDTF">2021-09-06T06:07:00Z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0x0101002517F445A0F35E449C98AAD631F2B0387900F119B7D4817111409F53ADECDD3F6938</vt:lpwstr>
  </property>
  <property fmtid="{D5CDD505-2E9C-101B-9397-08002B2CF9AE}" pid="3" name="_dlc_DocIdItemGuid">
    <vt:lpwstr>9974bd2d-6780-4d18-83a3-32777a801c3a</vt:lpwstr>
  </property>
  <property fmtid="{D5CDD505-2E9C-101B-9397-08002B2CF9AE}" pid="4" name="Section">
    <vt:lpwstr>4;#Funding Programs|36209afc-1611-403f-9f78-e488ddd109fd</vt:lpwstr>
  </property>
  <property fmtid="{D5CDD505-2E9C-101B-9397-08002B2CF9AE}" pid="5" name="Agency">
    <vt:lpwstr>1;#Department of Environment, Land, Water and Planning|607a3f87-1228-4cd9-82a5-076aa8776274</vt:lpwstr>
  </property>
  <property fmtid="{D5CDD505-2E9C-101B-9397-08002B2CF9AE}" pid="6" name="Sub-Section">
    <vt:lpwstr/>
  </property>
  <property fmtid="{D5CDD505-2E9C-101B-9397-08002B2CF9AE}" pid="7" name="Branch">
    <vt:lpwstr>7;#Governance and Programs|b9e304fe-48e8-42e1-b631-60e53b687e48</vt:lpwstr>
  </property>
  <property fmtid="{D5CDD505-2E9C-101B-9397-08002B2CF9AE}" pid="8" name="Group1">
    <vt:lpwstr>5;#Local Infrastructure|35232ce7-1039-46ab-a331-4c8e969be43f</vt:lpwstr>
  </property>
  <property fmtid="{D5CDD505-2E9C-101B-9397-08002B2CF9AE}" pid="9" name="Dissemination Limiting Marker">
    <vt:lpwstr>2;#FOUO|955eb6fc-b35a-4808-8aa5-31e514fa3f26</vt:lpwstr>
  </property>
  <property fmtid="{D5CDD505-2E9C-101B-9397-08002B2CF9AE}" pid="10" name="Security Classification">
    <vt:lpwstr>3;#Unclassified|7fa379f4-4aba-4692-ab80-7d39d3a23cf4</vt:lpwstr>
  </property>
  <property fmtid="{D5CDD505-2E9C-101B-9397-08002B2CF9AE}" pid="11" name="Division">
    <vt:lpwstr>6;#Local Government Victoria|f6ecfee0-2e0c-4d0c-8535-bce6333ce498</vt:lpwstr>
  </property>
  <property fmtid="{D5CDD505-2E9C-101B-9397-08002B2CF9AE}" pid="12" name="Order">
    <vt:r8>42800</vt:r8>
  </property>
  <property fmtid="{D5CDD505-2E9C-101B-9397-08002B2CF9AE}" pid="13" name="PeopleInMedia">
    <vt:lpwstr/>
  </property>
  <property fmtid="{D5CDD505-2E9C-101B-9397-08002B2CF9AE}" pid="14" name="People in Image">
    <vt:lpwstr/>
  </property>
  <property fmtid="{D5CDD505-2E9C-101B-9397-08002B2CF9AE}" pid="15" name="VideoSetEmbedCode">
    <vt:lpwstr/>
  </property>
  <property fmtid="{D5CDD505-2E9C-101B-9397-08002B2CF9AE}" pid="16" name="AlternateThumbnailUrl">
    <vt:lpwstr/>
  </property>
  <property fmtid="{D5CDD505-2E9C-101B-9397-08002B2CF9AE}" pid="17" name="Duration1">
    <vt:lpwstr/>
  </property>
  <property fmtid="{D5CDD505-2E9C-101B-9397-08002B2CF9AE}" pid="18" name="o85941e134754762b9719660a258a6e6">
    <vt:lpwstr/>
  </property>
  <property fmtid="{D5CDD505-2E9C-101B-9397-08002B2CF9AE}" pid="19" name="xd_ProgID">
    <vt:lpwstr/>
  </property>
  <property fmtid="{D5CDD505-2E9C-101B-9397-08002B2CF9AE}" pid="20" name="VideoSetDescription">
    <vt:lpwstr/>
  </property>
  <property fmtid="{D5CDD505-2E9C-101B-9397-08002B2CF9AE}" pid="21" name="Copyright Licence Name">
    <vt:lpwstr/>
  </property>
  <property fmtid="{D5CDD505-2E9C-101B-9397-08002B2CF9AE}" pid="22" name="VideoSetUserOverrideEncoding">
    <vt:lpwstr/>
  </property>
  <property fmtid="{D5CDD505-2E9C-101B-9397-08002B2CF9AE}" pid="23" name="VideoSetDefaultEncoding">
    <vt:lpwstr/>
  </property>
  <property fmtid="{D5CDD505-2E9C-101B-9397-08002B2CF9AE}" pid="24" name="ComplianceAssetId">
    <vt:lpwstr/>
  </property>
  <property fmtid="{D5CDD505-2E9C-101B-9397-08002B2CF9AE}" pid="25" name="TemplateUrl">
    <vt:lpwstr/>
  </property>
  <property fmtid="{D5CDD505-2E9C-101B-9397-08002B2CF9AE}" pid="26" name="VideoSetExternalLink">
    <vt:lpwstr/>
  </property>
  <property fmtid="{D5CDD505-2E9C-101B-9397-08002B2CF9AE}" pid="27" name="Reference Number">
    <vt:lpwstr/>
  </property>
  <property fmtid="{D5CDD505-2E9C-101B-9397-08002B2CF9AE}" pid="28" name="VideoSetRenditionsInfo">
    <vt:lpwstr/>
  </property>
  <property fmtid="{D5CDD505-2E9C-101B-9397-08002B2CF9AE}" pid="29" name="Location Value">
    <vt:lpwstr/>
  </property>
  <property fmtid="{D5CDD505-2E9C-101B-9397-08002B2CF9AE}" pid="30" name="Resolution">
    <vt:lpwstr/>
  </property>
  <property fmtid="{D5CDD505-2E9C-101B-9397-08002B2CF9AE}" pid="31" name="df723ab3fe1c4eb7a0b151674e7ac40d">
    <vt:lpwstr/>
  </property>
  <property fmtid="{D5CDD505-2E9C-101B-9397-08002B2CF9AE}" pid="32" name="VideoRenditionLabel">
    <vt:lpwstr/>
  </property>
  <property fmtid="{D5CDD505-2E9C-101B-9397-08002B2CF9AE}" pid="33" name="Location Type">
    <vt:lpwstr/>
  </property>
  <property fmtid="{D5CDD505-2E9C-101B-9397-08002B2CF9AE}" pid="34" name="o2e611f6ba3e4c8f9a895dfb7980639e">
    <vt:lpwstr/>
  </property>
  <property fmtid="{D5CDD505-2E9C-101B-9397-08002B2CF9AE}" pid="35" name="Originating Author">
    <vt:lpwstr/>
  </property>
  <property fmtid="{D5CDD505-2E9C-101B-9397-08002B2CF9AE}" pid="36" name="ld508a88e6264ce89693af80a72862cb">
    <vt:lpwstr/>
  </property>
  <property fmtid="{D5CDD505-2E9C-101B-9397-08002B2CF9AE}" pid="37" name="URL">
    <vt:lpwstr/>
  </property>
  <property fmtid="{D5CDD505-2E9C-101B-9397-08002B2CF9AE}" pid="38" name="Event Name">
    <vt:lpwstr/>
  </property>
  <property fmtid="{D5CDD505-2E9C-101B-9397-08002B2CF9AE}" pid="39" name="wic_System_Copyright">
    <vt:lpwstr/>
  </property>
  <property fmtid="{D5CDD505-2E9C-101B-9397-08002B2CF9AE}" pid="40" name="Copyright License Type">
    <vt:lpwstr/>
  </property>
  <property fmtid="{D5CDD505-2E9C-101B-9397-08002B2CF9AE}" pid="41" name="Reference Type">
    <vt:lpwstr/>
  </property>
</Properties>
</file>