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2BD306" w14:textId="245AB10C" w:rsidR="00F27FBF" w:rsidRDefault="00E46E30" w:rsidP="00DC58AF">
      <w:pPr>
        <w:pStyle w:val="Subtitle"/>
      </w:pPr>
      <w:r>
        <w:tab/>
      </w:r>
    </w:p>
    <w:p w14:paraId="47CE97CB" w14:textId="77777777" w:rsidR="00F27FBF" w:rsidRDefault="00F27FBF" w:rsidP="00DC58AF">
      <w:pPr>
        <w:pStyle w:val="Subtitle"/>
      </w:pPr>
    </w:p>
    <w:p w14:paraId="234467B9" w14:textId="6F250F0F" w:rsidR="00976AFB" w:rsidRPr="00B73FE2" w:rsidRDefault="00577DBA" w:rsidP="0027425F">
      <w:pPr>
        <w:pStyle w:val="Subtitle"/>
      </w:pPr>
      <w:r>
        <w:t>Local Government Reforms Consultation Paper Feedback</w:t>
      </w:r>
      <w:r w:rsidR="0027425F">
        <w:t xml:space="preserve"> </w:t>
      </w:r>
    </w:p>
    <w:p w14:paraId="5AE90813" w14:textId="60A2E80B" w:rsidR="005C2762" w:rsidRDefault="00622100" w:rsidP="00DC58AF">
      <w:pPr>
        <w:pStyle w:val="Date"/>
      </w:pPr>
      <w:r>
        <w:t>May</w:t>
      </w:r>
      <w:r w:rsidR="0031179E">
        <w:t xml:space="preserve"> 2024</w:t>
      </w:r>
    </w:p>
    <w:p w14:paraId="547EDC71" w14:textId="5A5A728A" w:rsidR="000948B0" w:rsidRPr="00DC58AF" w:rsidRDefault="00C2419A" w:rsidP="00DC58AF">
      <w:pPr>
        <w:pStyle w:val="Date"/>
      </w:pPr>
      <w:r w:rsidRPr="00DC58AF">
        <w:t xml:space="preserve"> </w:t>
      </w:r>
    </w:p>
    <w:p w14:paraId="1010987E" w14:textId="623E7DA8" w:rsidR="00EC0832" w:rsidRDefault="00EC0832" w:rsidP="00DC58AF">
      <w:pPr>
        <w:pStyle w:val="Date"/>
        <w:rPr>
          <w:lang w:eastAsia="en-AU"/>
        </w:rPr>
        <w:sectPr w:rsidR="00EC0832" w:rsidSect="008C2199">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3F4BA189" w:rsidR="000948B0" w:rsidRDefault="000948B0" w:rsidP="002F6A6E">
      <w:pPr>
        <w:rPr>
          <w:color w:val="FFFFFF" w:themeColor="background1"/>
          <w:lang w:eastAsia="en-AU"/>
        </w:rPr>
      </w:pPr>
    </w:p>
    <w:p w14:paraId="344FE1E3" w14:textId="77777777" w:rsidR="00EF3C0D" w:rsidRDefault="00EF3C0D" w:rsidP="00EF3C0D">
      <w:pPr>
        <w:rPr>
          <w:color w:val="FFFFFF" w:themeColor="background1"/>
          <w:lang w:eastAsia="en-AU"/>
        </w:rPr>
      </w:pPr>
    </w:p>
    <w:p w14:paraId="5824B0D2" w14:textId="12A05204" w:rsidR="00EF3C0D" w:rsidRPr="00EF3C0D" w:rsidRDefault="00EF3C0D" w:rsidP="00EF3C0D">
      <w:pPr>
        <w:tabs>
          <w:tab w:val="left" w:pos="5213"/>
        </w:tabs>
        <w:rPr>
          <w:lang w:eastAsia="en-AU"/>
        </w:rPr>
      </w:pPr>
      <w:r>
        <w:rPr>
          <w:lang w:eastAsia="en-AU"/>
        </w:rPr>
        <w:tab/>
      </w:r>
    </w:p>
    <w:p w14:paraId="3618BC7E" w14:textId="77777777" w:rsidR="0025523B" w:rsidRDefault="0025523B" w:rsidP="00C11BA5"/>
    <w:p w14:paraId="4EDD0BB8" w14:textId="3513B973" w:rsidR="00262E24" w:rsidRPr="007A5FF8" w:rsidRDefault="0025523B" w:rsidP="008A7C98">
      <w:pPr>
        <w:snapToGrid/>
        <w:spacing w:after="0" w:line="240" w:lineRule="auto"/>
      </w:pPr>
      <w:r>
        <w:br w:type="page"/>
      </w:r>
    </w:p>
    <w:p w14:paraId="40AF848F" w14:textId="5B16D8F5" w:rsidR="000F68A1" w:rsidRDefault="00002DE4">
      <w:pPr>
        <w:pStyle w:val="TOC1"/>
        <w:rPr>
          <w:rFonts w:asciiTheme="minorHAnsi" w:eastAsiaTheme="minorEastAsia" w:hAnsiTheme="minorHAnsi" w:cstheme="minorBidi"/>
          <w:b w:val="0"/>
          <w:bCs w:val="0"/>
          <w:caps w:val="0"/>
          <w:noProof/>
          <w:color w:val="auto"/>
          <w:kern w:val="2"/>
          <w:sz w:val="22"/>
          <w:szCs w:val="22"/>
          <w:lang w:eastAsia="en-AU"/>
          <w14:ligatures w14:val="standardContextual"/>
        </w:rPr>
      </w:pPr>
      <w:r>
        <w:lastRenderedPageBreak/>
        <w:fldChar w:fldCharType="begin"/>
      </w:r>
      <w:r>
        <w:instrText xml:space="preserve"> TOC \o "1-4" \h \z \u </w:instrText>
      </w:r>
      <w:r>
        <w:fldChar w:fldCharType="separate"/>
      </w:r>
      <w:hyperlink w:anchor="_Toc165395411" w:history="1">
        <w:r w:rsidR="000F68A1" w:rsidRPr="00482E74">
          <w:rPr>
            <w:rStyle w:val="Hyperlink"/>
            <w:noProof/>
          </w:rPr>
          <w:t>Executive Summary</w:t>
        </w:r>
        <w:r w:rsidR="000F68A1">
          <w:rPr>
            <w:noProof/>
            <w:webHidden/>
          </w:rPr>
          <w:tab/>
        </w:r>
        <w:r w:rsidR="000F68A1">
          <w:rPr>
            <w:noProof/>
            <w:webHidden/>
          </w:rPr>
          <w:fldChar w:fldCharType="begin"/>
        </w:r>
        <w:r w:rsidR="000F68A1">
          <w:rPr>
            <w:noProof/>
            <w:webHidden/>
          </w:rPr>
          <w:instrText xml:space="preserve"> PAGEREF _Toc165395411 \h </w:instrText>
        </w:r>
        <w:r w:rsidR="000F68A1">
          <w:rPr>
            <w:noProof/>
            <w:webHidden/>
          </w:rPr>
        </w:r>
        <w:r w:rsidR="000F68A1">
          <w:rPr>
            <w:noProof/>
            <w:webHidden/>
          </w:rPr>
          <w:fldChar w:fldCharType="separate"/>
        </w:r>
        <w:r w:rsidR="00AB016B">
          <w:rPr>
            <w:noProof/>
            <w:webHidden/>
          </w:rPr>
          <w:t>3</w:t>
        </w:r>
        <w:r w:rsidR="000F68A1">
          <w:rPr>
            <w:noProof/>
            <w:webHidden/>
          </w:rPr>
          <w:fldChar w:fldCharType="end"/>
        </w:r>
      </w:hyperlink>
    </w:p>
    <w:p w14:paraId="287D4455" w14:textId="1EC17047" w:rsidR="000F68A1" w:rsidRDefault="00AB016B">
      <w:pPr>
        <w:pStyle w:val="TOC2"/>
        <w:rPr>
          <w:rFonts w:eastAsiaTheme="minorEastAsia" w:cstheme="minorBidi"/>
          <w:b w:val="0"/>
          <w:bCs w:val="0"/>
          <w:noProof/>
          <w:color w:val="auto"/>
          <w:kern w:val="2"/>
          <w:sz w:val="22"/>
          <w:szCs w:val="22"/>
          <w:lang w:eastAsia="en-AU"/>
          <w14:ligatures w14:val="standardContextual"/>
        </w:rPr>
      </w:pPr>
      <w:hyperlink w:anchor="_Toc165395412" w:history="1">
        <w:r w:rsidR="000F68A1" w:rsidRPr="00482E74">
          <w:rPr>
            <w:rStyle w:val="Hyperlink"/>
            <w:noProof/>
          </w:rPr>
          <w:t>Feedback received</w:t>
        </w:r>
        <w:r w:rsidR="000F68A1">
          <w:rPr>
            <w:noProof/>
            <w:webHidden/>
          </w:rPr>
          <w:tab/>
        </w:r>
        <w:r w:rsidR="000F68A1">
          <w:rPr>
            <w:noProof/>
            <w:webHidden/>
          </w:rPr>
          <w:fldChar w:fldCharType="begin"/>
        </w:r>
        <w:r w:rsidR="000F68A1">
          <w:rPr>
            <w:noProof/>
            <w:webHidden/>
          </w:rPr>
          <w:instrText xml:space="preserve"> PAGEREF _Toc165395412 \h </w:instrText>
        </w:r>
        <w:r w:rsidR="000F68A1">
          <w:rPr>
            <w:noProof/>
            <w:webHidden/>
          </w:rPr>
        </w:r>
        <w:r w:rsidR="000F68A1">
          <w:rPr>
            <w:noProof/>
            <w:webHidden/>
          </w:rPr>
          <w:fldChar w:fldCharType="separate"/>
        </w:r>
        <w:r>
          <w:rPr>
            <w:noProof/>
            <w:webHidden/>
          </w:rPr>
          <w:t>3</w:t>
        </w:r>
        <w:r w:rsidR="000F68A1">
          <w:rPr>
            <w:noProof/>
            <w:webHidden/>
          </w:rPr>
          <w:fldChar w:fldCharType="end"/>
        </w:r>
      </w:hyperlink>
    </w:p>
    <w:p w14:paraId="68B3374F" w14:textId="71A1D5FE" w:rsidR="000F68A1" w:rsidRDefault="00AB016B">
      <w:pPr>
        <w:pStyle w:val="TOC4"/>
        <w:rPr>
          <w:rFonts w:eastAsiaTheme="minorEastAsia" w:cstheme="minorBidi"/>
          <w:noProof/>
          <w:color w:val="auto"/>
          <w:kern w:val="2"/>
          <w:sz w:val="22"/>
          <w:szCs w:val="22"/>
          <w:lang w:eastAsia="en-AU"/>
          <w14:ligatures w14:val="standardContextual"/>
        </w:rPr>
      </w:pPr>
      <w:hyperlink w:anchor="_Toc165395413" w:history="1">
        <w:r w:rsidR="000F68A1" w:rsidRPr="00482E74">
          <w:rPr>
            <w:rStyle w:val="Hyperlink"/>
            <w:noProof/>
          </w:rPr>
          <w:t>Respondents’ profiles</w:t>
        </w:r>
        <w:r w:rsidR="000F68A1">
          <w:rPr>
            <w:noProof/>
            <w:webHidden/>
          </w:rPr>
          <w:tab/>
        </w:r>
        <w:r w:rsidR="000F68A1">
          <w:rPr>
            <w:noProof/>
            <w:webHidden/>
          </w:rPr>
          <w:fldChar w:fldCharType="begin"/>
        </w:r>
        <w:r w:rsidR="000F68A1">
          <w:rPr>
            <w:noProof/>
            <w:webHidden/>
          </w:rPr>
          <w:instrText xml:space="preserve"> PAGEREF _Toc165395413 \h </w:instrText>
        </w:r>
        <w:r w:rsidR="000F68A1">
          <w:rPr>
            <w:noProof/>
            <w:webHidden/>
          </w:rPr>
        </w:r>
        <w:r w:rsidR="000F68A1">
          <w:rPr>
            <w:noProof/>
            <w:webHidden/>
          </w:rPr>
          <w:fldChar w:fldCharType="separate"/>
        </w:r>
        <w:r>
          <w:rPr>
            <w:noProof/>
            <w:webHidden/>
          </w:rPr>
          <w:t>3</w:t>
        </w:r>
        <w:r w:rsidR="000F68A1">
          <w:rPr>
            <w:noProof/>
            <w:webHidden/>
          </w:rPr>
          <w:fldChar w:fldCharType="end"/>
        </w:r>
      </w:hyperlink>
    </w:p>
    <w:p w14:paraId="3E5DC803" w14:textId="2A3B56A9" w:rsidR="000F68A1" w:rsidRDefault="00AB016B">
      <w:pPr>
        <w:pStyle w:val="TOC4"/>
        <w:rPr>
          <w:rFonts w:eastAsiaTheme="minorEastAsia" w:cstheme="minorBidi"/>
          <w:noProof/>
          <w:color w:val="auto"/>
          <w:kern w:val="2"/>
          <w:sz w:val="22"/>
          <w:szCs w:val="22"/>
          <w:lang w:eastAsia="en-AU"/>
          <w14:ligatures w14:val="standardContextual"/>
        </w:rPr>
      </w:pPr>
      <w:hyperlink w:anchor="_Toc165395414" w:history="1">
        <w:r w:rsidR="000F68A1" w:rsidRPr="00482E74">
          <w:rPr>
            <w:rStyle w:val="Hyperlink"/>
            <w:noProof/>
          </w:rPr>
          <w:t>Amendments resulting from the feedback</w:t>
        </w:r>
        <w:r w:rsidR="000F68A1">
          <w:rPr>
            <w:noProof/>
            <w:webHidden/>
          </w:rPr>
          <w:tab/>
        </w:r>
        <w:r w:rsidR="000F68A1">
          <w:rPr>
            <w:noProof/>
            <w:webHidden/>
          </w:rPr>
          <w:fldChar w:fldCharType="begin"/>
        </w:r>
        <w:r w:rsidR="000F68A1">
          <w:rPr>
            <w:noProof/>
            <w:webHidden/>
          </w:rPr>
          <w:instrText xml:space="preserve"> PAGEREF _Toc165395414 \h </w:instrText>
        </w:r>
        <w:r w:rsidR="000F68A1">
          <w:rPr>
            <w:noProof/>
            <w:webHidden/>
          </w:rPr>
        </w:r>
        <w:r w:rsidR="000F68A1">
          <w:rPr>
            <w:noProof/>
            <w:webHidden/>
          </w:rPr>
          <w:fldChar w:fldCharType="separate"/>
        </w:r>
        <w:r>
          <w:rPr>
            <w:noProof/>
            <w:webHidden/>
          </w:rPr>
          <w:t>4</w:t>
        </w:r>
        <w:r w:rsidR="000F68A1">
          <w:rPr>
            <w:noProof/>
            <w:webHidden/>
          </w:rPr>
          <w:fldChar w:fldCharType="end"/>
        </w:r>
      </w:hyperlink>
    </w:p>
    <w:p w14:paraId="2ECEEDAA" w14:textId="41FEE241" w:rsidR="000F68A1" w:rsidRDefault="00AB016B">
      <w:pPr>
        <w:pStyle w:val="TOC3"/>
        <w:rPr>
          <w:rFonts w:eastAsiaTheme="minorEastAsia" w:cstheme="minorBidi"/>
          <w:b w:val="0"/>
          <w:bCs w:val="0"/>
          <w:color w:val="auto"/>
          <w:kern w:val="2"/>
          <w:sz w:val="22"/>
          <w:szCs w:val="22"/>
          <w:lang w:eastAsia="en-AU"/>
          <w14:ligatures w14:val="standardContextual"/>
        </w:rPr>
      </w:pPr>
      <w:hyperlink w:anchor="_Toc165395415" w:history="1">
        <w:r w:rsidR="000F68A1" w:rsidRPr="00482E74">
          <w:rPr>
            <w:rStyle w:val="Hyperlink"/>
          </w:rPr>
          <w:t>Part 1.  Reforms to strengthen council leadership, capability, and councillor conduct</w:t>
        </w:r>
        <w:r w:rsidR="000F68A1">
          <w:rPr>
            <w:webHidden/>
          </w:rPr>
          <w:tab/>
        </w:r>
        <w:r w:rsidR="000F68A1">
          <w:rPr>
            <w:webHidden/>
          </w:rPr>
          <w:fldChar w:fldCharType="begin"/>
        </w:r>
        <w:r w:rsidR="000F68A1">
          <w:rPr>
            <w:webHidden/>
          </w:rPr>
          <w:instrText xml:space="preserve"> PAGEREF _Toc165395415 \h </w:instrText>
        </w:r>
        <w:r w:rsidR="000F68A1">
          <w:rPr>
            <w:webHidden/>
          </w:rPr>
        </w:r>
        <w:r w:rsidR="000F68A1">
          <w:rPr>
            <w:webHidden/>
          </w:rPr>
          <w:fldChar w:fldCharType="separate"/>
        </w:r>
        <w:r>
          <w:rPr>
            <w:webHidden/>
          </w:rPr>
          <w:t>5</w:t>
        </w:r>
        <w:r w:rsidR="000F68A1">
          <w:rPr>
            <w:webHidden/>
          </w:rPr>
          <w:fldChar w:fldCharType="end"/>
        </w:r>
      </w:hyperlink>
    </w:p>
    <w:p w14:paraId="53804CAD" w14:textId="6B2644BF" w:rsidR="000F68A1" w:rsidRDefault="00AB016B">
      <w:pPr>
        <w:pStyle w:val="TOC4"/>
        <w:rPr>
          <w:rFonts w:eastAsiaTheme="minorEastAsia" w:cstheme="minorBidi"/>
          <w:noProof/>
          <w:color w:val="auto"/>
          <w:kern w:val="2"/>
          <w:sz w:val="22"/>
          <w:szCs w:val="22"/>
          <w:lang w:eastAsia="en-AU"/>
          <w14:ligatures w14:val="standardContextual"/>
        </w:rPr>
      </w:pPr>
      <w:hyperlink w:anchor="_Toc165395416" w:history="1">
        <w:r w:rsidR="000F68A1" w:rsidRPr="00482E74">
          <w:rPr>
            <w:rStyle w:val="Hyperlink"/>
            <w:noProof/>
          </w:rPr>
          <w:t>Mandatory ongoing training for councillors and mayors</w:t>
        </w:r>
        <w:r w:rsidR="000F68A1">
          <w:rPr>
            <w:noProof/>
            <w:webHidden/>
          </w:rPr>
          <w:tab/>
        </w:r>
        <w:r w:rsidR="000F68A1">
          <w:rPr>
            <w:noProof/>
            <w:webHidden/>
          </w:rPr>
          <w:fldChar w:fldCharType="begin"/>
        </w:r>
        <w:r w:rsidR="000F68A1">
          <w:rPr>
            <w:noProof/>
            <w:webHidden/>
          </w:rPr>
          <w:instrText xml:space="preserve"> PAGEREF _Toc165395416 \h </w:instrText>
        </w:r>
        <w:r w:rsidR="000F68A1">
          <w:rPr>
            <w:noProof/>
            <w:webHidden/>
          </w:rPr>
        </w:r>
        <w:r w:rsidR="000F68A1">
          <w:rPr>
            <w:noProof/>
            <w:webHidden/>
          </w:rPr>
          <w:fldChar w:fldCharType="separate"/>
        </w:r>
        <w:r>
          <w:rPr>
            <w:noProof/>
            <w:webHidden/>
          </w:rPr>
          <w:t>6</w:t>
        </w:r>
        <w:r w:rsidR="000F68A1">
          <w:rPr>
            <w:noProof/>
            <w:webHidden/>
          </w:rPr>
          <w:fldChar w:fldCharType="end"/>
        </w:r>
      </w:hyperlink>
    </w:p>
    <w:p w14:paraId="7C0A7258" w14:textId="42414F04" w:rsidR="000F68A1" w:rsidRDefault="00AB016B">
      <w:pPr>
        <w:pStyle w:val="TOC4"/>
        <w:rPr>
          <w:rFonts w:eastAsiaTheme="minorEastAsia" w:cstheme="minorBidi"/>
          <w:noProof/>
          <w:color w:val="auto"/>
          <w:kern w:val="2"/>
          <w:sz w:val="22"/>
          <w:szCs w:val="22"/>
          <w:lang w:eastAsia="en-AU"/>
          <w14:ligatures w14:val="standardContextual"/>
        </w:rPr>
      </w:pPr>
      <w:hyperlink w:anchor="_Toc165395417" w:history="1">
        <w:r w:rsidR="000F68A1" w:rsidRPr="00482E74">
          <w:rPr>
            <w:rStyle w:val="Hyperlink"/>
            <w:noProof/>
          </w:rPr>
          <w:t>Enable model Councillor Code of Conduct and other governance matters to be prescribed in regulations</w:t>
        </w:r>
        <w:r w:rsidR="000F68A1">
          <w:rPr>
            <w:noProof/>
            <w:webHidden/>
          </w:rPr>
          <w:tab/>
        </w:r>
        <w:r w:rsidR="000F68A1">
          <w:rPr>
            <w:noProof/>
            <w:webHidden/>
          </w:rPr>
          <w:fldChar w:fldCharType="begin"/>
        </w:r>
        <w:r w:rsidR="000F68A1">
          <w:rPr>
            <w:noProof/>
            <w:webHidden/>
          </w:rPr>
          <w:instrText xml:space="preserve"> PAGEREF _Toc165395417 \h </w:instrText>
        </w:r>
        <w:r w:rsidR="000F68A1">
          <w:rPr>
            <w:noProof/>
            <w:webHidden/>
          </w:rPr>
        </w:r>
        <w:r w:rsidR="000F68A1">
          <w:rPr>
            <w:noProof/>
            <w:webHidden/>
          </w:rPr>
          <w:fldChar w:fldCharType="separate"/>
        </w:r>
        <w:r>
          <w:rPr>
            <w:noProof/>
            <w:webHidden/>
          </w:rPr>
          <w:t>7</w:t>
        </w:r>
        <w:r w:rsidR="000F68A1">
          <w:rPr>
            <w:noProof/>
            <w:webHidden/>
          </w:rPr>
          <w:fldChar w:fldCharType="end"/>
        </w:r>
      </w:hyperlink>
    </w:p>
    <w:p w14:paraId="37D19095" w14:textId="1C16F7E0" w:rsidR="000F68A1" w:rsidRDefault="00AB016B">
      <w:pPr>
        <w:pStyle w:val="TOC3"/>
        <w:rPr>
          <w:rFonts w:eastAsiaTheme="minorEastAsia" w:cstheme="minorBidi"/>
          <w:b w:val="0"/>
          <w:bCs w:val="0"/>
          <w:color w:val="auto"/>
          <w:kern w:val="2"/>
          <w:sz w:val="22"/>
          <w:szCs w:val="22"/>
          <w:lang w:eastAsia="en-AU"/>
          <w14:ligatures w14:val="standardContextual"/>
        </w:rPr>
      </w:pPr>
      <w:hyperlink w:anchor="_Toc165395418" w:history="1">
        <w:r w:rsidR="000F68A1" w:rsidRPr="00482E74">
          <w:rPr>
            <w:rStyle w:val="Hyperlink"/>
          </w:rPr>
          <w:t>Part 2.  Early intervention and dispute resolution</w:t>
        </w:r>
        <w:r w:rsidR="000F68A1">
          <w:rPr>
            <w:webHidden/>
          </w:rPr>
          <w:tab/>
        </w:r>
        <w:r w:rsidR="000F68A1">
          <w:rPr>
            <w:webHidden/>
          </w:rPr>
          <w:fldChar w:fldCharType="begin"/>
        </w:r>
        <w:r w:rsidR="000F68A1">
          <w:rPr>
            <w:webHidden/>
          </w:rPr>
          <w:instrText xml:space="preserve"> PAGEREF _Toc165395418 \h </w:instrText>
        </w:r>
        <w:r w:rsidR="000F68A1">
          <w:rPr>
            <w:webHidden/>
          </w:rPr>
        </w:r>
        <w:r w:rsidR="000F68A1">
          <w:rPr>
            <w:webHidden/>
          </w:rPr>
          <w:fldChar w:fldCharType="separate"/>
        </w:r>
        <w:r>
          <w:rPr>
            <w:webHidden/>
          </w:rPr>
          <w:t>8</w:t>
        </w:r>
        <w:r w:rsidR="000F68A1">
          <w:rPr>
            <w:webHidden/>
          </w:rPr>
          <w:fldChar w:fldCharType="end"/>
        </w:r>
      </w:hyperlink>
    </w:p>
    <w:p w14:paraId="7DA46C48" w14:textId="290ECAF9" w:rsidR="000F68A1" w:rsidRDefault="00AB016B">
      <w:pPr>
        <w:pStyle w:val="TOC4"/>
        <w:rPr>
          <w:rFonts w:eastAsiaTheme="minorEastAsia" w:cstheme="minorBidi"/>
          <w:noProof/>
          <w:color w:val="auto"/>
          <w:kern w:val="2"/>
          <w:sz w:val="22"/>
          <w:szCs w:val="22"/>
          <w:lang w:eastAsia="en-AU"/>
          <w14:ligatures w14:val="standardContextual"/>
        </w:rPr>
      </w:pPr>
      <w:hyperlink w:anchor="_Toc165395419" w:history="1">
        <w:r w:rsidR="000F68A1" w:rsidRPr="00482E74">
          <w:rPr>
            <w:rStyle w:val="Hyperlink"/>
            <w:noProof/>
          </w:rPr>
          <w:t>Limit the Victorian Civil and Administrative Tribunal’s (VCAT) jurisdiction with respect to councillor conduct panel decisions</w:t>
        </w:r>
        <w:r w:rsidR="000F68A1">
          <w:rPr>
            <w:noProof/>
            <w:webHidden/>
          </w:rPr>
          <w:tab/>
        </w:r>
        <w:r w:rsidR="000F68A1">
          <w:rPr>
            <w:noProof/>
            <w:webHidden/>
          </w:rPr>
          <w:fldChar w:fldCharType="begin"/>
        </w:r>
        <w:r w:rsidR="000F68A1">
          <w:rPr>
            <w:noProof/>
            <w:webHidden/>
          </w:rPr>
          <w:instrText xml:space="preserve"> PAGEREF _Toc165395419 \h </w:instrText>
        </w:r>
        <w:r w:rsidR="000F68A1">
          <w:rPr>
            <w:noProof/>
            <w:webHidden/>
          </w:rPr>
        </w:r>
        <w:r w:rsidR="000F68A1">
          <w:rPr>
            <w:noProof/>
            <w:webHidden/>
          </w:rPr>
          <w:fldChar w:fldCharType="separate"/>
        </w:r>
        <w:r>
          <w:rPr>
            <w:noProof/>
            <w:webHidden/>
          </w:rPr>
          <w:t>8</w:t>
        </w:r>
        <w:r w:rsidR="000F68A1">
          <w:rPr>
            <w:noProof/>
            <w:webHidden/>
          </w:rPr>
          <w:fldChar w:fldCharType="end"/>
        </w:r>
      </w:hyperlink>
    </w:p>
    <w:p w14:paraId="27DB034A" w14:textId="4C99ADCA" w:rsidR="000F68A1" w:rsidRDefault="00AB016B">
      <w:pPr>
        <w:pStyle w:val="TOC4"/>
        <w:rPr>
          <w:rFonts w:eastAsiaTheme="minorEastAsia" w:cstheme="minorBidi"/>
          <w:noProof/>
          <w:color w:val="auto"/>
          <w:kern w:val="2"/>
          <w:sz w:val="22"/>
          <w:szCs w:val="22"/>
          <w:lang w:eastAsia="en-AU"/>
          <w14:ligatures w14:val="standardContextual"/>
        </w:rPr>
      </w:pPr>
      <w:hyperlink w:anchor="_Toc165395420" w:history="1">
        <w:r w:rsidR="000F68A1" w:rsidRPr="00482E74">
          <w:rPr>
            <w:rStyle w:val="Hyperlink"/>
            <w:noProof/>
          </w:rPr>
          <w:t>Councils must not indemnify councillors in relation to the internal arbitration process and the councillor conduct panel process</w:t>
        </w:r>
        <w:r w:rsidR="000F68A1">
          <w:rPr>
            <w:noProof/>
            <w:webHidden/>
          </w:rPr>
          <w:tab/>
        </w:r>
        <w:r w:rsidR="000F68A1">
          <w:rPr>
            <w:noProof/>
            <w:webHidden/>
          </w:rPr>
          <w:fldChar w:fldCharType="begin"/>
        </w:r>
        <w:r w:rsidR="000F68A1">
          <w:rPr>
            <w:noProof/>
            <w:webHidden/>
          </w:rPr>
          <w:instrText xml:space="preserve"> PAGEREF _Toc165395420 \h </w:instrText>
        </w:r>
        <w:r w:rsidR="000F68A1">
          <w:rPr>
            <w:noProof/>
            <w:webHidden/>
          </w:rPr>
        </w:r>
        <w:r w:rsidR="000F68A1">
          <w:rPr>
            <w:noProof/>
            <w:webHidden/>
          </w:rPr>
          <w:fldChar w:fldCharType="separate"/>
        </w:r>
        <w:r>
          <w:rPr>
            <w:noProof/>
            <w:webHidden/>
          </w:rPr>
          <w:t>9</w:t>
        </w:r>
        <w:r w:rsidR="000F68A1">
          <w:rPr>
            <w:noProof/>
            <w:webHidden/>
          </w:rPr>
          <w:fldChar w:fldCharType="end"/>
        </w:r>
      </w:hyperlink>
    </w:p>
    <w:p w14:paraId="1819EE8C" w14:textId="0D3CCE90" w:rsidR="000F68A1" w:rsidRDefault="00AB016B">
      <w:pPr>
        <w:pStyle w:val="TOC4"/>
        <w:rPr>
          <w:rFonts w:eastAsiaTheme="minorEastAsia" w:cstheme="minorBidi"/>
          <w:noProof/>
          <w:color w:val="auto"/>
          <w:kern w:val="2"/>
          <w:sz w:val="22"/>
          <w:szCs w:val="22"/>
          <w:lang w:eastAsia="en-AU"/>
          <w14:ligatures w14:val="standardContextual"/>
        </w:rPr>
      </w:pPr>
      <w:hyperlink w:anchor="_Toc165395421" w:history="1">
        <w:r w:rsidR="000F68A1" w:rsidRPr="00482E74">
          <w:rPr>
            <w:rStyle w:val="Hyperlink"/>
            <w:noProof/>
          </w:rPr>
          <w:t>Broaden the scope of sanctions that may be imposed by an arbiter</w:t>
        </w:r>
        <w:r w:rsidR="000F68A1">
          <w:rPr>
            <w:noProof/>
            <w:webHidden/>
          </w:rPr>
          <w:tab/>
        </w:r>
        <w:r w:rsidR="000F68A1">
          <w:rPr>
            <w:noProof/>
            <w:webHidden/>
          </w:rPr>
          <w:fldChar w:fldCharType="begin"/>
        </w:r>
        <w:r w:rsidR="000F68A1">
          <w:rPr>
            <w:noProof/>
            <w:webHidden/>
          </w:rPr>
          <w:instrText xml:space="preserve"> PAGEREF _Toc165395421 \h </w:instrText>
        </w:r>
        <w:r w:rsidR="000F68A1">
          <w:rPr>
            <w:noProof/>
            <w:webHidden/>
          </w:rPr>
        </w:r>
        <w:r w:rsidR="000F68A1">
          <w:rPr>
            <w:noProof/>
            <w:webHidden/>
          </w:rPr>
          <w:fldChar w:fldCharType="separate"/>
        </w:r>
        <w:r>
          <w:rPr>
            <w:noProof/>
            <w:webHidden/>
          </w:rPr>
          <w:t>11</w:t>
        </w:r>
        <w:r w:rsidR="000F68A1">
          <w:rPr>
            <w:noProof/>
            <w:webHidden/>
          </w:rPr>
          <w:fldChar w:fldCharType="end"/>
        </w:r>
      </w:hyperlink>
    </w:p>
    <w:p w14:paraId="35E14155" w14:textId="08DFB5D7" w:rsidR="000F68A1" w:rsidRDefault="00AB016B">
      <w:pPr>
        <w:pStyle w:val="TOC3"/>
        <w:rPr>
          <w:rFonts w:eastAsiaTheme="minorEastAsia" w:cstheme="minorBidi"/>
          <w:b w:val="0"/>
          <w:bCs w:val="0"/>
          <w:color w:val="auto"/>
          <w:kern w:val="2"/>
          <w:sz w:val="22"/>
          <w:szCs w:val="22"/>
          <w:lang w:eastAsia="en-AU"/>
          <w14:ligatures w14:val="standardContextual"/>
        </w:rPr>
      </w:pPr>
      <w:hyperlink w:anchor="_Toc165395422" w:history="1">
        <w:r w:rsidR="000F68A1" w:rsidRPr="00482E74">
          <w:rPr>
            <w:rStyle w:val="Hyperlink"/>
          </w:rPr>
          <w:t>Part 3 Oversight Mechanisms</w:t>
        </w:r>
        <w:r w:rsidR="000F68A1">
          <w:rPr>
            <w:webHidden/>
          </w:rPr>
          <w:tab/>
        </w:r>
        <w:r w:rsidR="000F68A1">
          <w:rPr>
            <w:webHidden/>
          </w:rPr>
          <w:fldChar w:fldCharType="begin"/>
        </w:r>
        <w:r w:rsidR="000F68A1">
          <w:rPr>
            <w:webHidden/>
          </w:rPr>
          <w:instrText xml:space="preserve"> PAGEREF _Toc165395422 \h </w:instrText>
        </w:r>
        <w:r w:rsidR="000F68A1">
          <w:rPr>
            <w:webHidden/>
          </w:rPr>
        </w:r>
        <w:r w:rsidR="000F68A1">
          <w:rPr>
            <w:webHidden/>
          </w:rPr>
          <w:fldChar w:fldCharType="separate"/>
        </w:r>
        <w:r>
          <w:rPr>
            <w:webHidden/>
          </w:rPr>
          <w:t>12</w:t>
        </w:r>
        <w:r w:rsidR="000F68A1">
          <w:rPr>
            <w:webHidden/>
          </w:rPr>
          <w:fldChar w:fldCharType="end"/>
        </w:r>
      </w:hyperlink>
    </w:p>
    <w:p w14:paraId="1D9436DE" w14:textId="5382406F" w:rsidR="000F68A1" w:rsidRDefault="00AB016B">
      <w:pPr>
        <w:pStyle w:val="TOC4"/>
        <w:rPr>
          <w:rFonts w:eastAsiaTheme="minorEastAsia" w:cstheme="minorBidi"/>
          <w:noProof/>
          <w:color w:val="auto"/>
          <w:kern w:val="2"/>
          <w:sz w:val="22"/>
          <w:szCs w:val="22"/>
          <w:lang w:eastAsia="en-AU"/>
          <w14:ligatures w14:val="standardContextual"/>
        </w:rPr>
      </w:pPr>
      <w:hyperlink w:anchor="_Toc165395423" w:history="1">
        <w:r w:rsidR="000F68A1" w:rsidRPr="00482E74">
          <w:rPr>
            <w:rStyle w:val="Hyperlink"/>
            <w:noProof/>
          </w:rPr>
          <w:t>Suspending or disqualifying individual councillors</w:t>
        </w:r>
        <w:r w:rsidR="000F68A1">
          <w:rPr>
            <w:noProof/>
            <w:webHidden/>
          </w:rPr>
          <w:tab/>
        </w:r>
        <w:r w:rsidR="000F68A1">
          <w:rPr>
            <w:noProof/>
            <w:webHidden/>
          </w:rPr>
          <w:fldChar w:fldCharType="begin"/>
        </w:r>
        <w:r w:rsidR="000F68A1">
          <w:rPr>
            <w:noProof/>
            <w:webHidden/>
          </w:rPr>
          <w:instrText xml:space="preserve"> PAGEREF _Toc165395423 \h </w:instrText>
        </w:r>
        <w:r w:rsidR="000F68A1">
          <w:rPr>
            <w:noProof/>
            <w:webHidden/>
          </w:rPr>
        </w:r>
        <w:r w:rsidR="000F68A1">
          <w:rPr>
            <w:noProof/>
            <w:webHidden/>
          </w:rPr>
          <w:fldChar w:fldCharType="separate"/>
        </w:r>
        <w:r>
          <w:rPr>
            <w:noProof/>
            <w:webHidden/>
          </w:rPr>
          <w:t>12</w:t>
        </w:r>
        <w:r w:rsidR="000F68A1">
          <w:rPr>
            <w:noProof/>
            <w:webHidden/>
          </w:rPr>
          <w:fldChar w:fldCharType="end"/>
        </w:r>
      </w:hyperlink>
    </w:p>
    <w:p w14:paraId="5A09A615" w14:textId="5147D6D3" w:rsidR="000F68A1" w:rsidRDefault="00AB016B">
      <w:pPr>
        <w:pStyle w:val="TOC4"/>
        <w:rPr>
          <w:rFonts w:eastAsiaTheme="minorEastAsia" w:cstheme="minorBidi"/>
          <w:noProof/>
          <w:color w:val="auto"/>
          <w:kern w:val="2"/>
          <w:sz w:val="22"/>
          <w:szCs w:val="22"/>
          <w:lang w:eastAsia="en-AU"/>
          <w14:ligatures w14:val="standardContextual"/>
        </w:rPr>
      </w:pPr>
      <w:hyperlink w:anchor="_Toc165395424" w:history="1">
        <w:r w:rsidR="000F68A1" w:rsidRPr="00482E74">
          <w:rPr>
            <w:rStyle w:val="Hyperlink"/>
            <w:noProof/>
          </w:rPr>
          <w:t>Clarify the application of privileges and statutory secrecy to Municipal Monitors and Commissions of Inquiry</w:t>
        </w:r>
        <w:r w:rsidR="000F68A1">
          <w:rPr>
            <w:noProof/>
            <w:webHidden/>
          </w:rPr>
          <w:tab/>
        </w:r>
        <w:r w:rsidR="000F68A1">
          <w:rPr>
            <w:noProof/>
            <w:webHidden/>
          </w:rPr>
          <w:fldChar w:fldCharType="begin"/>
        </w:r>
        <w:r w:rsidR="000F68A1">
          <w:rPr>
            <w:noProof/>
            <w:webHidden/>
          </w:rPr>
          <w:instrText xml:space="preserve"> PAGEREF _Toc165395424 \h </w:instrText>
        </w:r>
        <w:r w:rsidR="000F68A1">
          <w:rPr>
            <w:noProof/>
            <w:webHidden/>
          </w:rPr>
        </w:r>
        <w:r w:rsidR="000F68A1">
          <w:rPr>
            <w:noProof/>
            <w:webHidden/>
          </w:rPr>
          <w:fldChar w:fldCharType="separate"/>
        </w:r>
        <w:r>
          <w:rPr>
            <w:noProof/>
            <w:webHidden/>
          </w:rPr>
          <w:t>13</w:t>
        </w:r>
        <w:r w:rsidR="000F68A1">
          <w:rPr>
            <w:noProof/>
            <w:webHidden/>
          </w:rPr>
          <w:fldChar w:fldCharType="end"/>
        </w:r>
      </w:hyperlink>
    </w:p>
    <w:p w14:paraId="3F355FC0" w14:textId="183194CF" w:rsidR="000F68A1" w:rsidRDefault="00AB016B">
      <w:pPr>
        <w:pStyle w:val="TOC4"/>
        <w:rPr>
          <w:rFonts w:eastAsiaTheme="minorEastAsia" w:cstheme="minorBidi"/>
          <w:noProof/>
          <w:color w:val="auto"/>
          <w:kern w:val="2"/>
          <w:sz w:val="22"/>
          <w:szCs w:val="22"/>
          <w:lang w:eastAsia="en-AU"/>
          <w14:ligatures w14:val="standardContextual"/>
        </w:rPr>
      </w:pPr>
      <w:hyperlink w:anchor="_Toc165395425" w:history="1">
        <w:r w:rsidR="000F68A1" w:rsidRPr="00482E74">
          <w:rPr>
            <w:rStyle w:val="Hyperlink"/>
            <w:noProof/>
          </w:rPr>
          <w:t>Give the Chief Municipal Inspector the power to issue infringements for certain offences</w:t>
        </w:r>
        <w:r w:rsidR="000F68A1">
          <w:rPr>
            <w:noProof/>
            <w:webHidden/>
          </w:rPr>
          <w:tab/>
        </w:r>
        <w:r w:rsidR="000F68A1">
          <w:rPr>
            <w:noProof/>
            <w:webHidden/>
          </w:rPr>
          <w:fldChar w:fldCharType="begin"/>
        </w:r>
        <w:r w:rsidR="000F68A1">
          <w:rPr>
            <w:noProof/>
            <w:webHidden/>
          </w:rPr>
          <w:instrText xml:space="preserve"> PAGEREF _Toc165395425 \h </w:instrText>
        </w:r>
        <w:r w:rsidR="000F68A1">
          <w:rPr>
            <w:noProof/>
            <w:webHidden/>
          </w:rPr>
        </w:r>
        <w:r w:rsidR="000F68A1">
          <w:rPr>
            <w:noProof/>
            <w:webHidden/>
          </w:rPr>
          <w:fldChar w:fldCharType="separate"/>
        </w:r>
        <w:r>
          <w:rPr>
            <w:noProof/>
            <w:webHidden/>
          </w:rPr>
          <w:t>15</w:t>
        </w:r>
        <w:r w:rsidR="000F68A1">
          <w:rPr>
            <w:noProof/>
            <w:webHidden/>
          </w:rPr>
          <w:fldChar w:fldCharType="end"/>
        </w:r>
      </w:hyperlink>
    </w:p>
    <w:p w14:paraId="7DA726B5" w14:textId="010796CB" w:rsidR="000F68A1" w:rsidRDefault="00AB016B">
      <w:pPr>
        <w:pStyle w:val="TOC2"/>
        <w:rPr>
          <w:rFonts w:eastAsiaTheme="minorEastAsia" w:cstheme="minorBidi"/>
          <w:b w:val="0"/>
          <w:bCs w:val="0"/>
          <w:noProof/>
          <w:color w:val="auto"/>
          <w:kern w:val="2"/>
          <w:sz w:val="22"/>
          <w:szCs w:val="22"/>
          <w:lang w:eastAsia="en-AU"/>
          <w14:ligatures w14:val="standardContextual"/>
        </w:rPr>
      </w:pPr>
      <w:hyperlink w:anchor="_Toc165395426" w:history="1">
        <w:r w:rsidR="000F68A1" w:rsidRPr="00482E74">
          <w:rPr>
            <w:rStyle w:val="Hyperlink"/>
            <w:noProof/>
          </w:rPr>
          <w:t>Next steps</w:t>
        </w:r>
        <w:r w:rsidR="000F68A1">
          <w:rPr>
            <w:noProof/>
            <w:webHidden/>
          </w:rPr>
          <w:tab/>
        </w:r>
        <w:r w:rsidR="000F68A1">
          <w:rPr>
            <w:noProof/>
            <w:webHidden/>
          </w:rPr>
          <w:fldChar w:fldCharType="begin"/>
        </w:r>
        <w:r w:rsidR="000F68A1">
          <w:rPr>
            <w:noProof/>
            <w:webHidden/>
          </w:rPr>
          <w:instrText xml:space="preserve"> PAGEREF _Toc165395426 \h </w:instrText>
        </w:r>
        <w:r w:rsidR="000F68A1">
          <w:rPr>
            <w:noProof/>
            <w:webHidden/>
          </w:rPr>
        </w:r>
        <w:r w:rsidR="000F68A1">
          <w:rPr>
            <w:noProof/>
            <w:webHidden/>
          </w:rPr>
          <w:fldChar w:fldCharType="separate"/>
        </w:r>
        <w:r>
          <w:rPr>
            <w:noProof/>
            <w:webHidden/>
          </w:rPr>
          <w:t>16</w:t>
        </w:r>
        <w:r w:rsidR="000F68A1">
          <w:rPr>
            <w:noProof/>
            <w:webHidden/>
          </w:rPr>
          <w:fldChar w:fldCharType="end"/>
        </w:r>
      </w:hyperlink>
    </w:p>
    <w:p w14:paraId="478234A5" w14:textId="1084E56B" w:rsidR="004736FE" w:rsidRPr="006E6CD5" w:rsidRDefault="00002DE4" w:rsidP="004736FE">
      <w:pPr>
        <w:pStyle w:val="Heading1"/>
      </w:pPr>
      <w:r>
        <w:lastRenderedPageBreak/>
        <w:fldChar w:fldCharType="end"/>
      </w:r>
      <w:bookmarkStart w:id="1" w:name="_Toc165395411"/>
      <w:r w:rsidR="00F04A54">
        <w:t xml:space="preserve">Executive </w:t>
      </w:r>
      <w:r w:rsidR="0031179E">
        <w:t>Summary</w:t>
      </w:r>
      <w:bookmarkEnd w:id="1"/>
    </w:p>
    <w:p w14:paraId="3BC48068" w14:textId="49C504A0" w:rsidR="0029068E" w:rsidRDefault="0031179E" w:rsidP="004736FE">
      <w:r>
        <w:t>Local Government Victoria</w:t>
      </w:r>
      <w:r w:rsidR="00825539">
        <w:t xml:space="preserve"> (LGV)</w:t>
      </w:r>
      <w:r>
        <w:t xml:space="preserve"> </w:t>
      </w:r>
      <w:r w:rsidR="004D1B53">
        <w:t xml:space="preserve">drafted a </w:t>
      </w:r>
      <w:r w:rsidR="004D1B53" w:rsidRPr="00F43C8A">
        <w:rPr>
          <w:i/>
          <w:iCs/>
        </w:rPr>
        <w:t>Local Government Reforms 2024</w:t>
      </w:r>
      <w:r w:rsidR="004D1B53">
        <w:t xml:space="preserve"> </w:t>
      </w:r>
      <w:r w:rsidR="004D1B53" w:rsidRPr="00FF0127">
        <w:rPr>
          <w:i/>
        </w:rPr>
        <w:t>Consultation Paper</w:t>
      </w:r>
      <w:r w:rsidR="00992099">
        <w:t xml:space="preserve"> to provide stakeholders with an overview of the proposed reforms</w:t>
      </w:r>
      <w:r w:rsidR="00025A86">
        <w:t>.</w:t>
      </w:r>
    </w:p>
    <w:p w14:paraId="39163AAD" w14:textId="5EC1D13B" w:rsidR="00EB7ECF" w:rsidRDefault="00EB7ECF" w:rsidP="004736FE">
      <w:r>
        <w:t xml:space="preserve">The Consultation Paper </w:t>
      </w:r>
      <w:r w:rsidR="00170FA1">
        <w:t>presented three key reform a</w:t>
      </w:r>
      <w:r w:rsidR="000D3DE7">
        <w:t>reas:</w:t>
      </w:r>
    </w:p>
    <w:p w14:paraId="5977508C" w14:textId="77777777" w:rsidR="008030DA" w:rsidRDefault="008030DA" w:rsidP="008E5839">
      <w:pPr>
        <w:pStyle w:val="List2"/>
        <w:ind w:left="568"/>
      </w:pPr>
      <w:r>
        <w:t>council leadership, capability, and councillor conduct</w:t>
      </w:r>
    </w:p>
    <w:p w14:paraId="5159DF01" w14:textId="77777777" w:rsidR="008030DA" w:rsidRDefault="008030DA" w:rsidP="008E5839">
      <w:pPr>
        <w:pStyle w:val="List2"/>
        <w:ind w:left="568"/>
      </w:pPr>
      <w:r>
        <w:t>early intervention and effective dispute resolution, and</w:t>
      </w:r>
    </w:p>
    <w:p w14:paraId="7FCD0286" w14:textId="77777777" w:rsidR="008030DA" w:rsidRDefault="008030DA" w:rsidP="008E5839">
      <w:pPr>
        <w:pStyle w:val="List2"/>
        <w:ind w:left="568"/>
      </w:pPr>
      <w:r>
        <w:t>oversight mechanisms.</w:t>
      </w:r>
    </w:p>
    <w:p w14:paraId="415E9BE1" w14:textId="77777777" w:rsidR="007900D4" w:rsidRDefault="007900D4" w:rsidP="007900D4">
      <w:pPr>
        <w:pStyle w:val="List2"/>
        <w:numPr>
          <w:ilvl w:val="0"/>
          <w:numId w:val="0"/>
        </w:numPr>
      </w:pPr>
    </w:p>
    <w:p w14:paraId="07EB9D32" w14:textId="25CC5133" w:rsidR="007900D4" w:rsidRDefault="007900D4" w:rsidP="00FF0127">
      <w:pPr>
        <w:pStyle w:val="List2"/>
        <w:numPr>
          <w:ilvl w:val="0"/>
          <w:numId w:val="0"/>
        </w:numPr>
      </w:pPr>
      <w:r w:rsidRPr="009C2265">
        <w:t xml:space="preserve">The proposed local government reforms were </w:t>
      </w:r>
      <w:r w:rsidR="602F060E">
        <w:t xml:space="preserve">informed by </w:t>
      </w:r>
      <w:r w:rsidR="5B020D02">
        <w:t>reports and advice from integrity bodies such as the Local Government Inspectorate</w:t>
      </w:r>
      <w:r w:rsidR="06486958">
        <w:t>,</w:t>
      </w:r>
      <w:r w:rsidR="5B020D02">
        <w:t xml:space="preserve"> the Independent Broad-based Anti-Corruption Commission</w:t>
      </w:r>
      <w:r w:rsidR="06486958">
        <w:t xml:space="preserve"> and municipal monitor</w:t>
      </w:r>
      <w:r w:rsidR="2BC0B3B3">
        <w:t>s</w:t>
      </w:r>
      <w:r w:rsidDel="06486958">
        <w:t xml:space="preserve"> </w:t>
      </w:r>
      <w:r w:rsidR="2043E7D0">
        <w:t>and</w:t>
      </w:r>
      <w:r w:rsidR="57103FCA">
        <w:t xml:space="preserve"> </w:t>
      </w:r>
      <w:r w:rsidRPr="009C2265">
        <w:t>based on feedback from the sector</w:t>
      </w:r>
      <w:r w:rsidR="4538C71A">
        <w:t xml:space="preserve"> as well as </w:t>
      </w:r>
      <w:r w:rsidR="57103FCA">
        <w:t xml:space="preserve">other Government initiatives </w:t>
      </w:r>
      <w:r w:rsidR="4538C71A">
        <w:t xml:space="preserve">such as the </w:t>
      </w:r>
      <w:r w:rsidRPr="009C2265">
        <w:t>Local Government Culture Project Insights report</w:t>
      </w:r>
      <w:r w:rsidR="00846640">
        <w:t>.</w:t>
      </w:r>
    </w:p>
    <w:p w14:paraId="4C292082" w14:textId="0AD95AF5" w:rsidR="00025A86" w:rsidRDefault="00025A86" w:rsidP="004736FE">
      <w:r>
        <w:t xml:space="preserve">The Consultation Paper was sent to Victorian </w:t>
      </w:r>
      <w:r w:rsidR="00536CAC">
        <w:t>c</w:t>
      </w:r>
      <w:r>
        <w:t xml:space="preserve">ouncil </w:t>
      </w:r>
      <w:r w:rsidR="00536CAC">
        <w:t>m</w:t>
      </w:r>
      <w:r>
        <w:t>ayors</w:t>
      </w:r>
      <w:r w:rsidR="00EB7699">
        <w:t xml:space="preserve"> and</w:t>
      </w:r>
      <w:r w:rsidR="00547B43">
        <w:t xml:space="preserve"> </w:t>
      </w:r>
      <w:r w:rsidR="00656B8C">
        <w:t>c</w:t>
      </w:r>
      <w:r w:rsidR="007352EB">
        <w:t xml:space="preserve">ouncil </w:t>
      </w:r>
      <w:r w:rsidR="00FE7597">
        <w:t>CEOs</w:t>
      </w:r>
      <w:r w:rsidR="00547B43">
        <w:t xml:space="preserve"> </w:t>
      </w:r>
      <w:r w:rsidR="00FE7597">
        <w:t xml:space="preserve">to share with their organisations. It was also sent to the local government sector peak body organisations. </w:t>
      </w:r>
    </w:p>
    <w:p w14:paraId="749733B1" w14:textId="5627FC5A" w:rsidR="0002242E" w:rsidRDefault="008030DA" w:rsidP="0002242E">
      <w:r>
        <w:t xml:space="preserve">Respondents were asked to </w:t>
      </w:r>
      <w:r w:rsidR="000F1457">
        <w:t xml:space="preserve">tell us whether they support the reforms, and to </w:t>
      </w:r>
      <w:r>
        <w:t>provide their feedback on the impact of the pro</w:t>
      </w:r>
      <w:r w:rsidR="008E5930">
        <w:t>po</w:t>
      </w:r>
      <w:r>
        <w:t xml:space="preserve">sed reforms on their roles as well as the impacts on </w:t>
      </w:r>
      <w:r w:rsidR="00694860">
        <w:t>the</w:t>
      </w:r>
      <w:r w:rsidR="00B06779">
        <w:t xml:space="preserve"> </w:t>
      </w:r>
      <w:r w:rsidR="005E5CDC">
        <w:t>local government sector.</w:t>
      </w:r>
      <w:r w:rsidR="00972CCC">
        <w:t xml:space="preserve"> </w:t>
      </w:r>
    </w:p>
    <w:p w14:paraId="6CF03FDD" w14:textId="597D9ECC" w:rsidR="00456548" w:rsidRDefault="0002242E" w:rsidP="004736FE">
      <w:r>
        <w:t xml:space="preserve">Feedback was open from </w:t>
      </w:r>
      <w:r w:rsidR="00D91A1B">
        <w:t xml:space="preserve">Wednesday </w:t>
      </w:r>
      <w:r>
        <w:t xml:space="preserve">31 January 2024 until </w:t>
      </w:r>
      <w:r w:rsidR="009E045B">
        <w:t>Friday 1 March</w:t>
      </w:r>
      <w:r>
        <w:t xml:space="preserve"> 2024.</w:t>
      </w:r>
      <w:r w:rsidR="003D749D">
        <w:t xml:space="preserve"> </w:t>
      </w:r>
    </w:p>
    <w:p w14:paraId="713EE818" w14:textId="3F630AEE" w:rsidR="00D91A1B" w:rsidRPr="007F0B35" w:rsidRDefault="00D91A1B" w:rsidP="00D91A1B">
      <w:r>
        <w:t xml:space="preserve">Consultation was </w:t>
      </w:r>
      <w:r w:rsidR="00C260D9">
        <w:t>undertaken over</w:t>
      </w:r>
      <w:r>
        <w:t xml:space="preserve"> four weeks</w:t>
      </w:r>
      <w:r w:rsidR="00C260D9">
        <w:t>, as Government consideration of reforms</w:t>
      </w:r>
      <w:r w:rsidRPr="00FF0127">
        <w:t xml:space="preserve"> </w:t>
      </w:r>
      <w:r w:rsidR="00C260D9">
        <w:t xml:space="preserve">was required shortly after this period </w:t>
      </w:r>
      <w:proofErr w:type="gramStart"/>
      <w:r w:rsidR="00C260D9">
        <w:t>in order to</w:t>
      </w:r>
      <w:proofErr w:type="gramEnd"/>
      <w:r w:rsidR="00C260D9">
        <w:t xml:space="preserve"> ensure implementation of the reforms </w:t>
      </w:r>
      <w:r w:rsidRPr="00FF0127">
        <w:t>before the local government elections in October</w:t>
      </w:r>
      <w:r>
        <w:t xml:space="preserve"> 2024</w:t>
      </w:r>
      <w:r w:rsidRPr="00FF0127">
        <w:t>.</w:t>
      </w:r>
    </w:p>
    <w:p w14:paraId="675C9C39" w14:textId="66DD9CD9" w:rsidR="00642B6E" w:rsidRPr="00A310A6" w:rsidRDefault="00216F6F" w:rsidP="00A310A6">
      <w:r>
        <w:t xml:space="preserve">Several councils and peak bodies provided the feedback that </w:t>
      </w:r>
      <w:r w:rsidR="00992277">
        <w:t>more time was needed</w:t>
      </w:r>
      <w:r w:rsidR="008E6740">
        <w:t xml:space="preserve"> </w:t>
      </w:r>
      <w:r>
        <w:t>for the consultation process</w:t>
      </w:r>
      <w:r w:rsidR="00D91A1B">
        <w:t>, however this isn’t the only opportunity for consultation</w:t>
      </w:r>
      <w:r>
        <w:t xml:space="preserve">. </w:t>
      </w:r>
      <w:r w:rsidR="001F1437">
        <w:t xml:space="preserve">Following passage of the </w:t>
      </w:r>
      <w:r w:rsidR="00C260D9">
        <w:t>B</w:t>
      </w:r>
      <w:r w:rsidR="001F1437">
        <w:t xml:space="preserve">ill, </w:t>
      </w:r>
      <w:r w:rsidR="003A3111" w:rsidRPr="00FF0127">
        <w:t>LGV will</w:t>
      </w:r>
      <w:r w:rsidR="000F61CD">
        <w:t xml:space="preserve"> </w:t>
      </w:r>
      <w:r w:rsidR="003A3111" w:rsidRPr="00FF0127">
        <w:t xml:space="preserve">consult with the local government sector and the public </w:t>
      </w:r>
      <w:r w:rsidR="001D424A">
        <w:t>on</w:t>
      </w:r>
      <w:r w:rsidR="003A3111" w:rsidRPr="00FF0127">
        <w:t xml:space="preserve"> the drafting of regulations to supplement the legislative reforms</w:t>
      </w:r>
      <w:r w:rsidR="00A55C5D" w:rsidRPr="00FF0127">
        <w:t xml:space="preserve">, which will take place in </w:t>
      </w:r>
      <w:r w:rsidR="00314869">
        <w:t>mid-2024</w:t>
      </w:r>
      <w:r w:rsidR="003A3111" w:rsidRPr="00FF0127">
        <w:t xml:space="preserve">. </w:t>
      </w:r>
    </w:p>
    <w:p w14:paraId="2B08AC00" w14:textId="61B7E86E" w:rsidR="00CF4A70" w:rsidRDefault="00CF4A70" w:rsidP="00CF4A70">
      <w:pPr>
        <w:pStyle w:val="Heading2"/>
        <w:rPr>
          <w:b/>
          <w:bCs/>
        </w:rPr>
      </w:pPr>
      <w:bookmarkStart w:id="2" w:name="_Toc165395412"/>
      <w:r>
        <w:rPr>
          <w:b/>
          <w:bCs/>
        </w:rPr>
        <w:t xml:space="preserve">Feedback </w:t>
      </w:r>
      <w:proofErr w:type="gramStart"/>
      <w:r>
        <w:rPr>
          <w:b/>
          <w:bCs/>
        </w:rPr>
        <w:t>received</w:t>
      </w:r>
      <w:bookmarkEnd w:id="2"/>
      <w:proofErr w:type="gramEnd"/>
    </w:p>
    <w:p w14:paraId="06BB3C98" w14:textId="77777777" w:rsidR="00CF4A70" w:rsidRPr="002704EC" w:rsidRDefault="00CF4A70" w:rsidP="00CF4A70">
      <w:pPr>
        <w:pStyle w:val="Heading4"/>
      </w:pPr>
      <w:bookmarkStart w:id="3" w:name="_Toc165395413"/>
      <w:r w:rsidRPr="002704EC">
        <w:t>Respondents’ profiles</w:t>
      </w:r>
      <w:bookmarkEnd w:id="3"/>
    </w:p>
    <w:p w14:paraId="5810365C" w14:textId="06E7F0AF" w:rsidR="00CF4A70" w:rsidRPr="00143937" w:rsidRDefault="00CF4A70" w:rsidP="00CF4A70">
      <w:pPr>
        <w:rPr>
          <w:rFonts w:ascii="VIC" w:hAnsi="VIC"/>
        </w:rPr>
      </w:pPr>
      <w:r w:rsidRPr="00143937">
        <w:rPr>
          <w:rFonts w:ascii="VIC" w:hAnsi="VIC"/>
        </w:rPr>
        <w:t xml:space="preserve">As </w:t>
      </w:r>
      <w:r w:rsidR="001431C3">
        <w:rPr>
          <w:rFonts w:ascii="VIC" w:hAnsi="VIC"/>
        </w:rPr>
        <w:t>of</w:t>
      </w:r>
      <w:r w:rsidRPr="00143937">
        <w:rPr>
          <w:rFonts w:ascii="VIC" w:hAnsi="VIC"/>
        </w:rPr>
        <w:t xml:space="preserve"> 1 March 2024, Local Government Victoria received a total of 7</w:t>
      </w:r>
      <w:r>
        <w:rPr>
          <w:rFonts w:ascii="VIC" w:hAnsi="VIC"/>
        </w:rPr>
        <w:t>7</w:t>
      </w:r>
      <w:r w:rsidRPr="00143937">
        <w:rPr>
          <w:rFonts w:ascii="VIC" w:hAnsi="VIC"/>
        </w:rPr>
        <w:t xml:space="preserve"> responses. </w:t>
      </w:r>
      <w:r>
        <w:rPr>
          <w:rFonts w:ascii="VIC" w:hAnsi="VIC"/>
        </w:rPr>
        <w:t xml:space="preserve">Of these, 30 </w:t>
      </w:r>
      <w:r w:rsidRPr="00143937">
        <w:rPr>
          <w:rFonts w:ascii="VIC" w:hAnsi="VIC"/>
        </w:rPr>
        <w:t>were received from councils</w:t>
      </w:r>
      <w:r>
        <w:rPr>
          <w:rFonts w:ascii="VIC" w:hAnsi="VIC"/>
        </w:rPr>
        <w:t>, 16 from councillors, 11 from m</w:t>
      </w:r>
      <w:r w:rsidRPr="00143937">
        <w:rPr>
          <w:rFonts w:ascii="VIC" w:hAnsi="VIC"/>
        </w:rPr>
        <w:t>ayor</w:t>
      </w:r>
      <w:r>
        <w:rPr>
          <w:rFonts w:ascii="VIC" w:hAnsi="VIC"/>
        </w:rPr>
        <w:t>s</w:t>
      </w:r>
      <w:r w:rsidRPr="00143937">
        <w:rPr>
          <w:rFonts w:ascii="VIC" w:hAnsi="VIC"/>
        </w:rPr>
        <w:t>/</w:t>
      </w:r>
      <w:r>
        <w:rPr>
          <w:rFonts w:ascii="VIC" w:hAnsi="VIC"/>
        </w:rPr>
        <w:t>d</w:t>
      </w:r>
      <w:r w:rsidRPr="00143937">
        <w:rPr>
          <w:rFonts w:ascii="VIC" w:hAnsi="VIC"/>
        </w:rPr>
        <w:t xml:space="preserve">eputy </w:t>
      </w:r>
      <w:r>
        <w:rPr>
          <w:rFonts w:ascii="VIC" w:hAnsi="VIC"/>
        </w:rPr>
        <w:t>m</w:t>
      </w:r>
      <w:r w:rsidRPr="00143937">
        <w:rPr>
          <w:rFonts w:ascii="VIC" w:hAnsi="VIC"/>
        </w:rPr>
        <w:t>ayor</w:t>
      </w:r>
      <w:r>
        <w:rPr>
          <w:rFonts w:ascii="VIC" w:hAnsi="VIC"/>
        </w:rPr>
        <w:t xml:space="preserve">, 12 </w:t>
      </w:r>
      <w:r w:rsidR="00C260D9">
        <w:rPr>
          <w:rFonts w:ascii="VIC" w:hAnsi="VIC"/>
        </w:rPr>
        <w:t xml:space="preserve">from </w:t>
      </w:r>
      <w:r>
        <w:rPr>
          <w:rFonts w:ascii="VIC" w:hAnsi="VIC"/>
        </w:rPr>
        <w:t>council CEOs, 7 from</w:t>
      </w:r>
      <w:r w:rsidRPr="00143937">
        <w:rPr>
          <w:rFonts w:ascii="VIC" w:hAnsi="VIC"/>
        </w:rPr>
        <w:t xml:space="preserve"> sector peak organisations</w:t>
      </w:r>
      <w:r>
        <w:rPr>
          <w:rFonts w:ascii="VIC" w:hAnsi="VIC"/>
        </w:rPr>
        <w:t>,</w:t>
      </w:r>
      <w:r w:rsidRPr="00143937">
        <w:rPr>
          <w:rFonts w:ascii="VIC" w:hAnsi="VIC"/>
        </w:rPr>
        <w:t xml:space="preserve"> and </w:t>
      </w:r>
      <w:r>
        <w:rPr>
          <w:rFonts w:ascii="VIC" w:hAnsi="VIC"/>
        </w:rPr>
        <w:t xml:space="preserve">1 </w:t>
      </w:r>
      <w:r w:rsidRPr="00143937">
        <w:rPr>
          <w:rFonts w:ascii="VIC" w:hAnsi="VIC"/>
        </w:rPr>
        <w:t>undisclosed.</w:t>
      </w:r>
    </w:p>
    <w:p w14:paraId="01024888" w14:textId="77777777" w:rsidR="00CF4A70" w:rsidRPr="00C652EA" w:rsidRDefault="00CF4A70" w:rsidP="00CF4A70">
      <w:pPr>
        <w:spacing w:after="200" w:line="276" w:lineRule="auto"/>
      </w:pPr>
      <w:r>
        <w:t xml:space="preserve">A further 222 campaign </w:t>
      </w:r>
      <w:r w:rsidRPr="00EA0905">
        <w:t xml:space="preserve">submissions </w:t>
      </w:r>
      <w:r>
        <w:t xml:space="preserve">from a sector organisation were received. </w:t>
      </w:r>
    </w:p>
    <w:p w14:paraId="76A5761B" w14:textId="77777777" w:rsidR="00C9262E" w:rsidRDefault="00C9262E">
      <w:pPr>
        <w:snapToGrid/>
        <w:spacing w:after="0" w:line="240" w:lineRule="auto"/>
        <w:rPr>
          <w:rFonts w:asciiTheme="majorHAnsi" w:hAnsiTheme="majorHAnsi"/>
          <w:color w:val="00578D" w:themeColor="accent2" w:themeShade="BF"/>
          <w:spacing w:val="-1"/>
          <w:sz w:val="26"/>
          <w:szCs w:val="24"/>
        </w:rPr>
      </w:pPr>
      <w:r>
        <w:br w:type="page"/>
      </w:r>
    </w:p>
    <w:p w14:paraId="40C4D9FD" w14:textId="5A89E1BA" w:rsidR="00BC0525" w:rsidRPr="003C4408" w:rsidRDefault="00BC0525" w:rsidP="00BC0525">
      <w:pPr>
        <w:pStyle w:val="Heading4"/>
      </w:pPr>
      <w:bookmarkStart w:id="4" w:name="_Toc165395414"/>
      <w:r w:rsidRPr="003C4408">
        <w:lastRenderedPageBreak/>
        <w:t xml:space="preserve">Amendments resulting from the </w:t>
      </w:r>
      <w:proofErr w:type="gramStart"/>
      <w:r w:rsidRPr="003C4408">
        <w:t>feedback</w:t>
      </w:r>
      <w:bookmarkEnd w:id="4"/>
      <w:proofErr w:type="gramEnd"/>
    </w:p>
    <w:p w14:paraId="66E8E9F8" w14:textId="0B092A04" w:rsidR="00A6017E" w:rsidRDefault="00BC0525" w:rsidP="00BC0525">
      <w:r w:rsidRPr="003C4408">
        <w:t>LGV</w:t>
      </w:r>
      <w:r w:rsidR="00254787">
        <w:t xml:space="preserve"> </w:t>
      </w:r>
      <w:r w:rsidR="00BB4ED7">
        <w:t>received valuable feedback from the sect</w:t>
      </w:r>
      <w:r w:rsidR="0075752C">
        <w:t>or</w:t>
      </w:r>
      <w:r w:rsidR="00E20EE0">
        <w:t xml:space="preserve"> which</w:t>
      </w:r>
      <w:r w:rsidR="00961E1B">
        <w:t xml:space="preserve"> provided </w:t>
      </w:r>
      <w:r w:rsidR="007D3931">
        <w:t xml:space="preserve">useful insights into how the </w:t>
      </w:r>
      <w:r w:rsidR="00145896">
        <w:t xml:space="preserve">proposed </w:t>
      </w:r>
      <w:r w:rsidR="007D3931">
        <w:t>re</w:t>
      </w:r>
      <w:r w:rsidR="00FA24A9">
        <w:t>forms</w:t>
      </w:r>
      <w:r w:rsidR="00145896">
        <w:t xml:space="preserve"> would impact council</w:t>
      </w:r>
      <w:r w:rsidR="00774DC0">
        <w:t xml:space="preserve">s’ </w:t>
      </w:r>
      <w:r w:rsidR="00D01124">
        <w:t>operations</w:t>
      </w:r>
      <w:r w:rsidR="00C335AD">
        <w:t>.</w:t>
      </w:r>
      <w:r w:rsidR="00145896">
        <w:t xml:space="preserve"> </w:t>
      </w:r>
      <w:r w:rsidR="00624F3C">
        <w:t>LGV carefully</w:t>
      </w:r>
      <w:r w:rsidR="00FA24A9">
        <w:t xml:space="preserve"> </w:t>
      </w:r>
      <w:r>
        <w:t>considered all feedback and</w:t>
      </w:r>
      <w:r w:rsidR="003E0702">
        <w:t>, where possible</w:t>
      </w:r>
      <w:r w:rsidR="00C260D9">
        <w:t>,</w:t>
      </w:r>
      <w:r>
        <w:t xml:space="preserve"> </w:t>
      </w:r>
      <w:r w:rsidR="00D26B55">
        <w:t>amended the proposed Bill</w:t>
      </w:r>
      <w:r w:rsidR="00B768AC">
        <w:t xml:space="preserve"> to ensure </w:t>
      </w:r>
      <w:r w:rsidR="00A30C1F">
        <w:t>that the reforms</w:t>
      </w:r>
      <w:r w:rsidR="00B768AC">
        <w:t xml:space="preserve"> will work for the sector</w:t>
      </w:r>
      <w:r>
        <w:t xml:space="preserve">. </w:t>
      </w:r>
    </w:p>
    <w:p w14:paraId="014443E8" w14:textId="24AF1C02" w:rsidR="00A6017E" w:rsidRDefault="00A6017E" w:rsidP="00BC0525">
      <w:r>
        <w:t>The Local Government Amendment (Governance and Integrity) Bill 2024</w:t>
      </w:r>
      <w:r w:rsidR="007E21DB">
        <w:t xml:space="preserve"> </w:t>
      </w:r>
      <w:r>
        <w:t xml:space="preserve">was introduced into Parliament on 30 April 2024. </w:t>
      </w:r>
    </w:p>
    <w:p w14:paraId="5AEB9407" w14:textId="467E4417" w:rsidR="00BC0525" w:rsidRPr="003C4408" w:rsidRDefault="00373EE1" w:rsidP="00BC0525">
      <w:r>
        <w:t xml:space="preserve">Below is a detailed breakdown of how </w:t>
      </w:r>
      <w:r w:rsidR="00F70760">
        <w:t xml:space="preserve">feedback from respondents influenced </w:t>
      </w:r>
      <w:r>
        <w:t>each element of the reforms</w:t>
      </w:r>
      <w:r w:rsidR="007E21DB">
        <w:t xml:space="preserve"> in the Bill</w:t>
      </w:r>
      <w:r w:rsidR="00F70760">
        <w:t xml:space="preserve">: </w:t>
      </w:r>
    </w:p>
    <w:p w14:paraId="1A9AB792" w14:textId="77777777" w:rsidR="00BC0525" w:rsidRPr="003C4408" w:rsidRDefault="00BC0525" w:rsidP="00BC0525">
      <w:pPr>
        <w:rPr>
          <w:b/>
          <w:bCs/>
        </w:rPr>
      </w:pPr>
      <w:r>
        <w:rPr>
          <w:b/>
          <w:bCs/>
        </w:rPr>
        <w:t xml:space="preserve">Mandatory Ongoing </w:t>
      </w:r>
      <w:r w:rsidRPr="003C4408">
        <w:rPr>
          <w:b/>
          <w:bCs/>
        </w:rPr>
        <w:t xml:space="preserve">Training </w:t>
      </w:r>
    </w:p>
    <w:p w14:paraId="3C812C83" w14:textId="2D8ED6C4" w:rsidR="00BC0525" w:rsidRDefault="750DE7D6" w:rsidP="00BC0525">
      <w:r>
        <w:t>The submissions provided insights into the challenges and opportunities for councils as they implement the changes. LGV heard from councils that the timing of the council elections would make it difficult for them to implement delivery of induction training within three months of the election</w:t>
      </w:r>
      <w:r w:rsidR="000C0338">
        <w:t>,</w:t>
      </w:r>
      <w:r>
        <w:t xml:space="preserve"> as the holiday period falls soon after. As such, the period for completing induction training has been extended to four months from taking the oath or affirmation of office instead of three months from commencing the role.</w:t>
      </w:r>
    </w:p>
    <w:p w14:paraId="720E4A21" w14:textId="2AB8AA45" w:rsidR="00430FF5" w:rsidRDefault="00093220" w:rsidP="00BC0525">
      <w:r>
        <w:t xml:space="preserve">To ensure that councillors who are on a leave of absence are not penalised, </w:t>
      </w:r>
      <w:r w:rsidR="00803CEB" w:rsidRPr="00803CEB">
        <w:t>they will have one month after they return from leave to complete the training before their allowance is withheld.</w:t>
      </w:r>
    </w:p>
    <w:p w14:paraId="78CF3100" w14:textId="7E60AE8F" w:rsidR="00803CEB" w:rsidRDefault="00A92784" w:rsidP="00BC0525">
      <w:r w:rsidRPr="00A92784">
        <w:t>Due to feedback about the potential costs</w:t>
      </w:r>
      <w:r w:rsidR="00046A9F">
        <w:t xml:space="preserve"> of the training</w:t>
      </w:r>
      <w:r w:rsidRPr="00A92784">
        <w:t>, acting mayors will only need to complete the training if they are in the role for 1 month or more and have not already completed the training in the 12 months prior.</w:t>
      </w:r>
    </w:p>
    <w:p w14:paraId="42957A93" w14:textId="77777777" w:rsidR="00BC0525" w:rsidRDefault="00BC0525" w:rsidP="00BC0525">
      <w:pPr>
        <w:rPr>
          <w:b/>
          <w:bCs/>
        </w:rPr>
      </w:pPr>
      <w:r>
        <w:rPr>
          <w:b/>
          <w:bCs/>
        </w:rPr>
        <w:t xml:space="preserve">Model Councillor Code of Conduct </w:t>
      </w:r>
    </w:p>
    <w:p w14:paraId="7B8C4333" w14:textId="53A67C49" w:rsidR="00BC0525" w:rsidRPr="003C4408" w:rsidRDefault="00BC0525" w:rsidP="00BC0525">
      <w:r w:rsidRPr="003C4408">
        <w:t xml:space="preserve">Feedback was received </w:t>
      </w:r>
      <w:r>
        <w:t>that overwhelmingly supported a model councillor code of conduct</w:t>
      </w:r>
      <w:r w:rsidR="007C31E0">
        <w:t xml:space="preserve"> to provide a consistent and uniform standard of behaviour across the State</w:t>
      </w:r>
      <w:r>
        <w:t xml:space="preserve">. </w:t>
      </w:r>
      <w:r w:rsidR="007C31E0">
        <w:t>This reform</w:t>
      </w:r>
      <w:r>
        <w:t xml:space="preserve"> will be further developed through regulations in consultation with the sector.</w:t>
      </w:r>
    </w:p>
    <w:p w14:paraId="4EFAE7A6" w14:textId="77777777" w:rsidR="00BC0525" w:rsidRDefault="00BC0525" w:rsidP="00BC0525">
      <w:pPr>
        <w:rPr>
          <w:b/>
          <w:bCs/>
        </w:rPr>
      </w:pPr>
      <w:r>
        <w:rPr>
          <w:b/>
          <w:bCs/>
        </w:rPr>
        <w:t xml:space="preserve">Limiting VCAT Jurisdiction </w:t>
      </w:r>
    </w:p>
    <w:p w14:paraId="0A95A958" w14:textId="05AD2F20" w:rsidR="00BC0525" w:rsidRDefault="00731F80" w:rsidP="00BC0525">
      <w:r>
        <w:t>F</w:t>
      </w:r>
      <w:r w:rsidR="00BC0525">
        <w:t xml:space="preserve">eedback from the sector </w:t>
      </w:r>
      <w:r>
        <w:t xml:space="preserve">included </w:t>
      </w:r>
      <w:r w:rsidR="00BC0525">
        <w:t>that there is a need for conduct matters to proceed more efficiently and swiftly without matters unnecessarily being re-prosecuted.</w:t>
      </w:r>
    </w:p>
    <w:p w14:paraId="2A8E46DF" w14:textId="4CF9C074" w:rsidR="00BC0525" w:rsidRDefault="00A310A6" w:rsidP="00BC0525">
      <w:r>
        <w:rPr>
          <w:rFonts w:ascii="VIC" w:eastAsia="VIC" w:hAnsi="VIC" w:cs="VIC"/>
        </w:rPr>
        <w:t>Fifty-two</w:t>
      </w:r>
      <w:r w:rsidR="00BC0525" w:rsidRPr="471314D0">
        <w:rPr>
          <w:rFonts w:ascii="VIC" w:eastAsia="VIC" w:hAnsi="VIC" w:cs="VIC"/>
        </w:rPr>
        <w:t xml:space="preserve"> per cent of respondents supported the proposal to remove the ability for parties affected by a Councillor Conduct Panel decision to apply to VCAT for a merits review of the decision</w:t>
      </w:r>
      <w:r w:rsidR="00376891">
        <w:rPr>
          <w:rFonts w:ascii="VIC" w:eastAsia="VIC" w:hAnsi="VIC" w:cs="VIC"/>
        </w:rPr>
        <w:t>,</w:t>
      </w:r>
      <w:r w:rsidR="00BC0525" w:rsidRPr="471314D0">
        <w:rPr>
          <w:rFonts w:ascii="VIC" w:eastAsia="VIC" w:hAnsi="VIC" w:cs="VIC"/>
        </w:rPr>
        <w:t xml:space="preserve"> noting that appeal rights at the Victorian Supreme Court would remain. </w:t>
      </w:r>
      <w:r w:rsidR="00670915" w:rsidRPr="00670915">
        <w:rPr>
          <w:rFonts w:ascii="VIC" w:eastAsia="VIC" w:hAnsi="VIC" w:cs="VIC"/>
        </w:rPr>
        <w:t xml:space="preserve">This reform promotes the early and effective resolution of these matters, consistent with the primary objectives of the councillor conduct framework.  </w:t>
      </w:r>
    </w:p>
    <w:p w14:paraId="2F41B1CE" w14:textId="77777777" w:rsidR="00BC0525" w:rsidRDefault="00BC0525" w:rsidP="00BC0525">
      <w:pPr>
        <w:rPr>
          <w:b/>
          <w:bCs/>
        </w:rPr>
      </w:pPr>
      <w:r>
        <w:rPr>
          <w:b/>
          <w:bCs/>
        </w:rPr>
        <w:t xml:space="preserve">Councils indemnifying </w:t>
      </w:r>
      <w:proofErr w:type="gramStart"/>
      <w:r>
        <w:rPr>
          <w:b/>
          <w:bCs/>
        </w:rPr>
        <w:t>councillors</w:t>
      </w:r>
      <w:proofErr w:type="gramEnd"/>
      <w:r>
        <w:rPr>
          <w:b/>
          <w:bCs/>
        </w:rPr>
        <w:t xml:space="preserve"> </w:t>
      </w:r>
    </w:p>
    <w:p w14:paraId="1C412192" w14:textId="26B5B8B8" w:rsidR="00BC0525" w:rsidRDefault="00BC0525" w:rsidP="00BC0525">
      <w:pPr>
        <w:rPr>
          <w:rFonts w:ascii="VIC" w:eastAsia="VIC" w:hAnsi="VIC" w:cs="VIC"/>
        </w:rPr>
      </w:pPr>
      <w:r w:rsidRPr="4E579415">
        <w:rPr>
          <w:rFonts w:ascii="VIC" w:eastAsia="VIC" w:hAnsi="VIC" w:cs="VIC"/>
        </w:rPr>
        <w:t>Internal arbitration and Councillor Conduct Panel process</w:t>
      </w:r>
      <w:r w:rsidR="00376891">
        <w:rPr>
          <w:rFonts w:ascii="VIC" w:eastAsia="VIC" w:hAnsi="VIC" w:cs="VIC"/>
        </w:rPr>
        <w:t>es</w:t>
      </w:r>
      <w:r w:rsidRPr="4E579415">
        <w:rPr>
          <w:rFonts w:ascii="VIC" w:eastAsia="VIC" w:hAnsi="VIC" w:cs="VIC"/>
        </w:rPr>
        <w:t xml:space="preserve"> are intended to be informal and to provide a timely resolution of disputes to prevent them from escalating. </w:t>
      </w:r>
      <w:r>
        <w:rPr>
          <w:rFonts w:ascii="VIC" w:eastAsia="VIC" w:hAnsi="VIC" w:cs="VIC"/>
        </w:rPr>
        <w:t xml:space="preserve">This is made clear by the LGA 2020 which provides that there is no right to representation in these processes. The proposed reform will not prevent a </w:t>
      </w:r>
      <w:r w:rsidR="00376891">
        <w:rPr>
          <w:rFonts w:ascii="VIC" w:eastAsia="VIC" w:hAnsi="VIC" w:cs="VIC"/>
        </w:rPr>
        <w:t>c</w:t>
      </w:r>
      <w:r>
        <w:rPr>
          <w:rFonts w:ascii="VIC" w:eastAsia="VIC" w:hAnsi="VIC" w:cs="VIC"/>
        </w:rPr>
        <w:t xml:space="preserve">ouncil from indemnifying a </w:t>
      </w:r>
      <w:r w:rsidR="00376891">
        <w:rPr>
          <w:rFonts w:ascii="VIC" w:eastAsia="VIC" w:hAnsi="VIC" w:cs="VIC"/>
        </w:rPr>
        <w:t>c</w:t>
      </w:r>
      <w:r>
        <w:rPr>
          <w:rFonts w:ascii="VIC" w:eastAsia="VIC" w:hAnsi="VIC" w:cs="VIC"/>
        </w:rPr>
        <w:t xml:space="preserve">ouncillor in circumstances where a Councillor Conduct Panel </w:t>
      </w:r>
      <w:r>
        <w:rPr>
          <w:rFonts w:ascii="VIC" w:eastAsia="VIC" w:hAnsi="VIC" w:cs="VIC"/>
        </w:rPr>
        <w:lastRenderedPageBreak/>
        <w:t>or arbiter considers representation is necessary to ensure the process is conducted fairly.</w:t>
      </w:r>
    </w:p>
    <w:p w14:paraId="5AB450E4" w14:textId="77777777" w:rsidR="0008061E" w:rsidRDefault="00BC0525" w:rsidP="00BC0525">
      <w:pPr>
        <w:rPr>
          <w:rFonts w:ascii="VIC" w:eastAsia="VIC" w:hAnsi="VIC" w:cs="VIC"/>
        </w:rPr>
      </w:pPr>
      <w:r w:rsidRPr="4E579415">
        <w:rPr>
          <w:rFonts w:ascii="VIC" w:eastAsia="VIC" w:hAnsi="VIC" w:cs="VIC"/>
        </w:rPr>
        <w:t xml:space="preserve">The proposed reform is therefore still included in the final set of reforms as it supports the councillor conduct framework to operate as intended without undue complexity.  </w:t>
      </w:r>
    </w:p>
    <w:p w14:paraId="7F614181" w14:textId="2631AC86" w:rsidR="00BC0525" w:rsidRDefault="00BC0525" w:rsidP="00BC0525">
      <w:pPr>
        <w:rPr>
          <w:b/>
          <w:bCs/>
        </w:rPr>
      </w:pPr>
      <w:r>
        <w:rPr>
          <w:b/>
          <w:bCs/>
        </w:rPr>
        <w:t xml:space="preserve">Broadening the scope of sanctions imposed by an </w:t>
      </w:r>
      <w:proofErr w:type="gramStart"/>
      <w:r>
        <w:rPr>
          <w:b/>
          <w:bCs/>
        </w:rPr>
        <w:t>arbiter</w:t>
      </w:r>
      <w:proofErr w:type="gramEnd"/>
      <w:r>
        <w:rPr>
          <w:b/>
          <w:bCs/>
        </w:rPr>
        <w:t xml:space="preserve"> </w:t>
      </w:r>
    </w:p>
    <w:p w14:paraId="511AF822" w14:textId="0B576BC5" w:rsidR="00BC0525" w:rsidRPr="003C4408" w:rsidRDefault="00BC0525" w:rsidP="00BC0525">
      <w:r>
        <w:t>This proposal received a significant</w:t>
      </w:r>
      <w:r w:rsidR="00C363D8">
        <w:t xml:space="preserve"> </w:t>
      </w:r>
      <w:r>
        <w:t>level of support of over 75 per cent and remain</w:t>
      </w:r>
      <w:r w:rsidR="00F41D52">
        <w:t>s</w:t>
      </w:r>
      <w:r>
        <w:t xml:space="preserve"> as proposed. </w:t>
      </w:r>
    </w:p>
    <w:p w14:paraId="12AE1D60" w14:textId="6876FD64" w:rsidR="00BC0525" w:rsidRDefault="00BC0525" w:rsidP="00A310A6">
      <w:pPr>
        <w:snapToGrid/>
        <w:spacing w:after="0" w:line="240" w:lineRule="auto"/>
        <w:rPr>
          <w:b/>
          <w:bCs/>
        </w:rPr>
      </w:pPr>
      <w:r>
        <w:rPr>
          <w:b/>
          <w:bCs/>
        </w:rPr>
        <w:t xml:space="preserve">Suspending or disqualifying individual councillors </w:t>
      </w:r>
    </w:p>
    <w:p w14:paraId="3CA9AA5E" w14:textId="78030E81" w:rsidR="00BC0525" w:rsidRPr="003C4408" w:rsidRDefault="69D1508D" w:rsidP="69D1508D">
      <w:pPr>
        <w:rPr>
          <w:rFonts w:ascii="VIC" w:eastAsia="VIC" w:hAnsi="VIC" w:cs="VIC"/>
        </w:rPr>
      </w:pPr>
      <w:r w:rsidRPr="69D1508D">
        <w:rPr>
          <w:rFonts w:ascii="VIC" w:eastAsia="VIC" w:hAnsi="VIC" w:cs="VIC"/>
        </w:rPr>
        <w:t xml:space="preserve">This proposal received a level of support over 59 per cent. Many respondents </w:t>
      </w:r>
      <w:r w:rsidR="00376891">
        <w:rPr>
          <w:rFonts w:ascii="VIC" w:eastAsia="VIC" w:hAnsi="VIC" w:cs="VIC"/>
        </w:rPr>
        <w:t>flagged</w:t>
      </w:r>
      <w:r w:rsidRPr="69D1508D">
        <w:rPr>
          <w:rFonts w:ascii="VIC" w:eastAsia="VIC" w:hAnsi="VIC" w:cs="VIC"/>
        </w:rPr>
        <w:t xml:space="preserve"> the need to ensure that natural justice requirements are included in the exercise of these powers. These have been built into the reforms based on this feedback.  </w:t>
      </w:r>
    </w:p>
    <w:p w14:paraId="53F99E5B" w14:textId="77777777" w:rsidR="00BC0525" w:rsidRDefault="00BC0525" w:rsidP="00BC0525">
      <w:pPr>
        <w:rPr>
          <w:b/>
          <w:bCs/>
        </w:rPr>
      </w:pPr>
      <w:r>
        <w:rPr>
          <w:b/>
          <w:bCs/>
        </w:rPr>
        <w:t>Clarifying the application of privileges and statutory secrecy</w:t>
      </w:r>
    </w:p>
    <w:p w14:paraId="2A3CEA78" w14:textId="577D4597" w:rsidR="00BC0525" w:rsidRPr="003C4408" w:rsidRDefault="69D1508D" w:rsidP="00BC0525">
      <w:r>
        <w:t xml:space="preserve">Almost 80 per cent of respondents supported this proposal with some respondents seeking more details. </w:t>
      </w:r>
      <w:r w:rsidRPr="69D1508D">
        <w:rPr>
          <w:rFonts w:ascii="VIC" w:eastAsia="VIC" w:hAnsi="VIC" w:cs="VIC"/>
        </w:rPr>
        <w:t>This detail will be communicated to the sector when the legislation is introduced.</w:t>
      </w:r>
    </w:p>
    <w:p w14:paraId="7DFBB629" w14:textId="77777777" w:rsidR="00BC0525" w:rsidRDefault="00BC0525" w:rsidP="00BC0525">
      <w:pPr>
        <w:rPr>
          <w:b/>
          <w:bCs/>
        </w:rPr>
      </w:pPr>
      <w:r>
        <w:rPr>
          <w:b/>
          <w:bCs/>
        </w:rPr>
        <w:t xml:space="preserve">Give CMI power to issue </w:t>
      </w:r>
      <w:proofErr w:type="gramStart"/>
      <w:r>
        <w:rPr>
          <w:b/>
          <w:bCs/>
        </w:rPr>
        <w:t>infringements</w:t>
      </w:r>
      <w:proofErr w:type="gramEnd"/>
      <w:r>
        <w:rPr>
          <w:b/>
          <w:bCs/>
        </w:rPr>
        <w:t xml:space="preserve"> </w:t>
      </w:r>
    </w:p>
    <w:p w14:paraId="3C88486B" w14:textId="2850672C" w:rsidR="00BC0525" w:rsidRPr="003C4408" w:rsidRDefault="00BC0525" w:rsidP="00BC0525">
      <w:pPr>
        <w:rPr>
          <w:color w:val="FF0000"/>
        </w:rPr>
      </w:pPr>
      <w:r w:rsidRPr="003C4408">
        <w:t xml:space="preserve">Around 70 per cent of respondents supported </w:t>
      </w:r>
      <w:r>
        <w:t>this proposed amendment</w:t>
      </w:r>
      <w:r w:rsidR="00376891">
        <w:t>,</w:t>
      </w:r>
      <w:r>
        <w:t xml:space="preserve"> with some respondents requesting that these powers be clarified and limited which has been built into the reforms.</w:t>
      </w:r>
    </w:p>
    <w:p w14:paraId="534EFEB9" w14:textId="77777777" w:rsidR="00BC0525" w:rsidRPr="007F5842" w:rsidRDefault="00BC0525" w:rsidP="00BC0525">
      <w:pPr>
        <w:pStyle w:val="Heading3"/>
      </w:pPr>
      <w:bookmarkStart w:id="5" w:name="_Toc165395415"/>
      <w:r>
        <w:t xml:space="preserve">Part 1.  </w:t>
      </w:r>
      <w:r w:rsidRPr="002274BF">
        <w:t>Reforms to strengthen council leadership, capability</w:t>
      </w:r>
      <w:r>
        <w:t>,</w:t>
      </w:r>
      <w:r w:rsidRPr="002274BF">
        <w:t xml:space="preserve"> and councillor </w:t>
      </w:r>
      <w:proofErr w:type="gramStart"/>
      <w:r w:rsidRPr="002274BF">
        <w:t>conduct</w:t>
      </w:r>
      <w:bookmarkEnd w:id="5"/>
      <w:proofErr w:type="gramEnd"/>
    </w:p>
    <w:p w14:paraId="188ECE7C" w14:textId="77777777" w:rsidR="00BC0525" w:rsidRPr="00143937" w:rsidRDefault="00BC0525" w:rsidP="00BC0525">
      <w:pPr>
        <w:rPr>
          <w:rFonts w:ascii="VIC" w:hAnsi="VIC"/>
        </w:rPr>
      </w:pPr>
      <w:r>
        <w:t xml:space="preserve">Overall, most respondents </w:t>
      </w:r>
      <w:r w:rsidRPr="00143937">
        <w:rPr>
          <w:rFonts w:ascii="VIC" w:hAnsi="VIC"/>
        </w:rPr>
        <w:t>support</w:t>
      </w:r>
      <w:r>
        <w:rPr>
          <w:rFonts w:ascii="VIC" w:hAnsi="VIC"/>
        </w:rPr>
        <w:t>ed</w:t>
      </w:r>
      <w:r w:rsidRPr="00143937">
        <w:rPr>
          <w:rFonts w:ascii="VIC" w:hAnsi="VIC"/>
        </w:rPr>
        <w:t xml:space="preserve"> and welcome</w:t>
      </w:r>
      <w:r>
        <w:rPr>
          <w:rFonts w:ascii="VIC" w:hAnsi="VIC"/>
        </w:rPr>
        <w:t>d</w:t>
      </w:r>
      <w:r w:rsidRPr="00143937">
        <w:rPr>
          <w:rFonts w:ascii="VIC" w:hAnsi="VIC"/>
        </w:rPr>
        <w:t xml:space="preserve"> the proposal for mandatory ongoing training for councillors and mayors.</w:t>
      </w:r>
      <w:r>
        <w:rPr>
          <w:rFonts w:ascii="VIC" w:hAnsi="VIC"/>
        </w:rPr>
        <w:t xml:space="preserve"> </w:t>
      </w:r>
      <w:r w:rsidRPr="00143937">
        <w:rPr>
          <w:rFonts w:ascii="VIC" w:hAnsi="VIC"/>
        </w:rPr>
        <w:t>They consider</w:t>
      </w:r>
      <w:r>
        <w:rPr>
          <w:rFonts w:ascii="VIC" w:hAnsi="VIC"/>
        </w:rPr>
        <w:t>ed</w:t>
      </w:r>
      <w:r w:rsidRPr="00143937">
        <w:rPr>
          <w:rFonts w:ascii="VIC" w:hAnsi="VIC"/>
        </w:rPr>
        <w:t xml:space="preserve"> it a key reform that will prepare councillors for their role</w:t>
      </w:r>
      <w:r>
        <w:rPr>
          <w:rFonts w:ascii="VIC" w:hAnsi="VIC"/>
        </w:rPr>
        <w:t>,</w:t>
      </w:r>
      <w:r w:rsidRPr="00143937">
        <w:rPr>
          <w:rFonts w:ascii="VIC" w:hAnsi="VIC"/>
        </w:rPr>
        <w:t xml:space="preserve"> enhance their skills</w:t>
      </w:r>
      <w:r>
        <w:rPr>
          <w:rFonts w:ascii="VIC" w:hAnsi="VIC"/>
        </w:rPr>
        <w:t>,</w:t>
      </w:r>
      <w:r w:rsidRPr="00143937">
        <w:rPr>
          <w:rFonts w:ascii="VIC" w:hAnsi="VIC"/>
        </w:rPr>
        <w:t xml:space="preserve"> and set a higher standard for governance at a consistent level across the state.</w:t>
      </w:r>
    </w:p>
    <w:p w14:paraId="39942544" w14:textId="64473E04" w:rsidR="00BC0525" w:rsidRDefault="00BC0525" w:rsidP="00BC0525">
      <w:pPr>
        <w:rPr>
          <w:rFonts w:ascii="VIC" w:hAnsi="VIC"/>
        </w:rPr>
      </w:pPr>
      <w:r w:rsidRPr="00FF0127">
        <w:rPr>
          <w:rFonts w:ascii="VIC" w:hAnsi="VIC"/>
        </w:rPr>
        <w:t xml:space="preserve">Some respondents raised concerns about the </w:t>
      </w:r>
      <w:r>
        <w:rPr>
          <w:rFonts w:ascii="VIC" w:hAnsi="VIC"/>
        </w:rPr>
        <w:t>three</w:t>
      </w:r>
      <w:r w:rsidRPr="00FF0127">
        <w:rPr>
          <w:rFonts w:ascii="VIC" w:hAnsi="VIC"/>
        </w:rPr>
        <w:t xml:space="preserve">-month timing for completion of the induction training, its accessibility for councillors with special needs, </w:t>
      </w:r>
      <w:r w:rsidR="00376891">
        <w:rPr>
          <w:rFonts w:ascii="VIC" w:hAnsi="VIC"/>
        </w:rPr>
        <w:t xml:space="preserve">the </w:t>
      </w:r>
      <w:r w:rsidRPr="00FF0127">
        <w:rPr>
          <w:rFonts w:ascii="VIC" w:hAnsi="VIC"/>
        </w:rPr>
        <w:t xml:space="preserve">budgeting and resourcing </w:t>
      </w:r>
      <w:r w:rsidR="00376891">
        <w:rPr>
          <w:rFonts w:ascii="VIC" w:hAnsi="VIC"/>
        </w:rPr>
        <w:t xml:space="preserve">impacts </w:t>
      </w:r>
      <w:r w:rsidRPr="00FF0127">
        <w:rPr>
          <w:rFonts w:ascii="VIC" w:hAnsi="VIC"/>
        </w:rPr>
        <w:t xml:space="preserve">for changes to their training modules, and the withholding of councillor allowances for non-completion of the training </w:t>
      </w:r>
      <w:r>
        <w:rPr>
          <w:rFonts w:ascii="VIC" w:hAnsi="VIC"/>
        </w:rPr>
        <w:t>in</w:t>
      </w:r>
      <w:r w:rsidRPr="00FF0127">
        <w:rPr>
          <w:rFonts w:ascii="VIC" w:hAnsi="VIC"/>
        </w:rPr>
        <w:t xml:space="preserve"> the prescribed time. </w:t>
      </w:r>
    </w:p>
    <w:p w14:paraId="036680B7" w14:textId="2DAF5494" w:rsidR="00BC0525" w:rsidRDefault="00BC0525" w:rsidP="00BC0525">
      <w:pPr>
        <w:rPr>
          <w:rFonts w:ascii="VIC" w:hAnsi="VIC"/>
        </w:rPr>
      </w:pPr>
      <w:r>
        <w:rPr>
          <w:rFonts w:ascii="VIC" w:hAnsi="VIC"/>
        </w:rPr>
        <w:t xml:space="preserve">As a result, the proposed Bill has been modified in </w:t>
      </w:r>
      <w:r w:rsidR="007C5E61">
        <w:rPr>
          <w:rFonts w:ascii="VIC" w:hAnsi="VIC"/>
        </w:rPr>
        <w:t xml:space="preserve">three </w:t>
      </w:r>
      <w:r>
        <w:rPr>
          <w:rFonts w:ascii="VIC" w:hAnsi="VIC"/>
        </w:rPr>
        <w:t>ways:</w:t>
      </w:r>
    </w:p>
    <w:p w14:paraId="3188E0BF" w14:textId="686C9719" w:rsidR="009505E4" w:rsidRDefault="69D1508D" w:rsidP="00BC0525">
      <w:pPr>
        <w:pStyle w:val="ListParagraph"/>
        <w:numPr>
          <w:ilvl w:val="0"/>
          <w:numId w:val="71"/>
        </w:numPr>
        <w:rPr>
          <w:rFonts w:ascii="VIC" w:hAnsi="VIC"/>
        </w:rPr>
      </w:pPr>
      <w:r w:rsidRPr="69D1508D">
        <w:rPr>
          <w:rFonts w:ascii="VIC" w:hAnsi="VIC"/>
        </w:rPr>
        <w:t xml:space="preserve">to require councillors to complete their councillor induction training within four months of taking the oath or affirmation of </w:t>
      </w:r>
      <w:proofErr w:type="gramStart"/>
      <w:r w:rsidRPr="69D1508D">
        <w:rPr>
          <w:rFonts w:ascii="VIC" w:hAnsi="VIC"/>
        </w:rPr>
        <w:t>office;</w:t>
      </w:r>
      <w:proofErr w:type="gramEnd"/>
      <w:r w:rsidRPr="69D1508D">
        <w:rPr>
          <w:rFonts w:ascii="VIC" w:hAnsi="VIC"/>
        </w:rPr>
        <w:t xml:space="preserve"> </w:t>
      </w:r>
    </w:p>
    <w:p w14:paraId="00480F90" w14:textId="77777777" w:rsidR="007C5E61" w:rsidRDefault="69D1508D" w:rsidP="00BC0525">
      <w:pPr>
        <w:pStyle w:val="ListParagraph"/>
        <w:numPr>
          <w:ilvl w:val="0"/>
          <w:numId w:val="71"/>
        </w:numPr>
        <w:rPr>
          <w:rFonts w:ascii="VIC" w:hAnsi="VIC"/>
        </w:rPr>
      </w:pPr>
      <w:r w:rsidRPr="69D1508D">
        <w:rPr>
          <w:rFonts w:ascii="VIC" w:hAnsi="VIC"/>
        </w:rPr>
        <w:t>to require councillors appointed as acting mayors for a month or longer to complete the mayoral training. The training required will be valid for 12 months from the date of completion to ensure councillors acting in this role for less than one month will not be required to complete the training</w:t>
      </w:r>
      <w:r w:rsidR="007C5E61">
        <w:rPr>
          <w:rFonts w:ascii="VIC" w:hAnsi="VIC"/>
        </w:rPr>
        <w:t xml:space="preserve">; and </w:t>
      </w:r>
    </w:p>
    <w:p w14:paraId="74E90D4C" w14:textId="3A4C7E58" w:rsidR="004F1ADD" w:rsidRPr="000D0B0F" w:rsidRDefault="007C5E61" w:rsidP="005A15C3">
      <w:pPr>
        <w:pStyle w:val="ListParagraph"/>
        <w:numPr>
          <w:ilvl w:val="0"/>
          <w:numId w:val="71"/>
        </w:numPr>
      </w:pPr>
      <w:r>
        <w:rPr>
          <w:rFonts w:ascii="VIC" w:hAnsi="VIC"/>
        </w:rPr>
        <w:t xml:space="preserve">to </w:t>
      </w:r>
      <w:r w:rsidR="00A80099">
        <w:rPr>
          <w:rFonts w:ascii="VIC" w:hAnsi="VIC"/>
        </w:rPr>
        <w:t xml:space="preserve">provide councillors on leave of absence with one month after their return </w:t>
      </w:r>
      <w:r w:rsidR="00345C1B">
        <w:rPr>
          <w:rFonts w:ascii="VIC" w:hAnsi="VIC"/>
        </w:rPr>
        <w:t xml:space="preserve">to </w:t>
      </w:r>
      <w:r w:rsidR="00070E4A">
        <w:rPr>
          <w:rFonts w:ascii="VIC" w:hAnsi="VIC"/>
        </w:rPr>
        <w:t>complete any training they have missed</w:t>
      </w:r>
      <w:r w:rsidR="69D1508D" w:rsidRPr="69D1508D">
        <w:rPr>
          <w:rFonts w:ascii="VIC" w:hAnsi="VIC"/>
        </w:rPr>
        <w:t>.</w:t>
      </w:r>
    </w:p>
    <w:bookmarkStart w:id="6" w:name="_Toc165395416"/>
    <w:p w14:paraId="1E416BDA" w14:textId="29A3009D" w:rsidR="003841B6" w:rsidRDefault="000A6F69" w:rsidP="00A01410">
      <w:pPr>
        <w:pStyle w:val="Heading4"/>
      </w:pPr>
      <w:r>
        <w:rPr>
          <w:noProof/>
        </w:rPr>
        <w:lastRenderedPageBreak/>
        <mc:AlternateContent>
          <mc:Choice Requires="wps">
            <w:drawing>
              <wp:anchor distT="45720" distB="45720" distL="114300" distR="114300" simplePos="0" relativeHeight="251658252" behindDoc="0" locked="0" layoutInCell="1" allowOverlap="1" wp14:anchorId="798C7862" wp14:editId="09998B63">
                <wp:simplePos x="0" y="0"/>
                <wp:positionH relativeFrom="column">
                  <wp:posOffset>4429760</wp:posOffset>
                </wp:positionH>
                <wp:positionV relativeFrom="paragraph">
                  <wp:posOffset>293370</wp:posOffset>
                </wp:positionV>
                <wp:extent cx="1783080" cy="2298700"/>
                <wp:effectExtent l="0" t="0" r="7620"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298700"/>
                        </a:xfrm>
                        <a:prstGeom prst="roundRect">
                          <a:avLst/>
                        </a:prstGeom>
                        <a:solidFill>
                          <a:schemeClr val="bg2"/>
                        </a:solidFill>
                        <a:ln w="9525">
                          <a:noFill/>
                          <a:miter lim="800000"/>
                          <a:headEnd/>
                          <a:tailEnd/>
                        </a:ln>
                      </wps:spPr>
                      <wps:txbx>
                        <w:txbxContent>
                          <w:p w14:paraId="1F812DF9" w14:textId="35A23232" w:rsidR="000A6F69" w:rsidRPr="00FF0127" w:rsidRDefault="00360562" w:rsidP="009C55AB">
                            <w:pPr>
                              <w:pStyle w:val="ListParagraph"/>
                              <w:ind w:left="0"/>
                              <w:jc w:val="center"/>
                              <w:rPr>
                                <w:i/>
                                <w:iCs/>
                                <w:color w:val="004776" w:themeColor="accent1" w:themeShade="BF"/>
                                <w:sz w:val="20"/>
                                <w:szCs w:val="20"/>
                              </w:rPr>
                            </w:pPr>
                            <w:r>
                              <w:rPr>
                                <w:i/>
                                <w:iCs/>
                                <w:color w:val="004776" w:themeColor="accent1" w:themeShade="BF"/>
                                <w:sz w:val="20"/>
                                <w:szCs w:val="20"/>
                              </w:rPr>
                              <w:t>“</w:t>
                            </w:r>
                            <w:r w:rsidR="00E2289A">
                              <w:rPr>
                                <w:i/>
                                <w:iCs/>
                                <w:color w:val="004776" w:themeColor="accent1" w:themeShade="BF"/>
                                <w:sz w:val="20"/>
                                <w:szCs w:val="20"/>
                              </w:rPr>
                              <w:t xml:space="preserve">… </w:t>
                            </w:r>
                            <w:r w:rsidR="00E2289A" w:rsidRPr="00E2289A">
                              <w:rPr>
                                <w:i/>
                                <w:iCs/>
                                <w:color w:val="004776" w:themeColor="accent1" w:themeShade="BF"/>
                                <w:sz w:val="20"/>
                                <w:szCs w:val="20"/>
                              </w:rPr>
                              <w:t>this reform will aid in ensuring that Councillors possess a comprehensive and up-to-date understanding of their roles, responsibilities, and the legal and ethical frameworks within which they operate</w:t>
                            </w:r>
                            <w:r w:rsidR="0067422D" w:rsidRPr="0067422D">
                              <w:rPr>
                                <w:i/>
                                <w:iCs/>
                                <w:color w:val="004776" w:themeColor="accent1" w:themeShade="BF"/>
                                <w:sz w:val="20"/>
                                <w:szCs w:val="20"/>
                              </w:rPr>
                              <w:t>.”</w:t>
                            </w:r>
                          </w:p>
                          <w:p w14:paraId="558DA694" w14:textId="52769618" w:rsidR="002A7D99" w:rsidRDefault="002A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8C7862" id="Text Box 24" o:spid="_x0000_s1026" style="position:absolute;margin-left:348.8pt;margin-top:23.1pt;width:140.4pt;height:18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" fillcolor="#dfe1df [3214]" stroked="f">
                <v:stroke joinstyle="miter"/>
                <v:textbox>
                  <w:txbxContent>
                    <w:p w14:paraId="1F812DF9" w14:textId="35A23232" w:rsidR="000A6F69" w:rsidRPr="00FF0127" w:rsidRDefault="00360562" w:rsidP="009C55AB">
                      <w:pPr>
                        <w:pStyle w:val="ListParagraph"/>
                        <w:ind w:left="0"/>
                        <w:jc w:val="center"/>
                        <w:rPr>
                          <w:i/>
                          <w:iCs/>
                          <w:color w:val="004776" w:themeColor="accent1" w:themeShade="BF"/>
                          <w:sz w:val="20"/>
                          <w:szCs w:val="20"/>
                        </w:rPr>
                      </w:pPr>
                      <w:r>
                        <w:rPr>
                          <w:i/>
                          <w:iCs/>
                          <w:color w:val="004776" w:themeColor="accent1" w:themeShade="BF"/>
                          <w:sz w:val="20"/>
                          <w:szCs w:val="20"/>
                        </w:rPr>
                        <w:t>“</w:t>
                      </w:r>
                      <w:r w:rsidR="00E2289A">
                        <w:rPr>
                          <w:i/>
                          <w:iCs/>
                          <w:color w:val="004776" w:themeColor="accent1" w:themeShade="BF"/>
                          <w:sz w:val="20"/>
                          <w:szCs w:val="20"/>
                        </w:rPr>
                        <w:t xml:space="preserve">… </w:t>
                      </w:r>
                      <w:r w:rsidR="00E2289A" w:rsidRPr="00E2289A">
                        <w:rPr>
                          <w:i/>
                          <w:iCs/>
                          <w:color w:val="004776" w:themeColor="accent1" w:themeShade="BF"/>
                          <w:sz w:val="20"/>
                          <w:szCs w:val="20"/>
                        </w:rPr>
                        <w:t>this reform will aid in ensuring that Councillors possess a comprehensive and up-to-date understanding of their roles, responsibilities, and the legal and ethical frameworks within which they operate</w:t>
                      </w:r>
                      <w:r w:rsidR="0067422D" w:rsidRPr="0067422D">
                        <w:rPr>
                          <w:i/>
                          <w:iCs/>
                          <w:color w:val="004776" w:themeColor="accent1" w:themeShade="BF"/>
                          <w:sz w:val="20"/>
                          <w:szCs w:val="20"/>
                        </w:rPr>
                        <w:t>.”</w:t>
                      </w:r>
                    </w:p>
                    <w:p w14:paraId="558DA694" w14:textId="52769618" w:rsidR="002A7D99" w:rsidRDefault="002A7D99"/>
                  </w:txbxContent>
                </v:textbox>
                <w10:wrap type="square"/>
              </v:roundrect>
            </w:pict>
          </mc:Fallback>
        </mc:AlternateContent>
      </w:r>
      <w:r w:rsidR="00463926" w:rsidRPr="00463926">
        <w:t>Mandatory ongoing training for councillors and mayors</w:t>
      </w:r>
      <w:bookmarkEnd w:id="6"/>
    </w:p>
    <w:p w14:paraId="3145B2AB" w14:textId="48D91637" w:rsidR="00B9291B" w:rsidRDefault="00877D68" w:rsidP="006408F0">
      <w:r>
        <w:t xml:space="preserve">At </w:t>
      </w:r>
      <w:r w:rsidR="00825E21">
        <w:t>62</w:t>
      </w:r>
      <w:r w:rsidR="00030306">
        <w:t xml:space="preserve"> per cent</w:t>
      </w:r>
      <w:r>
        <w:t xml:space="preserve">, </w:t>
      </w:r>
      <w:proofErr w:type="gramStart"/>
      <w:r>
        <w:t>the majority</w:t>
      </w:r>
      <w:r w:rsidR="00B9291B">
        <w:t xml:space="preserve"> of</w:t>
      </w:r>
      <w:proofErr w:type="gramEnd"/>
      <w:r w:rsidR="00B9291B">
        <w:t xml:space="preserve"> respondents supported th</w:t>
      </w:r>
      <w:r w:rsidR="00000EDA">
        <w:t>is</w:t>
      </w:r>
      <w:r w:rsidR="00B9291B">
        <w:t xml:space="preserve"> proposal while </w:t>
      </w:r>
      <w:r w:rsidR="00C662DD">
        <w:t>six per cent</w:t>
      </w:r>
      <w:r w:rsidR="00B9291B">
        <w:t xml:space="preserve"> did not support</w:t>
      </w:r>
      <w:r w:rsidR="00FA251B">
        <w:t>,</w:t>
      </w:r>
      <w:r w:rsidR="00B9291B">
        <w:t xml:space="preserve"> </w:t>
      </w:r>
      <w:r w:rsidR="00B67535">
        <w:t>25</w:t>
      </w:r>
      <w:r w:rsidR="00C662DD">
        <w:t xml:space="preserve"> per cent</w:t>
      </w:r>
      <w:r w:rsidR="00B67535">
        <w:t xml:space="preserve"> </w:t>
      </w:r>
      <w:r w:rsidR="00B9291B">
        <w:t>partially/conditionally supported</w:t>
      </w:r>
      <w:r w:rsidR="00B67535">
        <w:t>,</w:t>
      </w:r>
      <w:r w:rsidR="00B9291B">
        <w:t xml:space="preserve"> </w:t>
      </w:r>
      <w:r w:rsidR="00C662DD">
        <w:t>three per cent</w:t>
      </w:r>
      <w:r w:rsidR="00B9291B">
        <w:t xml:space="preserve"> did not provide a categorical support or not-support response</w:t>
      </w:r>
      <w:r w:rsidR="00000EDA">
        <w:t>,</w:t>
      </w:r>
      <w:r w:rsidR="006748FA">
        <w:t xml:space="preserve"> and </w:t>
      </w:r>
      <w:r w:rsidR="00C662DD">
        <w:t>four per cent</w:t>
      </w:r>
      <w:r w:rsidR="00B9291B">
        <w:t xml:space="preserve"> </w:t>
      </w:r>
      <w:r w:rsidR="00E73349">
        <w:t>did not respond.</w:t>
      </w:r>
    </w:p>
    <w:p w14:paraId="2C514B10" w14:textId="6C66E801" w:rsidR="00A03171" w:rsidRDefault="00B9291B" w:rsidP="006408F0">
      <w:r>
        <w:t>Supporters of the proposal</w:t>
      </w:r>
      <w:r w:rsidR="005E4058">
        <w:t xml:space="preserve"> recognised the value of</w:t>
      </w:r>
      <w:r w:rsidR="00E41FD4">
        <w:t xml:space="preserve"> </w:t>
      </w:r>
      <w:r w:rsidR="00BF2A85">
        <w:t xml:space="preserve">consistent training </w:t>
      </w:r>
      <w:r w:rsidR="000A386A">
        <w:t>that would provide</w:t>
      </w:r>
      <w:r w:rsidR="000E10D2">
        <w:t xml:space="preserve"> elected representatives</w:t>
      </w:r>
      <w:r w:rsidR="00380A8F">
        <w:t xml:space="preserve"> </w:t>
      </w:r>
      <w:r w:rsidR="000A386A">
        <w:t xml:space="preserve">with the skills and understanding </w:t>
      </w:r>
      <w:r w:rsidR="00C56971">
        <w:t xml:space="preserve">to effectively </w:t>
      </w:r>
      <w:r w:rsidR="00BC150E" w:rsidRPr="00BC150E">
        <w:t>respond to new challenges, and community expectations</w:t>
      </w:r>
      <w:r w:rsidR="006E0BB1">
        <w:t xml:space="preserve">. This is </w:t>
      </w:r>
      <w:r w:rsidR="005D2F7D">
        <w:t xml:space="preserve">particularly </w:t>
      </w:r>
      <w:r w:rsidR="00FC6A13">
        <w:t xml:space="preserve">relevant </w:t>
      </w:r>
      <w:r w:rsidR="00877D68">
        <w:t>as</w:t>
      </w:r>
      <w:r w:rsidR="00EC4A3E">
        <w:t xml:space="preserve"> councillors come from a </w:t>
      </w:r>
      <w:r w:rsidR="009F0695">
        <w:t>broad</w:t>
      </w:r>
      <w:r w:rsidR="00EC4A3E">
        <w:t xml:space="preserve"> range of bac</w:t>
      </w:r>
      <w:r w:rsidR="00FC6A13">
        <w:t xml:space="preserve">kgrounds and </w:t>
      </w:r>
      <w:r w:rsidR="0042744C">
        <w:t xml:space="preserve">some </w:t>
      </w:r>
      <w:r w:rsidR="00FC6A13">
        <w:t>have never been</w:t>
      </w:r>
      <w:r w:rsidR="00384EBD">
        <w:t xml:space="preserve"> exposed to formal meeting processes</w:t>
      </w:r>
      <w:r w:rsidR="0042744C">
        <w:t>.</w:t>
      </w:r>
    </w:p>
    <w:p w14:paraId="79B151AD" w14:textId="53B81731" w:rsidR="00DE6C68" w:rsidRDefault="005D7C6A" w:rsidP="006408F0">
      <w:r>
        <w:t>Feedback</w:t>
      </w:r>
      <w:r w:rsidR="00DE6C68">
        <w:t xml:space="preserve"> </w:t>
      </w:r>
      <w:r>
        <w:t>on</w:t>
      </w:r>
      <w:r w:rsidR="00BB03FB">
        <w:t xml:space="preserve"> the proposal </w:t>
      </w:r>
      <w:r w:rsidR="00877D68">
        <w:t>focused on</w:t>
      </w:r>
      <w:r w:rsidR="00BB03FB">
        <w:t xml:space="preserve"> </w:t>
      </w:r>
      <w:r w:rsidR="004657BC">
        <w:t xml:space="preserve">the </w:t>
      </w:r>
      <w:r w:rsidR="002B7E61">
        <w:t xml:space="preserve">shortened period for the </w:t>
      </w:r>
      <w:r w:rsidR="007E6C9C">
        <w:t>completion of i</w:t>
      </w:r>
      <w:r w:rsidR="00A525CF">
        <w:t>nduction training, citing the December</w:t>
      </w:r>
      <w:r w:rsidR="006D519D">
        <w:t xml:space="preserve"> and </w:t>
      </w:r>
      <w:r w:rsidR="00A525CF">
        <w:t xml:space="preserve">January </w:t>
      </w:r>
      <w:r w:rsidR="00ED74CC">
        <w:t xml:space="preserve">months as </w:t>
      </w:r>
      <w:r w:rsidR="00831DD5">
        <w:t xml:space="preserve">a </w:t>
      </w:r>
      <w:r w:rsidR="00A525CF">
        <w:t>period whe</w:t>
      </w:r>
      <w:r w:rsidR="00831DD5">
        <w:t>n</w:t>
      </w:r>
      <w:r w:rsidR="00A525CF">
        <w:t xml:space="preserve"> </w:t>
      </w:r>
      <w:r w:rsidR="00F9092C">
        <w:t>many councils have either a formal or informal shutdown</w:t>
      </w:r>
      <w:r w:rsidR="00376891">
        <w:t>,</w:t>
      </w:r>
      <w:r w:rsidR="00141ED0">
        <w:t xml:space="preserve"> </w:t>
      </w:r>
      <w:r w:rsidR="00376891">
        <w:t>t</w:t>
      </w:r>
      <w:r w:rsidR="00141ED0">
        <w:t xml:space="preserve">he </w:t>
      </w:r>
      <w:r w:rsidR="00535366">
        <w:t>availability of external training providers</w:t>
      </w:r>
      <w:r w:rsidR="00380A8F">
        <w:t xml:space="preserve"> </w:t>
      </w:r>
      <w:r w:rsidR="00493ADE">
        <w:t xml:space="preserve">soon </w:t>
      </w:r>
      <w:r w:rsidR="00380A8F">
        <w:t xml:space="preserve">after </w:t>
      </w:r>
      <w:r w:rsidR="00493ADE">
        <w:t xml:space="preserve">an </w:t>
      </w:r>
      <w:r w:rsidR="00380A8F">
        <w:t>election</w:t>
      </w:r>
      <w:r w:rsidR="004A23CA">
        <w:t xml:space="preserve">, and </w:t>
      </w:r>
      <w:r w:rsidR="00BB03FB">
        <w:t xml:space="preserve">the annual repetition of </w:t>
      </w:r>
      <w:r w:rsidR="00312944">
        <w:t xml:space="preserve">the </w:t>
      </w:r>
      <w:r w:rsidR="00B3215A">
        <w:t xml:space="preserve">same </w:t>
      </w:r>
      <w:r w:rsidR="00BB03FB">
        <w:t xml:space="preserve">training </w:t>
      </w:r>
      <w:r w:rsidR="00EB5ACA">
        <w:t>course after completion</w:t>
      </w:r>
      <w:r w:rsidR="00857354">
        <w:t>.</w:t>
      </w:r>
    </w:p>
    <w:p w14:paraId="2C53BFBE" w14:textId="69295F2E" w:rsidR="00A03E9B" w:rsidRDefault="00A03E9B" w:rsidP="006408F0">
      <w:r>
        <w:rPr>
          <w:noProof/>
        </w:rPr>
        <w:drawing>
          <wp:anchor distT="0" distB="0" distL="114300" distR="114300" simplePos="0" relativeHeight="251658248" behindDoc="0" locked="0" layoutInCell="1" allowOverlap="1" wp14:anchorId="3198A7AC" wp14:editId="6DC9B081">
            <wp:simplePos x="0" y="0"/>
            <wp:positionH relativeFrom="column">
              <wp:posOffset>613273</wp:posOffset>
            </wp:positionH>
            <wp:positionV relativeFrom="paragraph">
              <wp:posOffset>129660</wp:posOffset>
            </wp:positionV>
            <wp:extent cx="4572000" cy="2749550"/>
            <wp:effectExtent l="0" t="0" r="0" b="12700"/>
            <wp:wrapThrough wrapText="bothSides">
              <wp:wrapPolygon edited="0">
                <wp:start x="0" y="0"/>
                <wp:lineTo x="0" y="21550"/>
                <wp:lineTo x="21510" y="21550"/>
                <wp:lineTo x="21510" y="0"/>
                <wp:lineTo x="0" y="0"/>
              </wp:wrapPolygon>
            </wp:wrapThrough>
            <wp:docPr id="8" name="Chart 8">
              <a:extLst xmlns:a="http://schemas.openxmlformats.org/drawingml/2006/main">
                <a:ext uri="{FF2B5EF4-FFF2-40B4-BE49-F238E27FC236}">
                  <a16:creationId xmlns:a16="http://schemas.microsoft.com/office/drawing/2014/main" id="{47D3FDED-4FF0-2BFD-894D-635E5BA59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E38FF97" w14:textId="38463180" w:rsidR="00A03E9B" w:rsidRDefault="00A03E9B" w:rsidP="006408F0"/>
    <w:p w14:paraId="78449F8B" w14:textId="6FBB22D8" w:rsidR="00A03E9B" w:rsidRDefault="00A03E9B" w:rsidP="006408F0"/>
    <w:p w14:paraId="4E82D6A5" w14:textId="6C13F37B" w:rsidR="00A03E9B" w:rsidRDefault="00A03E9B" w:rsidP="006408F0"/>
    <w:p w14:paraId="5E2A128F" w14:textId="799EA48E" w:rsidR="00A03E9B" w:rsidRDefault="00A03E9B" w:rsidP="006408F0"/>
    <w:p w14:paraId="27AE4C16" w14:textId="7E5A55F3" w:rsidR="00A03E9B" w:rsidRDefault="00A03E9B" w:rsidP="006408F0"/>
    <w:p w14:paraId="28CCFEEF" w14:textId="42520C67" w:rsidR="00A03E9B" w:rsidRDefault="00A03E9B" w:rsidP="006408F0"/>
    <w:p w14:paraId="35941E88" w14:textId="3A0BB365" w:rsidR="00A03E9B" w:rsidRDefault="00A03E9B" w:rsidP="006408F0"/>
    <w:p w14:paraId="54F81D3E" w14:textId="2397E23B" w:rsidR="00A03E9B" w:rsidRDefault="00A03E9B" w:rsidP="006408F0"/>
    <w:p w14:paraId="6A169E4A" w14:textId="0587CC64" w:rsidR="00A03E9B" w:rsidRDefault="00A03E9B" w:rsidP="006408F0"/>
    <w:p w14:paraId="37CF146D" w14:textId="1A4B6DF3" w:rsidR="00A03E9B" w:rsidRDefault="000B1CD6" w:rsidP="006408F0">
      <w:r>
        <w:rPr>
          <w:noProof/>
        </w:rPr>
        <mc:AlternateContent>
          <mc:Choice Requires="wps">
            <w:drawing>
              <wp:anchor distT="45720" distB="45720" distL="114300" distR="114300" simplePos="0" relativeHeight="251658240" behindDoc="0" locked="0" layoutInCell="1" allowOverlap="1" wp14:anchorId="16906CDA" wp14:editId="6F5CAC22">
                <wp:simplePos x="0" y="0"/>
                <wp:positionH relativeFrom="column">
                  <wp:posOffset>601980</wp:posOffset>
                </wp:positionH>
                <wp:positionV relativeFrom="paragraph">
                  <wp:posOffset>125730</wp:posOffset>
                </wp:positionV>
                <wp:extent cx="4719955" cy="666750"/>
                <wp:effectExtent l="0" t="0" r="444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66750"/>
                        </a:xfrm>
                        <a:prstGeom prst="rect">
                          <a:avLst/>
                        </a:prstGeom>
                        <a:solidFill>
                          <a:srgbClr val="FFFFFF"/>
                        </a:solidFill>
                        <a:ln w="9525">
                          <a:noFill/>
                          <a:miter lim="800000"/>
                          <a:headEnd/>
                          <a:tailEnd/>
                        </a:ln>
                      </wps:spPr>
                      <wps:txbx>
                        <w:txbxContent>
                          <w:p w14:paraId="46B13311" w14:textId="7A2FAD33" w:rsidR="000B1CD6" w:rsidRPr="00FF0127" w:rsidRDefault="000B1CD6" w:rsidP="00FF0127">
                            <w:pPr>
                              <w:spacing w:after="0" w:line="240" w:lineRule="auto"/>
                              <w:rPr>
                                <w:i/>
                                <w:iCs/>
                                <w:sz w:val="18"/>
                                <w:szCs w:val="18"/>
                              </w:rPr>
                            </w:pPr>
                            <w:r w:rsidRPr="00FF0127">
                              <w:rPr>
                                <w:i/>
                                <w:iCs/>
                                <w:sz w:val="18"/>
                                <w:szCs w:val="18"/>
                              </w:rPr>
                              <w:t>Note</w:t>
                            </w:r>
                            <w:r>
                              <w:rPr>
                                <w:i/>
                                <w:iCs/>
                                <w:sz w:val="18"/>
                                <w:szCs w:val="18"/>
                              </w:rPr>
                              <w:t xml:space="preserve">: </w:t>
                            </w:r>
                            <w:r w:rsidR="004A5D60">
                              <w:rPr>
                                <w:i/>
                                <w:iCs/>
                                <w:sz w:val="18"/>
                                <w:szCs w:val="18"/>
                              </w:rPr>
                              <w:t>T</w:t>
                            </w:r>
                            <w:r w:rsidR="004A5D60"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06CDA" id="_x0000_t202" coordsize="21600,21600" o:spt="202" path="m,l,21600r21600,l21600,xe">
                <v:stroke joinstyle="miter"/>
                <v:path gradientshapeok="t" o:connecttype="rect"/>
              </v:shapetype>
              <v:shape id="Text Box 217" o:spid="_x0000_s1027" type="#_x0000_t202" style="position:absolute;margin-left:47.4pt;margin-top:9.9pt;width:371.65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" stroked="f">
                <v:textbox>
                  <w:txbxContent>
                    <w:p w14:paraId="46B13311" w14:textId="7A2FAD33" w:rsidR="000B1CD6" w:rsidRPr="00FF0127" w:rsidRDefault="000B1CD6" w:rsidP="00FF0127">
                      <w:pPr>
                        <w:spacing w:after="0" w:line="240" w:lineRule="auto"/>
                        <w:rPr>
                          <w:i/>
                          <w:iCs/>
                          <w:sz w:val="18"/>
                          <w:szCs w:val="18"/>
                        </w:rPr>
                      </w:pPr>
                      <w:r w:rsidRPr="00FF0127">
                        <w:rPr>
                          <w:i/>
                          <w:iCs/>
                          <w:sz w:val="18"/>
                          <w:szCs w:val="18"/>
                        </w:rPr>
                        <w:t>Note</w:t>
                      </w:r>
                      <w:r>
                        <w:rPr>
                          <w:i/>
                          <w:iCs/>
                          <w:sz w:val="18"/>
                          <w:szCs w:val="18"/>
                        </w:rPr>
                        <w:t xml:space="preserve">: </w:t>
                      </w:r>
                      <w:r w:rsidR="004A5D60">
                        <w:rPr>
                          <w:i/>
                          <w:iCs/>
                          <w:sz w:val="18"/>
                          <w:szCs w:val="18"/>
                        </w:rPr>
                        <w:t>T</w:t>
                      </w:r>
                      <w:r w:rsidR="004A5D60"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2248C53A" w14:textId="385F3604" w:rsidR="00946249" w:rsidRDefault="005F5686" w:rsidP="00FF0127">
      <w:r>
        <w:rPr>
          <w:noProof/>
        </w:rPr>
        <mc:AlternateContent>
          <mc:Choice Requires="wps">
            <w:drawing>
              <wp:anchor distT="45720" distB="45720" distL="114300" distR="114300" simplePos="0" relativeHeight="251658256" behindDoc="0" locked="0" layoutInCell="1" allowOverlap="1" wp14:anchorId="3646722C" wp14:editId="1EEA44F9">
                <wp:simplePos x="0" y="0"/>
                <wp:positionH relativeFrom="margin">
                  <wp:posOffset>-26633</wp:posOffset>
                </wp:positionH>
                <wp:positionV relativeFrom="paragraph">
                  <wp:posOffset>435123</wp:posOffset>
                </wp:positionV>
                <wp:extent cx="1783080" cy="1991995"/>
                <wp:effectExtent l="0" t="0" r="7620" b="825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991995"/>
                        </a:xfrm>
                        <a:prstGeom prst="roundRect">
                          <a:avLst/>
                        </a:prstGeom>
                        <a:solidFill>
                          <a:schemeClr val="bg2"/>
                        </a:solidFill>
                        <a:ln>
                          <a:noFill/>
                          <a:headEnd/>
                          <a:tailEnd/>
                        </a:ln>
                      </wps:spPr>
                      <wps:style>
                        <a:lnRef idx="2">
                          <a:schemeClr val="dk1"/>
                        </a:lnRef>
                        <a:fillRef idx="1">
                          <a:schemeClr val="lt1"/>
                        </a:fillRef>
                        <a:effectRef idx="0">
                          <a:schemeClr val="dk1"/>
                        </a:effectRef>
                        <a:fontRef idx="minor">
                          <a:schemeClr val="dk1"/>
                        </a:fontRef>
                      </wps:style>
                      <wps:txbx>
                        <w:txbxContent>
                          <w:p w14:paraId="4A84CFA8" w14:textId="1EA43FA3" w:rsidR="0027018E" w:rsidRPr="00FF0127" w:rsidRDefault="0027018E" w:rsidP="009C55AB">
                            <w:pPr>
                              <w:pStyle w:val="ListParagraph"/>
                              <w:ind w:left="0"/>
                              <w:jc w:val="center"/>
                              <w:rPr>
                                <w:i/>
                                <w:iCs/>
                                <w:color w:val="004776" w:themeColor="accent1" w:themeShade="BF"/>
                                <w:sz w:val="20"/>
                                <w:szCs w:val="20"/>
                              </w:rPr>
                            </w:pPr>
                            <w:r>
                              <w:rPr>
                                <w:i/>
                                <w:iCs/>
                                <w:color w:val="004776" w:themeColor="accent1" w:themeShade="BF"/>
                                <w:sz w:val="20"/>
                                <w:szCs w:val="20"/>
                              </w:rPr>
                              <w:t>“</w:t>
                            </w:r>
                            <w:r w:rsidR="00BC5635" w:rsidRPr="00BC5635">
                              <w:rPr>
                                <w:i/>
                                <w:iCs/>
                                <w:color w:val="004776" w:themeColor="accent1" w:themeShade="BF"/>
                                <w:sz w:val="20"/>
                                <w:szCs w:val="20"/>
                              </w:rPr>
                              <w:t xml:space="preserve">The reduction in timing from </w:t>
                            </w:r>
                            <w:r w:rsidR="00233B9E">
                              <w:rPr>
                                <w:i/>
                                <w:iCs/>
                                <w:color w:val="004776" w:themeColor="accent1" w:themeShade="BF"/>
                                <w:sz w:val="20"/>
                                <w:szCs w:val="20"/>
                              </w:rPr>
                              <w:t>six</w:t>
                            </w:r>
                            <w:r w:rsidR="00BC5635" w:rsidRPr="00BC5635">
                              <w:rPr>
                                <w:i/>
                                <w:iCs/>
                                <w:color w:val="004776" w:themeColor="accent1" w:themeShade="BF"/>
                                <w:sz w:val="20"/>
                                <w:szCs w:val="20"/>
                              </w:rPr>
                              <w:t xml:space="preserve"> months to </w:t>
                            </w:r>
                            <w:r w:rsidR="00233B9E">
                              <w:rPr>
                                <w:i/>
                                <w:iCs/>
                                <w:color w:val="004776" w:themeColor="accent1" w:themeShade="BF"/>
                                <w:sz w:val="20"/>
                                <w:szCs w:val="20"/>
                              </w:rPr>
                              <w:t>three</w:t>
                            </w:r>
                            <w:r w:rsidR="00BC5635" w:rsidRPr="00BC5635">
                              <w:rPr>
                                <w:i/>
                                <w:iCs/>
                                <w:color w:val="004776" w:themeColor="accent1" w:themeShade="BF"/>
                                <w:sz w:val="20"/>
                                <w:szCs w:val="20"/>
                              </w:rPr>
                              <w:t xml:space="preserve"> months to complete the mandatory training may be problematic given the time of year that elections are held</w:t>
                            </w:r>
                            <w:r w:rsidR="002551F9">
                              <w:rPr>
                                <w:i/>
                                <w:iCs/>
                                <w:color w:val="004776" w:themeColor="accent1" w:themeShade="BF"/>
                                <w:sz w:val="20"/>
                                <w:szCs w:val="20"/>
                              </w:rPr>
                              <w:t>. “</w:t>
                            </w:r>
                          </w:p>
                          <w:p w14:paraId="641F4A94" w14:textId="77777777" w:rsidR="0027018E" w:rsidRDefault="0027018E" w:rsidP="002701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46722C" id="Text Box 31" o:spid="_x0000_s1028" style="position:absolute;margin-left:-2.1pt;margin-top:34.25pt;width:140.4pt;height:156.8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" fillcolor="#dfe1df [3214]" stroked="f" strokeweight="2pt">
                <v:textbox>
                  <w:txbxContent>
                    <w:p w14:paraId="4A84CFA8" w14:textId="1EA43FA3" w:rsidR="0027018E" w:rsidRPr="00FF0127" w:rsidRDefault="0027018E" w:rsidP="009C55AB">
                      <w:pPr>
                        <w:pStyle w:val="ListParagraph"/>
                        <w:ind w:left="0"/>
                        <w:jc w:val="center"/>
                        <w:rPr>
                          <w:i/>
                          <w:iCs/>
                          <w:color w:val="004776" w:themeColor="accent1" w:themeShade="BF"/>
                          <w:sz w:val="20"/>
                          <w:szCs w:val="20"/>
                        </w:rPr>
                      </w:pPr>
                      <w:r>
                        <w:rPr>
                          <w:i/>
                          <w:iCs/>
                          <w:color w:val="004776" w:themeColor="accent1" w:themeShade="BF"/>
                          <w:sz w:val="20"/>
                          <w:szCs w:val="20"/>
                        </w:rPr>
                        <w:t>“</w:t>
                      </w:r>
                      <w:r w:rsidR="00BC5635" w:rsidRPr="00BC5635">
                        <w:rPr>
                          <w:i/>
                          <w:iCs/>
                          <w:color w:val="004776" w:themeColor="accent1" w:themeShade="BF"/>
                          <w:sz w:val="20"/>
                          <w:szCs w:val="20"/>
                        </w:rPr>
                        <w:t xml:space="preserve">The reduction in timing from </w:t>
                      </w:r>
                      <w:r w:rsidR="00233B9E">
                        <w:rPr>
                          <w:i/>
                          <w:iCs/>
                          <w:color w:val="004776" w:themeColor="accent1" w:themeShade="BF"/>
                          <w:sz w:val="20"/>
                          <w:szCs w:val="20"/>
                        </w:rPr>
                        <w:t>six</w:t>
                      </w:r>
                      <w:r w:rsidR="00BC5635" w:rsidRPr="00BC5635">
                        <w:rPr>
                          <w:i/>
                          <w:iCs/>
                          <w:color w:val="004776" w:themeColor="accent1" w:themeShade="BF"/>
                          <w:sz w:val="20"/>
                          <w:szCs w:val="20"/>
                        </w:rPr>
                        <w:t xml:space="preserve"> months to </w:t>
                      </w:r>
                      <w:r w:rsidR="00233B9E">
                        <w:rPr>
                          <w:i/>
                          <w:iCs/>
                          <w:color w:val="004776" w:themeColor="accent1" w:themeShade="BF"/>
                          <w:sz w:val="20"/>
                          <w:szCs w:val="20"/>
                        </w:rPr>
                        <w:t>three</w:t>
                      </w:r>
                      <w:r w:rsidR="00BC5635" w:rsidRPr="00BC5635">
                        <w:rPr>
                          <w:i/>
                          <w:iCs/>
                          <w:color w:val="004776" w:themeColor="accent1" w:themeShade="BF"/>
                          <w:sz w:val="20"/>
                          <w:szCs w:val="20"/>
                        </w:rPr>
                        <w:t xml:space="preserve"> months to complete the mandatory training may be problematic given the time of year that elections are held</w:t>
                      </w:r>
                      <w:r w:rsidR="002551F9">
                        <w:rPr>
                          <w:i/>
                          <w:iCs/>
                          <w:color w:val="004776" w:themeColor="accent1" w:themeShade="BF"/>
                          <w:sz w:val="20"/>
                          <w:szCs w:val="20"/>
                        </w:rPr>
                        <w:t>. “</w:t>
                      </w:r>
                    </w:p>
                    <w:p w14:paraId="641F4A94" w14:textId="77777777" w:rsidR="0027018E" w:rsidRDefault="0027018E" w:rsidP="0027018E"/>
                  </w:txbxContent>
                </v:textbox>
                <w10:wrap type="square" anchorx="margin"/>
              </v:roundrect>
            </w:pict>
          </mc:Fallback>
        </mc:AlternateContent>
      </w:r>
      <w:r w:rsidR="00946249">
        <w:t xml:space="preserve">Several respondents </w:t>
      </w:r>
      <w:r w:rsidR="00B14784">
        <w:t>indicated that they want more</w:t>
      </w:r>
      <w:r w:rsidR="00946249">
        <w:t xml:space="preserve"> details </w:t>
      </w:r>
      <w:r w:rsidR="00CD69B7">
        <w:t xml:space="preserve">about the </w:t>
      </w:r>
      <w:r w:rsidR="008F4C6C">
        <w:t xml:space="preserve">withholding of </w:t>
      </w:r>
      <w:r w:rsidR="00946249">
        <w:t xml:space="preserve">allowances for non-completion </w:t>
      </w:r>
      <w:r w:rsidR="008F4C6C">
        <w:t>of training</w:t>
      </w:r>
      <w:r w:rsidR="0030522F">
        <w:t>,</w:t>
      </w:r>
      <w:r w:rsidR="00877D68">
        <w:t xml:space="preserve"> as well as</w:t>
      </w:r>
      <w:r w:rsidR="00FD5550">
        <w:t xml:space="preserve"> </w:t>
      </w:r>
      <w:r w:rsidR="005B203A">
        <w:t xml:space="preserve">the </w:t>
      </w:r>
      <w:r w:rsidR="005155A2">
        <w:t>responsibility for the design, quality</w:t>
      </w:r>
      <w:r w:rsidR="00803384">
        <w:t>,</w:t>
      </w:r>
      <w:r w:rsidR="005155A2">
        <w:t xml:space="preserve"> content</w:t>
      </w:r>
      <w:r w:rsidR="00803384">
        <w:t xml:space="preserve">, and resourcing </w:t>
      </w:r>
      <w:r w:rsidR="005155A2">
        <w:t>of the training</w:t>
      </w:r>
      <w:r w:rsidR="00C342EF">
        <w:t>.</w:t>
      </w:r>
      <w:r w:rsidR="000E45C8">
        <w:t xml:space="preserve"> </w:t>
      </w:r>
    </w:p>
    <w:p w14:paraId="11DE86A8" w14:textId="58D49BAE" w:rsidR="00975F93" w:rsidRDefault="00F60A14" w:rsidP="006408F0">
      <w:r>
        <w:t>S</w:t>
      </w:r>
      <w:r w:rsidR="00877D68">
        <w:t>uggested measures for enfo</w:t>
      </w:r>
      <w:r>
        <w:t>r</w:t>
      </w:r>
      <w:r w:rsidR="00877D68">
        <w:t xml:space="preserve">cing </w:t>
      </w:r>
      <w:r>
        <w:t xml:space="preserve">training </w:t>
      </w:r>
      <w:r w:rsidR="006621A7">
        <w:t xml:space="preserve">included </w:t>
      </w:r>
      <w:r w:rsidR="00F039C4">
        <w:t>c</w:t>
      </w:r>
      <w:r w:rsidR="00756F31">
        <w:t xml:space="preserve">onsidering </w:t>
      </w:r>
      <w:r w:rsidR="00756F31" w:rsidRPr="00C40FB1">
        <w:t xml:space="preserve">cross-regional training for </w:t>
      </w:r>
      <w:r w:rsidR="00756F31">
        <w:t>m</w:t>
      </w:r>
      <w:r w:rsidR="00756F31" w:rsidRPr="00C40FB1">
        <w:t xml:space="preserve">ayors, </w:t>
      </w:r>
      <w:r w:rsidR="00756F31">
        <w:t>d</w:t>
      </w:r>
      <w:r w:rsidR="00756F31" w:rsidRPr="00C40FB1">
        <w:t xml:space="preserve">eputy </w:t>
      </w:r>
      <w:r w:rsidR="00756F31">
        <w:t>m</w:t>
      </w:r>
      <w:r w:rsidR="00756F31" w:rsidRPr="00C40FB1">
        <w:t>ayor</w:t>
      </w:r>
      <w:r w:rsidR="00756F31">
        <w:t>s,</w:t>
      </w:r>
      <w:r w:rsidR="00756F31" w:rsidRPr="00C40FB1">
        <w:t xml:space="preserve"> and </w:t>
      </w:r>
      <w:r w:rsidR="00756F31">
        <w:t>a</w:t>
      </w:r>
      <w:r w:rsidR="00756F31" w:rsidRPr="00C40FB1">
        <w:t xml:space="preserve">cting </w:t>
      </w:r>
      <w:r w:rsidR="00756F31">
        <w:t>m</w:t>
      </w:r>
      <w:r w:rsidR="00756F31" w:rsidRPr="00C40FB1">
        <w:t>ayors</w:t>
      </w:r>
      <w:r w:rsidR="00F039C4">
        <w:t xml:space="preserve">, </w:t>
      </w:r>
      <w:r w:rsidR="007E4367">
        <w:t>d</w:t>
      </w:r>
      <w:r w:rsidR="00AD28B7" w:rsidRPr="00AD28B7">
        <w:t xml:space="preserve">eveloping standardised modules by independent providers </w:t>
      </w:r>
      <w:r>
        <w:t>such as</w:t>
      </w:r>
      <w:r w:rsidRPr="00AD28B7">
        <w:t xml:space="preserve"> </w:t>
      </w:r>
      <w:r w:rsidR="00AD28B7" w:rsidRPr="00AD28B7">
        <w:t>TAFEs</w:t>
      </w:r>
      <w:r w:rsidR="00AD28B7">
        <w:t xml:space="preserve">, </w:t>
      </w:r>
      <w:r w:rsidR="00D80062">
        <w:t>i</w:t>
      </w:r>
      <w:r w:rsidR="008C5141">
        <w:t xml:space="preserve">dentifying the base threshold of skills </w:t>
      </w:r>
      <w:r w:rsidR="00674140">
        <w:t>to</w:t>
      </w:r>
      <w:r w:rsidR="008C5141">
        <w:t xml:space="preserve"> be acquired</w:t>
      </w:r>
      <w:r w:rsidR="00D80062">
        <w:t xml:space="preserve">, </w:t>
      </w:r>
      <w:r w:rsidR="006621A7">
        <w:lastRenderedPageBreak/>
        <w:t>having a pass or fail comp</w:t>
      </w:r>
      <w:r w:rsidR="00756F31">
        <w:t>onent in the training</w:t>
      </w:r>
      <w:r w:rsidR="00CC7B2A">
        <w:t>,</w:t>
      </w:r>
      <w:r w:rsidR="00D80062">
        <w:t xml:space="preserve"> and</w:t>
      </w:r>
      <w:r w:rsidR="00756F31">
        <w:t xml:space="preserve"> </w:t>
      </w:r>
      <w:r w:rsidR="00F76E47">
        <w:t>increasing the three-month requirement for completion to four months</w:t>
      </w:r>
      <w:r w:rsidR="00CC7B2A">
        <w:t>.</w:t>
      </w:r>
      <w:r w:rsidR="00F76E47">
        <w:t xml:space="preserve"> </w:t>
      </w:r>
    </w:p>
    <w:bookmarkStart w:id="7" w:name="_Toc165395417"/>
    <w:p w14:paraId="562E74E3" w14:textId="1B80DC18" w:rsidR="002030FB" w:rsidRDefault="00A863ED" w:rsidP="006408F0">
      <w:pPr>
        <w:pStyle w:val="Heading4"/>
      </w:pPr>
      <w:r>
        <w:rPr>
          <w:noProof/>
        </w:rPr>
        <mc:AlternateContent>
          <mc:Choice Requires="wps">
            <w:drawing>
              <wp:anchor distT="45720" distB="45720" distL="114300" distR="114300" simplePos="0" relativeHeight="251658241" behindDoc="0" locked="0" layoutInCell="1" allowOverlap="1" wp14:anchorId="0D3704AD" wp14:editId="22380770">
                <wp:simplePos x="0" y="0"/>
                <wp:positionH relativeFrom="column">
                  <wp:posOffset>4072255</wp:posOffset>
                </wp:positionH>
                <wp:positionV relativeFrom="paragraph">
                  <wp:posOffset>592455</wp:posOffset>
                </wp:positionV>
                <wp:extent cx="2193290" cy="27051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05100"/>
                        </a:xfrm>
                        <a:prstGeom prst="roundRect">
                          <a:avLst/>
                        </a:prstGeom>
                        <a:solidFill>
                          <a:schemeClr val="bg2"/>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4E6D7C0E" w14:textId="77777777" w:rsidR="00C1363A" w:rsidRPr="00FF0127" w:rsidRDefault="00C1363A" w:rsidP="009C55AB">
                            <w:pPr>
                              <w:jc w:val="center"/>
                              <w:rPr>
                                <w:color w:val="004776" w:themeColor="accent1" w:themeShade="BF"/>
                              </w:rPr>
                            </w:pPr>
                            <w:r w:rsidRPr="00850A72">
                              <w:rPr>
                                <w:rFonts w:eastAsiaTheme="minorHAnsi" w:cstheme="minorBidi"/>
                                <w:i/>
                                <w:iCs/>
                                <w:color w:val="004776" w:themeColor="accent1" w:themeShade="BF"/>
                                <w:sz w:val="20"/>
                                <w:szCs w:val="20"/>
                              </w:rPr>
                              <w:t>“The proposed Model Code preserves the fundamental principles yet its forward-thinking approach, addresses potential issues proactively and incorporates measures for consistent standards and early intervention. This will help cultivate a culture of accountability and ethical governance within local councils.”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3704AD" id="Text Box 10" o:spid="_x0000_s1029" style="position:absolute;margin-left:320.65pt;margin-top:46.65pt;width:172.7pt;height:21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" fillcolor="#dfe1df [3214]" stroked="f" strokeweight="2pt">
                <v:textbox>
                  <w:txbxContent>
                    <w:p w14:paraId="4E6D7C0E" w14:textId="77777777" w:rsidR="00C1363A" w:rsidRPr="00FF0127" w:rsidRDefault="00C1363A" w:rsidP="009C55AB">
                      <w:pPr>
                        <w:jc w:val="center"/>
                        <w:rPr>
                          <w:color w:val="004776" w:themeColor="accent1" w:themeShade="BF"/>
                        </w:rPr>
                      </w:pPr>
                      <w:r w:rsidRPr="00850A72">
                        <w:rPr>
                          <w:rFonts w:eastAsiaTheme="minorHAnsi" w:cstheme="minorBidi"/>
                          <w:i/>
                          <w:iCs/>
                          <w:color w:val="004776" w:themeColor="accent1" w:themeShade="BF"/>
                          <w:sz w:val="20"/>
                          <w:szCs w:val="20"/>
                        </w:rPr>
                        <w:t>“The proposed Model Code preserves the fundamental principles yet its forward-thinking approach, addresses potential issues proactively and incorporates measures for consistent standards and early intervention. This will help cultivate a culture of accountability and ethical governance within local councils.”</w:t>
                      </w:r>
                    </w:p>
                  </w:txbxContent>
                </v:textbox>
                <w10:wrap type="square"/>
              </v:roundrect>
            </w:pict>
          </mc:Fallback>
        </mc:AlternateContent>
      </w:r>
      <w:r w:rsidR="006408F0" w:rsidRPr="006408F0">
        <w:t xml:space="preserve">Enable </w:t>
      </w:r>
      <w:r w:rsidR="00376891">
        <w:t xml:space="preserve">a </w:t>
      </w:r>
      <w:r w:rsidR="006408F0" w:rsidRPr="006408F0">
        <w:t xml:space="preserve">model Councillor Code of Conduct and other governance matters to be prescribed in </w:t>
      </w:r>
      <w:proofErr w:type="gramStart"/>
      <w:r w:rsidR="006408F0" w:rsidRPr="006408F0">
        <w:t>regulations</w:t>
      </w:r>
      <w:bookmarkEnd w:id="7"/>
      <w:proofErr w:type="gramEnd"/>
    </w:p>
    <w:p w14:paraId="5840A27C" w14:textId="4318942D" w:rsidR="00CA06D3" w:rsidRDefault="007B3374" w:rsidP="00CA06D3">
      <w:r>
        <w:t>At</w:t>
      </w:r>
      <w:r w:rsidR="00CA06D3">
        <w:t xml:space="preserve"> </w:t>
      </w:r>
      <w:r w:rsidR="00420623">
        <w:t>71</w:t>
      </w:r>
      <w:r w:rsidR="00233B9E">
        <w:t xml:space="preserve"> per cent</w:t>
      </w:r>
      <w:r>
        <w:t xml:space="preserve">, </w:t>
      </w:r>
      <w:r w:rsidR="002551F9">
        <w:t>most</w:t>
      </w:r>
      <w:r w:rsidR="00E2278A">
        <w:t xml:space="preserve"> respondents supported the proposal, </w:t>
      </w:r>
      <w:r w:rsidR="00CA06D3">
        <w:t xml:space="preserve">while </w:t>
      </w:r>
      <w:r w:rsidR="00233B9E">
        <w:t>seven per cent</w:t>
      </w:r>
      <w:r w:rsidR="00CA06D3">
        <w:t xml:space="preserve"> did not support, 1</w:t>
      </w:r>
      <w:r w:rsidR="006A3FF1">
        <w:t>6</w:t>
      </w:r>
      <w:r w:rsidR="00233B9E">
        <w:t xml:space="preserve"> per cent</w:t>
      </w:r>
      <w:r w:rsidR="00CA06D3">
        <w:t xml:space="preserve"> partially supported, </w:t>
      </w:r>
      <w:r w:rsidR="00233B9E">
        <w:t>five per cent</w:t>
      </w:r>
      <w:r w:rsidR="00CA06D3">
        <w:t xml:space="preserve"> had no definite response or were undecided or neutral, and </w:t>
      </w:r>
      <w:r w:rsidR="00233B9E">
        <w:t>one per cent</w:t>
      </w:r>
      <w:r w:rsidR="00CA06D3">
        <w:t xml:space="preserve"> did not respond.</w:t>
      </w:r>
    </w:p>
    <w:p w14:paraId="656229E9" w14:textId="7891F17F" w:rsidR="00E2278A" w:rsidRDefault="00A026C7" w:rsidP="00E2278A">
      <w:r>
        <w:t xml:space="preserve">The </w:t>
      </w:r>
      <w:r w:rsidR="00A538E5">
        <w:t xml:space="preserve">main reasons cited for </w:t>
      </w:r>
      <w:r w:rsidR="00E2278A">
        <w:t>support</w:t>
      </w:r>
      <w:r w:rsidR="00A538E5">
        <w:t xml:space="preserve">ing </w:t>
      </w:r>
      <w:r w:rsidR="00E2278A">
        <w:t>th</w:t>
      </w:r>
      <w:r w:rsidR="00993BA2">
        <w:t>is</w:t>
      </w:r>
      <w:r w:rsidR="00E2278A">
        <w:t xml:space="preserve"> proposal </w:t>
      </w:r>
      <w:r w:rsidR="00993BA2">
        <w:t>were</w:t>
      </w:r>
      <w:r w:rsidR="00E2278A">
        <w:t xml:space="preserve"> that </w:t>
      </w:r>
      <w:r w:rsidR="00407D44">
        <w:t>a</w:t>
      </w:r>
      <w:r w:rsidR="00E2278A">
        <w:t xml:space="preserve"> consist</w:t>
      </w:r>
      <w:r w:rsidR="006E10CF">
        <w:t>ent and uniform standard of behaviour</w:t>
      </w:r>
      <w:r w:rsidR="009A2657">
        <w:t xml:space="preserve"> across the state</w:t>
      </w:r>
      <w:r w:rsidR="00190BD3">
        <w:t xml:space="preserve"> will </w:t>
      </w:r>
      <w:r w:rsidR="00190BD3" w:rsidRPr="00190BD3">
        <w:t>increase accountability</w:t>
      </w:r>
      <w:r w:rsidR="00771139">
        <w:t xml:space="preserve">, </w:t>
      </w:r>
      <w:r w:rsidR="00190BD3">
        <w:t>enable</w:t>
      </w:r>
      <w:r w:rsidR="00190BD3" w:rsidRPr="00190BD3">
        <w:t xml:space="preserve"> effective processes</w:t>
      </w:r>
      <w:r w:rsidR="00C1363A">
        <w:t>, and raise the professional standards across all councils</w:t>
      </w:r>
      <w:r w:rsidR="00A177F7">
        <w:t xml:space="preserve">. </w:t>
      </w:r>
    </w:p>
    <w:p w14:paraId="47E2BA18" w14:textId="58C3AF07" w:rsidR="00C1165C" w:rsidRDefault="001219DD" w:rsidP="00C1165C">
      <w:r>
        <w:t>A challenge raised was t</w:t>
      </w:r>
      <w:r w:rsidR="00AD653E">
        <w:t>he</w:t>
      </w:r>
      <w:r w:rsidR="00B1775E">
        <w:t xml:space="preserve"> inflexibility or inability </w:t>
      </w:r>
      <w:r w:rsidR="00800BA8">
        <w:t>to modify the</w:t>
      </w:r>
      <w:r w:rsidR="00B1775E">
        <w:t xml:space="preserve"> </w:t>
      </w:r>
      <w:r w:rsidR="00C44BDB">
        <w:t>M</w:t>
      </w:r>
      <w:r w:rsidR="00B1775E">
        <w:t xml:space="preserve">odel Code to </w:t>
      </w:r>
      <w:r w:rsidR="00800BA8">
        <w:t>include</w:t>
      </w:r>
      <w:r w:rsidR="00B1775E" w:rsidRPr="00A177F7">
        <w:t xml:space="preserve"> </w:t>
      </w:r>
      <w:r w:rsidR="00B1775E">
        <w:t>the</w:t>
      </w:r>
      <w:r w:rsidR="00B1775E" w:rsidRPr="00A177F7">
        <w:t xml:space="preserve"> unique challenges and tailored solutions</w:t>
      </w:r>
      <w:r w:rsidR="00B1775E">
        <w:t xml:space="preserve"> of </w:t>
      </w:r>
      <w:r>
        <w:t xml:space="preserve">individual </w:t>
      </w:r>
      <w:r w:rsidR="00B1775E">
        <w:t xml:space="preserve">councils. </w:t>
      </w:r>
    </w:p>
    <w:p w14:paraId="5F9428C4" w14:textId="39883CFE" w:rsidR="00220E7B" w:rsidRDefault="00C1165C" w:rsidP="00E2278A">
      <w:r>
        <w:t xml:space="preserve">It is worth noting that </w:t>
      </w:r>
      <w:r w:rsidR="00C16B07">
        <w:t>h</w:t>
      </w:r>
      <w:r w:rsidR="000E6740" w:rsidRPr="001D5079">
        <w:t xml:space="preserve">aving a </w:t>
      </w:r>
      <w:r w:rsidR="00C44BDB">
        <w:t>M</w:t>
      </w:r>
      <w:r w:rsidR="000E6740" w:rsidRPr="001D5079">
        <w:t>odel Code</w:t>
      </w:r>
      <w:r w:rsidR="003C1FDB" w:rsidRPr="001D5079">
        <w:t xml:space="preserve"> of Conduct</w:t>
      </w:r>
      <w:r w:rsidR="000E6740" w:rsidRPr="001D5079">
        <w:t xml:space="preserve"> does not</w:t>
      </w:r>
      <w:r w:rsidR="003C1FDB" w:rsidRPr="001D5079">
        <w:t xml:space="preserve"> preclude a council from </w:t>
      </w:r>
      <w:r w:rsidR="00C16B07">
        <w:t>developing</w:t>
      </w:r>
      <w:r w:rsidR="00C16B07" w:rsidRPr="001D5079">
        <w:t xml:space="preserve"> </w:t>
      </w:r>
      <w:r w:rsidR="00CF5886" w:rsidRPr="001D5079">
        <w:t xml:space="preserve">other </w:t>
      </w:r>
      <w:r w:rsidR="00735918" w:rsidRPr="00FF0127">
        <w:t>policies</w:t>
      </w:r>
      <w:r w:rsidR="00CF5886" w:rsidRPr="001D5079">
        <w:t xml:space="preserve"> to reflect their council’s unique </w:t>
      </w:r>
      <w:r w:rsidR="00267455" w:rsidRPr="001D5079">
        <w:t>circumstance</w:t>
      </w:r>
      <w:r w:rsidR="00376891">
        <w:t>s</w:t>
      </w:r>
      <w:r w:rsidR="001D5079" w:rsidRPr="00FF0127">
        <w:t xml:space="preserve"> and environment.</w:t>
      </w:r>
    </w:p>
    <w:p w14:paraId="5B8E4692" w14:textId="1EBE165A" w:rsidR="004A5D60" w:rsidRDefault="00E54D58" w:rsidP="006E10CF">
      <w:r>
        <w:rPr>
          <w:noProof/>
        </w:rPr>
        <w:drawing>
          <wp:anchor distT="0" distB="0" distL="114300" distR="114300" simplePos="0" relativeHeight="251658257" behindDoc="0" locked="0" layoutInCell="1" allowOverlap="1" wp14:anchorId="6E7FA617" wp14:editId="6FF125ED">
            <wp:simplePos x="0" y="0"/>
            <wp:positionH relativeFrom="column">
              <wp:posOffset>717550</wp:posOffset>
            </wp:positionH>
            <wp:positionV relativeFrom="paragraph">
              <wp:posOffset>60325</wp:posOffset>
            </wp:positionV>
            <wp:extent cx="4493260" cy="2867025"/>
            <wp:effectExtent l="0" t="0" r="2540" b="9525"/>
            <wp:wrapThrough wrapText="bothSides">
              <wp:wrapPolygon edited="0">
                <wp:start x="0" y="0"/>
                <wp:lineTo x="0" y="21528"/>
                <wp:lineTo x="21521" y="21528"/>
                <wp:lineTo x="21521" y="0"/>
                <wp:lineTo x="0" y="0"/>
              </wp:wrapPolygon>
            </wp:wrapThrough>
            <wp:docPr id="14" name="Chart 14">
              <a:extLst xmlns:a="http://schemas.openxmlformats.org/drawingml/2006/main">
                <a:ext uri="{FF2B5EF4-FFF2-40B4-BE49-F238E27FC236}">
                  <a16:creationId xmlns:a16="http://schemas.microsoft.com/office/drawing/2014/main" id="{84A889CD-3F4D-3136-B54C-DECA51F2C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084FB02" w14:textId="05F508D8" w:rsidR="004A5D60" w:rsidRDefault="004A5D60" w:rsidP="006E10CF"/>
    <w:p w14:paraId="05F1294F" w14:textId="2881C789" w:rsidR="00E54D58" w:rsidRDefault="00E54D58" w:rsidP="006E10CF"/>
    <w:p w14:paraId="01107290" w14:textId="77777777" w:rsidR="00E54D58" w:rsidRDefault="00E54D58" w:rsidP="006E10CF"/>
    <w:p w14:paraId="12F8838F" w14:textId="5B094982" w:rsidR="00E54D58" w:rsidRDefault="00E54D58" w:rsidP="006E10CF"/>
    <w:p w14:paraId="077AD52C" w14:textId="388D0F34" w:rsidR="00E54D58" w:rsidRDefault="00E54D58" w:rsidP="006E10CF"/>
    <w:p w14:paraId="79A12066" w14:textId="1C19A6BD" w:rsidR="00E54D58" w:rsidRDefault="00E54D58" w:rsidP="006E10CF"/>
    <w:p w14:paraId="5A25DF33" w14:textId="0ACA1D95" w:rsidR="00E54D58" w:rsidRDefault="00E54D58" w:rsidP="006E10CF"/>
    <w:p w14:paraId="4B958E2C" w14:textId="4F23E205" w:rsidR="00E54D58" w:rsidRDefault="00E54D58" w:rsidP="006E10CF"/>
    <w:p w14:paraId="18B58B76" w14:textId="5E7B15C3" w:rsidR="00E54D58" w:rsidRDefault="00E54D58" w:rsidP="006E10CF"/>
    <w:p w14:paraId="69E3406E" w14:textId="7AB326F8" w:rsidR="00E54D58" w:rsidRDefault="00E54D58" w:rsidP="006E10CF"/>
    <w:p w14:paraId="35AA935E" w14:textId="317A4697" w:rsidR="00886BFC" w:rsidRDefault="00763770" w:rsidP="006E10CF">
      <w:r>
        <w:rPr>
          <w:noProof/>
        </w:rPr>
        <mc:AlternateContent>
          <mc:Choice Requires="wps">
            <w:drawing>
              <wp:anchor distT="45720" distB="45720" distL="114300" distR="114300" simplePos="0" relativeHeight="251658242" behindDoc="0" locked="0" layoutInCell="1" allowOverlap="1" wp14:anchorId="067DB936" wp14:editId="059EF5B6">
                <wp:simplePos x="0" y="0"/>
                <wp:positionH relativeFrom="column">
                  <wp:posOffset>375920</wp:posOffset>
                </wp:positionH>
                <wp:positionV relativeFrom="paragraph">
                  <wp:posOffset>69094</wp:posOffset>
                </wp:positionV>
                <wp:extent cx="4719955" cy="704215"/>
                <wp:effectExtent l="0" t="0" r="4445" b="6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704215"/>
                        </a:xfrm>
                        <a:prstGeom prst="rect">
                          <a:avLst/>
                        </a:prstGeom>
                        <a:solidFill>
                          <a:srgbClr val="FFFFFF"/>
                        </a:solidFill>
                        <a:ln w="9525">
                          <a:noFill/>
                          <a:miter lim="800000"/>
                          <a:headEnd/>
                          <a:tailEnd/>
                        </a:ln>
                      </wps:spPr>
                      <wps:txbx>
                        <w:txbxContent>
                          <w:p w14:paraId="140739BA" w14:textId="77777777" w:rsidR="004A5D60" w:rsidRPr="00FF0127" w:rsidRDefault="004A5D60"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DB936" id="Text Box 16" o:spid="_x0000_s1030" type="#_x0000_t202" style="position:absolute;margin-left:29.6pt;margin-top:5.45pt;width:371.65pt;height:55.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6REQIAAP0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" stroked="f">
                <v:textbox>
                  <w:txbxContent>
                    <w:p w14:paraId="140739BA" w14:textId="77777777" w:rsidR="004A5D60" w:rsidRPr="00FF0127" w:rsidRDefault="004A5D60"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63CC8537" w14:textId="01B9017A" w:rsidR="00886BFC" w:rsidRDefault="00886BFC" w:rsidP="006E10CF"/>
    <w:p w14:paraId="64EABAE1" w14:textId="77777777" w:rsidR="00886BFC" w:rsidRDefault="00886BFC" w:rsidP="006E10CF"/>
    <w:p w14:paraId="01C8611D" w14:textId="4F9912ED" w:rsidR="00285600" w:rsidRDefault="00285600" w:rsidP="006E10CF">
      <w:r>
        <w:t xml:space="preserve">A few respondents </w:t>
      </w:r>
      <w:r w:rsidR="00843F3A">
        <w:t>were concerned</w:t>
      </w:r>
      <w:r>
        <w:t xml:space="preserve"> </w:t>
      </w:r>
      <w:r w:rsidR="00492177">
        <w:t xml:space="preserve">about having an overly prescriptive </w:t>
      </w:r>
      <w:r w:rsidR="00371601">
        <w:t xml:space="preserve">Model </w:t>
      </w:r>
      <w:r w:rsidR="001219DD">
        <w:t>C</w:t>
      </w:r>
      <w:r w:rsidR="00492177">
        <w:t>ode which can unreasonabl</w:t>
      </w:r>
      <w:r w:rsidR="006A7149">
        <w:t>y</w:t>
      </w:r>
      <w:r w:rsidR="00492177">
        <w:t xml:space="preserve"> constrain individual councillors. </w:t>
      </w:r>
      <w:r w:rsidR="00253ACE">
        <w:t>There were also</w:t>
      </w:r>
      <w:r w:rsidR="00492177">
        <w:t xml:space="preserve"> some </w:t>
      </w:r>
      <w:r w:rsidR="00253ACE">
        <w:t>who were concerned</w:t>
      </w:r>
      <w:r w:rsidR="00492177">
        <w:t xml:space="preserve"> about the </w:t>
      </w:r>
      <w:r w:rsidR="00E74FC4">
        <w:t>M</w:t>
      </w:r>
      <w:r w:rsidR="00492177">
        <w:t xml:space="preserve">odel Code potentially reducing a council’s current standards of councillor conduct, particularly if only minimum standards were identified in the </w:t>
      </w:r>
      <w:r w:rsidR="00E74FC4">
        <w:t>M</w:t>
      </w:r>
      <w:r w:rsidR="00492177">
        <w:t>odel Code.</w:t>
      </w:r>
    </w:p>
    <w:p w14:paraId="7C92DE35" w14:textId="04EADAD8" w:rsidR="006B04AB" w:rsidRDefault="006B04AB" w:rsidP="006E10CF">
      <w:r>
        <w:lastRenderedPageBreak/>
        <w:t xml:space="preserve">The Model Code will be developed in consultation with the local government sector to address these concerns. </w:t>
      </w:r>
    </w:p>
    <w:p w14:paraId="780D67FA" w14:textId="171B4A1B" w:rsidR="00BB1A0B" w:rsidRDefault="006E10CF" w:rsidP="00E3637A">
      <w:r>
        <w:t xml:space="preserve">Several respondents wanted </w:t>
      </w:r>
      <w:r w:rsidR="00B21397">
        <w:t>c</w:t>
      </w:r>
      <w:r w:rsidR="00C23A5C" w:rsidRPr="006E10CF">
        <w:t xml:space="preserve">larification around what the </w:t>
      </w:r>
      <w:r w:rsidR="001219DD">
        <w:t>‘</w:t>
      </w:r>
      <w:r w:rsidR="00C23A5C" w:rsidRPr="006E10CF">
        <w:t>other governance matters</w:t>
      </w:r>
      <w:r w:rsidR="001219DD">
        <w:t>’</w:t>
      </w:r>
      <w:r w:rsidR="00C23A5C" w:rsidRPr="006E10CF">
        <w:t xml:space="preserve"> are to be prescribed in the regulations</w:t>
      </w:r>
      <w:r w:rsidR="00AB6F95">
        <w:t xml:space="preserve"> and the </w:t>
      </w:r>
      <w:r w:rsidR="00AB6F95" w:rsidRPr="0054413D">
        <w:t xml:space="preserve">authority </w:t>
      </w:r>
      <w:r w:rsidR="00AB6F95">
        <w:t xml:space="preserve">of the arbiter </w:t>
      </w:r>
      <w:r w:rsidR="00AB6F95" w:rsidRPr="0054413D">
        <w:t xml:space="preserve">to ensure enforcement </w:t>
      </w:r>
      <w:r w:rsidR="00AB6F95">
        <w:t xml:space="preserve">for </w:t>
      </w:r>
      <w:r w:rsidR="00AB6F95" w:rsidRPr="0054413D">
        <w:t>identified breach</w:t>
      </w:r>
      <w:r w:rsidR="00AB6F95">
        <w:t>es.</w:t>
      </w:r>
    </w:p>
    <w:p w14:paraId="711D2D5D" w14:textId="1A5FAABD" w:rsidR="006B04AB" w:rsidRDefault="002F0A15" w:rsidP="00E3637A">
      <w:r>
        <w:t xml:space="preserve">The development of </w:t>
      </w:r>
      <w:r w:rsidR="00B67562">
        <w:t xml:space="preserve">the regulations will be done in consultation with the sector to </w:t>
      </w:r>
      <w:r w:rsidR="00421036">
        <w:t xml:space="preserve">ensure that </w:t>
      </w:r>
      <w:r w:rsidR="00762944">
        <w:t>any matters that are prescribed support councils to enforce the Mode Code.</w:t>
      </w:r>
    </w:p>
    <w:p w14:paraId="1B684BDD" w14:textId="53BA99BD" w:rsidR="00BA1DDE" w:rsidRDefault="003B2C30" w:rsidP="000648E4">
      <w:r>
        <w:t>To</w:t>
      </w:r>
      <w:r w:rsidR="001219DD">
        <w:t xml:space="preserve"> ensure</w:t>
      </w:r>
      <w:r w:rsidR="00282773">
        <w:t xml:space="preserve"> councillors underst</w:t>
      </w:r>
      <w:r w:rsidR="00063960">
        <w:t>an</w:t>
      </w:r>
      <w:r w:rsidR="00282773">
        <w:t xml:space="preserve">d the </w:t>
      </w:r>
      <w:r w:rsidR="00F21F3A">
        <w:t>M</w:t>
      </w:r>
      <w:r w:rsidR="00282773">
        <w:t xml:space="preserve">odel Code </w:t>
      </w:r>
      <w:r w:rsidR="00282773" w:rsidRPr="000C6B0A">
        <w:t xml:space="preserve">and </w:t>
      </w:r>
      <w:r w:rsidR="00282773">
        <w:t xml:space="preserve">are </w:t>
      </w:r>
      <w:r w:rsidR="00282773" w:rsidRPr="000C6B0A">
        <w:t>committed to abide by its requirements</w:t>
      </w:r>
      <w:r w:rsidR="00282773">
        <w:t xml:space="preserve">, </w:t>
      </w:r>
      <w:r w:rsidR="00063960">
        <w:t xml:space="preserve">there were suggestions to </w:t>
      </w:r>
      <w:r w:rsidR="00282773">
        <w:t>produc</w:t>
      </w:r>
      <w:r w:rsidR="00063960">
        <w:t xml:space="preserve">e </w:t>
      </w:r>
      <w:r w:rsidR="00282773">
        <w:t>a Best Practice Guideline</w:t>
      </w:r>
      <w:r w:rsidR="00063960">
        <w:t xml:space="preserve"> and </w:t>
      </w:r>
      <w:r w:rsidR="00411F4B">
        <w:t>to make</w:t>
      </w:r>
      <w:r w:rsidR="00BA1DDE">
        <w:t xml:space="preserve"> </w:t>
      </w:r>
      <w:r w:rsidR="001219DD">
        <w:t xml:space="preserve">it mandatory that </w:t>
      </w:r>
      <w:r w:rsidR="00BA1DDE">
        <w:t xml:space="preserve">councillors ‘sign up’ to the </w:t>
      </w:r>
      <w:r w:rsidR="00FF34CF">
        <w:t>M</w:t>
      </w:r>
      <w:r w:rsidR="00BA1DDE">
        <w:t>odel Code</w:t>
      </w:r>
      <w:r w:rsidR="00411F4B">
        <w:t>.</w:t>
      </w:r>
    </w:p>
    <w:p w14:paraId="6D5D427A" w14:textId="25394839" w:rsidR="007769B8" w:rsidRDefault="00E054C1" w:rsidP="000648E4">
      <w:r>
        <w:t>While council</w:t>
      </w:r>
      <w:r w:rsidR="001A5C32">
        <w:t>lor</w:t>
      </w:r>
      <w:r>
        <w:t xml:space="preserve">s will not need to ‘sign up’ to the Model Code, </w:t>
      </w:r>
      <w:r w:rsidR="005A5178" w:rsidRPr="005A5178">
        <w:t xml:space="preserve">councillors will be required to commit to abide by the Model Code </w:t>
      </w:r>
      <w:r w:rsidR="005474B0">
        <w:t>on</w:t>
      </w:r>
      <w:r w:rsidR="005A5178" w:rsidRPr="005A5178">
        <w:t xml:space="preserve"> taking the oath or affirmation of office and will be held accountable for breaches of the Model Code under internal arbitration processes.</w:t>
      </w:r>
      <w:r w:rsidR="005A5178">
        <w:rPr>
          <w:rStyle w:val="normaltextrun"/>
          <w:rFonts w:ascii="VIC" w:hAnsi="VIC" w:cs="Segoe UI"/>
          <w:color w:val="D13438"/>
          <w:szCs w:val="22"/>
          <w:u w:val="single"/>
          <w:shd w:val="clear" w:color="auto" w:fill="FFFFFF"/>
        </w:rPr>
        <w:t xml:space="preserve"> </w:t>
      </w:r>
    </w:p>
    <w:p w14:paraId="239A975F" w14:textId="53A3F399" w:rsidR="0074682C" w:rsidRDefault="00FC6C97" w:rsidP="00FF0127">
      <w:pPr>
        <w:pStyle w:val="Heading3"/>
      </w:pPr>
      <w:bookmarkStart w:id="8" w:name="_Toc165395418"/>
      <w:r>
        <w:t xml:space="preserve">Part 2.  </w:t>
      </w:r>
      <w:r w:rsidR="0074682C" w:rsidRPr="0074682C">
        <w:t xml:space="preserve">Early intervention and </w:t>
      </w:r>
      <w:r w:rsidR="0074682C">
        <w:t>d</w:t>
      </w:r>
      <w:r w:rsidR="0074682C" w:rsidRPr="0074682C">
        <w:t>ispute resolution</w:t>
      </w:r>
      <w:bookmarkEnd w:id="8"/>
      <w:r w:rsidR="0074682C" w:rsidRPr="0074682C">
        <w:t xml:space="preserve"> </w:t>
      </w:r>
    </w:p>
    <w:p w14:paraId="79A96E5E" w14:textId="77777777" w:rsidR="000D2072" w:rsidRDefault="008527CF" w:rsidP="002F2EFE">
      <w:r>
        <w:t xml:space="preserve">There was </w:t>
      </w:r>
      <w:r w:rsidR="005A2C3A">
        <w:t>a clear</w:t>
      </w:r>
      <w:r>
        <w:t xml:space="preserve"> </w:t>
      </w:r>
      <w:r w:rsidR="00CD1D31">
        <w:t xml:space="preserve">indication </w:t>
      </w:r>
      <w:r w:rsidR="00F61984">
        <w:t xml:space="preserve">that the </w:t>
      </w:r>
      <w:r>
        <w:t xml:space="preserve">respondents </w:t>
      </w:r>
      <w:r w:rsidR="00F61984">
        <w:t>wanted to</w:t>
      </w:r>
      <w:r>
        <w:t xml:space="preserve"> have a robust level of procedural fairness</w:t>
      </w:r>
      <w:r w:rsidR="00D567BE">
        <w:t xml:space="preserve">, </w:t>
      </w:r>
      <w:r w:rsidR="00643566">
        <w:t xml:space="preserve">as </w:t>
      </w:r>
      <w:r w:rsidR="00D567BE">
        <w:t>evidence</w:t>
      </w:r>
      <w:r w:rsidR="004A4AAE">
        <w:t>d</w:t>
      </w:r>
      <w:r w:rsidR="00D567BE">
        <w:t xml:space="preserve"> by th</w:t>
      </w:r>
      <w:r w:rsidR="00474EB8">
        <w:t xml:space="preserve">eir </w:t>
      </w:r>
      <w:r w:rsidR="0017528D">
        <w:t>questions</w:t>
      </w:r>
      <w:r w:rsidR="00C90FB2">
        <w:t xml:space="preserve"> and</w:t>
      </w:r>
      <w:r w:rsidR="00474EB8">
        <w:t xml:space="preserve"> suggestions</w:t>
      </w:r>
      <w:r w:rsidR="00C90FB2">
        <w:t xml:space="preserve"> to the proposed reforms</w:t>
      </w:r>
      <w:r w:rsidR="0017528D">
        <w:t>.</w:t>
      </w:r>
      <w:r w:rsidR="001B418D">
        <w:t xml:space="preserve"> For example, </w:t>
      </w:r>
      <w:r w:rsidR="00334B73">
        <w:t>several</w:t>
      </w:r>
      <w:r w:rsidR="00890E19">
        <w:t xml:space="preserve"> respondents were also concerned about the significant costs of lodging an appeal with the Supreme Court</w:t>
      </w:r>
      <w:r w:rsidR="00AA50CC">
        <w:t xml:space="preserve">, noting that this could disadvantage councillors </w:t>
      </w:r>
      <w:r w:rsidR="00E63559">
        <w:t xml:space="preserve">who do not have the monetary resources. </w:t>
      </w:r>
    </w:p>
    <w:p w14:paraId="0D81721D" w14:textId="43099A35" w:rsidR="00B445A2" w:rsidRDefault="00E63559" w:rsidP="002F2EFE">
      <w:r>
        <w:t xml:space="preserve">Several </w:t>
      </w:r>
      <w:r w:rsidR="007F3BC9">
        <w:t>r</w:t>
      </w:r>
      <w:r w:rsidR="004F45C1">
        <w:t>espondents</w:t>
      </w:r>
      <w:r w:rsidR="00AA0075">
        <w:t xml:space="preserve"> </w:t>
      </w:r>
      <w:r w:rsidR="0B36BC5D">
        <w:t>th</w:t>
      </w:r>
      <w:r w:rsidR="002625CE">
        <w:t>r</w:t>
      </w:r>
      <w:r w:rsidR="0B36BC5D">
        <w:t xml:space="preserve">oughout the consultations </w:t>
      </w:r>
      <w:r>
        <w:t xml:space="preserve">also </w:t>
      </w:r>
      <w:r w:rsidR="009439B8">
        <w:t>suggest</w:t>
      </w:r>
      <w:r w:rsidR="00AA0075">
        <w:t xml:space="preserve">ed </w:t>
      </w:r>
      <w:r w:rsidR="009439B8">
        <w:t>includ</w:t>
      </w:r>
      <w:r w:rsidR="00464D97">
        <w:t>ing</w:t>
      </w:r>
      <w:r w:rsidR="009439B8">
        <w:t xml:space="preserve"> a mandatory conciliation process</w:t>
      </w:r>
      <w:r w:rsidR="00907B98">
        <w:t xml:space="preserve">, signifying </w:t>
      </w:r>
      <w:r>
        <w:t>their</w:t>
      </w:r>
      <w:r w:rsidR="00907B98">
        <w:t xml:space="preserve"> desire </w:t>
      </w:r>
      <w:r w:rsidR="00EA23E1">
        <w:t xml:space="preserve">for </w:t>
      </w:r>
      <w:r w:rsidR="009439B8">
        <w:t xml:space="preserve">early resolution </w:t>
      </w:r>
      <w:r w:rsidR="00EA23E1">
        <w:t>of matters.</w:t>
      </w:r>
      <w:r w:rsidR="00C724BB">
        <w:t xml:space="preserve"> </w:t>
      </w:r>
      <w:r w:rsidR="00B445A2">
        <w:t xml:space="preserve">This will be considered in the development of regulations to support the introduction of the Model Code. </w:t>
      </w:r>
    </w:p>
    <w:p w14:paraId="4782DF5A" w14:textId="470013BE" w:rsidR="00684FCC" w:rsidRPr="00175653" w:rsidRDefault="00684FCC" w:rsidP="00175653">
      <w:pPr>
        <w:pStyle w:val="Heading4"/>
      </w:pPr>
      <w:bookmarkStart w:id="9" w:name="_Toc165395419"/>
      <w:r w:rsidRPr="00684FCC">
        <w:t xml:space="preserve">Limit the Victorian Civil and Administrative Tribunal’s (VCAT) jurisdiction with respect to councillor conduct panel </w:t>
      </w:r>
      <w:proofErr w:type="gramStart"/>
      <w:r w:rsidRPr="00684FCC">
        <w:t>decisions</w:t>
      </w:r>
      <w:bookmarkEnd w:id="9"/>
      <w:proofErr w:type="gramEnd"/>
    </w:p>
    <w:p w14:paraId="0CF7C376" w14:textId="3BEFBD67" w:rsidR="00B93760" w:rsidRDefault="002551F9" w:rsidP="00175653">
      <w:r>
        <w:t>Most</w:t>
      </w:r>
      <w:r w:rsidR="00394547">
        <w:t xml:space="preserve"> respondents supported this reform proposal</w:t>
      </w:r>
      <w:r w:rsidR="005D6ECB">
        <w:t>, with 52</w:t>
      </w:r>
      <w:r w:rsidR="00387797">
        <w:t xml:space="preserve"> per cent</w:t>
      </w:r>
      <w:r w:rsidR="005B7B71">
        <w:t xml:space="preserve"> </w:t>
      </w:r>
      <w:r w:rsidR="00870774">
        <w:t xml:space="preserve">fully </w:t>
      </w:r>
      <w:r w:rsidR="00F77739">
        <w:t>supporting</w:t>
      </w:r>
      <w:r w:rsidR="00870774">
        <w:t xml:space="preserve"> and</w:t>
      </w:r>
      <w:r w:rsidR="00387797">
        <w:t xml:space="preserve"> three per cent</w:t>
      </w:r>
      <w:r w:rsidR="00FA4523">
        <w:t xml:space="preserve"> partial</w:t>
      </w:r>
      <w:r w:rsidR="000C0502">
        <w:t>ly supporting</w:t>
      </w:r>
      <w:r w:rsidR="00103539">
        <w:t xml:space="preserve"> subject</w:t>
      </w:r>
      <w:r w:rsidR="00D37798">
        <w:t xml:space="preserve"> to</w:t>
      </w:r>
      <w:r w:rsidR="00103539">
        <w:t xml:space="preserve"> further clarifications.</w:t>
      </w:r>
      <w:r w:rsidR="005B3CBD">
        <w:t xml:space="preserve"> </w:t>
      </w:r>
      <w:r w:rsidR="00B5151B">
        <w:t>Thirty-two per</w:t>
      </w:r>
      <w:r w:rsidR="00D8476F">
        <w:t xml:space="preserve"> </w:t>
      </w:r>
      <w:r w:rsidR="00B5151B">
        <w:t>cent</w:t>
      </w:r>
      <w:r w:rsidR="00D8476F">
        <w:t xml:space="preserve"> </w:t>
      </w:r>
      <w:r w:rsidR="005B3CBD">
        <w:t xml:space="preserve">of the respondents </w:t>
      </w:r>
      <w:r w:rsidR="00BE5B9D">
        <w:t>did not support</w:t>
      </w:r>
      <w:r w:rsidR="00125E19">
        <w:t xml:space="preserve"> the proposal while</w:t>
      </w:r>
      <w:r w:rsidR="0030663B">
        <w:t xml:space="preserve"> </w:t>
      </w:r>
      <w:r w:rsidR="00E4531C">
        <w:t>1</w:t>
      </w:r>
      <w:r w:rsidR="0030663B">
        <w:t>3</w:t>
      </w:r>
      <w:r w:rsidR="00D8476F">
        <w:t xml:space="preserve"> per cent</w:t>
      </w:r>
      <w:r w:rsidR="008A65E3">
        <w:t xml:space="preserve"> did not provide a categorical support or not-support response</w:t>
      </w:r>
      <w:r w:rsidR="0030663B">
        <w:t xml:space="preserve">, </w:t>
      </w:r>
      <w:r w:rsidR="0076790F">
        <w:t xml:space="preserve">and </w:t>
      </w:r>
      <w:r w:rsidR="00D8476F">
        <w:t>three per cent</w:t>
      </w:r>
      <w:r w:rsidR="00C928EF">
        <w:t xml:space="preserve"> </w:t>
      </w:r>
      <w:r w:rsidR="00A85DBA">
        <w:t>left no response</w:t>
      </w:r>
      <w:r w:rsidR="00901526">
        <w:t xml:space="preserve">. </w:t>
      </w:r>
    </w:p>
    <w:p w14:paraId="68EF8958" w14:textId="5F96F842" w:rsidR="00143584" w:rsidRDefault="009C55AB" w:rsidP="00FF0127">
      <w:r>
        <w:rPr>
          <w:noProof/>
        </w:rPr>
        <mc:AlternateContent>
          <mc:Choice Requires="wps">
            <w:drawing>
              <wp:anchor distT="45720" distB="45720" distL="114300" distR="114300" simplePos="0" relativeHeight="251658243" behindDoc="0" locked="0" layoutInCell="1" allowOverlap="1" wp14:anchorId="01D5E4D7" wp14:editId="5B959A1D">
                <wp:simplePos x="0" y="0"/>
                <wp:positionH relativeFrom="column">
                  <wp:posOffset>4299585</wp:posOffset>
                </wp:positionH>
                <wp:positionV relativeFrom="paragraph">
                  <wp:posOffset>367030</wp:posOffset>
                </wp:positionV>
                <wp:extent cx="1699260" cy="11715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171575"/>
                        </a:xfrm>
                        <a:prstGeom prst="roundRect">
                          <a:avLst/>
                        </a:prstGeom>
                        <a:solidFill>
                          <a:schemeClr val="bg2"/>
                        </a:solidFill>
                        <a:ln>
                          <a:noFill/>
                          <a:headEnd/>
                          <a:tailEnd/>
                        </a:ln>
                      </wps:spPr>
                      <wps:style>
                        <a:lnRef idx="2">
                          <a:schemeClr val="dk1"/>
                        </a:lnRef>
                        <a:fillRef idx="1">
                          <a:schemeClr val="lt1"/>
                        </a:fillRef>
                        <a:effectRef idx="0">
                          <a:schemeClr val="dk1"/>
                        </a:effectRef>
                        <a:fontRef idx="minor">
                          <a:schemeClr val="dk1"/>
                        </a:fontRef>
                      </wps:style>
                      <wps:txbx>
                        <w:txbxContent>
                          <w:p w14:paraId="6923FD2F" w14:textId="15730553" w:rsidR="001C5A92" w:rsidRPr="009C55AB" w:rsidRDefault="001C5A92" w:rsidP="009C55AB">
                            <w:pPr>
                              <w:pStyle w:val="ListParagraph"/>
                              <w:ind w:left="0"/>
                              <w:jc w:val="center"/>
                              <w:rPr>
                                <w:i/>
                                <w:iCs/>
                                <w:color w:val="004776" w:themeColor="accent1" w:themeShade="BF"/>
                                <w:sz w:val="20"/>
                                <w:szCs w:val="20"/>
                              </w:rPr>
                            </w:pPr>
                            <w:r w:rsidRPr="009C55AB">
                              <w:rPr>
                                <w:i/>
                                <w:iCs/>
                                <w:color w:val="004776" w:themeColor="accent1" w:themeShade="BF"/>
                                <w:sz w:val="20"/>
                                <w:szCs w:val="20"/>
                              </w:rPr>
                              <w:t>“It will compromise justice, fairness, and equity for councillors unable to bear their own legal expenses.”</w:t>
                            </w:r>
                          </w:p>
                          <w:p w14:paraId="57019F2D" w14:textId="6845DE3D" w:rsidR="00B568D0" w:rsidRPr="00FF0127" w:rsidRDefault="00B568D0">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1D5E4D7" id="Text Box 7" o:spid="_x0000_s1031" style="position:absolute;margin-left:338.55pt;margin-top:28.9pt;width:133.8pt;height:92.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" fillcolor="#dfe1df [3214]" stroked="f" strokeweight="2pt">
                <v:textbox>
                  <w:txbxContent>
                    <w:p w14:paraId="6923FD2F" w14:textId="15730553" w:rsidR="001C5A92" w:rsidRPr="009C55AB" w:rsidRDefault="001C5A92" w:rsidP="009C55AB">
                      <w:pPr>
                        <w:pStyle w:val="ListParagraph"/>
                        <w:ind w:left="0"/>
                        <w:jc w:val="center"/>
                        <w:rPr>
                          <w:i/>
                          <w:iCs/>
                          <w:color w:val="004776" w:themeColor="accent1" w:themeShade="BF"/>
                          <w:sz w:val="20"/>
                          <w:szCs w:val="20"/>
                        </w:rPr>
                      </w:pPr>
                      <w:r w:rsidRPr="009C55AB">
                        <w:rPr>
                          <w:i/>
                          <w:iCs/>
                          <w:color w:val="004776" w:themeColor="accent1" w:themeShade="BF"/>
                          <w:sz w:val="20"/>
                          <w:szCs w:val="20"/>
                        </w:rPr>
                        <w:t>“It will compromise justice, fairness, and equity for councillors unable to bear their own legal expenses.”</w:t>
                      </w:r>
                    </w:p>
                    <w:p w14:paraId="57019F2D" w14:textId="6845DE3D" w:rsidR="00B568D0" w:rsidRPr="00FF0127" w:rsidRDefault="00B568D0">
                      <w:pPr>
                        <w:rPr>
                          <w:i/>
                          <w:iCs/>
                        </w:rPr>
                      </w:pPr>
                    </w:p>
                  </w:txbxContent>
                </v:textbox>
                <w10:wrap type="square"/>
              </v:roundrect>
            </w:pict>
          </mc:Fallback>
        </mc:AlternateContent>
      </w:r>
      <w:r w:rsidR="00655F5C">
        <w:t>Supporters of this</w:t>
      </w:r>
      <w:r w:rsidR="003B15CF">
        <w:t xml:space="preserve"> proposal</w:t>
      </w:r>
      <w:r w:rsidR="00532B9C">
        <w:t xml:space="preserve"> </w:t>
      </w:r>
      <w:r w:rsidR="00655F5C">
        <w:t>said that this</w:t>
      </w:r>
      <w:r w:rsidR="00E709E1">
        <w:t xml:space="preserve"> </w:t>
      </w:r>
      <w:r w:rsidR="00B31CDB" w:rsidRPr="00B31CDB">
        <w:t>will streamline the dispute resolution process</w:t>
      </w:r>
      <w:r w:rsidR="008D6E08">
        <w:t xml:space="preserve"> and </w:t>
      </w:r>
      <w:r w:rsidR="00B31CDB" w:rsidRPr="00B31CDB">
        <w:t>reduc</w:t>
      </w:r>
      <w:r w:rsidR="00080386">
        <w:t>e</w:t>
      </w:r>
      <w:r w:rsidR="00B31CDB" w:rsidRPr="00B31CDB">
        <w:t xml:space="preserve"> the burden on VCAT</w:t>
      </w:r>
      <w:r w:rsidR="00274D0E">
        <w:t xml:space="preserve">. </w:t>
      </w:r>
      <w:r w:rsidR="00CE59C7">
        <w:t>It will</w:t>
      </w:r>
      <w:r w:rsidR="00D042F8">
        <w:t xml:space="preserve"> also</w:t>
      </w:r>
      <w:r w:rsidR="00CE59C7">
        <w:t xml:space="preserve"> make</w:t>
      </w:r>
      <w:r w:rsidR="00143584">
        <w:t xml:space="preserve"> the applicant consider seriously the available options and not use VCAT as a political instrumen</w:t>
      </w:r>
      <w:r w:rsidR="002D1820">
        <w:t>t.</w:t>
      </w:r>
    </w:p>
    <w:p w14:paraId="3552932E" w14:textId="471E0BC2" w:rsidR="008B70BE" w:rsidRDefault="00EE58C1" w:rsidP="008B70BE">
      <w:r>
        <w:t>Objections to</w:t>
      </w:r>
      <w:r w:rsidR="005568A1">
        <w:t xml:space="preserve"> </w:t>
      </w:r>
      <w:r w:rsidR="007521BD">
        <w:t xml:space="preserve">the proposal mainly </w:t>
      </w:r>
      <w:r w:rsidR="0075375C">
        <w:t>focused</w:t>
      </w:r>
      <w:r w:rsidR="007521BD">
        <w:t xml:space="preserve"> on the </w:t>
      </w:r>
      <w:r w:rsidR="00767E11" w:rsidRPr="00767E11">
        <w:t>cost of appealing to the Supreme Court</w:t>
      </w:r>
      <w:r w:rsidR="009200EA">
        <w:t>.</w:t>
      </w:r>
      <w:r w:rsidR="00767E11" w:rsidRPr="00767E11">
        <w:t xml:space="preserve"> </w:t>
      </w:r>
      <w:r w:rsidR="009200EA">
        <w:t>R</w:t>
      </w:r>
      <w:r w:rsidR="00693382">
        <w:t>espondents</w:t>
      </w:r>
      <w:r w:rsidR="00370524">
        <w:t xml:space="preserve"> think</w:t>
      </w:r>
      <w:r w:rsidR="00467A67">
        <w:t xml:space="preserve"> this proposal</w:t>
      </w:r>
      <w:r w:rsidR="00370524">
        <w:t xml:space="preserve"> </w:t>
      </w:r>
      <w:r w:rsidR="00767E11" w:rsidRPr="00767E11">
        <w:t xml:space="preserve">would </w:t>
      </w:r>
      <w:r w:rsidR="00951BC6" w:rsidRPr="004C6E9E">
        <w:t>disproportionately disadvantag</w:t>
      </w:r>
      <w:r w:rsidR="00951BC6">
        <w:t>e</w:t>
      </w:r>
      <w:r w:rsidR="00951BC6" w:rsidRPr="004C6E9E">
        <w:t xml:space="preserve"> </w:t>
      </w:r>
      <w:r w:rsidR="00951BC6">
        <w:t>c</w:t>
      </w:r>
      <w:r w:rsidR="00951BC6" w:rsidRPr="004C6E9E">
        <w:t>ouncillors who do not have the resources</w:t>
      </w:r>
      <w:r w:rsidR="00634E89">
        <w:t>.</w:t>
      </w:r>
      <w:r w:rsidR="00D43A71">
        <w:t xml:space="preserve"> </w:t>
      </w:r>
      <w:r w:rsidR="00AF0C1F">
        <w:t>They said that this will c</w:t>
      </w:r>
      <w:r w:rsidR="00AF0C1F" w:rsidRPr="00B000EA">
        <w:t>ompromis</w:t>
      </w:r>
      <w:r w:rsidR="00AF0C1F">
        <w:t xml:space="preserve">e </w:t>
      </w:r>
      <w:r w:rsidR="00AF0C1F" w:rsidRPr="00B000EA">
        <w:t>justice, fairness</w:t>
      </w:r>
      <w:r w:rsidR="00AF0C1F">
        <w:t>,</w:t>
      </w:r>
      <w:r w:rsidR="00AF0C1F" w:rsidRPr="00B000EA">
        <w:t xml:space="preserve"> and equity for </w:t>
      </w:r>
      <w:r w:rsidR="00AF0C1F">
        <w:t>c</w:t>
      </w:r>
      <w:r w:rsidR="00AF0C1F" w:rsidRPr="00B000EA">
        <w:t>ouncillors unable to bear their own legal expenses.</w:t>
      </w:r>
      <w:r w:rsidR="00E7787A">
        <w:t xml:space="preserve"> </w:t>
      </w:r>
    </w:p>
    <w:p w14:paraId="0AEF673A" w14:textId="78082929" w:rsidR="00B85EAE" w:rsidRDefault="0031374B" w:rsidP="00B85EAE">
      <w:r>
        <w:lastRenderedPageBreak/>
        <w:t>Some</w:t>
      </w:r>
      <w:r w:rsidR="0018557B">
        <w:t xml:space="preserve"> </w:t>
      </w:r>
      <w:r w:rsidR="00370524">
        <w:t xml:space="preserve">respondents think that </w:t>
      </w:r>
      <w:r w:rsidR="00B85EAE" w:rsidRPr="00F8572C">
        <w:t>remov</w:t>
      </w:r>
      <w:r w:rsidR="00607E91">
        <w:t>ing</w:t>
      </w:r>
      <w:r w:rsidR="00B85EAE" w:rsidRPr="00F8572C">
        <w:t xml:space="preserve"> the opportunity </w:t>
      </w:r>
      <w:r w:rsidR="00B85EAE">
        <w:t xml:space="preserve">for councillors </w:t>
      </w:r>
      <w:r w:rsidR="00B85EAE" w:rsidRPr="00F8572C">
        <w:t xml:space="preserve">to </w:t>
      </w:r>
      <w:r w:rsidR="00384C4D">
        <w:t>apply for a merits review of a</w:t>
      </w:r>
      <w:r w:rsidR="00B85EAE" w:rsidRPr="00F8572C">
        <w:t xml:space="preserve"> </w:t>
      </w:r>
      <w:r w:rsidR="00652C56">
        <w:t>Councillor Conduct Panel (</w:t>
      </w:r>
      <w:r w:rsidR="00B85EAE" w:rsidRPr="00F8572C">
        <w:t>CCP</w:t>
      </w:r>
      <w:r w:rsidR="00652C56">
        <w:t>)</w:t>
      </w:r>
      <w:r w:rsidR="00B85EAE" w:rsidRPr="00F8572C">
        <w:t xml:space="preserve"> decision</w:t>
      </w:r>
      <w:r w:rsidR="00B85EAE">
        <w:t>,</w:t>
      </w:r>
      <w:r w:rsidR="00B85EAE" w:rsidRPr="00F8572C">
        <w:t xml:space="preserve"> is unreasonable/unfair</w:t>
      </w:r>
      <w:r w:rsidR="00A31C8B">
        <w:t xml:space="preserve"> and</w:t>
      </w:r>
      <w:r w:rsidR="00B85EAE" w:rsidRPr="00F8572C">
        <w:t xml:space="preserve"> gives the CCP too much power.</w:t>
      </w:r>
    </w:p>
    <w:p w14:paraId="47701C75" w14:textId="4767F32F" w:rsidR="003A444A" w:rsidRDefault="00291D7A" w:rsidP="00BA4BF7">
      <w:r>
        <w:rPr>
          <w:noProof/>
        </w:rPr>
        <w:drawing>
          <wp:anchor distT="0" distB="0" distL="114300" distR="114300" simplePos="0" relativeHeight="251658262" behindDoc="0" locked="0" layoutInCell="1" allowOverlap="1" wp14:anchorId="390AA58C" wp14:editId="5638B8C2">
            <wp:simplePos x="0" y="0"/>
            <wp:positionH relativeFrom="column">
              <wp:posOffset>413385</wp:posOffset>
            </wp:positionH>
            <wp:positionV relativeFrom="paragraph">
              <wp:posOffset>10795</wp:posOffset>
            </wp:positionV>
            <wp:extent cx="4901565" cy="2984500"/>
            <wp:effectExtent l="0" t="0" r="13335" b="6350"/>
            <wp:wrapThrough wrapText="bothSides">
              <wp:wrapPolygon edited="0">
                <wp:start x="0" y="0"/>
                <wp:lineTo x="0" y="21508"/>
                <wp:lineTo x="21575" y="21508"/>
                <wp:lineTo x="21575" y="0"/>
                <wp:lineTo x="0" y="0"/>
              </wp:wrapPolygon>
            </wp:wrapThrough>
            <wp:docPr id="18" name="Chart 18">
              <a:extLst xmlns:a="http://schemas.openxmlformats.org/drawingml/2006/main">
                <a:ext uri="{FF2B5EF4-FFF2-40B4-BE49-F238E27FC236}">
                  <a16:creationId xmlns:a16="http://schemas.microsoft.com/office/drawing/2014/main" id="{C1692A7F-EE62-EEB5-7556-400E6BE81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85DCA37" w14:textId="2E6BDDF5" w:rsidR="003A444A" w:rsidRDefault="003A444A" w:rsidP="00BA4BF7"/>
    <w:p w14:paraId="14A31F67" w14:textId="495DDE22" w:rsidR="003A444A" w:rsidRDefault="003A444A" w:rsidP="00BA4BF7"/>
    <w:p w14:paraId="5CB6E29D" w14:textId="308A2DEE" w:rsidR="002E7D1C" w:rsidRDefault="002E7D1C" w:rsidP="00BA4BF7"/>
    <w:p w14:paraId="3C982C13" w14:textId="7B9DDEA4" w:rsidR="002E7D1C" w:rsidRDefault="003A444A" w:rsidP="00BA4BF7">
      <w:r>
        <w:rPr>
          <w:noProof/>
        </w:rPr>
        <w:t xml:space="preserve"> </w:t>
      </w:r>
    </w:p>
    <w:p w14:paraId="5AE3443C" w14:textId="77777777" w:rsidR="002E7D1C" w:rsidRDefault="002E7D1C" w:rsidP="00BA4BF7"/>
    <w:p w14:paraId="2F5A3B32" w14:textId="77777777" w:rsidR="007C7FF8" w:rsidRDefault="007C7FF8" w:rsidP="00BA4BF7"/>
    <w:p w14:paraId="2A772EA5" w14:textId="77777777" w:rsidR="007C7FF8" w:rsidRDefault="007C7FF8" w:rsidP="00BA4BF7"/>
    <w:p w14:paraId="5AC6426B" w14:textId="6E31929D" w:rsidR="007C7FF8" w:rsidRDefault="007C7FF8" w:rsidP="00BA4BF7"/>
    <w:p w14:paraId="061F70A5" w14:textId="77777777" w:rsidR="00835F8B" w:rsidRDefault="00835F8B" w:rsidP="00BA4BF7"/>
    <w:p w14:paraId="606C1F8A" w14:textId="77777777" w:rsidR="002A4549" w:rsidRDefault="002A4549" w:rsidP="00BA4BF7"/>
    <w:p w14:paraId="3F1C756F" w14:textId="217A7C27" w:rsidR="002A4549" w:rsidRDefault="0054401E" w:rsidP="00BA4BF7">
      <w:r>
        <w:rPr>
          <w:noProof/>
        </w:rPr>
        <mc:AlternateContent>
          <mc:Choice Requires="wps">
            <w:drawing>
              <wp:anchor distT="45720" distB="45720" distL="114300" distR="114300" simplePos="0" relativeHeight="251658244" behindDoc="0" locked="0" layoutInCell="1" allowOverlap="1" wp14:anchorId="2EC7557D" wp14:editId="3C731451">
                <wp:simplePos x="0" y="0"/>
                <wp:positionH relativeFrom="column">
                  <wp:posOffset>534035</wp:posOffset>
                </wp:positionH>
                <wp:positionV relativeFrom="paragraph">
                  <wp:posOffset>67310</wp:posOffset>
                </wp:positionV>
                <wp:extent cx="4783455" cy="5562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00F22E56" w14:textId="77777777" w:rsidR="00D55CF6" w:rsidRPr="00FF0127" w:rsidRDefault="00D55CF6"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7557D" id="Text Box 15" o:spid="_x0000_s1032" type="#_x0000_t202" style="position:absolute;margin-left:42.05pt;margin-top:5.3pt;width:376.65pt;height:43.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YQEgIAAP0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" stroked="f">
                <v:textbox>
                  <w:txbxContent>
                    <w:p w14:paraId="00F22E56" w14:textId="77777777" w:rsidR="00D55CF6" w:rsidRPr="00FF0127" w:rsidRDefault="00D55CF6"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66F3C863" w14:textId="24097A7C" w:rsidR="002A4549" w:rsidRDefault="002A4549" w:rsidP="00BA4BF7"/>
    <w:p w14:paraId="20249902" w14:textId="77777777" w:rsidR="009C25F9" w:rsidRDefault="009C25F9" w:rsidP="003D35CF"/>
    <w:p w14:paraId="64FCC5CC" w14:textId="6ACB9BCB" w:rsidR="007521BD" w:rsidRDefault="006B61CB" w:rsidP="003D35CF">
      <w:r>
        <w:t xml:space="preserve">A few </w:t>
      </w:r>
      <w:r w:rsidR="00283CB2">
        <w:t>respond</w:t>
      </w:r>
      <w:r w:rsidR="00F730A4">
        <w:t>ents</w:t>
      </w:r>
      <w:r w:rsidR="00AF185B">
        <w:t xml:space="preserve"> </w:t>
      </w:r>
      <w:r w:rsidR="00E40CF6">
        <w:t xml:space="preserve">mentioned that they wanted </w:t>
      </w:r>
      <w:r w:rsidR="00F26304">
        <w:t xml:space="preserve">to have </w:t>
      </w:r>
      <w:r w:rsidR="00387726">
        <w:t>an alternative, affordable</w:t>
      </w:r>
      <w:r w:rsidR="00F26304">
        <w:t>,</w:t>
      </w:r>
      <w:r w:rsidR="00387726">
        <w:t xml:space="preserve"> and</w:t>
      </w:r>
      <w:r w:rsidR="00F26304">
        <w:t xml:space="preserve"> </w:t>
      </w:r>
      <w:r w:rsidR="00387726">
        <w:t xml:space="preserve">efficient body to make </w:t>
      </w:r>
      <w:r w:rsidR="002641AC">
        <w:t>c</w:t>
      </w:r>
      <w:r w:rsidR="00387726">
        <w:t xml:space="preserve">ouncillor conduct panel decisions </w:t>
      </w:r>
      <w:r w:rsidR="006B0280">
        <w:t xml:space="preserve">in a forum </w:t>
      </w:r>
      <w:r w:rsidR="00CD0F76">
        <w:t>that is less formal, simple, fair</w:t>
      </w:r>
      <w:r w:rsidR="00D91B03">
        <w:t>,</w:t>
      </w:r>
      <w:r w:rsidR="000909D3">
        <w:t xml:space="preserve"> and readily available</w:t>
      </w:r>
      <w:r w:rsidR="00E74F05">
        <w:t xml:space="preserve">. </w:t>
      </w:r>
      <w:r w:rsidR="006B0280">
        <w:t>O</w:t>
      </w:r>
      <w:r w:rsidR="00E74F05">
        <w:t>thers</w:t>
      </w:r>
      <w:r w:rsidR="002641AC">
        <w:t xml:space="preserve"> proposed an </w:t>
      </w:r>
      <w:r w:rsidR="006F503A" w:rsidRPr="00E1670E">
        <w:t>independent tribunal to hear councillor conduct matters</w:t>
      </w:r>
      <w:r w:rsidR="00840EAF">
        <w:t xml:space="preserve">. </w:t>
      </w:r>
    </w:p>
    <w:p w14:paraId="4BD2591A" w14:textId="05FBF75C" w:rsidR="00810602" w:rsidRDefault="00810602" w:rsidP="00A85018">
      <w:r w:rsidRPr="00810602">
        <w:t>Currently VCAT challenges enable councillors who have had a finding of serious misconduct made against them to re-litigate the matter and have another go at defending their conduct. This renders the councillor conduct process ineffective, prolongs proceedings and places a burden on VCAT and all those involved in the matter. It also fails to recognise the independence and fairness the Councillor Conduct Panel process affords to parties at first instance.</w:t>
      </w:r>
    </w:p>
    <w:p w14:paraId="74BD8D92" w14:textId="35AF7B2A" w:rsidR="00BC0A18" w:rsidRDefault="00BC0A18" w:rsidP="00BC0A18">
      <w:pPr>
        <w:pStyle w:val="Heading4"/>
      </w:pPr>
      <w:bookmarkStart w:id="10" w:name="_Toc165395420"/>
      <w:r w:rsidRPr="00BC0A18">
        <w:t xml:space="preserve">Councils must not indemnify councillors in relation to the internal arbitration process and the councillor conduct panel </w:t>
      </w:r>
      <w:proofErr w:type="gramStart"/>
      <w:r w:rsidRPr="00BC0A18">
        <w:t>process</w:t>
      </w:r>
      <w:bookmarkEnd w:id="10"/>
      <w:proofErr w:type="gramEnd"/>
    </w:p>
    <w:p w14:paraId="125FAA9B" w14:textId="6B714C46" w:rsidR="00BE1669" w:rsidRDefault="00A65C4C" w:rsidP="00FF0127">
      <w:r>
        <w:t>Thirty-</w:t>
      </w:r>
      <w:r w:rsidR="00A26475">
        <w:t xml:space="preserve">five </w:t>
      </w:r>
      <w:r>
        <w:t>per</w:t>
      </w:r>
      <w:r w:rsidR="005C7FAE">
        <w:t xml:space="preserve"> </w:t>
      </w:r>
      <w:r>
        <w:t>cent</w:t>
      </w:r>
      <w:r w:rsidR="00F011D3">
        <w:t xml:space="preserve"> </w:t>
      </w:r>
      <w:r>
        <w:t>of the respondents support</w:t>
      </w:r>
      <w:r w:rsidR="001608C7">
        <w:t>ed</w:t>
      </w:r>
      <w:r>
        <w:t xml:space="preserve"> the proposal</w:t>
      </w:r>
      <w:r w:rsidR="00BB453D">
        <w:t>,</w:t>
      </w:r>
      <w:r>
        <w:t xml:space="preserve"> while </w:t>
      </w:r>
      <w:r w:rsidR="008265F9">
        <w:t>3</w:t>
      </w:r>
      <w:r w:rsidR="001608C7">
        <w:t>8</w:t>
      </w:r>
      <w:r w:rsidR="005C7FAE">
        <w:t xml:space="preserve"> per cent</w:t>
      </w:r>
      <w:r w:rsidR="005450DC">
        <w:t xml:space="preserve"> </w:t>
      </w:r>
      <w:r w:rsidR="004103EC">
        <w:t>did not</w:t>
      </w:r>
      <w:r w:rsidR="00253F1D">
        <w:t xml:space="preserve"> support th</w:t>
      </w:r>
      <w:r w:rsidR="00514C06">
        <w:t>e</w:t>
      </w:r>
      <w:r w:rsidR="00253F1D">
        <w:t xml:space="preserve"> proposal</w:t>
      </w:r>
      <w:r w:rsidR="000F5DD3">
        <w:t xml:space="preserve">, </w:t>
      </w:r>
      <w:r w:rsidR="005C7FAE">
        <w:t>eight per cent</w:t>
      </w:r>
      <w:r w:rsidR="00B92C11">
        <w:t xml:space="preserve"> </w:t>
      </w:r>
      <w:r w:rsidR="002A792A">
        <w:t xml:space="preserve">partially supported the </w:t>
      </w:r>
      <w:r w:rsidR="00B375E5">
        <w:t>proposal</w:t>
      </w:r>
      <w:r w:rsidR="000F5DD3">
        <w:t>,</w:t>
      </w:r>
      <w:r w:rsidR="002A792A">
        <w:t xml:space="preserve"> 1</w:t>
      </w:r>
      <w:r w:rsidR="00856EA7">
        <w:t>5</w:t>
      </w:r>
      <w:r w:rsidR="005C7FAE">
        <w:t xml:space="preserve"> per cent</w:t>
      </w:r>
      <w:r w:rsidR="002A792A">
        <w:t xml:space="preserve"> did not provide a categorical support or not-support response</w:t>
      </w:r>
      <w:r w:rsidR="000F5DD3">
        <w:t xml:space="preserve">, and </w:t>
      </w:r>
      <w:r w:rsidR="005C7FAE">
        <w:t>four per cent</w:t>
      </w:r>
      <w:r w:rsidR="002A792A">
        <w:t xml:space="preserve"> left no response. </w:t>
      </w:r>
      <w:r w:rsidR="00B96FC3">
        <w:t xml:space="preserve">LGV notes that of all the proposed reforms, this proposal </w:t>
      </w:r>
      <w:r w:rsidR="00207598">
        <w:t>received the least categorical support.</w:t>
      </w:r>
    </w:p>
    <w:p w14:paraId="316E846E" w14:textId="74881C07" w:rsidR="004B6DBC" w:rsidRDefault="004641D3" w:rsidP="00FF0127">
      <w:r>
        <w:rPr>
          <w:noProof/>
        </w:rPr>
        <w:lastRenderedPageBreak/>
        <mc:AlternateContent>
          <mc:Choice Requires="wps">
            <w:drawing>
              <wp:anchor distT="45720" distB="45720" distL="114300" distR="114300" simplePos="0" relativeHeight="251658254" behindDoc="0" locked="0" layoutInCell="1" allowOverlap="1" wp14:anchorId="64C3C6B8" wp14:editId="22321ED7">
                <wp:simplePos x="0" y="0"/>
                <wp:positionH relativeFrom="column">
                  <wp:posOffset>4156710</wp:posOffset>
                </wp:positionH>
                <wp:positionV relativeFrom="paragraph">
                  <wp:posOffset>360680</wp:posOffset>
                </wp:positionV>
                <wp:extent cx="1997710" cy="2724150"/>
                <wp:effectExtent l="0" t="0" r="254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724150"/>
                        </a:xfrm>
                        <a:prstGeom prst="roundRect">
                          <a:avLst/>
                        </a:prstGeom>
                        <a:solidFill>
                          <a:schemeClr val="bg2"/>
                        </a:solidFill>
                        <a:ln w="9525">
                          <a:noFill/>
                          <a:miter lim="800000"/>
                          <a:headEnd/>
                          <a:tailEnd/>
                        </a:ln>
                      </wps:spPr>
                      <wps:txbx>
                        <w:txbxContent>
                          <w:p w14:paraId="45686532" w14:textId="53E2B48B" w:rsidR="00FB5687" w:rsidRPr="00092940" w:rsidRDefault="00FB5687" w:rsidP="009C55AB">
                            <w:pPr>
                              <w:pStyle w:val="ListParagraph"/>
                              <w:ind w:left="0"/>
                              <w:jc w:val="center"/>
                              <w:rPr>
                                <w:i/>
                                <w:iCs/>
                                <w:color w:val="004776" w:themeColor="accent1" w:themeShade="BF"/>
                                <w:sz w:val="20"/>
                                <w:szCs w:val="20"/>
                              </w:rPr>
                            </w:pPr>
                            <w:r w:rsidRPr="00092940">
                              <w:rPr>
                                <w:i/>
                                <w:iCs/>
                                <w:color w:val="004776" w:themeColor="accent1" w:themeShade="BF"/>
                                <w:sz w:val="20"/>
                                <w:szCs w:val="20"/>
                              </w:rPr>
                              <w:t>“</w:t>
                            </w:r>
                            <w:r w:rsidR="00863C85" w:rsidRPr="00092940">
                              <w:rPr>
                                <w:i/>
                                <w:iCs/>
                                <w:color w:val="004776" w:themeColor="accent1" w:themeShade="BF"/>
                                <w:sz w:val="20"/>
                                <w:szCs w:val="20"/>
                              </w:rPr>
                              <w:t>This provision acknowledges the necessity of legal representation in specific instances where fairness in the process is contingent upon it. This approach strikes a balance between ensuring due process and preventing unwarranted delays in councillor conduct proceedings.</w:t>
                            </w:r>
                            <w:r w:rsidR="00076492" w:rsidRPr="00092940">
                              <w:rPr>
                                <w:i/>
                                <w:iCs/>
                                <w:color w:val="004776" w:themeColor="accent1"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C3C6B8" id="Text Box 9" o:spid="_x0000_s1033" style="position:absolute;margin-left:327.3pt;margin-top:28.4pt;width:157.3pt;height:214.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" fillcolor="#dfe1df [3214]" stroked="f">
                <v:stroke joinstyle="miter"/>
                <v:textbox>
                  <w:txbxContent>
                    <w:p w14:paraId="45686532" w14:textId="53E2B48B" w:rsidR="00FB5687" w:rsidRPr="00092940" w:rsidRDefault="00FB5687" w:rsidP="009C55AB">
                      <w:pPr>
                        <w:pStyle w:val="ListParagraph"/>
                        <w:ind w:left="0"/>
                        <w:jc w:val="center"/>
                        <w:rPr>
                          <w:i/>
                          <w:iCs/>
                          <w:color w:val="004776" w:themeColor="accent1" w:themeShade="BF"/>
                          <w:sz w:val="20"/>
                          <w:szCs w:val="20"/>
                        </w:rPr>
                      </w:pPr>
                      <w:r w:rsidRPr="00092940">
                        <w:rPr>
                          <w:i/>
                          <w:iCs/>
                          <w:color w:val="004776" w:themeColor="accent1" w:themeShade="BF"/>
                          <w:sz w:val="20"/>
                          <w:szCs w:val="20"/>
                        </w:rPr>
                        <w:t>“</w:t>
                      </w:r>
                      <w:r w:rsidR="00863C85" w:rsidRPr="00092940">
                        <w:rPr>
                          <w:i/>
                          <w:iCs/>
                          <w:color w:val="004776" w:themeColor="accent1" w:themeShade="BF"/>
                          <w:sz w:val="20"/>
                          <w:szCs w:val="20"/>
                        </w:rPr>
                        <w:t>This provision acknowledges the necessity of legal representation in specific instances where fairness in the process is contingent upon it. This approach strikes a balance between ensuring due process and preventing unwarranted delays in councillor conduct proceedings.</w:t>
                      </w:r>
                      <w:r w:rsidR="00076492" w:rsidRPr="00092940">
                        <w:rPr>
                          <w:i/>
                          <w:iCs/>
                          <w:color w:val="004776" w:themeColor="accent1" w:themeShade="BF"/>
                          <w:sz w:val="20"/>
                          <w:szCs w:val="20"/>
                        </w:rPr>
                        <w:t>”</w:t>
                      </w:r>
                    </w:p>
                  </w:txbxContent>
                </v:textbox>
                <w10:wrap type="square"/>
              </v:roundrect>
            </w:pict>
          </mc:Fallback>
        </mc:AlternateContent>
      </w:r>
      <w:r w:rsidR="00C66091">
        <w:t>Respondents who supported this</w:t>
      </w:r>
      <w:r w:rsidR="00EA77B1">
        <w:t xml:space="preserve"> </w:t>
      </w:r>
      <w:r w:rsidR="0062098B">
        <w:t>proposal</w:t>
      </w:r>
      <w:r w:rsidR="00EA77B1">
        <w:t xml:space="preserve"> </w:t>
      </w:r>
      <w:r w:rsidR="00C66091">
        <w:t>said that this reform</w:t>
      </w:r>
      <w:r w:rsidR="00EA77B1">
        <w:t xml:space="preserve"> </w:t>
      </w:r>
      <w:r w:rsidR="0062098B">
        <w:t>will s</w:t>
      </w:r>
      <w:r w:rsidR="0062098B" w:rsidRPr="00147104">
        <w:t>horten the process and time for a final decision</w:t>
      </w:r>
      <w:r w:rsidR="00BF473E">
        <w:t>, ensure that these processes are not overly legalistic</w:t>
      </w:r>
      <w:r w:rsidR="0062098B" w:rsidRPr="00147104">
        <w:t xml:space="preserve"> </w:t>
      </w:r>
      <w:r w:rsidR="000A5CF7">
        <w:t xml:space="preserve">and </w:t>
      </w:r>
      <w:r w:rsidR="000A5CF7" w:rsidRPr="000A5CF7">
        <w:t xml:space="preserve">reduce the cost impact to the community </w:t>
      </w:r>
      <w:r w:rsidR="00E65868">
        <w:t>(</w:t>
      </w:r>
      <w:r w:rsidR="006B0280">
        <w:t xml:space="preserve">via </w:t>
      </w:r>
      <w:r w:rsidR="000A5CF7" w:rsidRPr="000A5CF7">
        <w:t>insurance premiums</w:t>
      </w:r>
      <w:r w:rsidR="00221CA7">
        <w:t>).</w:t>
      </w:r>
      <w:r w:rsidR="009F5273">
        <w:t xml:space="preserve"> The</w:t>
      </w:r>
      <w:r w:rsidR="00825F3C">
        <w:t>y also think that it</w:t>
      </w:r>
      <w:r w:rsidR="006B0280">
        <w:t xml:space="preserve"> is</w:t>
      </w:r>
      <w:r w:rsidR="00825F3C">
        <w:t xml:space="preserve"> a</w:t>
      </w:r>
      <w:r w:rsidR="0046414E">
        <w:t xml:space="preserve"> fair</w:t>
      </w:r>
      <w:r w:rsidR="001B6810">
        <w:t xml:space="preserve"> </w:t>
      </w:r>
      <w:r w:rsidR="00825F3C">
        <w:t xml:space="preserve">proposal </w:t>
      </w:r>
      <w:r w:rsidR="001B6810">
        <w:t xml:space="preserve">as it </w:t>
      </w:r>
      <w:r w:rsidR="00BF473E">
        <w:t xml:space="preserve">still </w:t>
      </w:r>
      <w:r w:rsidR="00211ADF">
        <w:t xml:space="preserve">allows councillors to be </w:t>
      </w:r>
      <w:r w:rsidR="00CD203F">
        <w:t>indemnified</w:t>
      </w:r>
      <w:r w:rsidR="00AC4847">
        <w:t xml:space="preserve"> by Council resolution or</w:t>
      </w:r>
      <w:r w:rsidR="00CD203F">
        <w:t xml:space="preserve"> </w:t>
      </w:r>
      <w:r w:rsidR="00BF473E">
        <w:t xml:space="preserve">where an arbiter or councillor conduct panel considers </w:t>
      </w:r>
      <w:r w:rsidR="00AC4847">
        <w:t xml:space="preserve">that a party requires </w:t>
      </w:r>
      <w:r w:rsidR="007A2EAA">
        <w:t xml:space="preserve">legal representation </w:t>
      </w:r>
      <w:r w:rsidR="00AC4847">
        <w:t xml:space="preserve">to ensure that the hearing is conducted fairly. </w:t>
      </w:r>
    </w:p>
    <w:p w14:paraId="69A11EA4" w14:textId="7CA5B57E" w:rsidR="00675CB1" w:rsidRDefault="00CA62DB" w:rsidP="002C356A">
      <w:r>
        <w:t xml:space="preserve">Some respondents added that </w:t>
      </w:r>
      <w:r w:rsidR="002D2412" w:rsidRPr="00D63E98">
        <w:t xml:space="preserve">if a request for legal proceedings </w:t>
      </w:r>
      <w:r w:rsidR="00696D1A">
        <w:t xml:space="preserve">is </w:t>
      </w:r>
      <w:r w:rsidR="002D2412" w:rsidRPr="00D63E98">
        <w:t xml:space="preserve">initiated by a councillor, it </w:t>
      </w:r>
      <w:r w:rsidR="00696D1A">
        <w:t>should be</w:t>
      </w:r>
      <w:r w:rsidR="006B0280">
        <w:t xml:space="preserve"> at</w:t>
      </w:r>
      <w:r w:rsidR="00696D1A">
        <w:t xml:space="preserve"> council’s </w:t>
      </w:r>
      <w:r w:rsidR="006B0280">
        <w:t>discretion whether</w:t>
      </w:r>
      <w:r w:rsidR="006B0280" w:rsidRPr="00D63E98">
        <w:t xml:space="preserve"> </w:t>
      </w:r>
      <w:r w:rsidR="002D2412" w:rsidRPr="00D63E98">
        <w:t>to pay for legal representation.</w:t>
      </w:r>
    </w:p>
    <w:p w14:paraId="424BF962" w14:textId="35E4275A" w:rsidR="00C51BA0" w:rsidRDefault="005554B7" w:rsidP="002C356A">
      <w:r>
        <w:t>Those who d</w:t>
      </w:r>
      <w:r w:rsidR="00492D41">
        <w:t>id</w:t>
      </w:r>
      <w:r>
        <w:t xml:space="preserve"> not support th</w:t>
      </w:r>
      <w:r w:rsidR="00573E26">
        <w:t xml:space="preserve">is proposed reform </w:t>
      </w:r>
      <w:r w:rsidR="0038575C">
        <w:t>state</w:t>
      </w:r>
      <w:r w:rsidR="006160A0">
        <w:t xml:space="preserve">d that </w:t>
      </w:r>
      <w:r w:rsidR="00F556AD">
        <w:t>this</w:t>
      </w:r>
      <w:r w:rsidR="006160A0">
        <w:t xml:space="preserve"> proposal</w:t>
      </w:r>
      <w:r w:rsidR="0034641C">
        <w:t xml:space="preserve"> </w:t>
      </w:r>
      <w:r w:rsidRPr="005554B7">
        <w:t xml:space="preserve">may deter a </w:t>
      </w:r>
      <w:r w:rsidR="00270D87">
        <w:t>c</w:t>
      </w:r>
      <w:r w:rsidRPr="005554B7">
        <w:t xml:space="preserve">ouncillor </w:t>
      </w:r>
      <w:r w:rsidR="006B0280">
        <w:t xml:space="preserve">from </w:t>
      </w:r>
      <w:r w:rsidR="00270D87">
        <w:t xml:space="preserve">raising </w:t>
      </w:r>
      <w:r w:rsidR="00825A87" w:rsidRPr="00825A87">
        <w:t>legitimate or reasonable complaints</w:t>
      </w:r>
      <w:r w:rsidR="0027365C">
        <w:t xml:space="preserve">. </w:t>
      </w:r>
      <w:r w:rsidR="00812C47">
        <w:t>They also noted</w:t>
      </w:r>
      <w:r w:rsidR="0027365C">
        <w:t xml:space="preserve"> that it may </w:t>
      </w:r>
      <w:r w:rsidR="00825A87" w:rsidRPr="00825A87">
        <w:t xml:space="preserve">unfairly </w:t>
      </w:r>
      <w:r w:rsidR="006B0280">
        <w:t xml:space="preserve">inhibit the ability of </w:t>
      </w:r>
      <w:r w:rsidR="006160A0">
        <w:t>c</w:t>
      </w:r>
      <w:r w:rsidR="00825A87" w:rsidRPr="00825A87">
        <w:t xml:space="preserve">ouncillors </w:t>
      </w:r>
      <w:r w:rsidR="0023453C">
        <w:t>who</w:t>
      </w:r>
      <w:r w:rsidR="009A4B24" w:rsidRPr="00B54D84">
        <w:t xml:space="preserve"> are defending an allegation from carrying out their dut</w:t>
      </w:r>
      <w:r w:rsidR="00263803">
        <w:t>ies as councillors</w:t>
      </w:r>
      <w:r w:rsidR="004A1D4E">
        <w:t>. Furth</w:t>
      </w:r>
      <w:r w:rsidR="00812C47">
        <w:t xml:space="preserve">er, </w:t>
      </w:r>
      <w:r w:rsidR="004A1D4E">
        <w:t>the</w:t>
      </w:r>
      <w:r w:rsidR="00A7483A">
        <w:t>y noted the</w:t>
      </w:r>
      <w:r w:rsidR="004A1D4E">
        <w:t xml:space="preserve"> proposed reform </w:t>
      </w:r>
      <w:r w:rsidR="00507E9D" w:rsidRPr="005E4E34">
        <w:t xml:space="preserve">has the potential to prolong conduct proceedings </w:t>
      </w:r>
      <w:r w:rsidR="00507E9D">
        <w:t>due to</w:t>
      </w:r>
      <w:r w:rsidR="00507E9D" w:rsidRPr="005E4E34">
        <w:t xml:space="preserve"> poorly prepared applications and supporting material</w:t>
      </w:r>
      <w:r w:rsidR="005A7D17">
        <w:t>s</w:t>
      </w:r>
      <w:r w:rsidR="004A1D4E">
        <w:t>.</w:t>
      </w:r>
    </w:p>
    <w:p w14:paraId="0F1EED9D" w14:textId="77777777" w:rsidR="00BC4726" w:rsidRDefault="00BC4726" w:rsidP="002C356A"/>
    <w:p w14:paraId="7AEDEFAA" w14:textId="77777777" w:rsidR="009062B2" w:rsidRDefault="009062B2" w:rsidP="002C356A"/>
    <w:p w14:paraId="0308F27B" w14:textId="47378A04" w:rsidR="00847343" w:rsidRDefault="00847343" w:rsidP="002C356A"/>
    <w:p w14:paraId="3780A83F" w14:textId="01B88A8F" w:rsidR="00A66A47" w:rsidRDefault="00A66A47" w:rsidP="002C356A"/>
    <w:p w14:paraId="510620F5" w14:textId="77777777" w:rsidR="00423CD0" w:rsidRDefault="00423CD0" w:rsidP="002C356A"/>
    <w:p w14:paraId="5B25FC52" w14:textId="77777777" w:rsidR="00423CD0" w:rsidRDefault="00423CD0" w:rsidP="002C356A"/>
    <w:p w14:paraId="5F1EE663" w14:textId="77777777" w:rsidR="00423CD0" w:rsidRDefault="00423CD0" w:rsidP="002C356A"/>
    <w:p w14:paraId="45DDF2D8" w14:textId="2B8B8FAD" w:rsidR="00423CD0" w:rsidRDefault="00092940" w:rsidP="002C356A">
      <w:r>
        <w:rPr>
          <w:noProof/>
        </w:rPr>
        <w:drawing>
          <wp:anchor distT="0" distB="0" distL="114300" distR="114300" simplePos="0" relativeHeight="251658258" behindDoc="0" locked="0" layoutInCell="1" allowOverlap="1" wp14:anchorId="3728BC66" wp14:editId="3500D0CF">
            <wp:simplePos x="0" y="0"/>
            <wp:positionH relativeFrom="column">
              <wp:posOffset>492760</wp:posOffset>
            </wp:positionH>
            <wp:positionV relativeFrom="paragraph">
              <wp:posOffset>-1728470</wp:posOffset>
            </wp:positionV>
            <wp:extent cx="4572000" cy="2749550"/>
            <wp:effectExtent l="0" t="0" r="0" b="12700"/>
            <wp:wrapThrough wrapText="bothSides">
              <wp:wrapPolygon edited="0">
                <wp:start x="0" y="0"/>
                <wp:lineTo x="0" y="21550"/>
                <wp:lineTo x="21510" y="21550"/>
                <wp:lineTo x="21510" y="0"/>
                <wp:lineTo x="0" y="0"/>
              </wp:wrapPolygon>
            </wp:wrapThrough>
            <wp:docPr id="21" name="Chart 21">
              <a:extLst xmlns:a="http://schemas.openxmlformats.org/drawingml/2006/main">
                <a:ext uri="{FF2B5EF4-FFF2-40B4-BE49-F238E27FC236}">
                  <a16:creationId xmlns:a16="http://schemas.microsoft.com/office/drawing/2014/main" id="{6FB9F32B-5311-874C-1B9F-DCB660F1C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1F05BAB9" w14:textId="2782884B" w:rsidR="00423CD0" w:rsidRDefault="00423CD0" w:rsidP="002C356A"/>
    <w:p w14:paraId="425A8628" w14:textId="7A842A8E" w:rsidR="00423CD0" w:rsidRDefault="00423CD0" w:rsidP="002C356A"/>
    <w:p w14:paraId="74C56173" w14:textId="77777777" w:rsidR="00423CD0" w:rsidRDefault="00423CD0" w:rsidP="002C356A"/>
    <w:p w14:paraId="50BBBE1F" w14:textId="7B5CA5D4" w:rsidR="00423CD0" w:rsidRDefault="00B064B9" w:rsidP="002C356A">
      <w:r>
        <w:rPr>
          <w:noProof/>
        </w:rPr>
        <mc:AlternateContent>
          <mc:Choice Requires="wps">
            <w:drawing>
              <wp:anchor distT="45720" distB="45720" distL="114300" distR="114300" simplePos="0" relativeHeight="251658246" behindDoc="0" locked="0" layoutInCell="1" allowOverlap="1" wp14:anchorId="2EEC6020" wp14:editId="04310C23">
                <wp:simplePos x="0" y="0"/>
                <wp:positionH relativeFrom="column">
                  <wp:posOffset>413468</wp:posOffset>
                </wp:positionH>
                <wp:positionV relativeFrom="paragraph">
                  <wp:posOffset>77359</wp:posOffset>
                </wp:positionV>
                <wp:extent cx="4783455" cy="55626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1AB287C9" w14:textId="77777777" w:rsidR="00B064B9" w:rsidRPr="00FF0127" w:rsidRDefault="00B064B9"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6020" id="Text Box 22" o:spid="_x0000_s1034" type="#_x0000_t202" style="position:absolute;margin-left:32.55pt;margin-top:6.1pt;width:376.65pt;height:43.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OWEgIAAP0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" stroked="f">
                <v:textbox>
                  <w:txbxContent>
                    <w:p w14:paraId="1AB287C9" w14:textId="77777777" w:rsidR="00B064B9" w:rsidRPr="00FF0127" w:rsidRDefault="00B064B9"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2FC5081D" w14:textId="77777777" w:rsidR="00324ADD" w:rsidRDefault="00324ADD" w:rsidP="00F1041A"/>
    <w:p w14:paraId="797EC1D1" w14:textId="77777777" w:rsidR="00D6704E" w:rsidRDefault="00D6704E" w:rsidP="00F1041A"/>
    <w:p w14:paraId="3AA3BD1C" w14:textId="41C3396C" w:rsidR="00F1041A" w:rsidRDefault="00724744" w:rsidP="00F1041A">
      <w:r>
        <w:t>Some respondents also raised concerns about</w:t>
      </w:r>
      <w:r w:rsidR="00B528DE">
        <w:t xml:space="preserve"> </w:t>
      </w:r>
      <w:r w:rsidR="00B02E30">
        <w:t>the possibility of some councillors misusing</w:t>
      </w:r>
      <w:r w:rsidR="00B02E30" w:rsidRPr="005D4933">
        <w:t xml:space="preserve"> this </w:t>
      </w:r>
      <w:r w:rsidR="00B02E30">
        <w:t xml:space="preserve">provision </w:t>
      </w:r>
      <w:r w:rsidR="00FC2B1C">
        <w:t xml:space="preserve">to make </w:t>
      </w:r>
      <w:r w:rsidR="00B02E30" w:rsidRPr="005D4933">
        <w:t>unsubstantiated claims</w:t>
      </w:r>
      <w:r w:rsidR="00B02E30">
        <w:t xml:space="preserve">, </w:t>
      </w:r>
      <w:r w:rsidR="00B02E30" w:rsidRPr="005D4933">
        <w:t>knowing</w:t>
      </w:r>
      <w:r w:rsidR="00B02E30">
        <w:t xml:space="preserve"> that the other party </w:t>
      </w:r>
      <w:r w:rsidR="00B02E30" w:rsidRPr="005D4933">
        <w:t>cannot afford to defend themselves effectively</w:t>
      </w:r>
      <w:r w:rsidR="000712E2">
        <w:t>.</w:t>
      </w:r>
      <w:r w:rsidR="00785496">
        <w:t xml:space="preserve"> </w:t>
      </w:r>
      <w:r w:rsidR="00775AAF">
        <w:t>Others were concerned about</w:t>
      </w:r>
      <w:r w:rsidR="00695ADF">
        <w:t xml:space="preserve"> </w:t>
      </w:r>
      <w:r w:rsidR="00F1041A">
        <w:t>add</w:t>
      </w:r>
      <w:r w:rsidR="007409C4">
        <w:t>ing</w:t>
      </w:r>
      <w:r w:rsidR="00F1041A">
        <w:t xml:space="preserve"> more work, pressure, and expectations for informal advice from already stretched and scarce Council Governance Officers, and the </w:t>
      </w:r>
      <w:r w:rsidR="00CA0084">
        <w:t>cost impact on council insurance arrangements.</w:t>
      </w:r>
    </w:p>
    <w:p w14:paraId="6815390C" w14:textId="28C587AD" w:rsidR="00F379BA" w:rsidRDefault="00324ADD" w:rsidP="00F379BA">
      <w:r>
        <w:rPr>
          <w:noProof/>
        </w:rPr>
        <w:lastRenderedPageBreak/>
        <mc:AlternateContent>
          <mc:Choice Requires="wps">
            <w:drawing>
              <wp:anchor distT="45720" distB="45720" distL="114300" distR="114300" simplePos="0" relativeHeight="251658245" behindDoc="0" locked="0" layoutInCell="1" allowOverlap="1" wp14:anchorId="2B778BF8" wp14:editId="5272AB72">
                <wp:simplePos x="0" y="0"/>
                <wp:positionH relativeFrom="column">
                  <wp:posOffset>4620895</wp:posOffset>
                </wp:positionH>
                <wp:positionV relativeFrom="paragraph">
                  <wp:posOffset>135890</wp:posOffset>
                </wp:positionV>
                <wp:extent cx="1492885" cy="1558290"/>
                <wp:effectExtent l="0" t="0" r="0" b="381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58290"/>
                        </a:xfrm>
                        <a:prstGeom prst="roundRect">
                          <a:avLst/>
                        </a:prstGeom>
                        <a:solidFill>
                          <a:schemeClr val="bg2"/>
                        </a:solidFill>
                        <a:ln w="9525">
                          <a:noFill/>
                          <a:miter lim="800000"/>
                          <a:headEnd/>
                          <a:tailEnd/>
                        </a:ln>
                      </wps:spPr>
                      <wps:txbx>
                        <w:txbxContent>
                          <w:p w14:paraId="041C08BC" w14:textId="016F276F" w:rsidR="005F3D62" w:rsidRPr="009C55AB" w:rsidRDefault="00772B9D" w:rsidP="009C55AB">
                            <w:pPr>
                              <w:pStyle w:val="ListParagraph"/>
                              <w:ind w:left="0"/>
                              <w:jc w:val="center"/>
                              <w:rPr>
                                <w:i/>
                                <w:iCs/>
                                <w:color w:val="004776" w:themeColor="accent1" w:themeShade="BF"/>
                                <w:sz w:val="20"/>
                                <w:szCs w:val="20"/>
                              </w:rPr>
                            </w:pPr>
                            <w:r w:rsidRPr="009C55AB">
                              <w:rPr>
                                <w:i/>
                                <w:iCs/>
                                <w:color w:val="004776" w:themeColor="accent1" w:themeShade="BF"/>
                                <w:sz w:val="20"/>
                                <w:szCs w:val="20"/>
                              </w:rPr>
                              <w:t>“</w:t>
                            </w:r>
                            <w:r w:rsidR="005F3D62" w:rsidRPr="009C55AB">
                              <w:rPr>
                                <w:i/>
                                <w:iCs/>
                                <w:color w:val="004776" w:themeColor="accent1" w:themeShade="BF"/>
                                <w:sz w:val="20"/>
                                <w:szCs w:val="20"/>
                              </w:rPr>
                              <w:t xml:space="preserve">Councillors must remain indemnified to protect their right. It is unfair to remove the indemnity. </w:t>
                            </w:r>
                            <w:r w:rsidRPr="009C55AB">
                              <w:rPr>
                                <w:i/>
                                <w:iCs/>
                                <w:color w:val="004776" w:themeColor="accent1"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778BF8" id="Text Box 19" o:spid="_x0000_s1035" style="position:absolute;margin-left:363.85pt;margin-top:10.7pt;width:117.55pt;height:122.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" fillcolor="#dfe1df [3214]" stroked="f">
                <v:stroke joinstyle="miter"/>
                <v:textbox>
                  <w:txbxContent>
                    <w:p w14:paraId="041C08BC" w14:textId="016F276F" w:rsidR="005F3D62" w:rsidRPr="009C55AB" w:rsidRDefault="00772B9D" w:rsidP="009C55AB">
                      <w:pPr>
                        <w:pStyle w:val="ListParagraph"/>
                        <w:ind w:left="0"/>
                        <w:jc w:val="center"/>
                        <w:rPr>
                          <w:i/>
                          <w:iCs/>
                          <w:color w:val="004776" w:themeColor="accent1" w:themeShade="BF"/>
                          <w:sz w:val="20"/>
                          <w:szCs w:val="20"/>
                        </w:rPr>
                      </w:pPr>
                      <w:r w:rsidRPr="009C55AB">
                        <w:rPr>
                          <w:i/>
                          <w:iCs/>
                          <w:color w:val="004776" w:themeColor="accent1" w:themeShade="BF"/>
                          <w:sz w:val="20"/>
                          <w:szCs w:val="20"/>
                        </w:rPr>
                        <w:t>“</w:t>
                      </w:r>
                      <w:r w:rsidR="005F3D62" w:rsidRPr="009C55AB">
                        <w:rPr>
                          <w:i/>
                          <w:iCs/>
                          <w:color w:val="004776" w:themeColor="accent1" w:themeShade="BF"/>
                          <w:sz w:val="20"/>
                          <w:szCs w:val="20"/>
                        </w:rPr>
                        <w:t xml:space="preserve">Councillors must remain indemnified to protect their right. It is unfair to remove the indemnity. </w:t>
                      </w:r>
                      <w:r w:rsidRPr="009C55AB">
                        <w:rPr>
                          <w:i/>
                          <w:iCs/>
                          <w:color w:val="004776" w:themeColor="accent1" w:themeShade="BF"/>
                          <w:sz w:val="20"/>
                          <w:szCs w:val="20"/>
                        </w:rPr>
                        <w:t>“</w:t>
                      </w:r>
                    </w:p>
                  </w:txbxContent>
                </v:textbox>
                <w10:wrap type="square"/>
              </v:roundrect>
            </w:pict>
          </mc:Fallback>
        </mc:AlternateContent>
      </w:r>
      <w:r w:rsidR="00C01F47">
        <w:t>The s</w:t>
      </w:r>
      <w:r w:rsidR="00606E46">
        <w:t>uggestion to</w:t>
      </w:r>
      <w:r w:rsidR="00C01F47">
        <w:t xml:space="preserve"> include </w:t>
      </w:r>
      <w:r w:rsidR="002F2BC2">
        <w:t>a</w:t>
      </w:r>
      <w:r w:rsidR="00606E46">
        <w:t xml:space="preserve"> </w:t>
      </w:r>
      <w:r w:rsidR="004438A5" w:rsidRPr="004438A5">
        <w:t xml:space="preserve">mandatory conciliation process to provide parties with </w:t>
      </w:r>
      <w:r w:rsidR="00A7483A">
        <w:t xml:space="preserve">the </w:t>
      </w:r>
      <w:r w:rsidR="004438A5" w:rsidRPr="004438A5">
        <w:t>best chance of early resolution</w:t>
      </w:r>
      <w:r w:rsidR="00450621">
        <w:t xml:space="preserve"> has been raised again </w:t>
      </w:r>
      <w:r w:rsidR="009E6242">
        <w:t>in the fee</w:t>
      </w:r>
      <w:r w:rsidR="00A57EEA">
        <w:t>dback.</w:t>
      </w:r>
    </w:p>
    <w:p w14:paraId="7856C22D" w14:textId="14CFDDF7" w:rsidR="00B604E1" w:rsidRDefault="00FD148E" w:rsidP="00F379BA">
      <w:r w:rsidRPr="00FD148E">
        <w:t xml:space="preserve">While this was the only reform proposal that did not get majority support, this reform addresses concerns from the sector that councillor conduct processes are costly, </w:t>
      </w:r>
      <w:proofErr w:type="gramStart"/>
      <w:r w:rsidRPr="00FD148E">
        <w:t>lengthy</w:t>
      </w:r>
      <w:proofErr w:type="gramEnd"/>
      <w:r w:rsidRPr="00FD148E">
        <w:t xml:space="preserve"> and overly legalistic. It also reflects the original intent </w:t>
      </w:r>
      <w:r>
        <w:t xml:space="preserve">of the councillor conduct framework </w:t>
      </w:r>
      <w:r w:rsidRPr="00FD148E">
        <w:t>that these proceedings be informal and provide a timely resolution of disputes.</w:t>
      </w:r>
    </w:p>
    <w:p w14:paraId="2D503441" w14:textId="0663B736" w:rsidR="007C2D15" w:rsidRPr="007C2D15" w:rsidRDefault="007C2D15" w:rsidP="007C2D15">
      <w:pPr>
        <w:pStyle w:val="Heading4"/>
      </w:pPr>
      <w:bookmarkStart w:id="11" w:name="_Toc165395421"/>
      <w:r w:rsidRPr="007C2D15">
        <w:t xml:space="preserve">Broaden the scope of sanctions that may be imposed by an </w:t>
      </w:r>
      <w:proofErr w:type="gramStart"/>
      <w:r w:rsidRPr="007C2D15">
        <w:t>arbiter</w:t>
      </w:r>
      <w:bookmarkEnd w:id="11"/>
      <w:proofErr w:type="gramEnd"/>
    </w:p>
    <w:p w14:paraId="6580F737" w14:textId="1B401BDB" w:rsidR="00BC0A18" w:rsidRDefault="00755ADF" w:rsidP="00BC0A18">
      <w:r>
        <w:t xml:space="preserve">Over </w:t>
      </w:r>
      <w:r w:rsidR="005B560E">
        <w:t>7</w:t>
      </w:r>
      <w:r>
        <w:t>0</w:t>
      </w:r>
      <w:r w:rsidR="005C7FAE">
        <w:t xml:space="preserve"> per cent</w:t>
      </w:r>
      <w:r w:rsidR="005B560E">
        <w:t xml:space="preserve"> of the respondents support</w:t>
      </w:r>
      <w:r w:rsidR="004E6B42">
        <w:t>ed</w:t>
      </w:r>
      <w:r w:rsidR="005B560E">
        <w:t xml:space="preserve"> the proposal</w:t>
      </w:r>
      <w:r w:rsidR="00CE59F0">
        <w:t>,</w:t>
      </w:r>
      <w:r w:rsidR="005B560E">
        <w:t xml:space="preserve"> while</w:t>
      </w:r>
      <w:r w:rsidR="00084EAC">
        <w:t xml:space="preserve"> 13</w:t>
      </w:r>
      <w:r w:rsidR="005C7FAE">
        <w:t xml:space="preserve"> per cent</w:t>
      </w:r>
      <w:r w:rsidR="00084EAC">
        <w:t xml:space="preserve"> d</w:t>
      </w:r>
      <w:r w:rsidR="004E6B42">
        <w:t>id</w:t>
      </w:r>
      <w:r w:rsidR="00084EAC">
        <w:t xml:space="preserve"> not support, </w:t>
      </w:r>
      <w:r w:rsidR="005C7FAE">
        <w:t>five per cent</w:t>
      </w:r>
      <w:r w:rsidR="00084EAC">
        <w:t xml:space="preserve"> partially </w:t>
      </w:r>
      <w:proofErr w:type="gramStart"/>
      <w:r w:rsidR="00084EAC">
        <w:t>support</w:t>
      </w:r>
      <w:r w:rsidR="00EE5EF6">
        <w:t xml:space="preserve">ed </w:t>
      </w:r>
      <w:r w:rsidR="003C2304">
        <w:t>,</w:t>
      </w:r>
      <w:proofErr w:type="gramEnd"/>
      <w:r w:rsidR="003C2304">
        <w:t xml:space="preserve"> </w:t>
      </w:r>
      <w:r w:rsidR="005C7FAE">
        <w:t xml:space="preserve">eight per cent </w:t>
      </w:r>
      <w:r w:rsidR="003C2304">
        <w:t>had no definite response or were undecided or neutral</w:t>
      </w:r>
      <w:r w:rsidR="00237CC0">
        <w:t>,</w:t>
      </w:r>
      <w:r w:rsidR="00084EAC">
        <w:t xml:space="preserve"> and </w:t>
      </w:r>
      <w:r w:rsidR="005C7FAE">
        <w:t>one per cent</w:t>
      </w:r>
      <w:r w:rsidR="00237CC0">
        <w:t xml:space="preserve"> did not respond</w:t>
      </w:r>
      <w:r w:rsidR="00BC0A18">
        <w:t>.</w:t>
      </w:r>
    </w:p>
    <w:p w14:paraId="0DEFC945" w14:textId="3DA18B65" w:rsidR="008B7439" w:rsidRDefault="00B53768">
      <w:pPr>
        <w:rPr>
          <w:rFonts w:ascii="VIC" w:hAnsi="VIC"/>
          <w:highlight w:val="yellow"/>
        </w:rPr>
      </w:pPr>
      <w:r w:rsidRPr="00FF0127">
        <w:rPr>
          <w:rFonts w:ascii="VIC" w:hAnsi="VIC"/>
        </w:rPr>
        <w:t xml:space="preserve">Respondents agree that this </w:t>
      </w:r>
      <w:r w:rsidR="008B7439" w:rsidRPr="00FF0127">
        <w:rPr>
          <w:rFonts w:ascii="VIC" w:hAnsi="VIC"/>
        </w:rPr>
        <w:t>proposed reform</w:t>
      </w:r>
      <w:r w:rsidR="00441535" w:rsidRPr="00FF0127">
        <w:rPr>
          <w:rFonts w:ascii="VIC" w:hAnsi="VIC"/>
        </w:rPr>
        <w:t xml:space="preserve"> </w:t>
      </w:r>
      <w:r w:rsidR="00441535" w:rsidRPr="00E1098C">
        <w:rPr>
          <w:rFonts w:ascii="VIC" w:hAnsi="VIC"/>
        </w:rPr>
        <w:t>demonstrates</w:t>
      </w:r>
      <w:r w:rsidR="00441535" w:rsidRPr="00441535">
        <w:rPr>
          <w:rFonts w:ascii="VIC" w:hAnsi="VIC"/>
        </w:rPr>
        <w:t xml:space="preserve"> a commitment to holding councillors accountable for their actions while allowing for proportionate consequences for misconduct</w:t>
      </w:r>
      <w:r w:rsidR="00E466EC">
        <w:rPr>
          <w:rFonts w:ascii="VIC" w:hAnsi="VIC"/>
        </w:rPr>
        <w:t xml:space="preserve">. </w:t>
      </w:r>
      <w:r w:rsidR="006B0280">
        <w:rPr>
          <w:rFonts w:ascii="VIC" w:hAnsi="VIC"/>
        </w:rPr>
        <w:t>The reform</w:t>
      </w:r>
      <w:r w:rsidR="006B70DE">
        <w:rPr>
          <w:rFonts w:ascii="VIC" w:hAnsi="VIC"/>
        </w:rPr>
        <w:t xml:space="preserve"> will provide a</w:t>
      </w:r>
      <w:r w:rsidR="00E466EC" w:rsidRPr="00E466EC">
        <w:rPr>
          <w:rFonts w:ascii="VIC" w:hAnsi="VIC"/>
        </w:rPr>
        <w:t xml:space="preserve"> range of sanctions to an arbiter </w:t>
      </w:r>
      <w:r w:rsidR="00D7549B">
        <w:rPr>
          <w:rFonts w:ascii="VIC" w:hAnsi="VIC"/>
        </w:rPr>
        <w:t xml:space="preserve">to </w:t>
      </w:r>
      <w:r w:rsidR="00E466EC" w:rsidRPr="00E466EC">
        <w:rPr>
          <w:rFonts w:ascii="VIC" w:hAnsi="VIC"/>
        </w:rPr>
        <w:t>enable</w:t>
      </w:r>
      <w:r w:rsidR="00D7549B">
        <w:rPr>
          <w:rFonts w:ascii="VIC" w:hAnsi="VIC"/>
        </w:rPr>
        <w:t xml:space="preserve"> </w:t>
      </w:r>
      <w:r w:rsidR="00220AE9">
        <w:rPr>
          <w:rFonts w:ascii="VIC" w:hAnsi="VIC"/>
        </w:rPr>
        <w:t>them</w:t>
      </w:r>
      <w:r w:rsidR="00E466EC" w:rsidRPr="00E466EC">
        <w:rPr>
          <w:rFonts w:ascii="VIC" w:hAnsi="VIC"/>
        </w:rPr>
        <w:t xml:space="preserve"> to effectively address the issues, deter misconduct, and incentivise councillors to maintain the highest levels of integrity and </w:t>
      </w:r>
      <w:r w:rsidR="006B0280">
        <w:rPr>
          <w:rFonts w:ascii="VIC" w:hAnsi="VIC"/>
        </w:rPr>
        <w:t xml:space="preserve">good </w:t>
      </w:r>
      <w:r w:rsidR="00E466EC" w:rsidRPr="00E466EC">
        <w:rPr>
          <w:rFonts w:ascii="VIC" w:hAnsi="VIC"/>
        </w:rPr>
        <w:t>conduct</w:t>
      </w:r>
      <w:r w:rsidR="007F06A5">
        <w:rPr>
          <w:rFonts w:ascii="VIC" w:hAnsi="VIC"/>
        </w:rPr>
        <w:t>.</w:t>
      </w:r>
      <w:r w:rsidR="00D32916">
        <w:rPr>
          <w:rFonts w:ascii="VIC" w:hAnsi="VIC"/>
        </w:rPr>
        <w:t xml:space="preserve"> </w:t>
      </w:r>
      <w:r w:rsidR="00E1098C">
        <w:rPr>
          <w:rFonts w:ascii="VIC" w:hAnsi="VIC"/>
        </w:rPr>
        <w:t>It will also</w:t>
      </w:r>
      <w:r w:rsidR="00E1098C" w:rsidRPr="00E1098C">
        <w:rPr>
          <w:rFonts w:ascii="VIC" w:hAnsi="VIC"/>
        </w:rPr>
        <w:t xml:space="preserve"> improve public transparency in relation to the arbiter’s decision.</w:t>
      </w:r>
    </w:p>
    <w:p w14:paraId="16832CE2" w14:textId="3720F1ED" w:rsidR="00E26397" w:rsidRDefault="0086124D" w:rsidP="00FF0127">
      <w:r>
        <w:t>Those who do not support the proposal stated that</w:t>
      </w:r>
      <w:r w:rsidR="00006054">
        <w:t xml:space="preserve"> b</w:t>
      </w:r>
      <w:r w:rsidR="00EE60C0" w:rsidRPr="00EE60C0">
        <w:t xml:space="preserve">roadening the scope of sanctions available to </w:t>
      </w:r>
      <w:r w:rsidR="00E32D80">
        <w:t xml:space="preserve">an </w:t>
      </w:r>
      <w:r w:rsidR="00EE60C0" w:rsidRPr="00EE60C0">
        <w:t xml:space="preserve">arbiter is unlikely to address </w:t>
      </w:r>
      <w:r w:rsidR="00BC7AAF">
        <w:t>councillor</w:t>
      </w:r>
      <w:r w:rsidR="00EE60C0" w:rsidRPr="00EE60C0">
        <w:t xml:space="preserve"> behaviour or result in improved professional working relationships between </w:t>
      </w:r>
      <w:r w:rsidR="00062017">
        <w:t>c</w:t>
      </w:r>
      <w:r w:rsidR="00EE60C0" w:rsidRPr="00EE60C0">
        <w:t xml:space="preserve">ouncillors. </w:t>
      </w:r>
      <w:r w:rsidR="004F0024">
        <w:t xml:space="preserve">Some also stated that </w:t>
      </w:r>
      <w:r w:rsidR="00CE49FB">
        <w:t>t</w:t>
      </w:r>
      <w:r w:rsidR="00CE49FB" w:rsidRPr="00BE5997">
        <w:t>he arbiter has all the power and there are multiple steps that fail to offer affordable access to justice with independent representation</w:t>
      </w:r>
      <w:r w:rsidR="00A248A6">
        <w:t>.</w:t>
      </w:r>
      <w:r w:rsidR="00CE49FB">
        <w:t xml:space="preserve"> </w:t>
      </w:r>
      <w:r w:rsidR="00D611CF">
        <w:t xml:space="preserve">One respondent said that </w:t>
      </w:r>
      <w:r w:rsidR="004F0024">
        <w:t>s</w:t>
      </w:r>
      <w:r w:rsidR="00F23398" w:rsidRPr="00F23398">
        <w:t>uspension is not an appropriate outcome from an arbitration process</w:t>
      </w:r>
      <w:r w:rsidR="006B0280">
        <w:t>, suggesting instead i</w:t>
      </w:r>
      <w:r w:rsidR="00F23398" w:rsidRPr="00F23398">
        <w:t xml:space="preserve">t should be confined to outcomes of a panel process with appropriate appeal rights maintained. </w:t>
      </w:r>
    </w:p>
    <w:p w14:paraId="1A77AD12" w14:textId="7236A5C0" w:rsidR="00E26397" w:rsidRDefault="00D6572E" w:rsidP="00FF0127">
      <w:pPr>
        <w:pStyle w:val="ListParagraph"/>
      </w:pPr>
      <w:r>
        <w:rPr>
          <w:noProof/>
        </w:rPr>
        <w:drawing>
          <wp:inline distT="0" distB="0" distL="0" distR="0" wp14:anchorId="07011F8D" wp14:editId="4E35028E">
            <wp:extent cx="4572000" cy="2749550"/>
            <wp:effectExtent l="0" t="0" r="0" b="12700"/>
            <wp:docPr id="13" name="Chart 13">
              <a:extLst xmlns:a="http://schemas.openxmlformats.org/drawingml/2006/main">
                <a:ext uri="{FF2B5EF4-FFF2-40B4-BE49-F238E27FC236}">
                  <a16:creationId xmlns:a16="http://schemas.microsoft.com/office/drawing/2014/main" id="{9AF17122-B513-E835-4E1D-7CFCE57B4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F12329" w14:textId="3581A366" w:rsidR="00811C13" w:rsidRDefault="007C4456" w:rsidP="007C4456">
      <w:r>
        <w:rPr>
          <w:noProof/>
        </w:rPr>
        <mc:AlternateContent>
          <mc:Choice Requires="wps">
            <w:drawing>
              <wp:anchor distT="45720" distB="45720" distL="114300" distR="114300" simplePos="0" relativeHeight="251658247" behindDoc="0" locked="0" layoutInCell="1" allowOverlap="1" wp14:anchorId="5BC013CA" wp14:editId="49D60D69">
                <wp:simplePos x="0" y="0"/>
                <wp:positionH relativeFrom="column">
                  <wp:posOffset>389614</wp:posOffset>
                </wp:positionH>
                <wp:positionV relativeFrom="paragraph">
                  <wp:posOffset>13749</wp:posOffset>
                </wp:positionV>
                <wp:extent cx="4783455" cy="55626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0ACB6ED4" w14:textId="77777777" w:rsidR="007C4456" w:rsidRPr="00FF0127" w:rsidRDefault="007C4456"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013CA" id="Text Box 17" o:spid="_x0000_s1036" type="#_x0000_t202" style="position:absolute;margin-left:30.7pt;margin-top:1.1pt;width:376.65pt;height:4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e7EgIAAP4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" stroked="f">
                <v:textbox>
                  <w:txbxContent>
                    <w:p w14:paraId="0ACB6ED4" w14:textId="77777777" w:rsidR="007C4456" w:rsidRPr="00FF0127" w:rsidRDefault="007C4456"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57AB93D3" w14:textId="2D207CB2" w:rsidR="007C4456" w:rsidRDefault="007C4456" w:rsidP="007C4456"/>
    <w:p w14:paraId="6A91B51F" w14:textId="77777777" w:rsidR="007C4456" w:rsidRDefault="007C4456" w:rsidP="007C4456"/>
    <w:p w14:paraId="3B6B7325" w14:textId="77777777" w:rsidR="00A35055" w:rsidRDefault="003D028F" w:rsidP="00A2779D">
      <w:r>
        <w:lastRenderedPageBreak/>
        <w:t xml:space="preserve">Several respondents raised </w:t>
      </w:r>
      <w:r w:rsidR="00D96CC0">
        <w:t xml:space="preserve">the need for </w:t>
      </w:r>
      <w:r w:rsidR="00E6775D">
        <w:t xml:space="preserve">guidance materials to </w:t>
      </w:r>
      <w:r w:rsidR="00E030F6">
        <w:t>provide clarity on</w:t>
      </w:r>
      <w:r w:rsidR="00266FD5">
        <w:t xml:space="preserve"> </w:t>
      </w:r>
      <w:r w:rsidR="0031053D">
        <w:t xml:space="preserve">the operation of the conduct framework </w:t>
      </w:r>
      <w:r w:rsidR="00277A09">
        <w:t xml:space="preserve">in relation </w:t>
      </w:r>
      <w:r w:rsidR="0031053D">
        <w:t xml:space="preserve">to this </w:t>
      </w:r>
      <w:r w:rsidR="0084459A">
        <w:t xml:space="preserve">proposal </w:t>
      </w:r>
      <w:r w:rsidR="00676015">
        <w:t xml:space="preserve">e.g., </w:t>
      </w:r>
      <w:r w:rsidR="00E030F6">
        <w:t>the</w:t>
      </w:r>
      <w:r w:rsidR="00EE0036">
        <w:t xml:space="preserve"> </w:t>
      </w:r>
      <w:r w:rsidR="0026583B">
        <w:t xml:space="preserve">payment of allowances of suspended councillors, </w:t>
      </w:r>
      <w:r w:rsidR="00E11526">
        <w:t>the restrictions o</w:t>
      </w:r>
      <w:r w:rsidR="006C4C72">
        <w:t>n</w:t>
      </w:r>
      <w:r w:rsidR="00E11526">
        <w:t xml:space="preserve"> activities of suspended </w:t>
      </w:r>
      <w:r w:rsidR="008C3578">
        <w:t>councillors</w:t>
      </w:r>
      <w:r w:rsidR="0074048D">
        <w:t>,</w:t>
      </w:r>
      <w:r w:rsidR="00C812E4">
        <w:t xml:space="preserve"> </w:t>
      </w:r>
      <w:r w:rsidR="00076733">
        <w:t>the prevention of spurious or frivolous complaints,</w:t>
      </w:r>
      <w:r w:rsidR="00C2712B">
        <w:t xml:space="preserve"> the tabling </w:t>
      </w:r>
      <w:r w:rsidR="00742600">
        <w:t xml:space="preserve">of </w:t>
      </w:r>
      <w:r w:rsidR="00240092">
        <w:t>an</w:t>
      </w:r>
      <w:r w:rsidR="00742600">
        <w:t xml:space="preserve"> </w:t>
      </w:r>
      <w:r w:rsidR="006B0280">
        <w:t>a</w:t>
      </w:r>
      <w:r w:rsidR="00742600">
        <w:t>rbiter’s decision</w:t>
      </w:r>
      <w:r w:rsidR="003C3A0B">
        <w:t xml:space="preserve"> and its recording in council minutes</w:t>
      </w:r>
      <w:r w:rsidR="002B58FC">
        <w:t>.</w:t>
      </w:r>
      <w:r w:rsidR="00A2779D">
        <w:t xml:space="preserve"> </w:t>
      </w:r>
    </w:p>
    <w:p w14:paraId="66A9CD61" w14:textId="2FA8BCC3" w:rsidR="00A35055" w:rsidRDefault="00A35055" w:rsidP="00A2779D">
      <w:r>
        <w:t xml:space="preserve">Guidance to support councils </w:t>
      </w:r>
      <w:r w:rsidR="00083AD8">
        <w:t>to manage</w:t>
      </w:r>
      <w:r w:rsidR="005F148C">
        <w:t xml:space="preserve"> councillor conduct processes will be considered in consultation with the sector. </w:t>
      </w:r>
    </w:p>
    <w:p w14:paraId="1D33A10A" w14:textId="1ECF394D" w:rsidR="00016E82" w:rsidRDefault="00B53768" w:rsidP="00A2779D">
      <w:r>
        <w:t xml:space="preserve">A few also said that </w:t>
      </w:r>
      <w:r w:rsidR="00016E82" w:rsidRPr="00D648B0">
        <w:t xml:space="preserve">consideration should be given to the impact </w:t>
      </w:r>
      <w:r w:rsidR="00EE5EF6">
        <w:t xml:space="preserve">of </w:t>
      </w:r>
      <w:r w:rsidR="00016E82" w:rsidRPr="00D648B0">
        <w:t xml:space="preserve">a potential </w:t>
      </w:r>
      <w:r w:rsidR="006B0280">
        <w:t>three</w:t>
      </w:r>
      <w:r w:rsidR="00A2779D">
        <w:t>-</w:t>
      </w:r>
      <w:r w:rsidR="00016E82" w:rsidRPr="00D648B0">
        <w:t xml:space="preserve">month suspension on community representation and an increased workload on other </w:t>
      </w:r>
      <w:r w:rsidR="00A83CDD">
        <w:t>c</w:t>
      </w:r>
      <w:r w:rsidR="00016E82" w:rsidRPr="00D648B0">
        <w:t>ouncillors</w:t>
      </w:r>
      <w:r w:rsidR="00682AB8" w:rsidRPr="00D648B0">
        <w:t>.</w:t>
      </w:r>
      <w:r w:rsidR="00016E82" w:rsidRPr="00D648B0">
        <w:t xml:space="preserve"> </w:t>
      </w:r>
    </w:p>
    <w:p w14:paraId="4FE1E5BE" w14:textId="1B5D04D3" w:rsidR="00F11C59" w:rsidRDefault="000704DA" w:rsidP="002C356A">
      <w:r>
        <w:t xml:space="preserve">There </w:t>
      </w:r>
      <w:r w:rsidR="00C32D8B">
        <w:t>were</w:t>
      </w:r>
      <w:r>
        <w:t xml:space="preserve"> </w:t>
      </w:r>
      <w:r w:rsidR="009219B9">
        <w:t xml:space="preserve">several </w:t>
      </w:r>
      <w:r w:rsidR="001A4731">
        <w:t xml:space="preserve">suggestions to </w:t>
      </w:r>
      <w:r w:rsidR="00C57E37">
        <w:t xml:space="preserve">improve the </w:t>
      </w:r>
      <w:r w:rsidR="00A779C1">
        <w:t xml:space="preserve">enforceability of the </w:t>
      </w:r>
      <w:r w:rsidR="00C57E37">
        <w:t>reforms</w:t>
      </w:r>
      <w:r w:rsidR="004E7725">
        <w:t>. Some</w:t>
      </w:r>
      <w:r>
        <w:t xml:space="preserve"> respondents wanted </w:t>
      </w:r>
      <w:r w:rsidR="00EE5EF6">
        <w:t>Councillor Conduct Panel</w:t>
      </w:r>
      <w:r>
        <w:t xml:space="preserve">s to </w:t>
      </w:r>
      <w:r w:rsidRPr="000704DA">
        <w:t>be empowered to suspend councillors for up to three years</w:t>
      </w:r>
      <w:r w:rsidR="0082451F">
        <w:t xml:space="preserve"> and arbiters to have </w:t>
      </w:r>
      <w:r w:rsidR="00B27D16">
        <w:t>more</w:t>
      </w:r>
      <w:r w:rsidR="0082451F">
        <w:t xml:space="preserve"> power to issue </w:t>
      </w:r>
      <w:r w:rsidR="00A04C20">
        <w:t xml:space="preserve">stronger </w:t>
      </w:r>
      <w:r w:rsidR="00053B8B">
        <w:t>sanctions</w:t>
      </w:r>
      <w:r w:rsidR="00A04C20">
        <w:t>.</w:t>
      </w:r>
      <w:r w:rsidR="00457D5B">
        <w:t xml:space="preserve"> </w:t>
      </w:r>
      <w:r w:rsidR="001F71A1">
        <w:t>Some suggested</w:t>
      </w:r>
      <w:r w:rsidR="007126D4">
        <w:t xml:space="preserve"> </w:t>
      </w:r>
      <w:r w:rsidR="00053B8B">
        <w:t>m</w:t>
      </w:r>
      <w:r w:rsidR="00053B8B" w:rsidRPr="00053B8B">
        <w:t>aking arbiter findings public (including in council minutes), open, and transparent</w:t>
      </w:r>
      <w:r w:rsidR="00B51F31">
        <w:t>.</w:t>
      </w:r>
      <w:r w:rsidR="00B27D16">
        <w:t xml:space="preserve"> </w:t>
      </w:r>
      <w:r w:rsidR="00ED0A29">
        <w:t xml:space="preserve">There was also a suggestion to </w:t>
      </w:r>
      <w:r w:rsidR="003E3C12" w:rsidRPr="00B27D16">
        <w:t>creat</w:t>
      </w:r>
      <w:r w:rsidR="00D02B5E">
        <w:t>e an independent,</w:t>
      </w:r>
      <w:r w:rsidR="003E3C12" w:rsidRPr="00B27D16">
        <w:t xml:space="preserve"> state-wide Victorian Local Government Conduct Agency to perform these functions on behalf of the local government sector</w:t>
      </w:r>
      <w:r w:rsidR="004B0C87">
        <w:t xml:space="preserve">, with a few expressing that </w:t>
      </w:r>
      <w:r w:rsidR="00057EF7">
        <w:t xml:space="preserve">the </w:t>
      </w:r>
      <w:r w:rsidR="00B27D16" w:rsidRPr="00B27D16">
        <w:t xml:space="preserve">mediation process </w:t>
      </w:r>
      <w:r w:rsidR="005C43B0">
        <w:t xml:space="preserve">should be </w:t>
      </w:r>
      <w:r w:rsidR="00B27D16" w:rsidRPr="00B27D16">
        <w:t>administered independent</w:t>
      </w:r>
      <w:r w:rsidR="0019479B">
        <w:t xml:space="preserve"> of</w:t>
      </w:r>
      <w:r w:rsidR="00B27D16" w:rsidRPr="00B27D16">
        <w:t xml:space="preserve"> the Mayor/CEO.</w:t>
      </w:r>
    </w:p>
    <w:p w14:paraId="19D1EAE2" w14:textId="017DA6BA" w:rsidR="00302AC9" w:rsidRDefault="00B51F31" w:rsidP="00FF0127">
      <w:pPr>
        <w:rPr>
          <w:rFonts w:asciiTheme="majorHAnsi" w:hAnsiTheme="majorHAnsi"/>
          <w:b/>
          <w:color w:val="003A5E" w:themeColor="accent2" w:themeShade="80"/>
          <w:sz w:val="26"/>
          <w:szCs w:val="24"/>
        </w:rPr>
      </w:pPr>
      <w:r>
        <w:t>Once again</w:t>
      </w:r>
      <w:r w:rsidR="009219B9">
        <w:t>,</w:t>
      </w:r>
      <w:r>
        <w:t xml:space="preserve"> the suggestion</w:t>
      </w:r>
      <w:r w:rsidR="009219B9">
        <w:t xml:space="preserve"> to</w:t>
      </w:r>
      <w:r>
        <w:t xml:space="preserve"> </w:t>
      </w:r>
      <w:r w:rsidR="009F4D1C">
        <w:t>mak</w:t>
      </w:r>
      <w:r w:rsidR="009219B9">
        <w:t xml:space="preserve">e </w:t>
      </w:r>
      <w:r w:rsidR="009F4D1C">
        <w:t>early intervention and mediation mandatory was raised.</w:t>
      </w:r>
    </w:p>
    <w:p w14:paraId="53312152" w14:textId="4C76BF47" w:rsidR="007016A0" w:rsidRDefault="00855517" w:rsidP="006649C5">
      <w:pPr>
        <w:pStyle w:val="Heading3"/>
      </w:pPr>
      <w:bookmarkStart w:id="12" w:name="_Toc165395422"/>
      <w:r>
        <w:t xml:space="preserve">Part </w:t>
      </w:r>
      <w:r w:rsidR="006C3163">
        <w:t>3 Oversight</w:t>
      </w:r>
      <w:r w:rsidR="00C70686" w:rsidRPr="006649C5">
        <w:t xml:space="preserve"> Mechanisms</w:t>
      </w:r>
      <w:bookmarkEnd w:id="12"/>
    </w:p>
    <w:p w14:paraId="027788C7" w14:textId="37081B79" w:rsidR="000D02AA" w:rsidRPr="000D02AA" w:rsidRDefault="00EF4D7A" w:rsidP="00FF0127">
      <w:r w:rsidRPr="00EF4D7A">
        <w:t xml:space="preserve">There </w:t>
      </w:r>
      <w:r w:rsidR="00936032">
        <w:t>was</w:t>
      </w:r>
      <w:r w:rsidR="0019479B">
        <w:t xml:space="preserve"> significant</w:t>
      </w:r>
      <w:r w:rsidRPr="00EF4D7A">
        <w:t xml:space="preserve"> support for this proposal</w:t>
      </w:r>
      <w:r w:rsidR="00327256">
        <w:t xml:space="preserve">, with respondents </w:t>
      </w:r>
      <w:r w:rsidRPr="00EF4D7A">
        <w:t xml:space="preserve">citing that it will enable a more immediate response to offences, avoid costly legal processes, </w:t>
      </w:r>
      <w:r w:rsidR="00936032">
        <w:t xml:space="preserve">and </w:t>
      </w:r>
      <w:r w:rsidRPr="00EF4D7A">
        <w:t xml:space="preserve">enhance overall </w:t>
      </w:r>
      <w:r w:rsidR="00EE5EF6">
        <w:t>c</w:t>
      </w:r>
      <w:r w:rsidRPr="00EF4D7A">
        <w:t>ouncil transparency, integrity</w:t>
      </w:r>
      <w:r w:rsidR="00C32D8B">
        <w:t>,</w:t>
      </w:r>
      <w:r w:rsidRPr="00EF4D7A">
        <w:t xml:space="preserve"> and compliance.</w:t>
      </w:r>
    </w:p>
    <w:p w14:paraId="6D070BF3" w14:textId="6DCE1AAB" w:rsidR="007450CB" w:rsidRDefault="00EB15B8" w:rsidP="00FF0127">
      <w:pPr>
        <w:pStyle w:val="Heading4"/>
      </w:pPr>
      <w:bookmarkStart w:id="13" w:name="_Toc165395423"/>
      <w:r w:rsidRPr="006649C5">
        <w:t>Suspending or disqualifying individual councillors</w:t>
      </w:r>
      <w:bookmarkEnd w:id="13"/>
    </w:p>
    <w:p w14:paraId="4B5D4EF1" w14:textId="6147A370" w:rsidR="00B141F4" w:rsidRDefault="00936032" w:rsidP="00B141F4">
      <w:r>
        <w:t>At</w:t>
      </w:r>
      <w:r w:rsidR="00B141F4">
        <w:t xml:space="preserve"> </w:t>
      </w:r>
      <w:r w:rsidR="00FB2BE8">
        <w:t>59</w:t>
      </w:r>
      <w:r w:rsidR="005C7FAE">
        <w:t xml:space="preserve"> per cent</w:t>
      </w:r>
      <w:r>
        <w:t xml:space="preserve">, </w:t>
      </w:r>
      <w:proofErr w:type="gramStart"/>
      <w:r>
        <w:t>the majority</w:t>
      </w:r>
      <w:r w:rsidR="00B141F4">
        <w:t xml:space="preserve"> of</w:t>
      </w:r>
      <w:proofErr w:type="gramEnd"/>
      <w:r w:rsidR="00B141F4">
        <w:t xml:space="preserve"> respondents support</w:t>
      </w:r>
      <w:r w:rsidR="00B57023">
        <w:t>ed</w:t>
      </w:r>
      <w:r w:rsidR="00B141F4">
        <w:t xml:space="preserve"> the proposal, while </w:t>
      </w:r>
      <w:r w:rsidR="00EE5EF6">
        <w:t>eight per cent</w:t>
      </w:r>
      <w:r w:rsidR="00B141F4">
        <w:t xml:space="preserve"> d</w:t>
      </w:r>
      <w:r w:rsidR="00B57023">
        <w:t>id</w:t>
      </w:r>
      <w:r w:rsidR="00B141F4">
        <w:t xml:space="preserve"> not support, </w:t>
      </w:r>
      <w:r w:rsidR="00A23E1F">
        <w:t>21</w:t>
      </w:r>
      <w:r w:rsidR="005C7FAE">
        <w:t xml:space="preserve"> per cent</w:t>
      </w:r>
      <w:r w:rsidR="00B141F4">
        <w:t xml:space="preserve"> partially support</w:t>
      </w:r>
      <w:r w:rsidR="00B57023">
        <w:t>ed</w:t>
      </w:r>
      <w:r w:rsidR="00B141F4">
        <w:t>,</w:t>
      </w:r>
      <w:r w:rsidR="005C7FAE">
        <w:t xml:space="preserve"> four per cent</w:t>
      </w:r>
      <w:r w:rsidR="00B141F4">
        <w:t xml:space="preserve"> had no definite response or were undecided or neutral, and </w:t>
      </w:r>
      <w:r w:rsidR="005C7FAE">
        <w:t>eight per cent</w:t>
      </w:r>
      <w:r w:rsidR="00B141F4">
        <w:t xml:space="preserve"> did not respond.</w:t>
      </w:r>
    </w:p>
    <w:p w14:paraId="4D3AC59B" w14:textId="429DD0BB" w:rsidR="00430D00" w:rsidRDefault="006F4220" w:rsidP="007450CB">
      <w:r>
        <w:rPr>
          <w:noProof/>
        </w:rPr>
        <mc:AlternateContent>
          <mc:Choice Requires="wps">
            <w:drawing>
              <wp:anchor distT="45720" distB="45720" distL="114300" distR="114300" simplePos="0" relativeHeight="251658249" behindDoc="0" locked="0" layoutInCell="1" allowOverlap="1" wp14:anchorId="2FB562E7" wp14:editId="03787863">
                <wp:simplePos x="0" y="0"/>
                <wp:positionH relativeFrom="column">
                  <wp:posOffset>4036060</wp:posOffset>
                </wp:positionH>
                <wp:positionV relativeFrom="paragraph">
                  <wp:posOffset>46355</wp:posOffset>
                </wp:positionV>
                <wp:extent cx="1811020" cy="16383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638300"/>
                        </a:xfrm>
                        <a:prstGeom prst="roundRect">
                          <a:avLst/>
                        </a:prstGeom>
                        <a:solidFill>
                          <a:schemeClr val="bg2"/>
                        </a:solidFill>
                        <a:ln w="9525">
                          <a:noFill/>
                          <a:miter lim="800000"/>
                          <a:headEnd/>
                          <a:tailEnd/>
                        </a:ln>
                      </wps:spPr>
                      <wps:txbx>
                        <w:txbxContent>
                          <w:p w14:paraId="671060FF" w14:textId="6695B6AA" w:rsidR="005C57A0" w:rsidRPr="00FF0127" w:rsidRDefault="005C57A0" w:rsidP="009C55AB">
                            <w:pPr>
                              <w:pStyle w:val="ListParagraph"/>
                              <w:ind w:left="0"/>
                              <w:jc w:val="center"/>
                              <w:rPr>
                                <w:i/>
                                <w:iCs/>
                                <w:color w:val="004776" w:themeColor="accent1" w:themeShade="BF"/>
                                <w:sz w:val="20"/>
                                <w:szCs w:val="20"/>
                              </w:rPr>
                            </w:pPr>
                            <w:r w:rsidRPr="00FF0127">
                              <w:rPr>
                                <w:i/>
                                <w:iCs/>
                                <w:color w:val="004776" w:themeColor="accent1" w:themeShade="BF"/>
                                <w:sz w:val="20"/>
                                <w:szCs w:val="20"/>
                              </w:rPr>
                              <w:t>“</w:t>
                            </w:r>
                            <w:r w:rsidR="000F69CE" w:rsidRPr="000F69CE">
                              <w:rPr>
                                <w:i/>
                                <w:iCs/>
                                <w:color w:val="004776" w:themeColor="accent1" w:themeShade="BF"/>
                                <w:sz w:val="20"/>
                                <w:szCs w:val="20"/>
                              </w:rPr>
                              <w:t>We fully support the proposal</w:t>
                            </w:r>
                            <w:r w:rsidR="000F69CE">
                              <w:rPr>
                                <w:i/>
                                <w:iCs/>
                                <w:color w:val="004776" w:themeColor="accent1" w:themeShade="BF"/>
                                <w:sz w:val="20"/>
                                <w:szCs w:val="20"/>
                              </w:rPr>
                              <w:t>…</w:t>
                            </w:r>
                            <w:r w:rsidR="00234B63" w:rsidRPr="00234B63">
                              <w:rPr>
                                <w:i/>
                                <w:iCs/>
                                <w:color w:val="004776" w:themeColor="accent1" w:themeShade="BF"/>
                                <w:sz w:val="20"/>
                                <w:szCs w:val="20"/>
                              </w:rPr>
                              <w:t>These powers would reduce the risk of an errant Councillor continuing to cause ongoing issues at a council</w:t>
                            </w:r>
                            <w:r w:rsidR="004B7291">
                              <w:rPr>
                                <w:i/>
                                <w:iCs/>
                                <w:color w:val="004776" w:themeColor="accent1" w:themeShade="BF"/>
                                <w:sz w:val="20"/>
                                <w:szCs w:val="20"/>
                              </w:rPr>
                              <w:t>…</w:t>
                            </w:r>
                            <w:r w:rsidRPr="00FF0127">
                              <w:rPr>
                                <w:i/>
                                <w:iCs/>
                                <w:color w:val="004776" w:themeColor="accent1"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B562E7" id="Text Box 20" o:spid="_x0000_s1037" style="position:absolute;margin-left:317.8pt;margin-top:3.65pt;width:142.6pt;height:129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" fillcolor="#dfe1df [3214]" stroked="f">
                <v:stroke joinstyle="miter"/>
                <v:textbox>
                  <w:txbxContent>
                    <w:p w14:paraId="671060FF" w14:textId="6695B6AA" w:rsidR="005C57A0" w:rsidRPr="00FF0127" w:rsidRDefault="005C57A0" w:rsidP="009C55AB">
                      <w:pPr>
                        <w:pStyle w:val="ListParagraph"/>
                        <w:ind w:left="0"/>
                        <w:jc w:val="center"/>
                        <w:rPr>
                          <w:i/>
                          <w:iCs/>
                          <w:color w:val="004776" w:themeColor="accent1" w:themeShade="BF"/>
                          <w:sz w:val="20"/>
                          <w:szCs w:val="20"/>
                        </w:rPr>
                      </w:pPr>
                      <w:r w:rsidRPr="00FF0127">
                        <w:rPr>
                          <w:i/>
                          <w:iCs/>
                          <w:color w:val="004776" w:themeColor="accent1" w:themeShade="BF"/>
                          <w:sz w:val="20"/>
                          <w:szCs w:val="20"/>
                        </w:rPr>
                        <w:t>“</w:t>
                      </w:r>
                      <w:r w:rsidR="000F69CE" w:rsidRPr="000F69CE">
                        <w:rPr>
                          <w:i/>
                          <w:iCs/>
                          <w:color w:val="004776" w:themeColor="accent1" w:themeShade="BF"/>
                          <w:sz w:val="20"/>
                          <w:szCs w:val="20"/>
                        </w:rPr>
                        <w:t>We fully support the proposal</w:t>
                      </w:r>
                      <w:r w:rsidR="000F69CE">
                        <w:rPr>
                          <w:i/>
                          <w:iCs/>
                          <w:color w:val="004776" w:themeColor="accent1" w:themeShade="BF"/>
                          <w:sz w:val="20"/>
                          <w:szCs w:val="20"/>
                        </w:rPr>
                        <w:t>…</w:t>
                      </w:r>
                      <w:r w:rsidR="00234B63" w:rsidRPr="00234B63">
                        <w:rPr>
                          <w:i/>
                          <w:iCs/>
                          <w:color w:val="004776" w:themeColor="accent1" w:themeShade="BF"/>
                          <w:sz w:val="20"/>
                          <w:szCs w:val="20"/>
                        </w:rPr>
                        <w:t>These powers would reduce the risk of an errant Councillor continuing to cause ongoing issues at a council</w:t>
                      </w:r>
                      <w:r w:rsidR="004B7291">
                        <w:rPr>
                          <w:i/>
                          <w:iCs/>
                          <w:color w:val="004776" w:themeColor="accent1" w:themeShade="BF"/>
                          <w:sz w:val="20"/>
                          <w:szCs w:val="20"/>
                        </w:rPr>
                        <w:t>…</w:t>
                      </w:r>
                      <w:r w:rsidRPr="00FF0127">
                        <w:rPr>
                          <w:i/>
                          <w:iCs/>
                          <w:color w:val="004776" w:themeColor="accent1" w:themeShade="BF"/>
                          <w:sz w:val="20"/>
                          <w:szCs w:val="20"/>
                        </w:rPr>
                        <w:t>”</w:t>
                      </w:r>
                    </w:p>
                  </w:txbxContent>
                </v:textbox>
                <w10:wrap type="square"/>
              </v:roundrect>
            </w:pict>
          </mc:Fallback>
        </mc:AlternateContent>
      </w:r>
      <w:r w:rsidR="009C3717">
        <w:t>Respondents supporting th</w:t>
      </w:r>
      <w:r w:rsidR="00D47D0F">
        <w:t>is</w:t>
      </w:r>
      <w:r w:rsidR="009C3717">
        <w:t xml:space="preserve"> propos</w:t>
      </w:r>
      <w:r w:rsidR="00D47D0F">
        <w:t>ed reform</w:t>
      </w:r>
      <w:r w:rsidR="009C3717">
        <w:t xml:space="preserve"> stated that this will help promote an </w:t>
      </w:r>
      <w:r w:rsidR="00223C3F">
        <w:t xml:space="preserve">effective and ongoing environment </w:t>
      </w:r>
      <w:r w:rsidR="004655BE" w:rsidRPr="004655BE">
        <w:t xml:space="preserve">that </w:t>
      </w:r>
      <w:r w:rsidR="002D4B81">
        <w:t>reinforces the accountability of councillors</w:t>
      </w:r>
      <w:r w:rsidR="002D4B81" w:rsidRPr="004655BE">
        <w:t xml:space="preserve"> </w:t>
      </w:r>
      <w:r w:rsidR="002D4B81">
        <w:t xml:space="preserve">and </w:t>
      </w:r>
      <w:r w:rsidR="004655BE" w:rsidRPr="004655BE">
        <w:t>promotes good governance.</w:t>
      </w:r>
      <w:r w:rsidR="00ED6126">
        <w:t xml:space="preserve"> Some </w:t>
      </w:r>
      <w:r w:rsidR="007155A0">
        <w:t>said</w:t>
      </w:r>
      <w:r w:rsidR="00ED6126">
        <w:t xml:space="preserve"> that </w:t>
      </w:r>
      <w:r w:rsidR="00C60100">
        <w:t>i</w:t>
      </w:r>
      <w:r w:rsidR="00F846ED">
        <w:t xml:space="preserve">mposing individual councillor sanctions is a more effective mechanism for addressing councillor conduct issues </w:t>
      </w:r>
      <w:r w:rsidR="00D70DCB">
        <w:t>as</w:t>
      </w:r>
      <w:r w:rsidR="00795435">
        <w:t xml:space="preserve"> it</w:t>
      </w:r>
      <w:r w:rsidR="00F846ED">
        <w:t xml:space="preserve"> would serve as a strong deterrent against misconduct</w:t>
      </w:r>
      <w:r w:rsidR="00D836B5">
        <w:t xml:space="preserve">. </w:t>
      </w:r>
      <w:r w:rsidR="00436BEF">
        <w:t>Moreover, this reform will</w:t>
      </w:r>
      <w:r w:rsidR="00D836B5">
        <w:t xml:space="preserve"> </w:t>
      </w:r>
      <w:r w:rsidR="00436BEF" w:rsidRPr="00436BEF">
        <w:t>reassure</w:t>
      </w:r>
      <w:r w:rsidR="00436BEF">
        <w:t xml:space="preserve"> </w:t>
      </w:r>
      <w:r w:rsidR="00436BEF" w:rsidRPr="00436BEF">
        <w:t>the public that there is a robust framework in place to address misconduct, thereby enhancing trust in local government.</w:t>
      </w:r>
      <w:r w:rsidR="00D836B5">
        <w:t xml:space="preserve"> </w:t>
      </w:r>
    </w:p>
    <w:p w14:paraId="523605CF" w14:textId="77777777" w:rsidR="001A27D2" w:rsidRDefault="005936BE" w:rsidP="005D5E91">
      <w:r>
        <w:t xml:space="preserve">Those who do not support the proposal </w:t>
      </w:r>
      <w:r w:rsidR="00A00A56">
        <w:t>were concerned</w:t>
      </w:r>
      <w:r>
        <w:t xml:space="preserve"> that</w:t>
      </w:r>
      <w:r w:rsidR="009F3C4D">
        <w:t xml:space="preserve"> the reform</w:t>
      </w:r>
      <w:r w:rsidR="00506F36">
        <w:t xml:space="preserve"> </w:t>
      </w:r>
      <w:r w:rsidR="00A00A56">
        <w:t>may be</w:t>
      </w:r>
      <w:r w:rsidR="00506F36">
        <w:t xml:space="preserve"> too extreme and</w:t>
      </w:r>
      <w:r w:rsidR="00A00A56">
        <w:t xml:space="preserve"> could</w:t>
      </w:r>
      <w:r w:rsidR="00506F36">
        <w:t xml:space="preserve"> </w:t>
      </w:r>
      <w:r w:rsidR="005B09E0" w:rsidRPr="005B09E0">
        <w:t>undermine the democratic rights of elected representatives</w:t>
      </w:r>
      <w:r w:rsidR="00467ED4">
        <w:t xml:space="preserve">. </w:t>
      </w:r>
    </w:p>
    <w:p w14:paraId="48D4301E" w14:textId="0077D1A9" w:rsidR="001A27D2" w:rsidRDefault="0022653A" w:rsidP="005D5E91">
      <w:r>
        <w:lastRenderedPageBreak/>
        <w:t>To address this, r</w:t>
      </w:r>
      <w:r w:rsidR="001A27D2">
        <w:t xml:space="preserve">obust natural justice requirements have been built into the reforms to ensure that </w:t>
      </w:r>
      <w:r w:rsidR="00380652">
        <w:t xml:space="preserve">councillors </w:t>
      </w:r>
      <w:r w:rsidR="00CB6D44">
        <w:t xml:space="preserve">are provided with several opportunities to </w:t>
      </w:r>
      <w:r w:rsidR="00ED55E5">
        <w:t>address allegations raised against them</w:t>
      </w:r>
      <w:r w:rsidR="00F67046">
        <w:t xml:space="preserve">. </w:t>
      </w:r>
    </w:p>
    <w:p w14:paraId="4CE19BF4" w14:textId="23F2A493" w:rsidR="005D5E91" w:rsidRDefault="00DE5963" w:rsidP="005D5E91">
      <w:r>
        <w:rPr>
          <w:noProof/>
        </w:rPr>
        <w:drawing>
          <wp:anchor distT="0" distB="0" distL="114300" distR="114300" simplePos="0" relativeHeight="251658259" behindDoc="0" locked="0" layoutInCell="1" allowOverlap="1" wp14:anchorId="5BAA23C9" wp14:editId="2D8CBC4D">
            <wp:simplePos x="0" y="0"/>
            <wp:positionH relativeFrom="column">
              <wp:posOffset>868045</wp:posOffset>
            </wp:positionH>
            <wp:positionV relativeFrom="paragraph">
              <wp:posOffset>612775</wp:posOffset>
            </wp:positionV>
            <wp:extent cx="4572000" cy="2736850"/>
            <wp:effectExtent l="0" t="0" r="0" b="6350"/>
            <wp:wrapThrough wrapText="bothSides">
              <wp:wrapPolygon edited="0">
                <wp:start x="0" y="0"/>
                <wp:lineTo x="0" y="21500"/>
                <wp:lineTo x="21510" y="21500"/>
                <wp:lineTo x="21510" y="0"/>
                <wp:lineTo x="0" y="0"/>
              </wp:wrapPolygon>
            </wp:wrapThrough>
            <wp:docPr id="27" name="Chart 27">
              <a:extLst xmlns:a="http://schemas.openxmlformats.org/drawingml/2006/main">
                <a:ext uri="{FF2B5EF4-FFF2-40B4-BE49-F238E27FC236}">
                  <a16:creationId xmlns:a16="http://schemas.microsoft.com/office/drawing/2014/main" id="{36738F5B-DCB5-FC0D-3248-D5C25BB77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467ED4">
        <w:t xml:space="preserve">They were also concerned that it may </w:t>
      </w:r>
      <w:r w:rsidR="005B09E0" w:rsidRPr="005B09E0">
        <w:t>disenfranchise voters who elected them</w:t>
      </w:r>
      <w:r w:rsidR="00467ED4">
        <w:t xml:space="preserve"> as i</w:t>
      </w:r>
      <w:r w:rsidR="00446CE7">
        <w:t xml:space="preserve">t </w:t>
      </w:r>
      <w:r w:rsidR="00467ED4">
        <w:t>c</w:t>
      </w:r>
      <w:r w:rsidR="00446CE7" w:rsidRPr="00446CE7">
        <w:t>ould result in a significant number of residents not being represented for the period of the suspension/disqualification</w:t>
      </w:r>
      <w:r w:rsidR="006E1B41">
        <w:t xml:space="preserve">. </w:t>
      </w:r>
      <w:r w:rsidR="005D5E91" w:rsidRPr="004C5EA9">
        <w:rPr>
          <w:strike/>
        </w:rPr>
        <w:t xml:space="preserve"> </w:t>
      </w:r>
    </w:p>
    <w:p w14:paraId="35CB9D77" w14:textId="7839DCA2" w:rsidR="008D1EEC" w:rsidRDefault="008D1EEC" w:rsidP="005936BE"/>
    <w:p w14:paraId="2FFA50B6" w14:textId="6B25CB3C" w:rsidR="00997C0B" w:rsidRDefault="00997C0B" w:rsidP="005936BE"/>
    <w:p w14:paraId="26837A86" w14:textId="35A0DF8F" w:rsidR="00E30F61" w:rsidRDefault="00E30F61" w:rsidP="005936BE"/>
    <w:p w14:paraId="48FD233B" w14:textId="3C49D5D8" w:rsidR="00997C0B" w:rsidRDefault="00997C0B" w:rsidP="005936BE"/>
    <w:p w14:paraId="36E7552C" w14:textId="249A4D33" w:rsidR="005E6CCC" w:rsidRDefault="005E6CCC" w:rsidP="005936BE"/>
    <w:p w14:paraId="140111EB" w14:textId="372E4B20" w:rsidR="00F3606F" w:rsidRDefault="00F3606F" w:rsidP="005936BE"/>
    <w:p w14:paraId="397D34F7" w14:textId="61C41800" w:rsidR="00601032" w:rsidRDefault="00601032" w:rsidP="005936BE"/>
    <w:p w14:paraId="15C78612" w14:textId="77777777" w:rsidR="00601032" w:rsidRDefault="00601032" w:rsidP="005936BE"/>
    <w:p w14:paraId="0B2FBA69" w14:textId="77777777" w:rsidR="00601032" w:rsidRDefault="00601032" w:rsidP="005936BE"/>
    <w:p w14:paraId="4831CACD" w14:textId="276A2E25" w:rsidR="00601032" w:rsidRDefault="002C7B3A" w:rsidP="005936BE">
      <w:r>
        <w:rPr>
          <w:noProof/>
        </w:rPr>
        <mc:AlternateContent>
          <mc:Choice Requires="wps">
            <w:drawing>
              <wp:anchor distT="45720" distB="45720" distL="114300" distR="114300" simplePos="0" relativeHeight="251658250" behindDoc="0" locked="0" layoutInCell="1" allowOverlap="1" wp14:anchorId="06445B79" wp14:editId="0BE263C7">
                <wp:simplePos x="0" y="0"/>
                <wp:positionH relativeFrom="column">
                  <wp:posOffset>779228</wp:posOffset>
                </wp:positionH>
                <wp:positionV relativeFrom="paragraph">
                  <wp:posOffset>277247</wp:posOffset>
                </wp:positionV>
                <wp:extent cx="4783455" cy="55626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5DDCC112" w14:textId="77777777" w:rsidR="002C7B3A" w:rsidRPr="00FF0127" w:rsidRDefault="002C7B3A"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45B79" id="Text Box 28" o:spid="_x0000_s1038" type="#_x0000_t202" style="position:absolute;margin-left:61.35pt;margin-top:21.85pt;width:376.65pt;height:43.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uMEwIAAP4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" stroked="f">
                <v:textbox>
                  <w:txbxContent>
                    <w:p w14:paraId="5DDCC112" w14:textId="77777777" w:rsidR="002C7B3A" w:rsidRPr="00FF0127" w:rsidRDefault="002C7B3A"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7CA42658" w14:textId="743B70FA" w:rsidR="00601032" w:rsidRDefault="00601032" w:rsidP="005936BE"/>
    <w:p w14:paraId="23F21E39" w14:textId="7B0DB49B" w:rsidR="00601032" w:rsidRDefault="00601032" w:rsidP="005936BE"/>
    <w:p w14:paraId="7F4E68E1" w14:textId="64DADA12" w:rsidR="00F4203E" w:rsidRDefault="00F4203E" w:rsidP="005936BE"/>
    <w:p w14:paraId="739CB5BE" w14:textId="2158BFDC" w:rsidR="00601032" w:rsidRDefault="004B3255" w:rsidP="005936BE">
      <w:r>
        <w:rPr>
          <w:noProof/>
        </w:rPr>
        <mc:AlternateContent>
          <mc:Choice Requires="wps">
            <w:drawing>
              <wp:anchor distT="45720" distB="45720" distL="114300" distR="114300" simplePos="0" relativeHeight="251658255" behindDoc="0" locked="0" layoutInCell="1" allowOverlap="1" wp14:anchorId="12DB586B" wp14:editId="118CD3CC">
                <wp:simplePos x="0" y="0"/>
                <wp:positionH relativeFrom="column">
                  <wp:posOffset>4032885</wp:posOffset>
                </wp:positionH>
                <wp:positionV relativeFrom="paragraph">
                  <wp:posOffset>93980</wp:posOffset>
                </wp:positionV>
                <wp:extent cx="2360930" cy="2324100"/>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oundRect">
                          <a:avLst/>
                        </a:prstGeom>
                        <a:solidFill>
                          <a:schemeClr val="bg2"/>
                        </a:solidFill>
                        <a:ln w="9525">
                          <a:noFill/>
                          <a:miter lim="800000"/>
                          <a:headEnd/>
                          <a:tailEnd/>
                        </a:ln>
                      </wps:spPr>
                      <wps:txbx>
                        <w:txbxContent>
                          <w:p w14:paraId="7AE3A218" w14:textId="6138E36D" w:rsidR="00667386" w:rsidRPr="00FF0127" w:rsidRDefault="00797AAB" w:rsidP="009C55AB">
                            <w:pPr>
                              <w:pStyle w:val="ListParagraph"/>
                              <w:ind w:left="0"/>
                              <w:jc w:val="center"/>
                              <w:rPr>
                                <w:i/>
                                <w:iCs/>
                                <w:color w:val="004776" w:themeColor="accent1" w:themeShade="BF"/>
                                <w:sz w:val="20"/>
                                <w:szCs w:val="20"/>
                              </w:rPr>
                            </w:pPr>
                            <w:r w:rsidRPr="00797AAB">
                              <w:rPr>
                                <w:i/>
                                <w:iCs/>
                                <w:color w:val="004776" w:themeColor="accent1" w:themeShade="BF"/>
                                <w:sz w:val="20"/>
                                <w:szCs w:val="20"/>
                              </w:rPr>
                              <w:t>"Prior to a Municipal Monitor or Commission of Inquiry submitting a report to the Minister recommending the suspension or disqualification of a councillor, it is critical the councillor be afforded procedural fairness to ensure they are provided an opportunity to respond to the adverse claims."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12DB586B" id="Text Box 30" o:spid="_x0000_s1039" style="position:absolute;margin-left:317.55pt;margin-top:7.4pt;width:185.9pt;height:183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" fillcolor="#dfe1df [3214]" stroked="f">
                <v:stroke joinstyle="miter"/>
                <v:textbox>
                  <w:txbxContent>
                    <w:p w14:paraId="7AE3A218" w14:textId="6138E36D" w:rsidR="00667386" w:rsidRPr="00FF0127" w:rsidRDefault="00797AAB" w:rsidP="009C55AB">
                      <w:pPr>
                        <w:pStyle w:val="ListParagraph"/>
                        <w:ind w:left="0"/>
                        <w:jc w:val="center"/>
                        <w:rPr>
                          <w:i/>
                          <w:iCs/>
                          <w:color w:val="004776" w:themeColor="accent1" w:themeShade="BF"/>
                          <w:sz w:val="20"/>
                          <w:szCs w:val="20"/>
                        </w:rPr>
                      </w:pPr>
                      <w:r w:rsidRPr="00797AAB">
                        <w:rPr>
                          <w:i/>
                          <w:iCs/>
                          <w:color w:val="004776" w:themeColor="accent1" w:themeShade="BF"/>
                          <w:sz w:val="20"/>
                          <w:szCs w:val="20"/>
                        </w:rPr>
                        <w:t>"Prior to a Municipal Monitor or Commission of Inquiry submitting a report to the Minister recommending the suspension or disqualification of a councillor, it is critical the councillor be afforded procedural fairness to ensure they are provided an opportunity to respond to the adverse claims."</w:t>
                      </w:r>
                    </w:p>
                  </w:txbxContent>
                </v:textbox>
                <w10:wrap type="square"/>
              </v:roundrect>
            </w:pict>
          </mc:Fallback>
        </mc:AlternateContent>
      </w:r>
      <w:r w:rsidR="00DE77D2">
        <w:t xml:space="preserve">Some respondents raised </w:t>
      </w:r>
      <w:r w:rsidR="00F23415">
        <w:t>the need for clarity around the definition of suspension</w:t>
      </w:r>
      <w:r w:rsidR="00EE5EF6">
        <w:t xml:space="preserve"> </w:t>
      </w:r>
      <w:r w:rsidR="00EA7F24">
        <w:t>and</w:t>
      </w:r>
      <w:r w:rsidR="005D3F5B">
        <w:t xml:space="preserve"> </w:t>
      </w:r>
      <w:r w:rsidR="00EE5EF6">
        <w:t>‘</w:t>
      </w:r>
      <w:r w:rsidR="005D3F5B">
        <w:t>the creation of a serious risk to health and safety</w:t>
      </w:r>
      <w:r w:rsidR="00EE5EF6">
        <w:t>’</w:t>
      </w:r>
      <w:r w:rsidR="005D3F5B">
        <w:t xml:space="preserve">, </w:t>
      </w:r>
      <w:r w:rsidR="00F23415">
        <w:t xml:space="preserve">and </w:t>
      </w:r>
      <w:r w:rsidR="00994DBC">
        <w:t>how the proposal will be operationalised</w:t>
      </w:r>
      <w:r w:rsidR="00EE5EF6">
        <w:t>, such as</w:t>
      </w:r>
      <w:r w:rsidR="00994DBC">
        <w:t xml:space="preserve"> </w:t>
      </w:r>
      <w:r w:rsidR="00DC477A">
        <w:t xml:space="preserve">appeal </w:t>
      </w:r>
      <w:r w:rsidR="00F21ACE">
        <w:t>mechanisms</w:t>
      </w:r>
      <w:r w:rsidR="00DC477A">
        <w:t xml:space="preserve">, </w:t>
      </w:r>
      <w:r w:rsidR="00340070">
        <w:t xml:space="preserve">eligibility to </w:t>
      </w:r>
      <w:r w:rsidR="002D2C6B">
        <w:t xml:space="preserve">stand for upcoming elections, </w:t>
      </w:r>
      <w:r w:rsidR="000F7F51">
        <w:t xml:space="preserve">the </w:t>
      </w:r>
      <w:r w:rsidR="00A52585">
        <w:t xml:space="preserve">powers of the Governor in Council and the Municipal Monitor, </w:t>
      </w:r>
      <w:r w:rsidR="002A4256">
        <w:t xml:space="preserve">and </w:t>
      </w:r>
      <w:r w:rsidR="0093439D">
        <w:t xml:space="preserve">payment of </w:t>
      </w:r>
      <w:r w:rsidR="002E44E8">
        <w:t>the allowance</w:t>
      </w:r>
      <w:r w:rsidR="0093439D">
        <w:t>s of</w:t>
      </w:r>
      <w:r w:rsidR="002E44E8">
        <w:t xml:space="preserve"> suspended </w:t>
      </w:r>
      <w:r w:rsidR="0093439D">
        <w:t>councillors</w:t>
      </w:r>
      <w:r w:rsidR="002A4256">
        <w:t>.</w:t>
      </w:r>
    </w:p>
    <w:p w14:paraId="17F66DCB" w14:textId="46DA8233" w:rsidR="0098548C" w:rsidRDefault="00B2366B" w:rsidP="00C60E42">
      <w:r>
        <w:t>Some</w:t>
      </w:r>
      <w:r w:rsidR="00697B1A">
        <w:t xml:space="preserve"> respondents </w:t>
      </w:r>
      <w:r w:rsidR="00C60E42">
        <w:t>suggested</w:t>
      </w:r>
      <w:r w:rsidR="0051358F">
        <w:t xml:space="preserve"> i</w:t>
      </w:r>
      <w:r w:rsidR="0051358F" w:rsidRPr="0051358F">
        <w:t>nclud</w:t>
      </w:r>
      <w:r w:rsidR="00BC0B89">
        <w:t xml:space="preserve">ing </w:t>
      </w:r>
      <w:r w:rsidR="0051358F" w:rsidRPr="0051358F">
        <w:t>dereliction of duty as a criterion for suspension</w:t>
      </w:r>
      <w:r w:rsidR="00A447EA">
        <w:t>,</w:t>
      </w:r>
      <w:r w:rsidR="0051358F">
        <w:t xml:space="preserve"> </w:t>
      </w:r>
      <w:r w:rsidR="008F0C0B">
        <w:t>c</w:t>
      </w:r>
      <w:r w:rsidR="008F0C0B" w:rsidRPr="008F0C0B">
        <w:t>onsider</w:t>
      </w:r>
      <w:r w:rsidR="008F0C0B">
        <w:t>ing</w:t>
      </w:r>
      <w:r w:rsidR="008F0C0B" w:rsidRPr="008F0C0B">
        <w:t xml:space="preserve"> disqualification and enabl</w:t>
      </w:r>
      <w:r w:rsidR="00CC0930">
        <w:t>ing</w:t>
      </w:r>
      <w:r w:rsidR="008F0C0B" w:rsidRPr="008F0C0B">
        <w:t xml:space="preserve"> a count back or a by-election</w:t>
      </w:r>
      <w:r w:rsidR="001C5831">
        <w:t>, s</w:t>
      </w:r>
      <w:r w:rsidR="0051358F" w:rsidRPr="0051358F">
        <w:t>horten</w:t>
      </w:r>
      <w:r w:rsidR="00BC0B89">
        <w:t>ing</w:t>
      </w:r>
      <w:r w:rsidR="0051358F" w:rsidRPr="0051358F">
        <w:t xml:space="preserve"> the length of suspension, with the possibility of extension after review</w:t>
      </w:r>
      <w:r w:rsidR="00F420C0">
        <w:t>,</w:t>
      </w:r>
      <w:r w:rsidR="0065522B">
        <w:t xml:space="preserve"> </w:t>
      </w:r>
      <w:r w:rsidR="0055367F">
        <w:t>and including training and other support mechanisms.</w:t>
      </w:r>
    </w:p>
    <w:p w14:paraId="3BF422DE" w14:textId="47C1C567" w:rsidR="00942AC4" w:rsidRDefault="00D42579" w:rsidP="0065522B">
      <w:r>
        <w:t>The</w:t>
      </w:r>
      <w:r w:rsidR="00156359">
        <w:t xml:space="preserve"> suggestion to </w:t>
      </w:r>
      <w:r w:rsidR="00351CAD" w:rsidRPr="00EE60C0">
        <w:t>strengthen</w:t>
      </w:r>
      <w:r w:rsidR="00156359">
        <w:t xml:space="preserve"> </w:t>
      </w:r>
      <w:r w:rsidR="00351CAD" w:rsidRPr="00EE60C0">
        <w:t xml:space="preserve">informal </w:t>
      </w:r>
      <w:r w:rsidR="00CC0930" w:rsidRPr="00EE60C0">
        <w:t xml:space="preserve">available </w:t>
      </w:r>
      <w:r w:rsidR="00351CAD" w:rsidRPr="00EE60C0">
        <w:t xml:space="preserve">mediation mechanisms </w:t>
      </w:r>
      <w:r w:rsidR="00942AC4">
        <w:t>was</w:t>
      </w:r>
      <w:r w:rsidR="007D396D">
        <w:t xml:space="preserve"> also</w:t>
      </w:r>
      <w:r w:rsidR="00942AC4">
        <w:t xml:space="preserve"> raised.</w:t>
      </w:r>
    </w:p>
    <w:p w14:paraId="3D882723" w14:textId="77777777" w:rsidR="004E7075" w:rsidRPr="006649C5" w:rsidRDefault="004E7075" w:rsidP="006649C5">
      <w:pPr>
        <w:pStyle w:val="Heading4"/>
      </w:pPr>
      <w:bookmarkStart w:id="14" w:name="_Toc165395424"/>
      <w:r w:rsidRPr="006649C5">
        <w:t>Clarify the application of privileges and statutory secrecy to Municipal Monitors and Commissions of Inquiry</w:t>
      </w:r>
      <w:bookmarkEnd w:id="14"/>
    </w:p>
    <w:p w14:paraId="4C22A9D3" w14:textId="2DA25D58" w:rsidR="00346AB4" w:rsidRDefault="001D12E9" w:rsidP="00346AB4">
      <w:r>
        <w:t>The m</w:t>
      </w:r>
      <w:r w:rsidR="00346AB4">
        <w:t xml:space="preserve">ajority or </w:t>
      </w:r>
      <w:r w:rsidR="00A16D3C">
        <w:t>79</w:t>
      </w:r>
      <w:r w:rsidR="005C7FAE">
        <w:t xml:space="preserve"> per cent</w:t>
      </w:r>
      <w:r w:rsidR="00346AB4">
        <w:t xml:space="preserve"> of the respondents support</w:t>
      </w:r>
      <w:r w:rsidR="00E451C3">
        <w:t>ed</w:t>
      </w:r>
      <w:r w:rsidR="00346AB4">
        <w:t xml:space="preserve"> the proposal, while</w:t>
      </w:r>
      <w:r w:rsidR="0073105F">
        <w:t xml:space="preserve"> only </w:t>
      </w:r>
      <w:r w:rsidR="005C7FAE">
        <w:t>one per cent</w:t>
      </w:r>
      <w:r w:rsidR="00346AB4">
        <w:t xml:space="preserve"> d</w:t>
      </w:r>
      <w:r w:rsidR="00E451C3">
        <w:t>id</w:t>
      </w:r>
      <w:r w:rsidR="00346AB4">
        <w:t xml:space="preserve"> not support, </w:t>
      </w:r>
      <w:r w:rsidR="005C7FAE">
        <w:t xml:space="preserve">seven per cent </w:t>
      </w:r>
      <w:r w:rsidR="00346AB4">
        <w:t>partially support</w:t>
      </w:r>
      <w:r w:rsidR="00B57023">
        <w:t>ed</w:t>
      </w:r>
      <w:r w:rsidR="00346AB4">
        <w:t xml:space="preserve">, </w:t>
      </w:r>
      <w:r w:rsidR="00273C1A">
        <w:t>eight per cent</w:t>
      </w:r>
      <w:r w:rsidR="00346AB4">
        <w:t xml:space="preserve"> had no definite response or were undecided or neutral, and </w:t>
      </w:r>
      <w:r w:rsidR="00273C1A">
        <w:t>five per cent</w:t>
      </w:r>
      <w:r w:rsidR="00346AB4">
        <w:t xml:space="preserve"> did not respond.</w:t>
      </w:r>
    </w:p>
    <w:p w14:paraId="46CE221D" w14:textId="37C7B83A" w:rsidR="00345888" w:rsidRDefault="00490288" w:rsidP="007816FA">
      <w:r>
        <w:lastRenderedPageBreak/>
        <w:t>According to those who</w:t>
      </w:r>
      <w:r w:rsidR="002950D5">
        <w:t xml:space="preserve"> support</w:t>
      </w:r>
      <w:r>
        <w:t xml:space="preserve">ed this reform </w:t>
      </w:r>
      <w:r w:rsidR="005B26B0">
        <w:t>proposal, allowing</w:t>
      </w:r>
      <w:r w:rsidR="004118FA" w:rsidRPr="00F14C25">
        <w:t xml:space="preserve"> a Municipal Monitor or Commission of Inquiry</w:t>
      </w:r>
      <w:r w:rsidR="00E243FC">
        <w:t xml:space="preserve"> to</w:t>
      </w:r>
      <w:r w:rsidR="004118FA" w:rsidRPr="00F14C25">
        <w:t xml:space="preserve"> access pertinent information will </w:t>
      </w:r>
      <w:r w:rsidR="00B111B1">
        <w:t xml:space="preserve">enable </w:t>
      </w:r>
      <w:r w:rsidR="00DC55C8">
        <w:t>the</w:t>
      </w:r>
      <w:r w:rsidR="000F39B3">
        <w:t>se entities</w:t>
      </w:r>
      <w:r w:rsidR="004118FA">
        <w:t xml:space="preserve"> </w:t>
      </w:r>
      <w:r w:rsidR="00B111B1" w:rsidRPr="00F14C25">
        <w:t>to conduct thorough investigations</w:t>
      </w:r>
      <w:r w:rsidR="00F64FC4">
        <w:t xml:space="preserve">. </w:t>
      </w:r>
      <w:r w:rsidR="00345888" w:rsidRPr="00345888">
        <w:t xml:space="preserve">This provides legal clarity, certainty, and protection to councils. Council officers will no longer have to be fearful of legal repercussions for handing over information inappropriately and the proposed changes can be welcomed on this basis. </w:t>
      </w:r>
    </w:p>
    <w:p w14:paraId="36345AD2" w14:textId="6BDCFCEA" w:rsidR="00D52B2E" w:rsidRDefault="00F9699C" w:rsidP="000C6435">
      <w:r>
        <w:t>Those</w:t>
      </w:r>
      <w:r w:rsidR="00B83821">
        <w:t xml:space="preserve"> who did not support the proposal said that </w:t>
      </w:r>
      <w:r w:rsidR="00D52B2E" w:rsidRPr="00D52B2E">
        <w:t>legally privileged information should not be compellable. Municipal Monitors and Commissions of Inquiry should not have access to any legal advice that a council, council officers or councillors have specifically sought to assess or defend their position. This would frustrate their right to seek legal advice to clarify their position.</w:t>
      </w:r>
      <w:r w:rsidR="007E3AA6">
        <w:t xml:space="preserve"> </w:t>
      </w:r>
      <w:r w:rsidR="00157F5D">
        <w:t>Some</w:t>
      </w:r>
      <w:r w:rsidR="00CF41FA">
        <w:t xml:space="preserve"> respondents</w:t>
      </w:r>
      <w:r w:rsidR="00157F5D">
        <w:t xml:space="preserve"> also think that </w:t>
      </w:r>
      <w:r w:rsidR="007E3AA6">
        <w:t xml:space="preserve">the proposal </w:t>
      </w:r>
      <w:r w:rsidR="007E3AA6" w:rsidRPr="000D6E85">
        <w:t>denies councillors the right to defend themselves against allegations and undermines the presumption of innocence.</w:t>
      </w:r>
    </w:p>
    <w:p w14:paraId="5425AFB3" w14:textId="176A8B94" w:rsidR="002C6143" w:rsidRDefault="000C56FC" w:rsidP="007450CB">
      <w:r>
        <w:rPr>
          <w:noProof/>
        </w:rPr>
        <w:drawing>
          <wp:anchor distT="0" distB="0" distL="114300" distR="114300" simplePos="0" relativeHeight="251658260" behindDoc="0" locked="0" layoutInCell="1" allowOverlap="1" wp14:anchorId="6473522C" wp14:editId="70507A48">
            <wp:simplePos x="0" y="0"/>
            <wp:positionH relativeFrom="column">
              <wp:posOffset>621030</wp:posOffset>
            </wp:positionH>
            <wp:positionV relativeFrom="paragraph">
              <wp:posOffset>110490</wp:posOffset>
            </wp:positionV>
            <wp:extent cx="4709160" cy="2865120"/>
            <wp:effectExtent l="0" t="0" r="15240" b="11430"/>
            <wp:wrapThrough wrapText="bothSides">
              <wp:wrapPolygon edited="0">
                <wp:start x="0" y="0"/>
                <wp:lineTo x="0" y="21543"/>
                <wp:lineTo x="21583" y="21543"/>
                <wp:lineTo x="21583" y="0"/>
                <wp:lineTo x="0" y="0"/>
              </wp:wrapPolygon>
            </wp:wrapThrough>
            <wp:docPr id="29" name="Chart 29">
              <a:extLst xmlns:a="http://schemas.openxmlformats.org/drawingml/2006/main">
                <a:ext uri="{FF2B5EF4-FFF2-40B4-BE49-F238E27FC236}">
                  <a16:creationId xmlns:a16="http://schemas.microsoft.com/office/drawing/2014/main" id="{19454EDC-AF64-8844-3828-42417A9A9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A8E2F12" w14:textId="2CC46719" w:rsidR="000C56FC" w:rsidRDefault="000C56FC" w:rsidP="007450CB"/>
    <w:p w14:paraId="6CA6080E" w14:textId="016EEC44" w:rsidR="002C6143" w:rsidRDefault="002C6143" w:rsidP="007450CB"/>
    <w:p w14:paraId="369E2751" w14:textId="77777777" w:rsidR="00F44091" w:rsidRDefault="00F44091" w:rsidP="00A03055"/>
    <w:p w14:paraId="233F237D" w14:textId="77777777" w:rsidR="00F44091" w:rsidRDefault="00F44091" w:rsidP="00A03055"/>
    <w:p w14:paraId="26EDE40E" w14:textId="77777777" w:rsidR="00F44091" w:rsidRDefault="00F44091" w:rsidP="00A03055"/>
    <w:p w14:paraId="189A569B" w14:textId="77777777" w:rsidR="00F44091" w:rsidRDefault="00F44091" w:rsidP="00A03055"/>
    <w:p w14:paraId="1509384F" w14:textId="77777777" w:rsidR="00F44091" w:rsidRDefault="00F44091" w:rsidP="00A03055"/>
    <w:p w14:paraId="435DA5AA" w14:textId="77777777" w:rsidR="00F44091" w:rsidRDefault="00F44091" w:rsidP="00A03055"/>
    <w:p w14:paraId="4B2D58BF" w14:textId="77777777" w:rsidR="00F44091" w:rsidRDefault="00F44091" w:rsidP="00A03055"/>
    <w:p w14:paraId="668C5003" w14:textId="3278CCAA" w:rsidR="00F44091" w:rsidRDefault="00F44091" w:rsidP="00A03055"/>
    <w:p w14:paraId="23652941" w14:textId="5F5058AB" w:rsidR="00DF3DCB" w:rsidRDefault="00DF3DCB" w:rsidP="00A03055">
      <w:r>
        <w:rPr>
          <w:noProof/>
        </w:rPr>
        <mc:AlternateContent>
          <mc:Choice Requires="wps">
            <w:drawing>
              <wp:anchor distT="45720" distB="45720" distL="114300" distR="114300" simplePos="0" relativeHeight="251658251" behindDoc="0" locked="0" layoutInCell="1" allowOverlap="1" wp14:anchorId="18393B4B" wp14:editId="43C4D020">
                <wp:simplePos x="0" y="0"/>
                <wp:positionH relativeFrom="column">
                  <wp:posOffset>624840</wp:posOffset>
                </wp:positionH>
                <wp:positionV relativeFrom="paragraph">
                  <wp:posOffset>30480</wp:posOffset>
                </wp:positionV>
                <wp:extent cx="4783455" cy="55626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4A2995F5" w14:textId="77777777" w:rsidR="00DF3DCB" w:rsidRPr="00FF0127" w:rsidRDefault="00DF3DCB"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3B4B" id="Text Box 23" o:spid="_x0000_s1040" type="#_x0000_t202" style="position:absolute;margin-left:49.2pt;margin-top:2.4pt;width:376.65pt;height:43.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UEwIAAP4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" stroked="f">
                <v:textbox>
                  <w:txbxContent>
                    <w:p w14:paraId="4A2995F5" w14:textId="77777777" w:rsidR="00DF3DCB" w:rsidRPr="00FF0127" w:rsidRDefault="00DF3DCB"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6E465A55" w14:textId="7552E08E" w:rsidR="00F44091" w:rsidRDefault="00F44091" w:rsidP="00A03055"/>
    <w:p w14:paraId="67DB9C18" w14:textId="77777777" w:rsidR="00F44091" w:rsidRDefault="00F44091" w:rsidP="00A03055"/>
    <w:p w14:paraId="4D947FE3" w14:textId="281E784C" w:rsidR="00CC5F83" w:rsidRDefault="009C79D0" w:rsidP="007450CB">
      <w:r>
        <w:t xml:space="preserve">Some respondents wanted clarity around </w:t>
      </w:r>
      <w:r w:rsidR="00F13FEB">
        <w:t>definitions</w:t>
      </w:r>
      <w:r w:rsidR="0075543D">
        <w:t xml:space="preserve"> </w:t>
      </w:r>
      <w:r w:rsidR="00F13FEB">
        <w:t xml:space="preserve">and scope of </w:t>
      </w:r>
      <w:r w:rsidR="00B86B8A">
        <w:t xml:space="preserve">the </w:t>
      </w:r>
      <w:r w:rsidR="00F13FEB">
        <w:t xml:space="preserve">proposal, including the </w:t>
      </w:r>
      <w:r w:rsidR="00021716">
        <w:t>security</w:t>
      </w:r>
      <w:r w:rsidR="00482DE6">
        <w:t xml:space="preserve"> of confidential materials</w:t>
      </w:r>
      <w:r w:rsidR="0079393B">
        <w:t xml:space="preserve"> from its collection, use</w:t>
      </w:r>
      <w:r w:rsidR="00A40404">
        <w:t>,</w:t>
      </w:r>
      <w:r w:rsidR="0079393B">
        <w:t xml:space="preserve"> and storage</w:t>
      </w:r>
      <w:r w:rsidR="00CC5F83">
        <w:t xml:space="preserve"> </w:t>
      </w:r>
      <w:r w:rsidR="00EB594C">
        <w:t>and the support and protection of those providing the information.</w:t>
      </w:r>
      <w:r w:rsidR="00B50C0B">
        <w:t xml:space="preserve"> </w:t>
      </w:r>
    </w:p>
    <w:p w14:paraId="76FF97C9" w14:textId="1FA21553" w:rsidR="00D71A39" w:rsidRDefault="00D71A39" w:rsidP="007450CB">
      <w:r>
        <w:t>Protections for those who provide information to Municipal Monitors and Commissions of Inquiry have been included in the reforms</w:t>
      </w:r>
      <w:r w:rsidR="00B70C62">
        <w:t xml:space="preserve"> and information </w:t>
      </w:r>
      <w:r w:rsidR="002B4A07">
        <w:t xml:space="preserve">will be provided to councils who have a </w:t>
      </w:r>
      <w:r w:rsidR="007771F7">
        <w:t xml:space="preserve">Municipal Monitor or Commission of Inquiry appointed to it. </w:t>
      </w:r>
    </w:p>
    <w:p w14:paraId="45DE60D7" w14:textId="38DDB67F" w:rsidR="00916AF7" w:rsidRDefault="00581A07" w:rsidP="007450CB">
      <w:r>
        <w:t xml:space="preserve">While there was support for this reform, the respondents still offered suggestions to ensure </w:t>
      </w:r>
      <w:r w:rsidR="008643FD">
        <w:t>its fairness</w:t>
      </w:r>
      <w:r w:rsidR="009F4B47">
        <w:t>.</w:t>
      </w:r>
      <w:r w:rsidR="00915024">
        <w:t xml:space="preserve"> </w:t>
      </w:r>
      <w:r w:rsidR="006502AF">
        <w:t>Some respon</w:t>
      </w:r>
      <w:r w:rsidR="008805F0">
        <w:t xml:space="preserve">dents </w:t>
      </w:r>
      <w:r w:rsidR="00C338E9">
        <w:t>suggested that t</w:t>
      </w:r>
      <w:r w:rsidR="007D664E">
        <w:t>he Munici</w:t>
      </w:r>
      <w:r w:rsidR="001A3712">
        <w:t>pal</w:t>
      </w:r>
      <w:r w:rsidR="007D664E" w:rsidRPr="007D664E">
        <w:t xml:space="preserve"> </w:t>
      </w:r>
      <w:r w:rsidR="007D664E">
        <w:t xml:space="preserve">Monitor or Commission </w:t>
      </w:r>
      <w:r w:rsidR="007E6904">
        <w:t xml:space="preserve">must </w:t>
      </w:r>
      <w:r w:rsidR="007D664E">
        <w:t>demonstrat</w:t>
      </w:r>
      <w:r w:rsidR="007E6904">
        <w:t xml:space="preserve">e that </w:t>
      </w:r>
      <w:r w:rsidR="00E03D45">
        <w:t>there is a</w:t>
      </w:r>
      <w:r w:rsidR="007D664E">
        <w:t xml:space="preserve"> legitimate need for </w:t>
      </w:r>
      <w:r w:rsidR="00E03D45">
        <w:t xml:space="preserve">the </w:t>
      </w:r>
      <w:r w:rsidR="007D664E">
        <w:t xml:space="preserve">information </w:t>
      </w:r>
      <w:r w:rsidR="00E03D45">
        <w:t xml:space="preserve">being requested. </w:t>
      </w:r>
      <w:r w:rsidR="00384D15">
        <w:t>Some also s</w:t>
      </w:r>
      <w:r w:rsidR="006B7677">
        <w:t>uggested that there</w:t>
      </w:r>
      <w:r w:rsidR="00E03D45">
        <w:t xml:space="preserve"> must be </w:t>
      </w:r>
      <w:r w:rsidR="00FE3964">
        <w:t xml:space="preserve">limits and sanctions on </w:t>
      </w:r>
      <w:r w:rsidR="00EE5EF6">
        <w:t xml:space="preserve">Municipal </w:t>
      </w:r>
      <w:r w:rsidR="00196D03" w:rsidRPr="00196D03">
        <w:t>Monitors and Commissions of Inquiry to ensure any information disclosed to them is safeguarded against inappropriate subsequent disclosure.</w:t>
      </w:r>
      <w:r w:rsidR="005E7F02">
        <w:t xml:space="preserve"> </w:t>
      </w:r>
    </w:p>
    <w:p w14:paraId="340518EE" w14:textId="052E29E9" w:rsidR="003E3D43" w:rsidRDefault="009E385E" w:rsidP="007450CB">
      <w:r w:rsidRPr="009E385E">
        <w:lastRenderedPageBreak/>
        <w:t xml:space="preserve">To address feedback around the need to protect </w:t>
      </w:r>
      <w:r>
        <w:t xml:space="preserve">legally privileged </w:t>
      </w:r>
      <w:r w:rsidRPr="009E385E">
        <w:t>information</w:t>
      </w:r>
      <w:r>
        <w:t xml:space="preserve"> provided to a Municipal Monitor</w:t>
      </w:r>
      <w:r w:rsidRPr="009E385E">
        <w:t xml:space="preserve">, the </w:t>
      </w:r>
      <w:r>
        <w:t>reform will</w:t>
      </w:r>
      <w:r w:rsidRPr="009E385E">
        <w:t xml:space="preserve"> specif</w:t>
      </w:r>
      <w:r>
        <w:t>y</w:t>
      </w:r>
      <w:r w:rsidRPr="009E385E">
        <w:t xml:space="preserve"> that this information can only be provided to the Minister or an integrity body.</w:t>
      </w:r>
    </w:p>
    <w:p w14:paraId="1CECE968" w14:textId="44BC49B0" w:rsidR="007450CB" w:rsidRPr="006649C5" w:rsidRDefault="007450CB" w:rsidP="006649C5">
      <w:pPr>
        <w:pStyle w:val="Heading4"/>
      </w:pPr>
      <w:bookmarkStart w:id="15" w:name="_Toc165395425"/>
      <w:r w:rsidRPr="006649C5">
        <w:t xml:space="preserve">Give the Chief Municipal Inspector the power to issue infringements for certain </w:t>
      </w:r>
      <w:proofErr w:type="gramStart"/>
      <w:r w:rsidRPr="006649C5">
        <w:t>offences</w:t>
      </w:r>
      <w:bookmarkEnd w:id="15"/>
      <w:proofErr w:type="gramEnd"/>
    </w:p>
    <w:p w14:paraId="2308288D" w14:textId="43E2F248" w:rsidR="00346AB4" w:rsidRDefault="00CC0930" w:rsidP="00346AB4">
      <w:r>
        <w:t>At 69</w:t>
      </w:r>
      <w:r w:rsidR="00590A9C">
        <w:t xml:space="preserve"> per cent</w:t>
      </w:r>
      <w:r>
        <w:t xml:space="preserve">, </w:t>
      </w:r>
      <w:proofErr w:type="gramStart"/>
      <w:r>
        <w:t>the majority</w:t>
      </w:r>
      <w:r w:rsidR="00863631">
        <w:t xml:space="preserve"> </w:t>
      </w:r>
      <w:r w:rsidR="00346AB4">
        <w:t>of</w:t>
      </w:r>
      <w:proofErr w:type="gramEnd"/>
      <w:r w:rsidR="00346AB4">
        <w:t xml:space="preserve"> respondents support</w:t>
      </w:r>
      <w:r w:rsidR="00670C28">
        <w:t>ed</w:t>
      </w:r>
      <w:r w:rsidR="00346AB4">
        <w:t xml:space="preserve"> the proposal, while </w:t>
      </w:r>
      <w:r w:rsidR="00590A9C">
        <w:t xml:space="preserve">five per cent </w:t>
      </w:r>
      <w:r w:rsidR="00346AB4">
        <w:t>d</w:t>
      </w:r>
      <w:r w:rsidR="00670C28">
        <w:t>id</w:t>
      </w:r>
      <w:r w:rsidR="00346AB4">
        <w:t xml:space="preserve"> not support, </w:t>
      </w:r>
      <w:r w:rsidR="00670C28">
        <w:t>13</w:t>
      </w:r>
      <w:r w:rsidR="00590A9C">
        <w:t xml:space="preserve"> per cent </w:t>
      </w:r>
      <w:r w:rsidR="00346AB4">
        <w:t>partially support</w:t>
      </w:r>
      <w:r w:rsidR="00332404">
        <w:t>ed</w:t>
      </w:r>
      <w:r w:rsidR="00346AB4">
        <w:t xml:space="preserve">, </w:t>
      </w:r>
      <w:r w:rsidR="00590A9C">
        <w:t xml:space="preserve">five per cent </w:t>
      </w:r>
      <w:r w:rsidR="00346AB4">
        <w:t xml:space="preserve">had no definite response or were undecided or neutral, and </w:t>
      </w:r>
      <w:r w:rsidR="00590A9C">
        <w:t>eight per cent</w:t>
      </w:r>
      <w:r w:rsidR="001112C8">
        <w:t xml:space="preserve"> </w:t>
      </w:r>
      <w:r w:rsidR="00CA7F21">
        <w:t>did</w:t>
      </w:r>
      <w:r w:rsidR="00346AB4">
        <w:t xml:space="preserve"> not respond.</w:t>
      </w:r>
    </w:p>
    <w:p w14:paraId="0EBD3180" w14:textId="31555149" w:rsidR="00E926D0" w:rsidRDefault="00CB7C94" w:rsidP="00D86C50">
      <w:r>
        <w:t>Those who supported this proposed reform agreed that</w:t>
      </w:r>
      <w:r w:rsidR="00095937">
        <w:t xml:space="preserve"> </w:t>
      </w:r>
      <w:r w:rsidR="00C44F34">
        <w:t xml:space="preserve">this would </w:t>
      </w:r>
      <w:r w:rsidR="00C44F34" w:rsidRPr="00E37D43">
        <w:t>enable a more immediate and proportionate response to minor offences</w:t>
      </w:r>
      <w:r w:rsidR="00C44F34">
        <w:t xml:space="preserve"> and</w:t>
      </w:r>
      <w:r w:rsidR="00C44F34" w:rsidRPr="00E37D43">
        <w:t xml:space="preserve"> facilitat</w:t>
      </w:r>
      <w:r w:rsidR="00C44F34">
        <w:t>e</w:t>
      </w:r>
      <w:r w:rsidR="00C44F34" w:rsidRPr="00E37D43">
        <w:t xml:space="preserve"> quicker resolution</w:t>
      </w:r>
      <w:r w:rsidR="00746B71">
        <w:t xml:space="preserve">. </w:t>
      </w:r>
      <w:r w:rsidR="004978BD">
        <w:t xml:space="preserve">Some said that </w:t>
      </w:r>
      <w:r w:rsidR="00755ADF">
        <w:t xml:space="preserve">increasing </w:t>
      </w:r>
      <w:r w:rsidR="00746B71">
        <w:t>the CMI</w:t>
      </w:r>
      <w:r w:rsidR="00755ADF">
        <w:t>’s</w:t>
      </w:r>
      <w:r w:rsidR="00746B71">
        <w:t xml:space="preserve"> </w:t>
      </w:r>
      <w:r w:rsidR="007A0AAF">
        <w:t>power</w:t>
      </w:r>
      <w:r w:rsidR="006664B1">
        <w:t xml:space="preserve"> will add</w:t>
      </w:r>
      <w:r w:rsidR="004978BD" w:rsidRPr="004978BD">
        <w:t xml:space="preserve"> </w:t>
      </w:r>
      <w:r w:rsidR="004978BD" w:rsidRPr="005551C8">
        <w:t>to efficiency and enforceability of the current regulatory regime</w:t>
      </w:r>
      <w:r w:rsidR="00EE5EF6">
        <w:t>. Respondents also noted that the success of this reform wou</w:t>
      </w:r>
      <w:r w:rsidR="00010810">
        <w:t xml:space="preserve">ld rely on </w:t>
      </w:r>
      <w:r w:rsidR="005211F9">
        <w:t xml:space="preserve">providing the </w:t>
      </w:r>
      <w:r w:rsidR="00010810" w:rsidRPr="00380D03">
        <w:t xml:space="preserve">office of the Chief Municipal Inspector </w:t>
      </w:r>
      <w:r w:rsidR="005211F9">
        <w:t xml:space="preserve">with </w:t>
      </w:r>
      <w:r w:rsidR="00010810" w:rsidRPr="00380D03">
        <w:t xml:space="preserve">additional resources to support </w:t>
      </w:r>
      <w:r w:rsidR="005211F9">
        <w:t xml:space="preserve">its </w:t>
      </w:r>
      <w:r w:rsidR="00010810" w:rsidRPr="00380D03">
        <w:t>increased investigation and enforcement activities.</w:t>
      </w:r>
    </w:p>
    <w:p w14:paraId="2AB0DE9C" w14:textId="3525B946" w:rsidR="00FD6778" w:rsidRDefault="00CC0930" w:rsidP="004C122B">
      <w:r>
        <w:t>T</w:t>
      </w:r>
      <w:r w:rsidR="00A9740E">
        <w:t>hos</w:t>
      </w:r>
      <w:r w:rsidR="000373F1">
        <w:t>e</w:t>
      </w:r>
      <w:r w:rsidR="00A9740E">
        <w:t xml:space="preserve"> who did not support this proposal </w:t>
      </w:r>
      <w:r w:rsidR="00380BA7">
        <w:t xml:space="preserve">expressed reservations about the power of the CMI to issue infringements. </w:t>
      </w:r>
      <w:r w:rsidR="00E31E5A">
        <w:t>Some also stated</w:t>
      </w:r>
      <w:r w:rsidR="00A9740E">
        <w:t xml:space="preserve"> that </w:t>
      </w:r>
      <w:r w:rsidR="00434C01" w:rsidRPr="00434C01">
        <w:t>the proposed reform fail</w:t>
      </w:r>
      <w:r w:rsidR="00B848DF">
        <w:t>s</w:t>
      </w:r>
      <w:r w:rsidR="00434C01" w:rsidRPr="00434C01">
        <w:t xml:space="preserve"> to protect councillors' rights and signif</w:t>
      </w:r>
      <w:r w:rsidR="00955B15">
        <w:t>ies</w:t>
      </w:r>
      <w:r w:rsidR="00434C01" w:rsidRPr="00434C01">
        <w:t xml:space="preserve"> an unjustified overreach of state authority into local government affairs. </w:t>
      </w:r>
      <w:r w:rsidR="00955B15">
        <w:t>I</w:t>
      </w:r>
      <w:r w:rsidR="00B36B8D">
        <w:t>t may also lead to in</w:t>
      </w:r>
      <w:r w:rsidR="00486592">
        <w:t>fringements being issue</w:t>
      </w:r>
      <w:r w:rsidR="00D965F2">
        <w:t>d</w:t>
      </w:r>
      <w:r w:rsidR="00486592">
        <w:t xml:space="preserve"> for mino</w:t>
      </w:r>
      <w:r w:rsidR="004822B0">
        <w:t>r</w:t>
      </w:r>
      <w:r w:rsidR="00486592">
        <w:t xml:space="preserve"> or inadvertent </w:t>
      </w:r>
      <w:r>
        <w:t>misdemeanours</w:t>
      </w:r>
      <w:r w:rsidR="00486592">
        <w:t>.</w:t>
      </w:r>
      <w:r w:rsidR="00F22B3F">
        <w:t xml:space="preserve"> </w:t>
      </w:r>
    </w:p>
    <w:p w14:paraId="3612B966" w14:textId="460ED4E6" w:rsidR="009708B5" w:rsidRDefault="00A04B8B" w:rsidP="004C122B">
      <w:r>
        <w:t xml:space="preserve">Some respondents said that the proposal </w:t>
      </w:r>
      <w:r w:rsidRPr="00E962F2">
        <w:t>miss</w:t>
      </w:r>
      <w:r w:rsidR="00BC13F7">
        <w:t>es</w:t>
      </w:r>
      <w:r w:rsidRPr="00E962F2">
        <w:t xml:space="preserve"> the opportunity to create pathways for early intervention and conflict resolution such as mandatory mediation, or conflict resolution training for Mayors, </w:t>
      </w:r>
      <w:proofErr w:type="gramStart"/>
      <w:r w:rsidRPr="00E962F2">
        <w:t>councillors</w:t>
      </w:r>
      <w:proofErr w:type="gramEnd"/>
      <w:r w:rsidRPr="00E962F2">
        <w:t xml:space="preserve"> and CEOs</w:t>
      </w:r>
      <w:r w:rsidR="009708B5">
        <w:t>.</w:t>
      </w:r>
    </w:p>
    <w:p w14:paraId="25D423B8" w14:textId="56D4DBB3" w:rsidR="0037103F" w:rsidRDefault="0037103F" w:rsidP="004C122B">
      <w:r>
        <w:t xml:space="preserve">The scope of </w:t>
      </w:r>
      <w:r w:rsidR="00061D7C">
        <w:t xml:space="preserve">the mandatory training and Model Code requirements will be developed in consultation with the sector to ensure they </w:t>
      </w:r>
      <w:r w:rsidR="00AF2140">
        <w:t xml:space="preserve">can strengthen </w:t>
      </w:r>
      <w:proofErr w:type="gramStart"/>
      <w:r w:rsidR="00AF2140">
        <w:t>councils</w:t>
      </w:r>
      <w:proofErr w:type="gramEnd"/>
      <w:r w:rsidR="00AF2140">
        <w:t xml:space="preserve"> abilities to </w:t>
      </w:r>
      <w:r w:rsidR="00E45307">
        <w:t xml:space="preserve">comply with the </w:t>
      </w:r>
      <w:r w:rsidR="00E45307" w:rsidRPr="00B73036">
        <w:rPr>
          <w:i/>
          <w:iCs/>
        </w:rPr>
        <w:t>Local Government Act 2020</w:t>
      </w:r>
      <w:r w:rsidR="00AF2140">
        <w:t xml:space="preserve">. </w:t>
      </w:r>
    </w:p>
    <w:p w14:paraId="12D0CF72" w14:textId="1614F613" w:rsidR="00DF3FF2" w:rsidRDefault="000F4F37" w:rsidP="007450CB">
      <w:r>
        <w:rPr>
          <w:noProof/>
        </w:rPr>
        <w:drawing>
          <wp:anchor distT="0" distB="0" distL="114300" distR="114300" simplePos="0" relativeHeight="251658261" behindDoc="0" locked="0" layoutInCell="1" allowOverlap="1" wp14:anchorId="325E8982" wp14:editId="3D8A5449">
            <wp:simplePos x="0" y="0"/>
            <wp:positionH relativeFrom="column">
              <wp:posOffset>281818</wp:posOffset>
            </wp:positionH>
            <wp:positionV relativeFrom="paragraph">
              <wp:posOffset>110490</wp:posOffset>
            </wp:positionV>
            <wp:extent cx="4951095" cy="2865755"/>
            <wp:effectExtent l="0" t="0" r="1905" b="10795"/>
            <wp:wrapThrough wrapText="bothSides">
              <wp:wrapPolygon edited="0">
                <wp:start x="0" y="0"/>
                <wp:lineTo x="0" y="21538"/>
                <wp:lineTo x="21525" y="21538"/>
                <wp:lineTo x="21525" y="0"/>
                <wp:lineTo x="0" y="0"/>
              </wp:wrapPolygon>
            </wp:wrapThrough>
            <wp:docPr id="25" name="Chart 25">
              <a:extLst xmlns:a="http://schemas.openxmlformats.org/drawingml/2006/main">
                <a:ext uri="{FF2B5EF4-FFF2-40B4-BE49-F238E27FC236}">
                  <a16:creationId xmlns:a16="http://schemas.microsoft.com/office/drawing/2014/main" id="{A0AC385B-5A01-9562-4D08-ED0513C11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570AD58" w14:textId="4B1415E3" w:rsidR="000F4F37" w:rsidRDefault="000F4F37" w:rsidP="007450CB"/>
    <w:p w14:paraId="1018B689" w14:textId="7469B36B" w:rsidR="00DF3FF2" w:rsidRDefault="00DF3FF2" w:rsidP="007450CB"/>
    <w:p w14:paraId="3FF23303" w14:textId="4A6AB9F1" w:rsidR="00DF3FF2" w:rsidRDefault="00DF3FF2" w:rsidP="007450CB"/>
    <w:p w14:paraId="7F20E8AF" w14:textId="77777777" w:rsidR="00DF3FF2" w:rsidRDefault="00DF3FF2" w:rsidP="007450CB"/>
    <w:p w14:paraId="01013AAB" w14:textId="77777777" w:rsidR="00DF3FF2" w:rsidRDefault="00DF3FF2" w:rsidP="007450CB"/>
    <w:p w14:paraId="66622F5F" w14:textId="77777777" w:rsidR="00DF3FF2" w:rsidRDefault="00DF3FF2" w:rsidP="007450CB"/>
    <w:p w14:paraId="4F332AB0" w14:textId="77777777" w:rsidR="006F55B1" w:rsidRDefault="006F55B1" w:rsidP="007450CB"/>
    <w:p w14:paraId="6CE00281" w14:textId="77777777" w:rsidR="006F55B1" w:rsidRDefault="006F55B1" w:rsidP="007450CB"/>
    <w:p w14:paraId="1AC00048" w14:textId="77777777" w:rsidR="006F55B1" w:rsidRDefault="006F55B1" w:rsidP="007450CB"/>
    <w:p w14:paraId="6472C856" w14:textId="77777777" w:rsidR="006F55B1" w:rsidRDefault="006F55B1" w:rsidP="007450CB"/>
    <w:p w14:paraId="40D72191" w14:textId="7DF454FC" w:rsidR="006F55B1" w:rsidRDefault="009708B5" w:rsidP="007450CB">
      <w:r>
        <w:rPr>
          <w:noProof/>
        </w:rPr>
        <mc:AlternateContent>
          <mc:Choice Requires="wps">
            <w:drawing>
              <wp:anchor distT="45720" distB="45720" distL="114300" distR="114300" simplePos="0" relativeHeight="251658253" behindDoc="0" locked="0" layoutInCell="1" allowOverlap="1" wp14:anchorId="24370B87" wp14:editId="6051CE85">
                <wp:simplePos x="0" y="0"/>
                <wp:positionH relativeFrom="column">
                  <wp:posOffset>379378</wp:posOffset>
                </wp:positionH>
                <wp:positionV relativeFrom="paragraph">
                  <wp:posOffset>21617</wp:posOffset>
                </wp:positionV>
                <wp:extent cx="4783455" cy="55626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6260"/>
                        </a:xfrm>
                        <a:prstGeom prst="rect">
                          <a:avLst/>
                        </a:prstGeom>
                        <a:solidFill>
                          <a:srgbClr val="FFFFFF"/>
                        </a:solidFill>
                        <a:ln w="9525">
                          <a:noFill/>
                          <a:miter lim="800000"/>
                          <a:headEnd/>
                          <a:tailEnd/>
                        </a:ln>
                      </wps:spPr>
                      <wps:txbx>
                        <w:txbxContent>
                          <w:p w14:paraId="63333475" w14:textId="77777777" w:rsidR="009708B5" w:rsidRPr="00FF0127" w:rsidRDefault="009708B5"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70B87" id="Text Box 26" o:spid="_x0000_s1041" type="#_x0000_t202" style="position:absolute;margin-left:29.85pt;margin-top:1.7pt;width:376.65pt;height:43.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EiEwIAAP4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" stroked="f">
                <v:textbox>
                  <w:txbxContent>
                    <w:p w14:paraId="63333475" w14:textId="77777777" w:rsidR="009708B5" w:rsidRPr="00FF0127" w:rsidRDefault="009708B5" w:rsidP="00FF0127">
                      <w:pPr>
                        <w:spacing w:line="240" w:lineRule="auto"/>
                        <w:rPr>
                          <w:i/>
                          <w:iCs/>
                          <w:sz w:val="18"/>
                          <w:szCs w:val="18"/>
                        </w:rPr>
                      </w:pPr>
                      <w:r w:rsidRPr="00FF0127">
                        <w:rPr>
                          <w:i/>
                          <w:iCs/>
                          <w:sz w:val="18"/>
                          <w:szCs w:val="18"/>
                        </w:rPr>
                        <w:t>Note</w:t>
                      </w:r>
                      <w:r>
                        <w:rPr>
                          <w:i/>
                          <w:iCs/>
                          <w:sz w:val="18"/>
                          <w:szCs w:val="18"/>
                        </w:rPr>
                        <w:t>: T</w:t>
                      </w:r>
                      <w:r w:rsidRPr="004A5D60">
                        <w:rPr>
                          <w:i/>
                          <w:iCs/>
                          <w:sz w:val="18"/>
                          <w:szCs w:val="18"/>
                        </w:rPr>
                        <w:t>hose</w:t>
                      </w:r>
                      <w:r w:rsidRPr="00FF0127">
                        <w:rPr>
                          <w:i/>
                          <w:iCs/>
                          <w:sz w:val="18"/>
                          <w:szCs w:val="18"/>
                        </w:rPr>
                        <w:t xml:space="preserve"> labelled as No Definitive Response provided comments but did not indicate support or not support, and it was difficult to ascertain based on their comments.</w:t>
                      </w:r>
                    </w:p>
                  </w:txbxContent>
                </v:textbox>
                <w10:wrap type="square"/>
              </v:shape>
            </w:pict>
          </mc:Fallback>
        </mc:AlternateContent>
      </w:r>
    </w:p>
    <w:p w14:paraId="0C317AA9" w14:textId="33BD3DB0" w:rsidR="006F55B1" w:rsidRDefault="006F55B1" w:rsidP="007450CB"/>
    <w:p w14:paraId="2F69E80F" w14:textId="77777777" w:rsidR="009708B5" w:rsidRDefault="009708B5" w:rsidP="007450CB"/>
    <w:p w14:paraId="30BB87EF" w14:textId="2FC106B9" w:rsidR="00E9764E" w:rsidRDefault="00F07B81" w:rsidP="007450CB">
      <w:r>
        <w:t>The r</w:t>
      </w:r>
      <w:r w:rsidR="00E9764E" w:rsidRPr="00E9764E">
        <w:t>espondents want</w:t>
      </w:r>
      <w:r w:rsidR="00355CC0">
        <w:t>ed</w:t>
      </w:r>
      <w:r w:rsidR="00E9764E" w:rsidRPr="00E9764E">
        <w:t xml:space="preserve"> more clarity on to what </w:t>
      </w:r>
      <w:r w:rsidR="00EE5EF6">
        <w:t>‘</w:t>
      </w:r>
      <w:r w:rsidR="00E9764E" w:rsidRPr="00E9764E">
        <w:t>certain offences</w:t>
      </w:r>
      <w:r w:rsidR="00EE5EF6">
        <w:t>’</w:t>
      </w:r>
      <w:r w:rsidR="00E9764E" w:rsidRPr="00E9764E">
        <w:t xml:space="preserve"> and </w:t>
      </w:r>
      <w:r w:rsidR="00EE5EF6">
        <w:t>‘</w:t>
      </w:r>
      <w:r w:rsidR="00E9764E" w:rsidRPr="00E9764E">
        <w:t>general infringement</w:t>
      </w:r>
      <w:r w:rsidR="00EE5EF6">
        <w:t>’</w:t>
      </w:r>
      <w:r w:rsidR="00E9764E" w:rsidRPr="00E9764E">
        <w:t xml:space="preserve"> mean as well as the penalties that will apply; how compliance will be monitored; what happens with spurious / frivolous complaints</w:t>
      </w:r>
      <w:r w:rsidR="00B979A2">
        <w:t>; and what will be the role of councils</w:t>
      </w:r>
      <w:r w:rsidR="00E9764E" w:rsidRPr="00E9764E">
        <w:t>.</w:t>
      </w:r>
    </w:p>
    <w:p w14:paraId="1876D938" w14:textId="2FAD885B" w:rsidR="009708B5" w:rsidRDefault="00501122" w:rsidP="007450CB">
      <w:r>
        <w:t>Some respondents requested further consultation on this matter to consider its impac</w:t>
      </w:r>
      <w:r w:rsidR="0099184C">
        <w:t>t</w:t>
      </w:r>
      <w:r>
        <w:t xml:space="preserve"> and effectiveness</w:t>
      </w:r>
      <w:r w:rsidR="007A5DEF">
        <w:t>,</w:t>
      </w:r>
      <w:r w:rsidR="0099184C">
        <w:t xml:space="preserve"> and </w:t>
      </w:r>
      <w:r w:rsidR="007A5DEF">
        <w:t xml:space="preserve">to </w:t>
      </w:r>
      <w:r w:rsidR="0099184C">
        <w:t>ensure that the sanctions are proportionate.</w:t>
      </w:r>
    </w:p>
    <w:p w14:paraId="4F9DD067" w14:textId="784C42F3" w:rsidR="00A21BB2" w:rsidRDefault="00A21BB2" w:rsidP="007450CB">
      <w:r>
        <w:t>The types of breaches and the penalties attached will be developed through regulations</w:t>
      </w:r>
      <w:r w:rsidR="00516FD3">
        <w:t xml:space="preserve"> and </w:t>
      </w:r>
      <w:r w:rsidR="00516FD3" w:rsidRPr="00516FD3">
        <w:t xml:space="preserve">will be developed in accordance with the Attorney-General’s Guidelines to the </w:t>
      </w:r>
      <w:r w:rsidR="00516FD3" w:rsidRPr="00516FD3">
        <w:rPr>
          <w:i/>
          <w:iCs/>
        </w:rPr>
        <w:t>Infringements Act 2006</w:t>
      </w:r>
      <w:r w:rsidR="00516FD3" w:rsidRPr="00516FD3">
        <w:t>.</w:t>
      </w:r>
    </w:p>
    <w:p w14:paraId="6FB11E5D" w14:textId="21E39F82" w:rsidR="009708B5" w:rsidRDefault="00CC0930" w:rsidP="009708B5">
      <w:r>
        <w:t>M</w:t>
      </w:r>
      <w:r w:rsidR="001B211E">
        <w:t>ost respon</w:t>
      </w:r>
      <w:r w:rsidR="00EE5EF6">
        <w:t>dents</w:t>
      </w:r>
      <w:r w:rsidR="001B211E">
        <w:t xml:space="preserve"> </w:t>
      </w:r>
      <w:r>
        <w:t xml:space="preserve">acknowledged </w:t>
      </w:r>
      <w:r w:rsidR="00462101">
        <w:t>that</w:t>
      </w:r>
      <w:r w:rsidR="00EE5EF6">
        <w:t>,</w:t>
      </w:r>
      <w:r w:rsidR="00462101">
        <w:t xml:space="preserve"> for this reform to be successful, additional resources must be provided to the </w:t>
      </w:r>
      <w:r w:rsidR="002648B0">
        <w:t>CMI to enable it to</w:t>
      </w:r>
      <w:r w:rsidR="002F1A11">
        <w:t xml:space="preserve"> </w:t>
      </w:r>
      <w:r w:rsidR="00462101">
        <w:t>monitor</w:t>
      </w:r>
      <w:r w:rsidR="00E05FC9">
        <w:t xml:space="preserve"> and issue infringements in a timely manner.</w:t>
      </w:r>
    </w:p>
    <w:p w14:paraId="5ACA0A16" w14:textId="13628BF4" w:rsidR="006649C5" w:rsidRDefault="00BA359B" w:rsidP="00EB15B8">
      <w:r>
        <w:t xml:space="preserve">There were also suggestions to include provisions for </w:t>
      </w:r>
      <w:r w:rsidR="00EA2711">
        <w:t>local government staff up to the chief executive officer</w:t>
      </w:r>
      <w:r w:rsidR="00D445CA">
        <w:t xml:space="preserve"> to be able to </w:t>
      </w:r>
      <w:r w:rsidR="00D445CA" w:rsidRPr="003F1CE4">
        <w:t>make conduct complaints</w:t>
      </w:r>
      <w:r w:rsidR="00D445CA">
        <w:t xml:space="preserve"> against a councillor</w:t>
      </w:r>
      <w:r w:rsidR="00D445CA" w:rsidRPr="003F1CE4">
        <w:t xml:space="preserve"> and seek arbitration via the</w:t>
      </w:r>
      <w:r w:rsidR="00125D1F">
        <w:t xml:space="preserve"> CMI.</w:t>
      </w:r>
    </w:p>
    <w:p w14:paraId="1F42C311" w14:textId="6E069A34" w:rsidR="00412BDB" w:rsidRDefault="00623BCA" w:rsidP="008B3D79">
      <w:pPr>
        <w:pStyle w:val="Heading2"/>
        <w:rPr>
          <w:b/>
          <w:bCs/>
        </w:rPr>
      </w:pPr>
      <w:bookmarkStart w:id="16" w:name="_Toc165395426"/>
      <w:r w:rsidRPr="008B3D79">
        <w:rPr>
          <w:b/>
          <w:bCs/>
        </w:rPr>
        <w:t>Next steps</w:t>
      </w:r>
      <w:bookmarkEnd w:id="16"/>
      <w:r w:rsidRPr="008B3D79">
        <w:rPr>
          <w:b/>
          <w:bCs/>
        </w:rPr>
        <w:t xml:space="preserve"> </w:t>
      </w:r>
    </w:p>
    <w:p w14:paraId="157F21A3" w14:textId="304877FA" w:rsidR="00510D68" w:rsidRDefault="002625CE" w:rsidP="00510D68">
      <w:r>
        <w:rPr>
          <w:noProof/>
        </w:rPr>
        <w:drawing>
          <wp:anchor distT="0" distB="0" distL="114300" distR="114300" simplePos="0" relativeHeight="251659264" behindDoc="0" locked="0" layoutInCell="1" allowOverlap="1" wp14:anchorId="64ABD4E2" wp14:editId="1D6B68C4">
            <wp:simplePos x="0" y="0"/>
            <wp:positionH relativeFrom="margin">
              <wp:posOffset>19050</wp:posOffset>
            </wp:positionH>
            <wp:positionV relativeFrom="paragraph">
              <wp:posOffset>912495</wp:posOffset>
            </wp:positionV>
            <wp:extent cx="5896610" cy="1371600"/>
            <wp:effectExtent l="38100" t="38100" r="27940" b="19050"/>
            <wp:wrapSquare wrapText="bothSides"/>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510D68">
        <w:t xml:space="preserve">Following the passage of </w:t>
      </w:r>
      <w:r w:rsidR="00101B80">
        <w:t>legislation</w:t>
      </w:r>
      <w:r w:rsidR="00510D68">
        <w:t xml:space="preserve">, LGV will start consulting </w:t>
      </w:r>
      <w:r>
        <w:t xml:space="preserve">with the sector and other key stakeholders </w:t>
      </w:r>
      <w:r w:rsidR="00510D68">
        <w:t>on the development of regulations</w:t>
      </w:r>
      <w:r w:rsidR="00AD1955">
        <w:t xml:space="preserve"> and supporting materials to give effect to these reforms</w:t>
      </w:r>
      <w:r w:rsidR="00510D68">
        <w:t>. These will be finalised before the October 2024</w:t>
      </w:r>
      <w:r>
        <w:t xml:space="preserve"> </w:t>
      </w:r>
      <w:r w:rsidR="00510D68">
        <w:t xml:space="preserve">elections. </w:t>
      </w:r>
    </w:p>
    <w:sectPr w:rsidR="00510D68" w:rsidSect="008C2199">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6B69F" w14:textId="77777777" w:rsidR="008C2199" w:rsidRDefault="008C2199" w:rsidP="002F6A6E">
      <w:r>
        <w:separator/>
      </w:r>
    </w:p>
    <w:p w14:paraId="4218CCE0" w14:textId="77777777" w:rsidR="008C2199" w:rsidRDefault="008C2199"/>
    <w:p w14:paraId="4C78826B" w14:textId="77777777" w:rsidR="008C2199" w:rsidRDefault="008C2199"/>
  </w:endnote>
  <w:endnote w:type="continuationSeparator" w:id="0">
    <w:p w14:paraId="3FB8D90E" w14:textId="77777777" w:rsidR="008C2199" w:rsidRDefault="008C2199" w:rsidP="002F6A6E">
      <w:r>
        <w:continuationSeparator/>
      </w:r>
    </w:p>
    <w:p w14:paraId="316BCAB3" w14:textId="77777777" w:rsidR="008C2199" w:rsidRDefault="008C2199"/>
    <w:p w14:paraId="0F4BFBFD" w14:textId="77777777" w:rsidR="008C2199" w:rsidRDefault="008C2199"/>
  </w:endnote>
  <w:endnote w:type="continuationNotice" w:id="1">
    <w:p w14:paraId="5FD7E2BB" w14:textId="77777777" w:rsidR="008C2199" w:rsidRDefault="008C2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Apple SD Gothic NeoI Regular">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42"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537BA2BF" w:rsidR="0033647D" w:rsidRPr="00157BA8"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43"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44"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720F71" w:rsidRPr="00720F71">
      <w:t xml:space="preserve">Local Government Reforms Consultation Paper Feedback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45"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46"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347D" w14:textId="77777777" w:rsidR="008C2199" w:rsidRDefault="008C2199" w:rsidP="002F6A6E">
      <w:r>
        <w:separator/>
      </w:r>
    </w:p>
    <w:p w14:paraId="68967799" w14:textId="77777777" w:rsidR="008C2199" w:rsidRDefault="008C2199"/>
    <w:p w14:paraId="6F7720C4" w14:textId="77777777" w:rsidR="008C2199" w:rsidRDefault="008C2199"/>
  </w:footnote>
  <w:footnote w:type="continuationSeparator" w:id="0">
    <w:p w14:paraId="1708B578" w14:textId="77777777" w:rsidR="008C2199" w:rsidRDefault="008C2199" w:rsidP="002F6A6E">
      <w:r>
        <w:continuationSeparator/>
      </w:r>
    </w:p>
    <w:p w14:paraId="442669B3" w14:textId="77777777" w:rsidR="008C2199" w:rsidRDefault="008C2199"/>
    <w:p w14:paraId="10B1DF35" w14:textId="77777777" w:rsidR="008C2199" w:rsidRDefault="008C2199"/>
  </w:footnote>
  <w:footnote w:type="continuationNotice" w:id="1">
    <w:p w14:paraId="50FADAB7" w14:textId="77777777" w:rsidR="008C2199" w:rsidRDefault="008C2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5AA641E4"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3DFC" w14:textId="7C5A9900" w:rsidR="00A23B14" w:rsidRDefault="008142D6">
    <w:pPr>
      <w:pStyle w:val="Header"/>
    </w:pPr>
    <w:r w:rsidRPr="001C74DF">
      <w:rPr>
        <w:noProof/>
      </w:rPr>
      <w:drawing>
        <wp:anchor distT="0" distB="0" distL="114300" distR="114300" simplePos="0" relativeHeight="251658247"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80477E"/>
    <w:multiLevelType w:val="hybridMultilevel"/>
    <w:tmpl w:val="DA4E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C7717D"/>
    <w:multiLevelType w:val="hybridMultilevel"/>
    <w:tmpl w:val="1B22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F00FDC"/>
    <w:multiLevelType w:val="hybridMultilevel"/>
    <w:tmpl w:val="1792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B3A5C48"/>
    <w:multiLevelType w:val="hybridMultilevel"/>
    <w:tmpl w:val="0C8CC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BC0D87"/>
    <w:multiLevelType w:val="hybridMultilevel"/>
    <w:tmpl w:val="656E8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69769C"/>
    <w:multiLevelType w:val="hybridMultilevel"/>
    <w:tmpl w:val="3D8CB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7A606E"/>
    <w:multiLevelType w:val="hybridMultilevel"/>
    <w:tmpl w:val="338CE85E"/>
    <w:lvl w:ilvl="0" w:tplc="255CA6B8">
      <w:start w:val="1"/>
      <w:numFmt w:val="bullet"/>
      <w:lvlText w:val="•"/>
      <w:lvlJc w:val="left"/>
      <w:pPr>
        <w:tabs>
          <w:tab w:val="num" w:pos="720"/>
        </w:tabs>
        <w:ind w:left="720" w:hanging="360"/>
      </w:pPr>
      <w:rPr>
        <w:rFonts w:ascii="Arial" w:hAnsi="Arial" w:hint="default"/>
      </w:rPr>
    </w:lvl>
    <w:lvl w:ilvl="1" w:tplc="8A8CA230" w:tentative="1">
      <w:start w:val="1"/>
      <w:numFmt w:val="bullet"/>
      <w:lvlText w:val="•"/>
      <w:lvlJc w:val="left"/>
      <w:pPr>
        <w:tabs>
          <w:tab w:val="num" w:pos="1440"/>
        </w:tabs>
        <w:ind w:left="1440" w:hanging="360"/>
      </w:pPr>
      <w:rPr>
        <w:rFonts w:ascii="Arial" w:hAnsi="Arial" w:hint="default"/>
      </w:rPr>
    </w:lvl>
    <w:lvl w:ilvl="2" w:tplc="99FAA606" w:tentative="1">
      <w:start w:val="1"/>
      <w:numFmt w:val="bullet"/>
      <w:lvlText w:val="•"/>
      <w:lvlJc w:val="left"/>
      <w:pPr>
        <w:tabs>
          <w:tab w:val="num" w:pos="2160"/>
        </w:tabs>
        <w:ind w:left="2160" w:hanging="360"/>
      </w:pPr>
      <w:rPr>
        <w:rFonts w:ascii="Arial" w:hAnsi="Arial" w:hint="default"/>
      </w:rPr>
    </w:lvl>
    <w:lvl w:ilvl="3" w:tplc="A170C436" w:tentative="1">
      <w:start w:val="1"/>
      <w:numFmt w:val="bullet"/>
      <w:lvlText w:val="•"/>
      <w:lvlJc w:val="left"/>
      <w:pPr>
        <w:tabs>
          <w:tab w:val="num" w:pos="2880"/>
        </w:tabs>
        <w:ind w:left="2880" w:hanging="360"/>
      </w:pPr>
      <w:rPr>
        <w:rFonts w:ascii="Arial" w:hAnsi="Arial" w:hint="default"/>
      </w:rPr>
    </w:lvl>
    <w:lvl w:ilvl="4" w:tplc="C1849D8C" w:tentative="1">
      <w:start w:val="1"/>
      <w:numFmt w:val="bullet"/>
      <w:lvlText w:val="•"/>
      <w:lvlJc w:val="left"/>
      <w:pPr>
        <w:tabs>
          <w:tab w:val="num" w:pos="3600"/>
        </w:tabs>
        <w:ind w:left="3600" w:hanging="360"/>
      </w:pPr>
      <w:rPr>
        <w:rFonts w:ascii="Arial" w:hAnsi="Arial" w:hint="default"/>
      </w:rPr>
    </w:lvl>
    <w:lvl w:ilvl="5" w:tplc="9F923C20" w:tentative="1">
      <w:start w:val="1"/>
      <w:numFmt w:val="bullet"/>
      <w:lvlText w:val="•"/>
      <w:lvlJc w:val="left"/>
      <w:pPr>
        <w:tabs>
          <w:tab w:val="num" w:pos="4320"/>
        </w:tabs>
        <w:ind w:left="4320" w:hanging="360"/>
      </w:pPr>
      <w:rPr>
        <w:rFonts w:ascii="Arial" w:hAnsi="Arial" w:hint="default"/>
      </w:rPr>
    </w:lvl>
    <w:lvl w:ilvl="6" w:tplc="199003C0" w:tentative="1">
      <w:start w:val="1"/>
      <w:numFmt w:val="bullet"/>
      <w:lvlText w:val="•"/>
      <w:lvlJc w:val="left"/>
      <w:pPr>
        <w:tabs>
          <w:tab w:val="num" w:pos="5040"/>
        </w:tabs>
        <w:ind w:left="5040" w:hanging="360"/>
      </w:pPr>
      <w:rPr>
        <w:rFonts w:ascii="Arial" w:hAnsi="Arial" w:hint="default"/>
      </w:rPr>
    </w:lvl>
    <w:lvl w:ilvl="7" w:tplc="20F6D550" w:tentative="1">
      <w:start w:val="1"/>
      <w:numFmt w:val="bullet"/>
      <w:lvlText w:val="•"/>
      <w:lvlJc w:val="left"/>
      <w:pPr>
        <w:tabs>
          <w:tab w:val="num" w:pos="5760"/>
        </w:tabs>
        <w:ind w:left="5760" w:hanging="360"/>
      </w:pPr>
      <w:rPr>
        <w:rFonts w:ascii="Arial" w:hAnsi="Arial" w:hint="default"/>
      </w:rPr>
    </w:lvl>
    <w:lvl w:ilvl="8" w:tplc="E6EED48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BFE2807"/>
    <w:multiLevelType w:val="hybridMultilevel"/>
    <w:tmpl w:val="ACA0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0F1B07"/>
    <w:multiLevelType w:val="hybridMultilevel"/>
    <w:tmpl w:val="2B84F1D8"/>
    <w:lvl w:ilvl="0" w:tplc="885A59FA">
      <w:start w:val="1"/>
      <w:numFmt w:val="bullet"/>
      <w:lvlText w:val="•"/>
      <w:lvlJc w:val="left"/>
      <w:pPr>
        <w:tabs>
          <w:tab w:val="num" w:pos="720"/>
        </w:tabs>
        <w:ind w:left="720" w:hanging="360"/>
      </w:pPr>
      <w:rPr>
        <w:rFonts w:ascii="Arial" w:hAnsi="Arial" w:hint="default"/>
      </w:rPr>
    </w:lvl>
    <w:lvl w:ilvl="1" w:tplc="1E7A7EFE" w:tentative="1">
      <w:start w:val="1"/>
      <w:numFmt w:val="bullet"/>
      <w:lvlText w:val="•"/>
      <w:lvlJc w:val="left"/>
      <w:pPr>
        <w:tabs>
          <w:tab w:val="num" w:pos="1440"/>
        </w:tabs>
        <w:ind w:left="1440" w:hanging="360"/>
      </w:pPr>
      <w:rPr>
        <w:rFonts w:ascii="Arial" w:hAnsi="Arial" w:hint="default"/>
      </w:rPr>
    </w:lvl>
    <w:lvl w:ilvl="2" w:tplc="3C7E174C" w:tentative="1">
      <w:start w:val="1"/>
      <w:numFmt w:val="bullet"/>
      <w:lvlText w:val="•"/>
      <w:lvlJc w:val="left"/>
      <w:pPr>
        <w:tabs>
          <w:tab w:val="num" w:pos="2160"/>
        </w:tabs>
        <w:ind w:left="2160" w:hanging="360"/>
      </w:pPr>
      <w:rPr>
        <w:rFonts w:ascii="Arial" w:hAnsi="Arial" w:hint="default"/>
      </w:rPr>
    </w:lvl>
    <w:lvl w:ilvl="3" w:tplc="3BBE458A" w:tentative="1">
      <w:start w:val="1"/>
      <w:numFmt w:val="bullet"/>
      <w:lvlText w:val="•"/>
      <w:lvlJc w:val="left"/>
      <w:pPr>
        <w:tabs>
          <w:tab w:val="num" w:pos="2880"/>
        </w:tabs>
        <w:ind w:left="2880" w:hanging="360"/>
      </w:pPr>
      <w:rPr>
        <w:rFonts w:ascii="Arial" w:hAnsi="Arial" w:hint="default"/>
      </w:rPr>
    </w:lvl>
    <w:lvl w:ilvl="4" w:tplc="23666A2A" w:tentative="1">
      <w:start w:val="1"/>
      <w:numFmt w:val="bullet"/>
      <w:lvlText w:val="•"/>
      <w:lvlJc w:val="left"/>
      <w:pPr>
        <w:tabs>
          <w:tab w:val="num" w:pos="3600"/>
        </w:tabs>
        <w:ind w:left="3600" w:hanging="360"/>
      </w:pPr>
      <w:rPr>
        <w:rFonts w:ascii="Arial" w:hAnsi="Arial" w:hint="default"/>
      </w:rPr>
    </w:lvl>
    <w:lvl w:ilvl="5" w:tplc="494AFF28" w:tentative="1">
      <w:start w:val="1"/>
      <w:numFmt w:val="bullet"/>
      <w:lvlText w:val="•"/>
      <w:lvlJc w:val="left"/>
      <w:pPr>
        <w:tabs>
          <w:tab w:val="num" w:pos="4320"/>
        </w:tabs>
        <w:ind w:left="4320" w:hanging="360"/>
      </w:pPr>
      <w:rPr>
        <w:rFonts w:ascii="Arial" w:hAnsi="Arial" w:hint="default"/>
      </w:rPr>
    </w:lvl>
    <w:lvl w:ilvl="6" w:tplc="3E3E47CE" w:tentative="1">
      <w:start w:val="1"/>
      <w:numFmt w:val="bullet"/>
      <w:lvlText w:val="•"/>
      <w:lvlJc w:val="left"/>
      <w:pPr>
        <w:tabs>
          <w:tab w:val="num" w:pos="5040"/>
        </w:tabs>
        <w:ind w:left="5040" w:hanging="360"/>
      </w:pPr>
      <w:rPr>
        <w:rFonts w:ascii="Arial" w:hAnsi="Arial" w:hint="default"/>
      </w:rPr>
    </w:lvl>
    <w:lvl w:ilvl="7" w:tplc="1D3E1D2C" w:tentative="1">
      <w:start w:val="1"/>
      <w:numFmt w:val="bullet"/>
      <w:lvlText w:val="•"/>
      <w:lvlJc w:val="left"/>
      <w:pPr>
        <w:tabs>
          <w:tab w:val="num" w:pos="5760"/>
        </w:tabs>
        <w:ind w:left="5760" w:hanging="360"/>
      </w:pPr>
      <w:rPr>
        <w:rFonts w:ascii="Arial" w:hAnsi="Arial" w:hint="default"/>
      </w:rPr>
    </w:lvl>
    <w:lvl w:ilvl="8" w:tplc="9D1CD8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1476912"/>
    <w:multiLevelType w:val="hybridMultilevel"/>
    <w:tmpl w:val="55FE7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1B2871"/>
    <w:multiLevelType w:val="hybridMultilevel"/>
    <w:tmpl w:val="62C4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D87044"/>
    <w:multiLevelType w:val="hybridMultilevel"/>
    <w:tmpl w:val="85BE4962"/>
    <w:lvl w:ilvl="0" w:tplc="11487E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4AA408B"/>
    <w:multiLevelType w:val="hybridMultilevel"/>
    <w:tmpl w:val="BE14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322375"/>
    <w:multiLevelType w:val="hybridMultilevel"/>
    <w:tmpl w:val="FE3E5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204EFF"/>
    <w:multiLevelType w:val="hybridMultilevel"/>
    <w:tmpl w:val="C24A2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9351EAE"/>
    <w:multiLevelType w:val="hybridMultilevel"/>
    <w:tmpl w:val="53F09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BB2EE6"/>
    <w:multiLevelType w:val="hybridMultilevel"/>
    <w:tmpl w:val="E74AB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3052D8"/>
    <w:multiLevelType w:val="hybridMultilevel"/>
    <w:tmpl w:val="B8EEF1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4D51831"/>
    <w:multiLevelType w:val="hybridMultilevel"/>
    <w:tmpl w:val="41303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2F64D0"/>
    <w:multiLevelType w:val="hybridMultilevel"/>
    <w:tmpl w:val="2F484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802611"/>
    <w:multiLevelType w:val="hybridMultilevel"/>
    <w:tmpl w:val="E43EC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3FE625CF"/>
    <w:multiLevelType w:val="hybridMultilevel"/>
    <w:tmpl w:val="BD1453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CE5960"/>
    <w:multiLevelType w:val="hybridMultilevel"/>
    <w:tmpl w:val="09625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EA7389"/>
    <w:multiLevelType w:val="hybridMultilevel"/>
    <w:tmpl w:val="96502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666860"/>
    <w:multiLevelType w:val="hybridMultilevel"/>
    <w:tmpl w:val="89FE3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EB1289A"/>
    <w:multiLevelType w:val="hybridMultilevel"/>
    <w:tmpl w:val="8356E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BD7654"/>
    <w:multiLevelType w:val="hybridMultilevel"/>
    <w:tmpl w:val="1A50B7A0"/>
    <w:lvl w:ilvl="0" w:tplc="86D4DEF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02D08A9"/>
    <w:multiLevelType w:val="hybridMultilevel"/>
    <w:tmpl w:val="C214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2E15589"/>
    <w:multiLevelType w:val="hybridMultilevel"/>
    <w:tmpl w:val="35881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50"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1" w15:restartNumberingAfterBreak="0">
    <w:nsid w:val="59D475C4"/>
    <w:multiLevelType w:val="hybridMultilevel"/>
    <w:tmpl w:val="74D20EA4"/>
    <w:lvl w:ilvl="0" w:tplc="6360B9D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9A0685C"/>
    <w:multiLevelType w:val="hybridMultilevel"/>
    <w:tmpl w:val="AC0002C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F30EBD"/>
    <w:multiLevelType w:val="hybridMultilevel"/>
    <w:tmpl w:val="4850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EA749E2"/>
    <w:multiLevelType w:val="hybridMultilevel"/>
    <w:tmpl w:val="3546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234CD1"/>
    <w:multiLevelType w:val="hybridMultilevel"/>
    <w:tmpl w:val="CDF274E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9" w15:restartNumberingAfterBreak="0">
    <w:nsid w:val="702F1D54"/>
    <w:multiLevelType w:val="hybridMultilevel"/>
    <w:tmpl w:val="C37C2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AD0CFE"/>
    <w:multiLevelType w:val="hybridMultilevel"/>
    <w:tmpl w:val="2D0A2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8D71BFC"/>
    <w:multiLevelType w:val="hybridMultilevel"/>
    <w:tmpl w:val="9FC24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CF812D4"/>
    <w:multiLevelType w:val="hybridMultilevel"/>
    <w:tmpl w:val="26F27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836521"/>
    <w:multiLevelType w:val="hybridMultilevel"/>
    <w:tmpl w:val="D4FA38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50"/>
  </w:num>
  <w:num w:numId="4" w16cid:durableId="141120569">
    <w:abstractNumId w:val="55"/>
  </w:num>
  <w:num w:numId="5" w16cid:durableId="1285582448">
    <w:abstractNumId w:val="60"/>
  </w:num>
  <w:num w:numId="6" w16cid:durableId="1024213096">
    <w:abstractNumId w:val="68"/>
  </w:num>
  <w:num w:numId="7" w16cid:durableId="1893536509">
    <w:abstractNumId w:val="64"/>
  </w:num>
  <w:num w:numId="8" w16cid:durableId="601424820">
    <w:abstractNumId w:val="67"/>
  </w:num>
  <w:num w:numId="9" w16cid:durableId="400832069">
    <w:abstractNumId w:val="67"/>
  </w:num>
  <w:num w:numId="10" w16cid:durableId="1031226187">
    <w:abstractNumId w:val="67"/>
  </w:num>
  <w:num w:numId="11" w16cid:durableId="1072123770">
    <w:abstractNumId w:val="38"/>
  </w:num>
  <w:num w:numId="12" w16cid:durableId="690034019">
    <w:abstractNumId w:val="30"/>
  </w:num>
  <w:num w:numId="13" w16cid:durableId="192614989">
    <w:abstractNumId w:val="47"/>
  </w:num>
  <w:num w:numId="14" w16cid:durableId="902788138">
    <w:abstractNumId w:val="20"/>
  </w:num>
  <w:num w:numId="15" w16cid:durableId="208882508">
    <w:abstractNumId w:val="31"/>
  </w:num>
  <w:num w:numId="16" w16cid:durableId="59251329">
    <w:abstractNumId w:val="49"/>
  </w:num>
  <w:num w:numId="17" w16cid:durableId="607542882">
    <w:abstractNumId w:val="52"/>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2"/>
  </w:num>
  <w:num w:numId="29" w16cid:durableId="1388529574">
    <w:abstractNumId w:val="26"/>
  </w:num>
  <w:num w:numId="30" w16cid:durableId="1068259921">
    <w:abstractNumId w:val="15"/>
  </w:num>
  <w:num w:numId="31" w16cid:durableId="220600531">
    <w:abstractNumId w:val="63"/>
  </w:num>
  <w:num w:numId="32" w16cid:durableId="2039886904">
    <w:abstractNumId w:val="56"/>
  </w:num>
  <w:num w:numId="33" w16cid:durableId="647393358">
    <w:abstractNumId w:val="39"/>
  </w:num>
  <w:num w:numId="34" w16cid:durableId="636879122">
    <w:abstractNumId w:val="25"/>
  </w:num>
  <w:num w:numId="35" w16cid:durableId="1721780857">
    <w:abstractNumId w:val="39"/>
  </w:num>
  <w:num w:numId="36" w16cid:durableId="673580678">
    <w:abstractNumId w:val="51"/>
  </w:num>
  <w:num w:numId="37" w16cid:durableId="1868639426">
    <w:abstractNumId w:val="45"/>
  </w:num>
  <w:num w:numId="38" w16cid:durableId="1455515660">
    <w:abstractNumId w:val="53"/>
  </w:num>
  <w:num w:numId="39" w16cid:durableId="1597131619">
    <w:abstractNumId w:val="40"/>
  </w:num>
  <w:num w:numId="40" w16cid:durableId="1125079879">
    <w:abstractNumId w:val="43"/>
  </w:num>
  <w:num w:numId="41" w16cid:durableId="2011789783">
    <w:abstractNumId w:val="35"/>
  </w:num>
  <w:num w:numId="42" w16cid:durableId="1049378876">
    <w:abstractNumId w:val="42"/>
  </w:num>
  <w:num w:numId="43" w16cid:durableId="1748453905">
    <w:abstractNumId w:val="44"/>
  </w:num>
  <w:num w:numId="44" w16cid:durableId="1204712393">
    <w:abstractNumId w:val="37"/>
  </w:num>
  <w:num w:numId="45" w16cid:durableId="347952859">
    <w:abstractNumId w:val="48"/>
  </w:num>
  <w:num w:numId="46" w16cid:durableId="699819863">
    <w:abstractNumId w:val="36"/>
  </w:num>
  <w:num w:numId="47" w16cid:durableId="11801982">
    <w:abstractNumId w:val="32"/>
  </w:num>
  <w:num w:numId="48" w16cid:durableId="414014302">
    <w:abstractNumId w:val="66"/>
  </w:num>
  <w:num w:numId="49" w16cid:durableId="371854486">
    <w:abstractNumId w:val="61"/>
  </w:num>
  <w:num w:numId="50" w16cid:durableId="1344749592">
    <w:abstractNumId w:val="29"/>
  </w:num>
  <w:num w:numId="51" w16cid:durableId="1971132728">
    <w:abstractNumId w:val="34"/>
  </w:num>
  <w:num w:numId="52" w16cid:durableId="1007489462">
    <w:abstractNumId w:val="18"/>
  </w:num>
  <w:num w:numId="53" w16cid:durableId="143855590">
    <w:abstractNumId w:val="16"/>
  </w:num>
  <w:num w:numId="54" w16cid:durableId="2141724059">
    <w:abstractNumId w:val="62"/>
  </w:num>
  <w:num w:numId="55" w16cid:durableId="107361443">
    <w:abstractNumId w:val="23"/>
  </w:num>
  <w:num w:numId="56" w16cid:durableId="1066684537">
    <w:abstractNumId w:val="54"/>
  </w:num>
  <w:num w:numId="57" w16cid:durableId="1612082072">
    <w:abstractNumId w:val="57"/>
  </w:num>
  <w:num w:numId="58" w16cid:durableId="1556235830">
    <w:abstractNumId w:val="46"/>
  </w:num>
  <w:num w:numId="59" w16cid:durableId="42409224">
    <w:abstractNumId w:val="59"/>
  </w:num>
  <w:num w:numId="60" w16cid:durableId="767191314">
    <w:abstractNumId w:val="33"/>
  </w:num>
  <w:num w:numId="61" w16cid:durableId="667054467">
    <w:abstractNumId w:val="65"/>
  </w:num>
  <w:num w:numId="62" w16cid:durableId="1068503271">
    <w:abstractNumId w:val="27"/>
  </w:num>
  <w:num w:numId="63" w16cid:durableId="988752952">
    <w:abstractNumId w:val="17"/>
  </w:num>
  <w:num w:numId="64" w16cid:durableId="305160816">
    <w:abstractNumId w:val="24"/>
  </w:num>
  <w:num w:numId="65" w16cid:durableId="678040982">
    <w:abstractNumId w:val="21"/>
  </w:num>
  <w:num w:numId="66" w16cid:durableId="1630745501">
    <w:abstractNumId w:val="13"/>
  </w:num>
  <w:num w:numId="67" w16cid:durableId="1585644951">
    <w:abstractNumId w:val="58"/>
  </w:num>
  <w:num w:numId="68" w16cid:durableId="523859096">
    <w:abstractNumId w:val="28"/>
  </w:num>
  <w:num w:numId="69" w16cid:durableId="1079016938">
    <w:abstractNumId w:val="11"/>
  </w:num>
  <w:num w:numId="70" w16cid:durableId="1461915385">
    <w:abstractNumId w:val="14"/>
  </w:num>
  <w:num w:numId="71" w16cid:durableId="698702805">
    <w:abstractNumId w:val="41"/>
  </w:num>
  <w:num w:numId="72" w16cid:durableId="1704477252">
    <w:abstractNumId w:val="22"/>
  </w:num>
  <w:num w:numId="73" w16cid:durableId="196628815">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EDA"/>
    <w:rsid w:val="000012AC"/>
    <w:rsid w:val="00001F42"/>
    <w:rsid w:val="0000249D"/>
    <w:rsid w:val="00002A19"/>
    <w:rsid w:val="00002DE4"/>
    <w:rsid w:val="0000347C"/>
    <w:rsid w:val="00003BC9"/>
    <w:rsid w:val="00004A5C"/>
    <w:rsid w:val="00005D70"/>
    <w:rsid w:val="00006054"/>
    <w:rsid w:val="000068F3"/>
    <w:rsid w:val="00007BE2"/>
    <w:rsid w:val="00010810"/>
    <w:rsid w:val="000117EF"/>
    <w:rsid w:val="00011A18"/>
    <w:rsid w:val="00011B4B"/>
    <w:rsid w:val="00011ED8"/>
    <w:rsid w:val="0001232A"/>
    <w:rsid w:val="00015A0A"/>
    <w:rsid w:val="0001667E"/>
    <w:rsid w:val="00016D0F"/>
    <w:rsid w:val="00016E82"/>
    <w:rsid w:val="00017417"/>
    <w:rsid w:val="000178B3"/>
    <w:rsid w:val="000203A7"/>
    <w:rsid w:val="00021716"/>
    <w:rsid w:val="000218D1"/>
    <w:rsid w:val="0002242E"/>
    <w:rsid w:val="00022FD2"/>
    <w:rsid w:val="000234B4"/>
    <w:rsid w:val="00025A86"/>
    <w:rsid w:val="00026387"/>
    <w:rsid w:val="00026C31"/>
    <w:rsid w:val="00030306"/>
    <w:rsid w:val="000308B0"/>
    <w:rsid w:val="000312ED"/>
    <w:rsid w:val="000313BE"/>
    <w:rsid w:val="00031F6B"/>
    <w:rsid w:val="00032221"/>
    <w:rsid w:val="000373F1"/>
    <w:rsid w:val="00040BFE"/>
    <w:rsid w:val="00040ED1"/>
    <w:rsid w:val="000415A0"/>
    <w:rsid w:val="00041673"/>
    <w:rsid w:val="000420BB"/>
    <w:rsid w:val="00042B65"/>
    <w:rsid w:val="000439B3"/>
    <w:rsid w:val="00044506"/>
    <w:rsid w:val="0004450B"/>
    <w:rsid w:val="00044BFB"/>
    <w:rsid w:val="00044C8D"/>
    <w:rsid w:val="000457A5"/>
    <w:rsid w:val="00045959"/>
    <w:rsid w:val="00045D53"/>
    <w:rsid w:val="00046A9F"/>
    <w:rsid w:val="000500AA"/>
    <w:rsid w:val="000500C2"/>
    <w:rsid w:val="0005074A"/>
    <w:rsid w:val="00053B8B"/>
    <w:rsid w:val="00054104"/>
    <w:rsid w:val="00054D64"/>
    <w:rsid w:val="00055FC0"/>
    <w:rsid w:val="000569D0"/>
    <w:rsid w:val="00057EF7"/>
    <w:rsid w:val="000605B1"/>
    <w:rsid w:val="000613C8"/>
    <w:rsid w:val="00061D7C"/>
    <w:rsid w:val="00062017"/>
    <w:rsid w:val="00062517"/>
    <w:rsid w:val="0006303C"/>
    <w:rsid w:val="00063960"/>
    <w:rsid w:val="00063CEA"/>
    <w:rsid w:val="00063E75"/>
    <w:rsid w:val="000648E4"/>
    <w:rsid w:val="00065140"/>
    <w:rsid w:val="00065C38"/>
    <w:rsid w:val="0006608D"/>
    <w:rsid w:val="00066AC1"/>
    <w:rsid w:val="0006715C"/>
    <w:rsid w:val="000704DA"/>
    <w:rsid w:val="00070A7C"/>
    <w:rsid w:val="00070E4A"/>
    <w:rsid w:val="000712E2"/>
    <w:rsid w:val="000719D0"/>
    <w:rsid w:val="00076492"/>
    <w:rsid w:val="00076733"/>
    <w:rsid w:val="00077BD4"/>
    <w:rsid w:val="00080386"/>
    <w:rsid w:val="0008061E"/>
    <w:rsid w:val="00080C26"/>
    <w:rsid w:val="00082422"/>
    <w:rsid w:val="00082A86"/>
    <w:rsid w:val="0008341A"/>
    <w:rsid w:val="000835B3"/>
    <w:rsid w:val="00083AD8"/>
    <w:rsid w:val="00084EAC"/>
    <w:rsid w:val="000852C5"/>
    <w:rsid w:val="00086AAE"/>
    <w:rsid w:val="00086F6A"/>
    <w:rsid w:val="0008784A"/>
    <w:rsid w:val="000909D3"/>
    <w:rsid w:val="00090B88"/>
    <w:rsid w:val="00091FDD"/>
    <w:rsid w:val="00092940"/>
    <w:rsid w:val="00092CAE"/>
    <w:rsid w:val="00093220"/>
    <w:rsid w:val="00094485"/>
    <w:rsid w:val="000948B0"/>
    <w:rsid w:val="000950E3"/>
    <w:rsid w:val="00095680"/>
    <w:rsid w:val="00095786"/>
    <w:rsid w:val="00095898"/>
    <w:rsid w:val="00095937"/>
    <w:rsid w:val="00095D93"/>
    <w:rsid w:val="00096C72"/>
    <w:rsid w:val="000A1687"/>
    <w:rsid w:val="000A3378"/>
    <w:rsid w:val="000A386A"/>
    <w:rsid w:val="000A4347"/>
    <w:rsid w:val="000A5774"/>
    <w:rsid w:val="000A5CF7"/>
    <w:rsid w:val="000A5E28"/>
    <w:rsid w:val="000A5E5A"/>
    <w:rsid w:val="000A6F69"/>
    <w:rsid w:val="000A7295"/>
    <w:rsid w:val="000A7423"/>
    <w:rsid w:val="000A7BCE"/>
    <w:rsid w:val="000B1CD6"/>
    <w:rsid w:val="000B2623"/>
    <w:rsid w:val="000B2BFD"/>
    <w:rsid w:val="000B2C26"/>
    <w:rsid w:val="000B3F73"/>
    <w:rsid w:val="000B4BAD"/>
    <w:rsid w:val="000B52C4"/>
    <w:rsid w:val="000B5306"/>
    <w:rsid w:val="000C0338"/>
    <w:rsid w:val="000C0502"/>
    <w:rsid w:val="000C118F"/>
    <w:rsid w:val="000C253E"/>
    <w:rsid w:val="000C3E38"/>
    <w:rsid w:val="000C40D1"/>
    <w:rsid w:val="000C4311"/>
    <w:rsid w:val="000C4557"/>
    <w:rsid w:val="000C4BE3"/>
    <w:rsid w:val="000C508D"/>
    <w:rsid w:val="000C56FC"/>
    <w:rsid w:val="000C6435"/>
    <w:rsid w:val="000C6C11"/>
    <w:rsid w:val="000C6D2F"/>
    <w:rsid w:val="000C777C"/>
    <w:rsid w:val="000C7CF2"/>
    <w:rsid w:val="000D02AA"/>
    <w:rsid w:val="000D0B0F"/>
    <w:rsid w:val="000D2072"/>
    <w:rsid w:val="000D25DA"/>
    <w:rsid w:val="000D301B"/>
    <w:rsid w:val="000D31BF"/>
    <w:rsid w:val="000D3DE7"/>
    <w:rsid w:val="000D4D13"/>
    <w:rsid w:val="000D63E4"/>
    <w:rsid w:val="000D6E85"/>
    <w:rsid w:val="000D7584"/>
    <w:rsid w:val="000E0137"/>
    <w:rsid w:val="000E01DB"/>
    <w:rsid w:val="000E0DD2"/>
    <w:rsid w:val="000E10D2"/>
    <w:rsid w:val="000E161C"/>
    <w:rsid w:val="000E28DB"/>
    <w:rsid w:val="000E2ABB"/>
    <w:rsid w:val="000E3B87"/>
    <w:rsid w:val="000E45C8"/>
    <w:rsid w:val="000E4945"/>
    <w:rsid w:val="000E6215"/>
    <w:rsid w:val="000E6740"/>
    <w:rsid w:val="000E7418"/>
    <w:rsid w:val="000F03A3"/>
    <w:rsid w:val="000F1457"/>
    <w:rsid w:val="000F18C6"/>
    <w:rsid w:val="000F1D6D"/>
    <w:rsid w:val="000F2398"/>
    <w:rsid w:val="000F268B"/>
    <w:rsid w:val="000F2E40"/>
    <w:rsid w:val="000F39B3"/>
    <w:rsid w:val="000F3ABA"/>
    <w:rsid w:val="000F4F37"/>
    <w:rsid w:val="000F5DD3"/>
    <w:rsid w:val="000F61CD"/>
    <w:rsid w:val="000F66B7"/>
    <w:rsid w:val="000F68A1"/>
    <w:rsid w:val="000F69CE"/>
    <w:rsid w:val="000F7F51"/>
    <w:rsid w:val="00101B80"/>
    <w:rsid w:val="00101EFD"/>
    <w:rsid w:val="00103539"/>
    <w:rsid w:val="00103760"/>
    <w:rsid w:val="00104A59"/>
    <w:rsid w:val="001056C7"/>
    <w:rsid w:val="00105AD9"/>
    <w:rsid w:val="00107AEF"/>
    <w:rsid w:val="001109E4"/>
    <w:rsid w:val="001112C8"/>
    <w:rsid w:val="00111AF8"/>
    <w:rsid w:val="00112362"/>
    <w:rsid w:val="00113F48"/>
    <w:rsid w:val="00114049"/>
    <w:rsid w:val="001144DC"/>
    <w:rsid w:val="0011560B"/>
    <w:rsid w:val="001168D8"/>
    <w:rsid w:val="00117024"/>
    <w:rsid w:val="00117C9E"/>
    <w:rsid w:val="00117ECE"/>
    <w:rsid w:val="001205D7"/>
    <w:rsid w:val="001217C3"/>
    <w:rsid w:val="001219DD"/>
    <w:rsid w:val="00122E80"/>
    <w:rsid w:val="00122FF3"/>
    <w:rsid w:val="00123005"/>
    <w:rsid w:val="001246C8"/>
    <w:rsid w:val="001255C6"/>
    <w:rsid w:val="00125D1F"/>
    <w:rsid w:val="00125E19"/>
    <w:rsid w:val="00130FF3"/>
    <w:rsid w:val="00133821"/>
    <w:rsid w:val="00133B1C"/>
    <w:rsid w:val="001345EB"/>
    <w:rsid w:val="001348FF"/>
    <w:rsid w:val="00134DE9"/>
    <w:rsid w:val="00135401"/>
    <w:rsid w:val="00135FB8"/>
    <w:rsid w:val="0013741A"/>
    <w:rsid w:val="001404F6"/>
    <w:rsid w:val="00141ED0"/>
    <w:rsid w:val="001424D4"/>
    <w:rsid w:val="00142925"/>
    <w:rsid w:val="00142BF2"/>
    <w:rsid w:val="001431C3"/>
    <w:rsid w:val="00143584"/>
    <w:rsid w:val="00143F33"/>
    <w:rsid w:val="0014481C"/>
    <w:rsid w:val="00145815"/>
    <w:rsid w:val="00145896"/>
    <w:rsid w:val="00145D99"/>
    <w:rsid w:val="0014693E"/>
    <w:rsid w:val="00146D17"/>
    <w:rsid w:val="00147104"/>
    <w:rsid w:val="001476DA"/>
    <w:rsid w:val="001477C7"/>
    <w:rsid w:val="00147995"/>
    <w:rsid w:val="001519B2"/>
    <w:rsid w:val="001521CA"/>
    <w:rsid w:val="001529B9"/>
    <w:rsid w:val="00153271"/>
    <w:rsid w:val="00153BA3"/>
    <w:rsid w:val="00156359"/>
    <w:rsid w:val="00156368"/>
    <w:rsid w:val="00157BA8"/>
    <w:rsid w:val="00157F5D"/>
    <w:rsid w:val="001601BA"/>
    <w:rsid w:val="001603D1"/>
    <w:rsid w:val="001608C7"/>
    <w:rsid w:val="001624DD"/>
    <w:rsid w:val="00163AD0"/>
    <w:rsid w:val="00164430"/>
    <w:rsid w:val="001655EC"/>
    <w:rsid w:val="001661F7"/>
    <w:rsid w:val="001662A7"/>
    <w:rsid w:val="00166B74"/>
    <w:rsid w:val="00170FA1"/>
    <w:rsid w:val="001710CE"/>
    <w:rsid w:val="001717E1"/>
    <w:rsid w:val="00173380"/>
    <w:rsid w:val="001746D8"/>
    <w:rsid w:val="0017528D"/>
    <w:rsid w:val="00175653"/>
    <w:rsid w:val="001770EE"/>
    <w:rsid w:val="0017726C"/>
    <w:rsid w:val="00177CE1"/>
    <w:rsid w:val="0018196A"/>
    <w:rsid w:val="00181B4D"/>
    <w:rsid w:val="001831F3"/>
    <w:rsid w:val="001832CB"/>
    <w:rsid w:val="0018380E"/>
    <w:rsid w:val="0018384C"/>
    <w:rsid w:val="00183AAC"/>
    <w:rsid w:val="001844D1"/>
    <w:rsid w:val="00184F7F"/>
    <w:rsid w:val="0018557B"/>
    <w:rsid w:val="001857F5"/>
    <w:rsid w:val="00190932"/>
    <w:rsid w:val="00190BD3"/>
    <w:rsid w:val="00190CD8"/>
    <w:rsid w:val="001913C7"/>
    <w:rsid w:val="0019272D"/>
    <w:rsid w:val="00193311"/>
    <w:rsid w:val="00193CA3"/>
    <w:rsid w:val="00193FB2"/>
    <w:rsid w:val="00194570"/>
    <w:rsid w:val="0019479B"/>
    <w:rsid w:val="00194CEF"/>
    <w:rsid w:val="00195108"/>
    <w:rsid w:val="00195906"/>
    <w:rsid w:val="00196D03"/>
    <w:rsid w:val="001970FC"/>
    <w:rsid w:val="001A00AE"/>
    <w:rsid w:val="001A01DC"/>
    <w:rsid w:val="001A219B"/>
    <w:rsid w:val="001A27D2"/>
    <w:rsid w:val="001A3320"/>
    <w:rsid w:val="001A3712"/>
    <w:rsid w:val="001A393D"/>
    <w:rsid w:val="001A4731"/>
    <w:rsid w:val="001A47DF"/>
    <w:rsid w:val="001A5C32"/>
    <w:rsid w:val="001A5CDF"/>
    <w:rsid w:val="001A627C"/>
    <w:rsid w:val="001A7CE7"/>
    <w:rsid w:val="001A7E14"/>
    <w:rsid w:val="001B211E"/>
    <w:rsid w:val="001B243C"/>
    <w:rsid w:val="001B418D"/>
    <w:rsid w:val="001B50A5"/>
    <w:rsid w:val="001B63E1"/>
    <w:rsid w:val="001B6810"/>
    <w:rsid w:val="001C10E8"/>
    <w:rsid w:val="001C1684"/>
    <w:rsid w:val="001C1AF5"/>
    <w:rsid w:val="001C24FB"/>
    <w:rsid w:val="001C2D3F"/>
    <w:rsid w:val="001C3611"/>
    <w:rsid w:val="001C36B3"/>
    <w:rsid w:val="001C3F56"/>
    <w:rsid w:val="001C3FE3"/>
    <w:rsid w:val="001C44B7"/>
    <w:rsid w:val="001C5831"/>
    <w:rsid w:val="001C5A92"/>
    <w:rsid w:val="001C67EF"/>
    <w:rsid w:val="001C7225"/>
    <w:rsid w:val="001C74DF"/>
    <w:rsid w:val="001C7B61"/>
    <w:rsid w:val="001C7E1B"/>
    <w:rsid w:val="001D1212"/>
    <w:rsid w:val="001D12E9"/>
    <w:rsid w:val="001D1546"/>
    <w:rsid w:val="001D424A"/>
    <w:rsid w:val="001D42F4"/>
    <w:rsid w:val="001D467A"/>
    <w:rsid w:val="001D5079"/>
    <w:rsid w:val="001D5130"/>
    <w:rsid w:val="001D77E6"/>
    <w:rsid w:val="001E04AD"/>
    <w:rsid w:val="001E2545"/>
    <w:rsid w:val="001E2F0F"/>
    <w:rsid w:val="001E5359"/>
    <w:rsid w:val="001E6CE5"/>
    <w:rsid w:val="001E7717"/>
    <w:rsid w:val="001E79DA"/>
    <w:rsid w:val="001F00C3"/>
    <w:rsid w:val="001F0A39"/>
    <w:rsid w:val="001F12C5"/>
    <w:rsid w:val="001F1437"/>
    <w:rsid w:val="001F162B"/>
    <w:rsid w:val="001F2E0B"/>
    <w:rsid w:val="001F3E39"/>
    <w:rsid w:val="001F485B"/>
    <w:rsid w:val="001F4CAD"/>
    <w:rsid w:val="001F71A1"/>
    <w:rsid w:val="001F7C51"/>
    <w:rsid w:val="00201FC9"/>
    <w:rsid w:val="002022BD"/>
    <w:rsid w:val="002030FB"/>
    <w:rsid w:val="00203792"/>
    <w:rsid w:val="00204CCB"/>
    <w:rsid w:val="00205DF7"/>
    <w:rsid w:val="00205E17"/>
    <w:rsid w:val="00206283"/>
    <w:rsid w:val="00207598"/>
    <w:rsid w:val="00210057"/>
    <w:rsid w:val="00211583"/>
    <w:rsid w:val="00211ADF"/>
    <w:rsid w:val="00212649"/>
    <w:rsid w:val="00214976"/>
    <w:rsid w:val="00216F6F"/>
    <w:rsid w:val="0021723D"/>
    <w:rsid w:val="00220244"/>
    <w:rsid w:val="00220AE9"/>
    <w:rsid w:val="00220E7B"/>
    <w:rsid w:val="00221CA7"/>
    <w:rsid w:val="00222567"/>
    <w:rsid w:val="0022357D"/>
    <w:rsid w:val="00223C3F"/>
    <w:rsid w:val="00223E08"/>
    <w:rsid w:val="00225AD3"/>
    <w:rsid w:val="0022653A"/>
    <w:rsid w:val="002274BF"/>
    <w:rsid w:val="0022750B"/>
    <w:rsid w:val="00231488"/>
    <w:rsid w:val="00231E1D"/>
    <w:rsid w:val="00233B9E"/>
    <w:rsid w:val="0023453C"/>
    <w:rsid w:val="00234B2C"/>
    <w:rsid w:val="00234B63"/>
    <w:rsid w:val="002358B5"/>
    <w:rsid w:val="00236840"/>
    <w:rsid w:val="00236B76"/>
    <w:rsid w:val="00237CC0"/>
    <w:rsid w:val="00240092"/>
    <w:rsid w:val="0024036F"/>
    <w:rsid w:val="0024131D"/>
    <w:rsid w:val="0024160D"/>
    <w:rsid w:val="002429B7"/>
    <w:rsid w:val="00242A07"/>
    <w:rsid w:val="00244064"/>
    <w:rsid w:val="002441E6"/>
    <w:rsid w:val="00245CB9"/>
    <w:rsid w:val="002463D1"/>
    <w:rsid w:val="0024667D"/>
    <w:rsid w:val="00246BE7"/>
    <w:rsid w:val="00247015"/>
    <w:rsid w:val="00250208"/>
    <w:rsid w:val="00250DB2"/>
    <w:rsid w:val="002521FD"/>
    <w:rsid w:val="002525ED"/>
    <w:rsid w:val="0025274C"/>
    <w:rsid w:val="00252956"/>
    <w:rsid w:val="002535E0"/>
    <w:rsid w:val="00253ACE"/>
    <w:rsid w:val="00253E2C"/>
    <w:rsid w:val="00253F1D"/>
    <w:rsid w:val="00254220"/>
    <w:rsid w:val="00254787"/>
    <w:rsid w:val="00254C8D"/>
    <w:rsid w:val="002551F9"/>
    <w:rsid w:val="0025523B"/>
    <w:rsid w:val="002555E3"/>
    <w:rsid w:val="00256309"/>
    <w:rsid w:val="002563E3"/>
    <w:rsid w:val="00257C84"/>
    <w:rsid w:val="00260956"/>
    <w:rsid w:val="002610E0"/>
    <w:rsid w:val="0026257E"/>
    <w:rsid w:val="002625CE"/>
    <w:rsid w:val="00262E24"/>
    <w:rsid w:val="002636E7"/>
    <w:rsid w:val="00263803"/>
    <w:rsid w:val="002641AC"/>
    <w:rsid w:val="002648B0"/>
    <w:rsid w:val="00264D14"/>
    <w:rsid w:val="0026516A"/>
    <w:rsid w:val="0026583B"/>
    <w:rsid w:val="00265ADF"/>
    <w:rsid w:val="00266FD5"/>
    <w:rsid w:val="00267455"/>
    <w:rsid w:val="0027018E"/>
    <w:rsid w:val="002704EC"/>
    <w:rsid w:val="00270D40"/>
    <w:rsid w:val="00270D87"/>
    <w:rsid w:val="00271426"/>
    <w:rsid w:val="00271B03"/>
    <w:rsid w:val="00271C5E"/>
    <w:rsid w:val="00273357"/>
    <w:rsid w:val="0027365C"/>
    <w:rsid w:val="00273C1A"/>
    <w:rsid w:val="00273D5D"/>
    <w:rsid w:val="0027425F"/>
    <w:rsid w:val="00274D0E"/>
    <w:rsid w:val="00276DC8"/>
    <w:rsid w:val="00277A09"/>
    <w:rsid w:val="002803C5"/>
    <w:rsid w:val="00281911"/>
    <w:rsid w:val="00282773"/>
    <w:rsid w:val="00283CB2"/>
    <w:rsid w:val="002846A7"/>
    <w:rsid w:val="002850DA"/>
    <w:rsid w:val="00285600"/>
    <w:rsid w:val="002859A4"/>
    <w:rsid w:val="00286324"/>
    <w:rsid w:val="00287750"/>
    <w:rsid w:val="0029068E"/>
    <w:rsid w:val="002907D6"/>
    <w:rsid w:val="00290C48"/>
    <w:rsid w:val="00291D7A"/>
    <w:rsid w:val="00291DCC"/>
    <w:rsid w:val="00291E70"/>
    <w:rsid w:val="00291ED3"/>
    <w:rsid w:val="0029437F"/>
    <w:rsid w:val="002950D5"/>
    <w:rsid w:val="002959AC"/>
    <w:rsid w:val="002965F6"/>
    <w:rsid w:val="00297A32"/>
    <w:rsid w:val="002A01A7"/>
    <w:rsid w:val="002A0507"/>
    <w:rsid w:val="002A0E89"/>
    <w:rsid w:val="002A1020"/>
    <w:rsid w:val="002A157E"/>
    <w:rsid w:val="002A190B"/>
    <w:rsid w:val="002A198F"/>
    <w:rsid w:val="002A25DB"/>
    <w:rsid w:val="002A2712"/>
    <w:rsid w:val="002A28F8"/>
    <w:rsid w:val="002A3A63"/>
    <w:rsid w:val="002A3B4B"/>
    <w:rsid w:val="002A4256"/>
    <w:rsid w:val="002A4549"/>
    <w:rsid w:val="002A4E4D"/>
    <w:rsid w:val="002A4FE3"/>
    <w:rsid w:val="002A572F"/>
    <w:rsid w:val="002A5767"/>
    <w:rsid w:val="002A5C41"/>
    <w:rsid w:val="002A6DE5"/>
    <w:rsid w:val="002A792A"/>
    <w:rsid w:val="002A7D99"/>
    <w:rsid w:val="002B1F39"/>
    <w:rsid w:val="002B2915"/>
    <w:rsid w:val="002B40AB"/>
    <w:rsid w:val="002B4653"/>
    <w:rsid w:val="002B47E6"/>
    <w:rsid w:val="002B49A6"/>
    <w:rsid w:val="002B4A07"/>
    <w:rsid w:val="002B58FC"/>
    <w:rsid w:val="002B5E15"/>
    <w:rsid w:val="002B6789"/>
    <w:rsid w:val="002B721F"/>
    <w:rsid w:val="002B72E9"/>
    <w:rsid w:val="002B7E61"/>
    <w:rsid w:val="002C15FB"/>
    <w:rsid w:val="002C23B0"/>
    <w:rsid w:val="002C2407"/>
    <w:rsid w:val="002C26A6"/>
    <w:rsid w:val="002C356A"/>
    <w:rsid w:val="002C3D19"/>
    <w:rsid w:val="002C4142"/>
    <w:rsid w:val="002C46E0"/>
    <w:rsid w:val="002C4E73"/>
    <w:rsid w:val="002C5F2B"/>
    <w:rsid w:val="002C6143"/>
    <w:rsid w:val="002C6D66"/>
    <w:rsid w:val="002C7733"/>
    <w:rsid w:val="002C7B3A"/>
    <w:rsid w:val="002D0ECC"/>
    <w:rsid w:val="002D1711"/>
    <w:rsid w:val="002D1820"/>
    <w:rsid w:val="002D20C3"/>
    <w:rsid w:val="002D2412"/>
    <w:rsid w:val="002D2C6B"/>
    <w:rsid w:val="002D3673"/>
    <w:rsid w:val="002D4B81"/>
    <w:rsid w:val="002D6B2E"/>
    <w:rsid w:val="002D7191"/>
    <w:rsid w:val="002E1E27"/>
    <w:rsid w:val="002E25FF"/>
    <w:rsid w:val="002E2956"/>
    <w:rsid w:val="002E2EF5"/>
    <w:rsid w:val="002E44E8"/>
    <w:rsid w:val="002E4ADC"/>
    <w:rsid w:val="002E5D11"/>
    <w:rsid w:val="002E6789"/>
    <w:rsid w:val="002E7D1C"/>
    <w:rsid w:val="002F05FB"/>
    <w:rsid w:val="002F09AA"/>
    <w:rsid w:val="002F0A15"/>
    <w:rsid w:val="002F195F"/>
    <w:rsid w:val="002F1A11"/>
    <w:rsid w:val="002F2A06"/>
    <w:rsid w:val="002F2BC2"/>
    <w:rsid w:val="002F2EDE"/>
    <w:rsid w:val="002F2EFE"/>
    <w:rsid w:val="002F499C"/>
    <w:rsid w:val="002F4C2A"/>
    <w:rsid w:val="002F53FD"/>
    <w:rsid w:val="002F632E"/>
    <w:rsid w:val="002F6A6E"/>
    <w:rsid w:val="002F6D92"/>
    <w:rsid w:val="002F7453"/>
    <w:rsid w:val="00302AC9"/>
    <w:rsid w:val="00303835"/>
    <w:rsid w:val="00303C83"/>
    <w:rsid w:val="0030522F"/>
    <w:rsid w:val="00305CDC"/>
    <w:rsid w:val="00305D83"/>
    <w:rsid w:val="003063B2"/>
    <w:rsid w:val="0030663B"/>
    <w:rsid w:val="00306D33"/>
    <w:rsid w:val="0031053D"/>
    <w:rsid w:val="003105A0"/>
    <w:rsid w:val="0031071B"/>
    <w:rsid w:val="00310842"/>
    <w:rsid w:val="00310992"/>
    <w:rsid w:val="0031179E"/>
    <w:rsid w:val="00311A44"/>
    <w:rsid w:val="00312944"/>
    <w:rsid w:val="0031374B"/>
    <w:rsid w:val="00313947"/>
    <w:rsid w:val="00314869"/>
    <w:rsid w:val="00315BE0"/>
    <w:rsid w:val="00316842"/>
    <w:rsid w:val="003173A2"/>
    <w:rsid w:val="00317C70"/>
    <w:rsid w:val="00320374"/>
    <w:rsid w:val="00320409"/>
    <w:rsid w:val="00320BE4"/>
    <w:rsid w:val="00320D6D"/>
    <w:rsid w:val="00322CC4"/>
    <w:rsid w:val="00322D04"/>
    <w:rsid w:val="003242D7"/>
    <w:rsid w:val="00324ADD"/>
    <w:rsid w:val="003250AE"/>
    <w:rsid w:val="00325782"/>
    <w:rsid w:val="003268F9"/>
    <w:rsid w:val="00326963"/>
    <w:rsid w:val="00326FCE"/>
    <w:rsid w:val="00327256"/>
    <w:rsid w:val="00327C9B"/>
    <w:rsid w:val="003303DE"/>
    <w:rsid w:val="003304F9"/>
    <w:rsid w:val="00330B2B"/>
    <w:rsid w:val="00331496"/>
    <w:rsid w:val="00332404"/>
    <w:rsid w:val="00332EEC"/>
    <w:rsid w:val="00334927"/>
    <w:rsid w:val="00334B73"/>
    <w:rsid w:val="0033643E"/>
    <w:rsid w:val="0033647D"/>
    <w:rsid w:val="00336DE9"/>
    <w:rsid w:val="003373E7"/>
    <w:rsid w:val="00340070"/>
    <w:rsid w:val="0034188A"/>
    <w:rsid w:val="00342432"/>
    <w:rsid w:val="00343BC3"/>
    <w:rsid w:val="00344010"/>
    <w:rsid w:val="003444BC"/>
    <w:rsid w:val="00345888"/>
    <w:rsid w:val="003459CB"/>
    <w:rsid w:val="00345C1B"/>
    <w:rsid w:val="0034641C"/>
    <w:rsid w:val="0034684F"/>
    <w:rsid w:val="00346AB4"/>
    <w:rsid w:val="00346DF1"/>
    <w:rsid w:val="00346DF9"/>
    <w:rsid w:val="003511AD"/>
    <w:rsid w:val="00351275"/>
    <w:rsid w:val="003519FA"/>
    <w:rsid w:val="00351CAD"/>
    <w:rsid w:val="00352745"/>
    <w:rsid w:val="00354030"/>
    <w:rsid w:val="0035436F"/>
    <w:rsid w:val="00354953"/>
    <w:rsid w:val="00355CC0"/>
    <w:rsid w:val="003569F1"/>
    <w:rsid w:val="00357C09"/>
    <w:rsid w:val="00360562"/>
    <w:rsid w:val="0036087F"/>
    <w:rsid w:val="00360D78"/>
    <w:rsid w:val="00361074"/>
    <w:rsid w:val="0036192F"/>
    <w:rsid w:val="00362144"/>
    <w:rsid w:val="0036357A"/>
    <w:rsid w:val="0036374C"/>
    <w:rsid w:val="003647A3"/>
    <w:rsid w:val="00364B9A"/>
    <w:rsid w:val="00364D8A"/>
    <w:rsid w:val="00365211"/>
    <w:rsid w:val="00365FC8"/>
    <w:rsid w:val="003663C9"/>
    <w:rsid w:val="00366818"/>
    <w:rsid w:val="00366F6B"/>
    <w:rsid w:val="003701BB"/>
    <w:rsid w:val="00370524"/>
    <w:rsid w:val="00370B8B"/>
    <w:rsid w:val="00370E97"/>
    <w:rsid w:val="0037103F"/>
    <w:rsid w:val="00371601"/>
    <w:rsid w:val="003724C0"/>
    <w:rsid w:val="003727A3"/>
    <w:rsid w:val="00373EE1"/>
    <w:rsid w:val="00374770"/>
    <w:rsid w:val="0037516E"/>
    <w:rsid w:val="003753C8"/>
    <w:rsid w:val="00376239"/>
    <w:rsid w:val="0037660E"/>
    <w:rsid w:val="00376891"/>
    <w:rsid w:val="00376CA6"/>
    <w:rsid w:val="0038046E"/>
    <w:rsid w:val="00380652"/>
    <w:rsid w:val="00380A8F"/>
    <w:rsid w:val="00380BA7"/>
    <w:rsid w:val="00380D03"/>
    <w:rsid w:val="00382CF6"/>
    <w:rsid w:val="003834CC"/>
    <w:rsid w:val="00383C4D"/>
    <w:rsid w:val="003841B6"/>
    <w:rsid w:val="00384C4D"/>
    <w:rsid w:val="00384D15"/>
    <w:rsid w:val="00384EBD"/>
    <w:rsid w:val="0038575C"/>
    <w:rsid w:val="00386987"/>
    <w:rsid w:val="00386CDE"/>
    <w:rsid w:val="00387726"/>
    <w:rsid w:val="00387797"/>
    <w:rsid w:val="00387B60"/>
    <w:rsid w:val="00387FC0"/>
    <w:rsid w:val="00391152"/>
    <w:rsid w:val="00392427"/>
    <w:rsid w:val="0039281F"/>
    <w:rsid w:val="003943E9"/>
    <w:rsid w:val="00394547"/>
    <w:rsid w:val="00394B88"/>
    <w:rsid w:val="00395474"/>
    <w:rsid w:val="003978DA"/>
    <w:rsid w:val="003A0213"/>
    <w:rsid w:val="003A0F48"/>
    <w:rsid w:val="003A12A0"/>
    <w:rsid w:val="003A17C4"/>
    <w:rsid w:val="003A3111"/>
    <w:rsid w:val="003A39CA"/>
    <w:rsid w:val="003A444A"/>
    <w:rsid w:val="003A5C75"/>
    <w:rsid w:val="003A5F18"/>
    <w:rsid w:val="003A7259"/>
    <w:rsid w:val="003A797D"/>
    <w:rsid w:val="003B15CF"/>
    <w:rsid w:val="003B2C30"/>
    <w:rsid w:val="003B5FD7"/>
    <w:rsid w:val="003C0827"/>
    <w:rsid w:val="003C1FDB"/>
    <w:rsid w:val="003C2304"/>
    <w:rsid w:val="003C281D"/>
    <w:rsid w:val="003C36BD"/>
    <w:rsid w:val="003C3A0B"/>
    <w:rsid w:val="003C41C5"/>
    <w:rsid w:val="003C5141"/>
    <w:rsid w:val="003C59B4"/>
    <w:rsid w:val="003C70F6"/>
    <w:rsid w:val="003D01F0"/>
    <w:rsid w:val="003D028F"/>
    <w:rsid w:val="003D0D65"/>
    <w:rsid w:val="003D0EC4"/>
    <w:rsid w:val="003D121A"/>
    <w:rsid w:val="003D13B9"/>
    <w:rsid w:val="003D2AA7"/>
    <w:rsid w:val="003D3137"/>
    <w:rsid w:val="003D333E"/>
    <w:rsid w:val="003D35CF"/>
    <w:rsid w:val="003D3C65"/>
    <w:rsid w:val="003D4471"/>
    <w:rsid w:val="003D6194"/>
    <w:rsid w:val="003D749D"/>
    <w:rsid w:val="003E0702"/>
    <w:rsid w:val="003E07BB"/>
    <w:rsid w:val="003E0E2D"/>
    <w:rsid w:val="003E1CB0"/>
    <w:rsid w:val="003E2387"/>
    <w:rsid w:val="003E2626"/>
    <w:rsid w:val="003E2F61"/>
    <w:rsid w:val="003E3C12"/>
    <w:rsid w:val="003E3D43"/>
    <w:rsid w:val="003E526E"/>
    <w:rsid w:val="003E6CEE"/>
    <w:rsid w:val="003E708C"/>
    <w:rsid w:val="003E7C7E"/>
    <w:rsid w:val="003E7D89"/>
    <w:rsid w:val="003F0AF3"/>
    <w:rsid w:val="003F0D80"/>
    <w:rsid w:val="003F179D"/>
    <w:rsid w:val="003F1920"/>
    <w:rsid w:val="003F275E"/>
    <w:rsid w:val="003F48D8"/>
    <w:rsid w:val="003F6695"/>
    <w:rsid w:val="003F72DE"/>
    <w:rsid w:val="004012F2"/>
    <w:rsid w:val="00401BEB"/>
    <w:rsid w:val="00401EB8"/>
    <w:rsid w:val="0040220F"/>
    <w:rsid w:val="004030C3"/>
    <w:rsid w:val="0040330F"/>
    <w:rsid w:val="00404D01"/>
    <w:rsid w:val="00404D1F"/>
    <w:rsid w:val="00405095"/>
    <w:rsid w:val="0040656A"/>
    <w:rsid w:val="00406DB0"/>
    <w:rsid w:val="00407D44"/>
    <w:rsid w:val="004103EC"/>
    <w:rsid w:val="00410CF9"/>
    <w:rsid w:val="004118FA"/>
    <w:rsid w:val="00411ACF"/>
    <w:rsid w:val="00411F4B"/>
    <w:rsid w:val="00412BDB"/>
    <w:rsid w:val="00412CB6"/>
    <w:rsid w:val="00414A4B"/>
    <w:rsid w:val="00415C5F"/>
    <w:rsid w:val="00415E07"/>
    <w:rsid w:val="00415E5C"/>
    <w:rsid w:val="00417580"/>
    <w:rsid w:val="00417C12"/>
    <w:rsid w:val="004200F4"/>
    <w:rsid w:val="00420623"/>
    <w:rsid w:val="00421036"/>
    <w:rsid w:val="004235C5"/>
    <w:rsid w:val="00423AB6"/>
    <w:rsid w:val="00423B5C"/>
    <w:rsid w:val="00423CD0"/>
    <w:rsid w:val="004258D6"/>
    <w:rsid w:val="00425B3D"/>
    <w:rsid w:val="00426ADC"/>
    <w:rsid w:val="0042725F"/>
    <w:rsid w:val="0042744C"/>
    <w:rsid w:val="00430588"/>
    <w:rsid w:val="00430D00"/>
    <w:rsid w:val="00430FB4"/>
    <w:rsid w:val="00430FF5"/>
    <w:rsid w:val="00431308"/>
    <w:rsid w:val="0043179F"/>
    <w:rsid w:val="00431C60"/>
    <w:rsid w:val="00431F60"/>
    <w:rsid w:val="00432426"/>
    <w:rsid w:val="00432BA2"/>
    <w:rsid w:val="004335A2"/>
    <w:rsid w:val="00433897"/>
    <w:rsid w:val="00433C91"/>
    <w:rsid w:val="0043450E"/>
    <w:rsid w:val="004345B2"/>
    <w:rsid w:val="00434885"/>
    <w:rsid w:val="00434C01"/>
    <w:rsid w:val="00435B37"/>
    <w:rsid w:val="0043613E"/>
    <w:rsid w:val="0043614E"/>
    <w:rsid w:val="004362E5"/>
    <w:rsid w:val="00436441"/>
    <w:rsid w:val="00436BEF"/>
    <w:rsid w:val="00437758"/>
    <w:rsid w:val="00440E3B"/>
    <w:rsid w:val="00441535"/>
    <w:rsid w:val="00442224"/>
    <w:rsid w:val="004438A5"/>
    <w:rsid w:val="00443FD9"/>
    <w:rsid w:val="004452E6"/>
    <w:rsid w:val="004462F9"/>
    <w:rsid w:val="00446CE7"/>
    <w:rsid w:val="00446D4C"/>
    <w:rsid w:val="00450530"/>
    <w:rsid w:val="00450621"/>
    <w:rsid w:val="00450F93"/>
    <w:rsid w:val="00453A6B"/>
    <w:rsid w:val="004543A0"/>
    <w:rsid w:val="00456263"/>
    <w:rsid w:val="00456548"/>
    <w:rsid w:val="00456B22"/>
    <w:rsid w:val="00456BC1"/>
    <w:rsid w:val="004574E6"/>
    <w:rsid w:val="00457D5B"/>
    <w:rsid w:val="00460161"/>
    <w:rsid w:val="0046022C"/>
    <w:rsid w:val="004607FB"/>
    <w:rsid w:val="00460E96"/>
    <w:rsid w:val="00461E62"/>
    <w:rsid w:val="00462101"/>
    <w:rsid w:val="00462B8B"/>
    <w:rsid w:val="004633C2"/>
    <w:rsid w:val="00463926"/>
    <w:rsid w:val="0046414E"/>
    <w:rsid w:val="004641D3"/>
    <w:rsid w:val="00464D71"/>
    <w:rsid w:val="00464D97"/>
    <w:rsid w:val="004651B2"/>
    <w:rsid w:val="004655BE"/>
    <w:rsid w:val="004657BC"/>
    <w:rsid w:val="00467A67"/>
    <w:rsid w:val="00467ED4"/>
    <w:rsid w:val="0047173C"/>
    <w:rsid w:val="00472A94"/>
    <w:rsid w:val="004736FE"/>
    <w:rsid w:val="00473FE7"/>
    <w:rsid w:val="004740FC"/>
    <w:rsid w:val="00474562"/>
    <w:rsid w:val="00474D07"/>
    <w:rsid w:val="00474EB8"/>
    <w:rsid w:val="00475847"/>
    <w:rsid w:val="004766BD"/>
    <w:rsid w:val="004805A2"/>
    <w:rsid w:val="004805CA"/>
    <w:rsid w:val="00480BD9"/>
    <w:rsid w:val="00480D48"/>
    <w:rsid w:val="004822B0"/>
    <w:rsid w:val="00482DE6"/>
    <w:rsid w:val="0048354B"/>
    <w:rsid w:val="00485FBB"/>
    <w:rsid w:val="00486592"/>
    <w:rsid w:val="00486C87"/>
    <w:rsid w:val="00487C49"/>
    <w:rsid w:val="00490288"/>
    <w:rsid w:val="004903E0"/>
    <w:rsid w:val="00490FD3"/>
    <w:rsid w:val="00491CF9"/>
    <w:rsid w:val="00492177"/>
    <w:rsid w:val="00492D41"/>
    <w:rsid w:val="004934FB"/>
    <w:rsid w:val="00493ADE"/>
    <w:rsid w:val="004966CF"/>
    <w:rsid w:val="004978BD"/>
    <w:rsid w:val="00497C3F"/>
    <w:rsid w:val="004A10A2"/>
    <w:rsid w:val="004A15BE"/>
    <w:rsid w:val="004A1993"/>
    <w:rsid w:val="004A1D4E"/>
    <w:rsid w:val="004A1F8A"/>
    <w:rsid w:val="004A23CA"/>
    <w:rsid w:val="004A2EA2"/>
    <w:rsid w:val="004A331F"/>
    <w:rsid w:val="004A439A"/>
    <w:rsid w:val="004A47D4"/>
    <w:rsid w:val="004A49AC"/>
    <w:rsid w:val="004A4AAE"/>
    <w:rsid w:val="004A5D60"/>
    <w:rsid w:val="004A6377"/>
    <w:rsid w:val="004B0A97"/>
    <w:rsid w:val="004B0C87"/>
    <w:rsid w:val="004B2AB1"/>
    <w:rsid w:val="004B3255"/>
    <w:rsid w:val="004B3BAA"/>
    <w:rsid w:val="004B405A"/>
    <w:rsid w:val="004B4B89"/>
    <w:rsid w:val="004B4D37"/>
    <w:rsid w:val="004B56F2"/>
    <w:rsid w:val="004B5A97"/>
    <w:rsid w:val="004B5D0A"/>
    <w:rsid w:val="004B6279"/>
    <w:rsid w:val="004B678F"/>
    <w:rsid w:val="004B6DBC"/>
    <w:rsid w:val="004B709A"/>
    <w:rsid w:val="004B7291"/>
    <w:rsid w:val="004C1120"/>
    <w:rsid w:val="004C122B"/>
    <w:rsid w:val="004C28E3"/>
    <w:rsid w:val="004C2ECA"/>
    <w:rsid w:val="004C3971"/>
    <w:rsid w:val="004C4F46"/>
    <w:rsid w:val="004C5EA9"/>
    <w:rsid w:val="004C6207"/>
    <w:rsid w:val="004C6749"/>
    <w:rsid w:val="004C6E9E"/>
    <w:rsid w:val="004C7E36"/>
    <w:rsid w:val="004D0F0A"/>
    <w:rsid w:val="004D1B53"/>
    <w:rsid w:val="004D3188"/>
    <w:rsid w:val="004D652D"/>
    <w:rsid w:val="004D6EF2"/>
    <w:rsid w:val="004D7CDD"/>
    <w:rsid w:val="004E1639"/>
    <w:rsid w:val="004E4001"/>
    <w:rsid w:val="004E47CF"/>
    <w:rsid w:val="004E6B42"/>
    <w:rsid w:val="004E7075"/>
    <w:rsid w:val="004E7725"/>
    <w:rsid w:val="004E79FB"/>
    <w:rsid w:val="004E7E17"/>
    <w:rsid w:val="004F0024"/>
    <w:rsid w:val="004F0667"/>
    <w:rsid w:val="004F0943"/>
    <w:rsid w:val="004F1ADD"/>
    <w:rsid w:val="004F2514"/>
    <w:rsid w:val="004F2A88"/>
    <w:rsid w:val="004F2ABF"/>
    <w:rsid w:val="004F2FEF"/>
    <w:rsid w:val="004F45C1"/>
    <w:rsid w:val="004F52AA"/>
    <w:rsid w:val="004F5534"/>
    <w:rsid w:val="00500740"/>
    <w:rsid w:val="00501122"/>
    <w:rsid w:val="00503452"/>
    <w:rsid w:val="00503BBB"/>
    <w:rsid w:val="00505C1C"/>
    <w:rsid w:val="00505D84"/>
    <w:rsid w:val="00506A23"/>
    <w:rsid w:val="00506C88"/>
    <w:rsid w:val="00506F36"/>
    <w:rsid w:val="00507311"/>
    <w:rsid w:val="00507BC4"/>
    <w:rsid w:val="00507E9D"/>
    <w:rsid w:val="00510D46"/>
    <w:rsid w:val="00510D68"/>
    <w:rsid w:val="005116E2"/>
    <w:rsid w:val="0051358F"/>
    <w:rsid w:val="005137BE"/>
    <w:rsid w:val="00513C89"/>
    <w:rsid w:val="00514C06"/>
    <w:rsid w:val="005155A2"/>
    <w:rsid w:val="00515667"/>
    <w:rsid w:val="00515D99"/>
    <w:rsid w:val="00516FD3"/>
    <w:rsid w:val="00517129"/>
    <w:rsid w:val="005173EF"/>
    <w:rsid w:val="00517BBF"/>
    <w:rsid w:val="005211F9"/>
    <w:rsid w:val="00521702"/>
    <w:rsid w:val="00522827"/>
    <w:rsid w:val="00522BA0"/>
    <w:rsid w:val="00523D0E"/>
    <w:rsid w:val="00524E8A"/>
    <w:rsid w:val="00525C2F"/>
    <w:rsid w:val="005264E8"/>
    <w:rsid w:val="0052665A"/>
    <w:rsid w:val="00527571"/>
    <w:rsid w:val="005321F3"/>
    <w:rsid w:val="00532B9C"/>
    <w:rsid w:val="00532BE9"/>
    <w:rsid w:val="00533044"/>
    <w:rsid w:val="005335AD"/>
    <w:rsid w:val="00534457"/>
    <w:rsid w:val="00534780"/>
    <w:rsid w:val="00535366"/>
    <w:rsid w:val="005355F1"/>
    <w:rsid w:val="005357EA"/>
    <w:rsid w:val="00535B9B"/>
    <w:rsid w:val="00535F40"/>
    <w:rsid w:val="00536CAC"/>
    <w:rsid w:val="00537793"/>
    <w:rsid w:val="0054401E"/>
    <w:rsid w:val="0054413D"/>
    <w:rsid w:val="005450DC"/>
    <w:rsid w:val="00545374"/>
    <w:rsid w:val="005474AD"/>
    <w:rsid w:val="005474B0"/>
    <w:rsid w:val="005479BC"/>
    <w:rsid w:val="00547B43"/>
    <w:rsid w:val="00550BFD"/>
    <w:rsid w:val="0055354B"/>
    <w:rsid w:val="0055367F"/>
    <w:rsid w:val="00554433"/>
    <w:rsid w:val="005551C8"/>
    <w:rsid w:val="005554B7"/>
    <w:rsid w:val="005562E4"/>
    <w:rsid w:val="00556519"/>
    <w:rsid w:val="0055674D"/>
    <w:rsid w:val="005568A1"/>
    <w:rsid w:val="00556E01"/>
    <w:rsid w:val="00560B65"/>
    <w:rsid w:val="00561885"/>
    <w:rsid w:val="005623A5"/>
    <w:rsid w:val="0056316C"/>
    <w:rsid w:val="005632ED"/>
    <w:rsid w:val="00564BBF"/>
    <w:rsid w:val="00564EDB"/>
    <w:rsid w:val="00565630"/>
    <w:rsid w:val="0056652E"/>
    <w:rsid w:val="00566A66"/>
    <w:rsid w:val="00566C53"/>
    <w:rsid w:val="00566E72"/>
    <w:rsid w:val="00570C37"/>
    <w:rsid w:val="00570FA7"/>
    <w:rsid w:val="00572CE3"/>
    <w:rsid w:val="00572F6D"/>
    <w:rsid w:val="00573E26"/>
    <w:rsid w:val="0057453D"/>
    <w:rsid w:val="00574ABF"/>
    <w:rsid w:val="00574C91"/>
    <w:rsid w:val="00574F5E"/>
    <w:rsid w:val="005756C8"/>
    <w:rsid w:val="0057709F"/>
    <w:rsid w:val="005771C5"/>
    <w:rsid w:val="005774BB"/>
    <w:rsid w:val="00577DBA"/>
    <w:rsid w:val="00577E2D"/>
    <w:rsid w:val="005814C9"/>
    <w:rsid w:val="0058190C"/>
    <w:rsid w:val="00581A07"/>
    <w:rsid w:val="005848FC"/>
    <w:rsid w:val="005900C6"/>
    <w:rsid w:val="00590525"/>
    <w:rsid w:val="005909D9"/>
    <w:rsid w:val="00590A9C"/>
    <w:rsid w:val="00590E24"/>
    <w:rsid w:val="005919E0"/>
    <w:rsid w:val="0059255F"/>
    <w:rsid w:val="005936BE"/>
    <w:rsid w:val="0059373A"/>
    <w:rsid w:val="005939BB"/>
    <w:rsid w:val="00595326"/>
    <w:rsid w:val="00595A29"/>
    <w:rsid w:val="00596011"/>
    <w:rsid w:val="005960B8"/>
    <w:rsid w:val="0059691D"/>
    <w:rsid w:val="0059741B"/>
    <w:rsid w:val="005974A1"/>
    <w:rsid w:val="005A0910"/>
    <w:rsid w:val="005A0E49"/>
    <w:rsid w:val="005A15C3"/>
    <w:rsid w:val="005A2863"/>
    <w:rsid w:val="005A2C3A"/>
    <w:rsid w:val="005A3855"/>
    <w:rsid w:val="005A49C1"/>
    <w:rsid w:val="005A5178"/>
    <w:rsid w:val="005A704A"/>
    <w:rsid w:val="005A7958"/>
    <w:rsid w:val="005A798D"/>
    <w:rsid w:val="005A7D17"/>
    <w:rsid w:val="005B09E0"/>
    <w:rsid w:val="005B1202"/>
    <w:rsid w:val="005B203A"/>
    <w:rsid w:val="005B26B0"/>
    <w:rsid w:val="005B28E3"/>
    <w:rsid w:val="005B3098"/>
    <w:rsid w:val="005B31B9"/>
    <w:rsid w:val="005B3B66"/>
    <w:rsid w:val="005B3CBD"/>
    <w:rsid w:val="005B50B5"/>
    <w:rsid w:val="005B5273"/>
    <w:rsid w:val="005B560E"/>
    <w:rsid w:val="005B6D76"/>
    <w:rsid w:val="005B6F6C"/>
    <w:rsid w:val="005B7AA4"/>
    <w:rsid w:val="005B7B71"/>
    <w:rsid w:val="005C0F65"/>
    <w:rsid w:val="005C11D0"/>
    <w:rsid w:val="005C2762"/>
    <w:rsid w:val="005C43B0"/>
    <w:rsid w:val="005C53E3"/>
    <w:rsid w:val="005C57A0"/>
    <w:rsid w:val="005C5DB0"/>
    <w:rsid w:val="005C6218"/>
    <w:rsid w:val="005C797A"/>
    <w:rsid w:val="005C7FAE"/>
    <w:rsid w:val="005D2F7D"/>
    <w:rsid w:val="005D3341"/>
    <w:rsid w:val="005D3F5B"/>
    <w:rsid w:val="005D4933"/>
    <w:rsid w:val="005D510D"/>
    <w:rsid w:val="005D5E91"/>
    <w:rsid w:val="005D60A6"/>
    <w:rsid w:val="005D6ECB"/>
    <w:rsid w:val="005D7C6A"/>
    <w:rsid w:val="005D7F9B"/>
    <w:rsid w:val="005E0344"/>
    <w:rsid w:val="005E16BD"/>
    <w:rsid w:val="005E2FE4"/>
    <w:rsid w:val="005E398B"/>
    <w:rsid w:val="005E4058"/>
    <w:rsid w:val="005E438E"/>
    <w:rsid w:val="005E43E3"/>
    <w:rsid w:val="005E4E34"/>
    <w:rsid w:val="005E53DE"/>
    <w:rsid w:val="005E59F7"/>
    <w:rsid w:val="005E5CDC"/>
    <w:rsid w:val="005E62F7"/>
    <w:rsid w:val="005E6CCC"/>
    <w:rsid w:val="005E6E2B"/>
    <w:rsid w:val="005E7363"/>
    <w:rsid w:val="005E792A"/>
    <w:rsid w:val="005E7F02"/>
    <w:rsid w:val="005F148C"/>
    <w:rsid w:val="005F18AA"/>
    <w:rsid w:val="005F1FC7"/>
    <w:rsid w:val="005F386D"/>
    <w:rsid w:val="005F3D62"/>
    <w:rsid w:val="005F4478"/>
    <w:rsid w:val="005F4C1E"/>
    <w:rsid w:val="005F5285"/>
    <w:rsid w:val="005F5686"/>
    <w:rsid w:val="005F610A"/>
    <w:rsid w:val="005F683D"/>
    <w:rsid w:val="005F7A1E"/>
    <w:rsid w:val="006003DB"/>
    <w:rsid w:val="006008DF"/>
    <w:rsid w:val="00600BC0"/>
    <w:rsid w:val="00600D84"/>
    <w:rsid w:val="00601032"/>
    <w:rsid w:val="00602468"/>
    <w:rsid w:val="006028E1"/>
    <w:rsid w:val="006030BE"/>
    <w:rsid w:val="0060376A"/>
    <w:rsid w:val="00603DD2"/>
    <w:rsid w:val="00603DFA"/>
    <w:rsid w:val="006048CB"/>
    <w:rsid w:val="006069E2"/>
    <w:rsid w:val="00606E46"/>
    <w:rsid w:val="00607E91"/>
    <w:rsid w:val="00607F40"/>
    <w:rsid w:val="00611E9F"/>
    <w:rsid w:val="00612368"/>
    <w:rsid w:val="006124EB"/>
    <w:rsid w:val="00614034"/>
    <w:rsid w:val="0061471D"/>
    <w:rsid w:val="006160A0"/>
    <w:rsid w:val="00617B0E"/>
    <w:rsid w:val="0062057B"/>
    <w:rsid w:val="0062098B"/>
    <w:rsid w:val="00620C68"/>
    <w:rsid w:val="0062102E"/>
    <w:rsid w:val="00621435"/>
    <w:rsid w:val="00622100"/>
    <w:rsid w:val="00622350"/>
    <w:rsid w:val="006234FA"/>
    <w:rsid w:val="00623BCA"/>
    <w:rsid w:val="00624E6E"/>
    <w:rsid w:val="00624F3C"/>
    <w:rsid w:val="00625821"/>
    <w:rsid w:val="00626148"/>
    <w:rsid w:val="00627EAC"/>
    <w:rsid w:val="00633555"/>
    <w:rsid w:val="00634095"/>
    <w:rsid w:val="006340AF"/>
    <w:rsid w:val="00634417"/>
    <w:rsid w:val="00634E89"/>
    <w:rsid w:val="0063564B"/>
    <w:rsid w:val="006367E4"/>
    <w:rsid w:val="00637D5F"/>
    <w:rsid w:val="006408F0"/>
    <w:rsid w:val="0064222F"/>
    <w:rsid w:val="00642B6E"/>
    <w:rsid w:val="00642D29"/>
    <w:rsid w:val="00643566"/>
    <w:rsid w:val="00643641"/>
    <w:rsid w:val="00643E2F"/>
    <w:rsid w:val="006449E2"/>
    <w:rsid w:val="00644D31"/>
    <w:rsid w:val="00645F9C"/>
    <w:rsid w:val="0064788C"/>
    <w:rsid w:val="006502AF"/>
    <w:rsid w:val="00651BC4"/>
    <w:rsid w:val="00652267"/>
    <w:rsid w:val="0065233C"/>
    <w:rsid w:val="00652B64"/>
    <w:rsid w:val="00652C56"/>
    <w:rsid w:val="00654D30"/>
    <w:rsid w:val="0065522B"/>
    <w:rsid w:val="00655D0D"/>
    <w:rsid w:val="00655F5C"/>
    <w:rsid w:val="006564CF"/>
    <w:rsid w:val="00656B8C"/>
    <w:rsid w:val="00656CF8"/>
    <w:rsid w:val="00656D3E"/>
    <w:rsid w:val="006573F7"/>
    <w:rsid w:val="00657BDA"/>
    <w:rsid w:val="00660A31"/>
    <w:rsid w:val="006610FD"/>
    <w:rsid w:val="006616AB"/>
    <w:rsid w:val="006621A7"/>
    <w:rsid w:val="006626F8"/>
    <w:rsid w:val="00662B86"/>
    <w:rsid w:val="00663850"/>
    <w:rsid w:val="00663B6E"/>
    <w:rsid w:val="006649C5"/>
    <w:rsid w:val="00665065"/>
    <w:rsid w:val="0066570E"/>
    <w:rsid w:val="00665D86"/>
    <w:rsid w:val="006664B1"/>
    <w:rsid w:val="0066728C"/>
    <w:rsid w:val="00667386"/>
    <w:rsid w:val="0066782D"/>
    <w:rsid w:val="006702F6"/>
    <w:rsid w:val="0067069A"/>
    <w:rsid w:val="00670915"/>
    <w:rsid w:val="00670A6B"/>
    <w:rsid w:val="00670B60"/>
    <w:rsid w:val="00670C28"/>
    <w:rsid w:val="00671820"/>
    <w:rsid w:val="00671B3B"/>
    <w:rsid w:val="00672A08"/>
    <w:rsid w:val="00673A85"/>
    <w:rsid w:val="00674140"/>
    <w:rsid w:val="0067422D"/>
    <w:rsid w:val="0067464E"/>
    <w:rsid w:val="006748FA"/>
    <w:rsid w:val="0067496A"/>
    <w:rsid w:val="00675CB1"/>
    <w:rsid w:val="00675DD5"/>
    <w:rsid w:val="00676015"/>
    <w:rsid w:val="006771C2"/>
    <w:rsid w:val="0067782F"/>
    <w:rsid w:val="00681CDF"/>
    <w:rsid w:val="00682814"/>
    <w:rsid w:val="00682AB8"/>
    <w:rsid w:val="00684C7E"/>
    <w:rsid w:val="00684FCC"/>
    <w:rsid w:val="00687419"/>
    <w:rsid w:val="00687BA9"/>
    <w:rsid w:val="006906ED"/>
    <w:rsid w:val="00692D94"/>
    <w:rsid w:val="00693382"/>
    <w:rsid w:val="006934B6"/>
    <w:rsid w:val="00694860"/>
    <w:rsid w:val="00694D35"/>
    <w:rsid w:val="006957F2"/>
    <w:rsid w:val="00695A40"/>
    <w:rsid w:val="00695ADF"/>
    <w:rsid w:val="00696D1A"/>
    <w:rsid w:val="00696ED1"/>
    <w:rsid w:val="00697B1A"/>
    <w:rsid w:val="006A0093"/>
    <w:rsid w:val="006A04D8"/>
    <w:rsid w:val="006A0AB2"/>
    <w:rsid w:val="006A3FF1"/>
    <w:rsid w:val="006A5F6D"/>
    <w:rsid w:val="006A7149"/>
    <w:rsid w:val="006A7BD4"/>
    <w:rsid w:val="006B0280"/>
    <w:rsid w:val="006B02DB"/>
    <w:rsid w:val="006B04AB"/>
    <w:rsid w:val="006B19FC"/>
    <w:rsid w:val="006B3622"/>
    <w:rsid w:val="006B6024"/>
    <w:rsid w:val="006B61CB"/>
    <w:rsid w:val="006B6784"/>
    <w:rsid w:val="006B70DE"/>
    <w:rsid w:val="006B7677"/>
    <w:rsid w:val="006C15C8"/>
    <w:rsid w:val="006C231E"/>
    <w:rsid w:val="006C27B4"/>
    <w:rsid w:val="006C3084"/>
    <w:rsid w:val="006C3163"/>
    <w:rsid w:val="006C48FD"/>
    <w:rsid w:val="006C4C72"/>
    <w:rsid w:val="006C5487"/>
    <w:rsid w:val="006C5A6E"/>
    <w:rsid w:val="006C6A42"/>
    <w:rsid w:val="006C7270"/>
    <w:rsid w:val="006C7F80"/>
    <w:rsid w:val="006D0B2C"/>
    <w:rsid w:val="006D28F3"/>
    <w:rsid w:val="006D3C3A"/>
    <w:rsid w:val="006D519D"/>
    <w:rsid w:val="006D521A"/>
    <w:rsid w:val="006D6813"/>
    <w:rsid w:val="006D6F1B"/>
    <w:rsid w:val="006D7FD6"/>
    <w:rsid w:val="006E09F2"/>
    <w:rsid w:val="006E0BB1"/>
    <w:rsid w:val="006E10CF"/>
    <w:rsid w:val="006E1B41"/>
    <w:rsid w:val="006E1C7B"/>
    <w:rsid w:val="006E2DD9"/>
    <w:rsid w:val="006E4259"/>
    <w:rsid w:val="006E471A"/>
    <w:rsid w:val="006E6BC0"/>
    <w:rsid w:val="006E6EC8"/>
    <w:rsid w:val="006E74FA"/>
    <w:rsid w:val="006E7A03"/>
    <w:rsid w:val="006F044A"/>
    <w:rsid w:val="006F1BFB"/>
    <w:rsid w:val="006F211E"/>
    <w:rsid w:val="006F4220"/>
    <w:rsid w:val="006F4D34"/>
    <w:rsid w:val="006F503A"/>
    <w:rsid w:val="006F55B1"/>
    <w:rsid w:val="006F6060"/>
    <w:rsid w:val="006F6959"/>
    <w:rsid w:val="007003B3"/>
    <w:rsid w:val="007016A0"/>
    <w:rsid w:val="00702CB5"/>
    <w:rsid w:val="00702F5A"/>
    <w:rsid w:val="0070342A"/>
    <w:rsid w:val="007038B5"/>
    <w:rsid w:val="007042E1"/>
    <w:rsid w:val="0070443E"/>
    <w:rsid w:val="0070460C"/>
    <w:rsid w:val="00705A34"/>
    <w:rsid w:val="00705DF2"/>
    <w:rsid w:val="00707613"/>
    <w:rsid w:val="00707943"/>
    <w:rsid w:val="00707F0A"/>
    <w:rsid w:val="0071016D"/>
    <w:rsid w:val="00711444"/>
    <w:rsid w:val="00711D7C"/>
    <w:rsid w:val="0071251E"/>
    <w:rsid w:val="007126D4"/>
    <w:rsid w:val="00712A36"/>
    <w:rsid w:val="007131F0"/>
    <w:rsid w:val="00713692"/>
    <w:rsid w:val="00713DCD"/>
    <w:rsid w:val="00713DE0"/>
    <w:rsid w:val="00713EEF"/>
    <w:rsid w:val="00714033"/>
    <w:rsid w:val="00714069"/>
    <w:rsid w:val="00714307"/>
    <w:rsid w:val="007155A0"/>
    <w:rsid w:val="00715AD1"/>
    <w:rsid w:val="00716AC5"/>
    <w:rsid w:val="00717558"/>
    <w:rsid w:val="00717C75"/>
    <w:rsid w:val="00717DD6"/>
    <w:rsid w:val="0072065D"/>
    <w:rsid w:val="00720905"/>
    <w:rsid w:val="00720F71"/>
    <w:rsid w:val="00720FB6"/>
    <w:rsid w:val="0072252E"/>
    <w:rsid w:val="00723352"/>
    <w:rsid w:val="00723AFC"/>
    <w:rsid w:val="007240AB"/>
    <w:rsid w:val="007245D8"/>
    <w:rsid w:val="00724744"/>
    <w:rsid w:val="007264EE"/>
    <w:rsid w:val="0073105F"/>
    <w:rsid w:val="00731EDD"/>
    <w:rsid w:val="00731F80"/>
    <w:rsid w:val="0073250E"/>
    <w:rsid w:val="007343C2"/>
    <w:rsid w:val="00734BDA"/>
    <w:rsid w:val="00734FED"/>
    <w:rsid w:val="007352EB"/>
    <w:rsid w:val="00735918"/>
    <w:rsid w:val="007401FA"/>
    <w:rsid w:val="0074048D"/>
    <w:rsid w:val="007409C4"/>
    <w:rsid w:val="007417C7"/>
    <w:rsid w:val="00741887"/>
    <w:rsid w:val="00742600"/>
    <w:rsid w:val="0074263A"/>
    <w:rsid w:val="00742B63"/>
    <w:rsid w:val="00742C66"/>
    <w:rsid w:val="00743929"/>
    <w:rsid w:val="00744063"/>
    <w:rsid w:val="00744C05"/>
    <w:rsid w:val="007450CB"/>
    <w:rsid w:val="007461E3"/>
    <w:rsid w:val="0074682C"/>
    <w:rsid w:val="00746B71"/>
    <w:rsid w:val="0074765E"/>
    <w:rsid w:val="00747A9B"/>
    <w:rsid w:val="007500EA"/>
    <w:rsid w:val="00750CBA"/>
    <w:rsid w:val="007521BD"/>
    <w:rsid w:val="00753087"/>
    <w:rsid w:val="007534AE"/>
    <w:rsid w:val="00753556"/>
    <w:rsid w:val="0075375C"/>
    <w:rsid w:val="00753F77"/>
    <w:rsid w:val="0075543D"/>
    <w:rsid w:val="0075544B"/>
    <w:rsid w:val="00755ADF"/>
    <w:rsid w:val="00755EC9"/>
    <w:rsid w:val="00756AF2"/>
    <w:rsid w:val="00756F31"/>
    <w:rsid w:val="0075752C"/>
    <w:rsid w:val="007575C9"/>
    <w:rsid w:val="00761C21"/>
    <w:rsid w:val="00762944"/>
    <w:rsid w:val="00763770"/>
    <w:rsid w:val="00765A84"/>
    <w:rsid w:val="0076790F"/>
    <w:rsid w:val="00767E11"/>
    <w:rsid w:val="00770B29"/>
    <w:rsid w:val="00771139"/>
    <w:rsid w:val="00771775"/>
    <w:rsid w:val="00772569"/>
    <w:rsid w:val="00772701"/>
    <w:rsid w:val="00772B9D"/>
    <w:rsid w:val="00772F56"/>
    <w:rsid w:val="0077323E"/>
    <w:rsid w:val="007739B2"/>
    <w:rsid w:val="00773DD6"/>
    <w:rsid w:val="00774DC0"/>
    <w:rsid w:val="007750AF"/>
    <w:rsid w:val="00775AAF"/>
    <w:rsid w:val="007769B8"/>
    <w:rsid w:val="00776D9E"/>
    <w:rsid w:val="007771F7"/>
    <w:rsid w:val="00777D0B"/>
    <w:rsid w:val="00780990"/>
    <w:rsid w:val="007816FA"/>
    <w:rsid w:val="007819D6"/>
    <w:rsid w:val="0078416D"/>
    <w:rsid w:val="00784359"/>
    <w:rsid w:val="00784642"/>
    <w:rsid w:val="00785496"/>
    <w:rsid w:val="00785E18"/>
    <w:rsid w:val="00786C92"/>
    <w:rsid w:val="00786DC2"/>
    <w:rsid w:val="007900D4"/>
    <w:rsid w:val="007908DF"/>
    <w:rsid w:val="0079393B"/>
    <w:rsid w:val="007941F3"/>
    <w:rsid w:val="00794450"/>
    <w:rsid w:val="00795435"/>
    <w:rsid w:val="007965C4"/>
    <w:rsid w:val="007969E4"/>
    <w:rsid w:val="00796EB1"/>
    <w:rsid w:val="00797AAB"/>
    <w:rsid w:val="007A0192"/>
    <w:rsid w:val="007A02D9"/>
    <w:rsid w:val="007A08C3"/>
    <w:rsid w:val="007A0AAF"/>
    <w:rsid w:val="007A2EAA"/>
    <w:rsid w:val="007A5B49"/>
    <w:rsid w:val="007A5C2B"/>
    <w:rsid w:val="007A5DEF"/>
    <w:rsid w:val="007A5FF8"/>
    <w:rsid w:val="007A6657"/>
    <w:rsid w:val="007B1651"/>
    <w:rsid w:val="007B2296"/>
    <w:rsid w:val="007B32A4"/>
    <w:rsid w:val="007B3374"/>
    <w:rsid w:val="007B3CF2"/>
    <w:rsid w:val="007B4A66"/>
    <w:rsid w:val="007B52A9"/>
    <w:rsid w:val="007C04D8"/>
    <w:rsid w:val="007C0B68"/>
    <w:rsid w:val="007C0FBF"/>
    <w:rsid w:val="007C1242"/>
    <w:rsid w:val="007C1B59"/>
    <w:rsid w:val="007C2D15"/>
    <w:rsid w:val="007C2E80"/>
    <w:rsid w:val="007C31E0"/>
    <w:rsid w:val="007C39D6"/>
    <w:rsid w:val="007C4456"/>
    <w:rsid w:val="007C4B7A"/>
    <w:rsid w:val="007C50A3"/>
    <w:rsid w:val="007C5E61"/>
    <w:rsid w:val="007C5F51"/>
    <w:rsid w:val="007C6167"/>
    <w:rsid w:val="007C6F9E"/>
    <w:rsid w:val="007C77CF"/>
    <w:rsid w:val="007C7FF8"/>
    <w:rsid w:val="007D1C3E"/>
    <w:rsid w:val="007D2739"/>
    <w:rsid w:val="007D2D5D"/>
    <w:rsid w:val="007D3931"/>
    <w:rsid w:val="007D396D"/>
    <w:rsid w:val="007D3B8C"/>
    <w:rsid w:val="007D566C"/>
    <w:rsid w:val="007D6587"/>
    <w:rsid w:val="007D664E"/>
    <w:rsid w:val="007D7C3A"/>
    <w:rsid w:val="007E187B"/>
    <w:rsid w:val="007E1E97"/>
    <w:rsid w:val="007E1FD2"/>
    <w:rsid w:val="007E21DB"/>
    <w:rsid w:val="007E24E0"/>
    <w:rsid w:val="007E3AA6"/>
    <w:rsid w:val="007E3DCF"/>
    <w:rsid w:val="007E4367"/>
    <w:rsid w:val="007E4626"/>
    <w:rsid w:val="007E4D58"/>
    <w:rsid w:val="007E5B68"/>
    <w:rsid w:val="007E6904"/>
    <w:rsid w:val="007E6C9C"/>
    <w:rsid w:val="007E6F5F"/>
    <w:rsid w:val="007E7E70"/>
    <w:rsid w:val="007F06A5"/>
    <w:rsid w:val="007F0B35"/>
    <w:rsid w:val="007F17C3"/>
    <w:rsid w:val="007F3BC9"/>
    <w:rsid w:val="007F5842"/>
    <w:rsid w:val="007F5BA2"/>
    <w:rsid w:val="007F6269"/>
    <w:rsid w:val="007F76AF"/>
    <w:rsid w:val="007F7EB0"/>
    <w:rsid w:val="00800303"/>
    <w:rsid w:val="00800BA8"/>
    <w:rsid w:val="00801417"/>
    <w:rsid w:val="0080166C"/>
    <w:rsid w:val="0080177C"/>
    <w:rsid w:val="008019B1"/>
    <w:rsid w:val="00801B34"/>
    <w:rsid w:val="008030DA"/>
    <w:rsid w:val="00803384"/>
    <w:rsid w:val="0080347B"/>
    <w:rsid w:val="00803CEB"/>
    <w:rsid w:val="00805E98"/>
    <w:rsid w:val="00810602"/>
    <w:rsid w:val="00811305"/>
    <w:rsid w:val="00811439"/>
    <w:rsid w:val="00811C13"/>
    <w:rsid w:val="00812164"/>
    <w:rsid w:val="00812C47"/>
    <w:rsid w:val="008136EE"/>
    <w:rsid w:val="008142D6"/>
    <w:rsid w:val="0081436F"/>
    <w:rsid w:val="00815912"/>
    <w:rsid w:val="008201F3"/>
    <w:rsid w:val="00820754"/>
    <w:rsid w:val="00820A99"/>
    <w:rsid w:val="00821722"/>
    <w:rsid w:val="00822C94"/>
    <w:rsid w:val="0082406E"/>
    <w:rsid w:val="008242F3"/>
    <w:rsid w:val="0082451F"/>
    <w:rsid w:val="00825539"/>
    <w:rsid w:val="00825A87"/>
    <w:rsid w:val="00825E21"/>
    <w:rsid w:val="00825F3C"/>
    <w:rsid w:val="008265F9"/>
    <w:rsid w:val="008269A1"/>
    <w:rsid w:val="00827169"/>
    <w:rsid w:val="0082740F"/>
    <w:rsid w:val="00827460"/>
    <w:rsid w:val="0082760C"/>
    <w:rsid w:val="0083025E"/>
    <w:rsid w:val="00830509"/>
    <w:rsid w:val="00831243"/>
    <w:rsid w:val="00831DD5"/>
    <w:rsid w:val="0083210C"/>
    <w:rsid w:val="00832676"/>
    <w:rsid w:val="008342D3"/>
    <w:rsid w:val="00834306"/>
    <w:rsid w:val="00834604"/>
    <w:rsid w:val="00835F8B"/>
    <w:rsid w:val="008370EF"/>
    <w:rsid w:val="0084055B"/>
    <w:rsid w:val="00840622"/>
    <w:rsid w:val="00840D89"/>
    <w:rsid w:val="00840EAF"/>
    <w:rsid w:val="00840ECA"/>
    <w:rsid w:val="00841B4C"/>
    <w:rsid w:val="0084338F"/>
    <w:rsid w:val="00843B11"/>
    <w:rsid w:val="00843F3A"/>
    <w:rsid w:val="0084459A"/>
    <w:rsid w:val="00844B05"/>
    <w:rsid w:val="00844E99"/>
    <w:rsid w:val="008458DF"/>
    <w:rsid w:val="00846640"/>
    <w:rsid w:val="0084691F"/>
    <w:rsid w:val="00847343"/>
    <w:rsid w:val="008476F7"/>
    <w:rsid w:val="00850262"/>
    <w:rsid w:val="00850A72"/>
    <w:rsid w:val="008511DD"/>
    <w:rsid w:val="0085217C"/>
    <w:rsid w:val="008527CF"/>
    <w:rsid w:val="00852882"/>
    <w:rsid w:val="00852B36"/>
    <w:rsid w:val="00852CB3"/>
    <w:rsid w:val="00853BF7"/>
    <w:rsid w:val="00853DE1"/>
    <w:rsid w:val="008546DA"/>
    <w:rsid w:val="0085474C"/>
    <w:rsid w:val="00855517"/>
    <w:rsid w:val="00856EA7"/>
    <w:rsid w:val="008571B4"/>
    <w:rsid w:val="00857354"/>
    <w:rsid w:val="00857543"/>
    <w:rsid w:val="008576C6"/>
    <w:rsid w:val="008605E9"/>
    <w:rsid w:val="0086124D"/>
    <w:rsid w:val="00862944"/>
    <w:rsid w:val="00862DAA"/>
    <w:rsid w:val="00862FAD"/>
    <w:rsid w:val="008631E8"/>
    <w:rsid w:val="00863631"/>
    <w:rsid w:val="00863C85"/>
    <w:rsid w:val="00863D6D"/>
    <w:rsid w:val="008643FD"/>
    <w:rsid w:val="00865592"/>
    <w:rsid w:val="00866983"/>
    <w:rsid w:val="0086767A"/>
    <w:rsid w:val="00870774"/>
    <w:rsid w:val="00870F7F"/>
    <w:rsid w:val="00873780"/>
    <w:rsid w:val="00873B61"/>
    <w:rsid w:val="00875D4A"/>
    <w:rsid w:val="00876237"/>
    <w:rsid w:val="008779CE"/>
    <w:rsid w:val="00877D68"/>
    <w:rsid w:val="008805F0"/>
    <w:rsid w:val="00881B6E"/>
    <w:rsid w:val="0088329B"/>
    <w:rsid w:val="008851D2"/>
    <w:rsid w:val="008857FF"/>
    <w:rsid w:val="008869E6"/>
    <w:rsid w:val="00886BFC"/>
    <w:rsid w:val="00887F6A"/>
    <w:rsid w:val="00890C9E"/>
    <w:rsid w:val="00890E19"/>
    <w:rsid w:val="00893113"/>
    <w:rsid w:val="00895001"/>
    <w:rsid w:val="00895857"/>
    <w:rsid w:val="0089608E"/>
    <w:rsid w:val="00897000"/>
    <w:rsid w:val="008977E2"/>
    <w:rsid w:val="008979C9"/>
    <w:rsid w:val="00897BFF"/>
    <w:rsid w:val="00897FF1"/>
    <w:rsid w:val="008A0A70"/>
    <w:rsid w:val="008A0F37"/>
    <w:rsid w:val="008A2270"/>
    <w:rsid w:val="008A26C2"/>
    <w:rsid w:val="008A37DF"/>
    <w:rsid w:val="008A3FBF"/>
    <w:rsid w:val="008A65E3"/>
    <w:rsid w:val="008A711E"/>
    <w:rsid w:val="008A75DF"/>
    <w:rsid w:val="008A78FD"/>
    <w:rsid w:val="008A7C98"/>
    <w:rsid w:val="008B00B1"/>
    <w:rsid w:val="008B09D3"/>
    <w:rsid w:val="008B1E1A"/>
    <w:rsid w:val="008B2A6A"/>
    <w:rsid w:val="008B2ACA"/>
    <w:rsid w:val="008B3D79"/>
    <w:rsid w:val="008B4860"/>
    <w:rsid w:val="008B62F7"/>
    <w:rsid w:val="008B70BE"/>
    <w:rsid w:val="008B7439"/>
    <w:rsid w:val="008B7E19"/>
    <w:rsid w:val="008C0811"/>
    <w:rsid w:val="008C0D24"/>
    <w:rsid w:val="008C1A12"/>
    <w:rsid w:val="008C2199"/>
    <w:rsid w:val="008C22FE"/>
    <w:rsid w:val="008C3578"/>
    <w:rsid w:val="008C5141"/>
    <w:rsid w:val="008C626A"/>
    <w:rsid w:val="008C6D56"/>
    <w:rsid w:val="008D01D5"/>
    <w:rsid w:val="008D1427"/>
    <w:rsid w:val="008D1488"/>
    <w:rsid w:val="008D1D14"/>
    <w:rsid w:val="008D1EEC"/>
    <w:rsid w:val="008D3962"/>
    <w:rsid w:val="008D5146"/>
    <w:rsid w:val="008D570B"/>
    <w:rsid w:val="008D5B84"/>
    <w:rsid w:val="008D6E08"/>
    <w:rsid w:val="008D71FC"/>
    <w:rsid w:val="008D7A87"/>
    <w:rsid w:val="008E03D2"/>
    <w:rsid w:val="008E0F59"/>
    <w:rsid w:val="008E1255"/>
    <w:rsid w:val="008E2ECF"/>
    <w:rsid w:val="008E2EE6"/>
    <w:rsid w:val="008E4D85"/>
    <w:rsid w:val="008E50B9"/>
    <w:rsid w:val="008E547F"/>
    <w:rsid w:val="008E56BB"/>
    <w:rsid w:val="008E5839"/>
    <w:rsid w:val="008E5930"/>
    <w:rsid w:val="008E6740"/>
    <w:rsid w:val="008E7BB8"/>
    <w:rsid w:val="008F009F"/>
    <w:rsid w:val="008F0560"/>
    <w:rsid w:val="008F0698"/>
    <w:rsid w:val="008F0C0B"/>
    <w:rsid w:val="008F16A0"/>
    <w:rsid w:val="008F28BB"/>
    <w:rsid w:val="008F2B9D"/>
    <w:rsid w:val="008F3656"/>
    <w:rsid w:val="008F4413"/>
    <w:rsid w:val="008F4C6C"/>
    <w:rsid w:val="008F5127"/>
    <w:rsid w:val="008F5503"/>
    <w:rsid w:val="008F60EF"/>
    <w:rsid w:val="008F6733"/>
    <w:rsid w:val="008F6856"/>
    <w:rsid w:val="008F708F"/>
    <w:rsid w:val="008F73CE"/>
    <w:rsid w:val="008F7832"/>
    <w:rsid w:val="0090135D"/>
    <w:rsid w:val="00901526"/>
    <w:rsid w:val="00901F06"/>
    <w:rsid w:val="0090253B"/>
    <w:rsid w:val="00903367"/>
    <w:rsid w:val="009055AE"/>
    <w:rsid w:val="009059D8"/>
    <w:rsid w:val="009062B2"/>
    <w:rsid w:val="009065B3"/>
    <w:rsid w:val="00907346"/>
    <w:rsid w:val="00907B98"/>
    <w:rsid w:val="009117F1"/>
    <w:rsid w:val="009119D9"/>
    <w:rsid w:val="0091258C"/>
    <w:rsid w:val="00913711"/>
    <w:rsid w:val="00913AC2"/>
    <w:rsid w:val="00914468"/>
    <w:rsid w:val="00914C96"/>
    <w:rsid w:val="00915024"/>
    <w:rsid w:val="00916AF7"/>
    <w:rsid w:val="00917F39"/>
    <w:rsid w:val="009200EA"/>
    <w:rsid w:val="009204EE"/>
    <w:rsid w:val="009219B9"/>
    <w:rsid w:val="00921AF8"/>
    <w:rsid w:val="00922CAD"/>
    <w:rsid w:val="0092397B"/>
    <w:rsid w:val="00924111"/>
    <w:rsid w:val="00924155"/>
    <w:rsid w:val="009244C0"/>
    <w:rsid w:val="00925B24"/>
    <w:rsid w:val="00926B4C"/>
    <w:rsid w:val="0092729A"/>
    <w:rsid w:val="00927E6C"/>
    <w:rsid w:val="00930A0C"/>
    <w:rsid w:val="009313B1"/>
    <w:rsid w:val="00933430"/>
    <w:rsid w:val="00933C76"/>
    <w:rsid w:val="00933D3C"/>
    <w:rsid w:val="0093423C"/>
    <w:rsid w:val="0093439D"/>
    <w:rsid w:val="00936032"/>
    <w:rsid w:val="009369F9"/>
    <w:rsid w:val="009379D4"/>
    <w:rsid w:val="00942AC4"/>
    <w:rsid w:val="009439B8"/>
    <w:rsid w:val="00946249"/>
    <w:rsid w:val="0094696A"/>
    <w:rsid w:val="009469FC"/>
    <w:rsid w:val="00947235"/>
    <w:rsid w:val="0094725B"/>
    <w:rsid w:val="009474B4"/>
    <w:rsid w:val="0094751C"/>
    <w:rsid w:val="0095043D"/>
    <w:rsid w:val="009505E4"/>
    <w:rsid w:val="00951BC6"/>
    <w:rsid w:val="00951FB3"/>
    <w:rsid w:val="00952744"/>
    <w:rsid w:val="00952C5B"/>
    <w:rsid w:val="00953BC8"/>
    <w:rsid w:val="00953E09"/>
    <w:rsid w:val="00955B15"/>
    <w:rsid w:val="00960A98"/>
    <w:rsid w:val="00961E1B"/>
    <w:rsid w:val="00962378"/>
    <w:rsid w:val="00963DB0"/>
    <w:rsid w:val="00965B8A"/>
    <w:rsid w:val="0096695D"/>
    <w:rsid w:val="0096791E"/>
    <w:rsid w:val="0096798C"/>
    <w:rsid w:val="009708B5"/>
    <w:rsid w:val="00970C71"/>
    <w:rsid w:val="009719DF"/>
    <w:rsid w:val="00971D88"/>
    <w:rsid w:val="00971EF4"/>
    <w:rsid w:val="0097222B"/>
    <w:rsid w:val="00972437"/>
    <w:rsid w:val="00972917"/>
    <w:rsid w:val="00972CCC"/>
    <w:rsid w:val="00973BDE"/>
    <w:rsid w:val="00975F93"/>
    <w:rsid w:val="00976AFB"/>
    <w:rsid w:val="00977307"/>
    <w:rsid w:val="009809FD"/>
    <w:rsid w:val="00980AD1"/>
    <w:rsid w:val="0098189F"/>
    <w:rsid w:val="0098202B"/>
    <w:rsid w:val="00982A30"/>
    <w:rsid w:val="0098491A"/>
    <w:rsid w:val="0098548C"/>
    <w:rsid w:val="0098680D"/>
    <w:rsid w:val="00986E4C"/>
    <w:rsid w:val="00987C72"/>
    <w:rsid w:val="009917BB"/>
    <w:rsid w:val="0099184C"/>
    <w:rsid w:val="00991854"/>
    <w:rsid w:val="00992099"/>
    <w:rsid w:val="00992277"/>
    <w:rsid w:val="00992733"/>
    <w:rsid w:val="009933D1"/>
    <w:rsid w:val="00993BA2"/>
    <w:rsid w:val="00994147"/>
    <w:rsid w:val="009946C6"/>
    <w:rsid w:val="00994BB5"/>
    <w:rsid w:val="00994DBC"/>
    <w:rsid w:val="009969B0"/>
    <w:rsid w:val="00996F20"/>
    <w:rsid w:val="00997C0B"/>
    <w:rsid w:val="009A0DE2"/>
    <w:rsid w:val="009A1928"/>
    <w:rsid w:val="009A1A53"/>
    <w:rsid w:val="009A1AD3"/>
    <w:rsid w:val="009A214B"/>
    <w:rsid w:val="009A2657"/>
    <w:rsid w:val="009A3801"/>
    <w:rsid w:val="009A4B24"/>
    <w:rsid w:val="009A5FD4"/>
    <w:rsid w:val="009A703B"/>
    <w:rsid w:val="009B0FA7"/>
    <w:rsid w:val="009B1C2E"/>
    <w:rsid w:val="009B28D4"/>
    <w:rsid w:val="009B2B24"/>
    <w:rsid w:val="009B36DD"/>
    <w:rsid w:val="009B3E82"/>
    <w:rsid w:val="009B55F1"/>
    <w:rsid w:val="009B656D"/>
    <w:rsid w:val="009B65C1"/>
    <w:rsid w:val="009B6EFE"/>
    <w:rsid w:val="009B7288"/>
    <w:rsid w:val="009C1150"/>
    <w:rsid w:val="009C14B0"/>
    <w:rsid w:val="009C2459"/>
    <w:rsid w:val="009C25F9"/>
    <w:rsid w:val="009C3717"/>
    <w:rsid w:val="009C4453"/>
    <w:rsid w:val="009C55AB"/>
    <w:rsid w:val="009C5C98"/>
    <w:rsid w:val="009C6D35"/>
    <w:rsid w:val="009C79D0"/>
    <w:rsid w:val="009D233A"/>
    <w:rsid w:val="009D3575"/>
    <w:rsid w:val="009D3A45"/>
    <w:rsid w:val="009D445E"/>
    <w:rsid w:val="009D5074"/>
    <w:rsid w:val="009D6B08"/>
    <w:rsid w:val="009D6F38"/>
    <w:rsid w:val="009D79DD"/>
    <w:rsid w:val="009E045B"/>
    <w:rsid w:val="009E04F1"/>
    <w:rsid w:val="009E1ADF"/>
    <w:rsid w:val="009E2AEC"/>
    <w:rsid w:val="009E385E"/>
    <w:rsid w:val="009E3908"/>
    <w:rsid w:val="009E4736"/>
    <w:rsid w:val="009E508A"/>
    <w:rsid w:val="009E50F2"/>
    <w:rsid w:val="009E5BAF"/>
    <w:rsid w:val="009E6242"/>
    <w:rsid w:val="009E62E5"/>
    <w:rsid w:val="009E6938"/>
    <w:rsid w:val="009E69F5"/>
    <w:rsid w:val="009E71D0"/>
    <w:rsid w:val="009E71EA"/>
    <w:rsid w:val="009F00E2"/>
    <w:rsid w:val="009F04AA"/>
    <w:rsid w:val="009F0695"/>
    <w:rsid w:val="009F2085"/>
    <w:rsid w:val="009F33C5"/>
    <w:rsid w:val="009F3C4D"/>
    <w:rsid w:val="009F4860"/>
    <w:rsid w:val="009F4B47"/>
    <w:rsid w:val="009F4D1C"/>
    <w:rsid w:val="009F4D2D"/>
    <w:rsid w:val="009F5273"/>
    <w:rsid w:val="009F6BA7"/>
    <w:rsid w:val="009F7376"/>
    <w:rsid w:val="00A002F7"/>
    <w:rsid w:val="00A00536"/>
    <w:rsid w:val="00A00A56"/>
    <w:rsid w:val="00A01410"/>
    <w:rsid w:val="00A021F5"/>
    <w:rsid w:val="00A026C7"/>
    <w:rsid w:val="00A03055"/>
    <w:rsid w:val="00A03171"/>
    <w:rsid w:val="00A03E9B"/>
    <w:rsid w:val="00A041E7"/>
    <w:rsid w:val="00A0429E"/>
    <w:rsid w:val="00A045EF"/>
    <w:rsid w:val="00A04B8B"/>
    <w:rsid w:val="00A04C20"/>
    <w:rsid w:val="00A05759"/>
    <w:rsid w:val="00A059E3"/>
    <w:rsid w:val="00A078BF"/>
    <w:rsid w:val="00A128B4"/>
    <w:rsid w:val="00A12B21"/>
    <w:rsid w:val="00A14411"/>
    <w:rsid w:val="00A16190"/>
    <w:rsid w:val="00A16D3C"/>
    <w:rsid w:val="00A177F7"/>
    <w:rsid w:val="00A2069F"/>
    <w:rsid w:val="00A21BB2"/>
    <w:rsid w:val="00A220EB"/>
    <w:rsid w:val="00A22118"/>
    <w:rsid w:val="00A23B14"/>
    <w:rsid w:val="00A23DD5"/>
    <w:rsid w:val="00A23E1F"/>
    <w:rsid w:val="00A248A6"/>
    <w:rsid w:val="00A262E6"/>
    <w:rsid w:val="00A26475"/>
    <w:rsid w:val="00A2779D"/>
    <w:rsid w:val="00A27FD0"/>
    <w:rsid w:val="00A30C1F"/>
    <w:rsid w:val="00A310A6"/>
    <w:rsid w:val="00A31BC7"/>
    <w:rsid w:val="00A31C8B"/>
    <w:rsid w:val="00A321A9"/>
    <w:rsid w:val="00A32E03"/>
    <w:rsid w:val="00A3368B"/>
    <w:rsid w:val="00A35055"/>
    <w:rsid w:val="00A3562E"/>
    <w:rsid w:val="00A36012"/>
    <w:rsid w:val="00A400A5"/>
    <w:rsid w:val="00A40404"/>
    <w:rsid w:val="00A40664"/>
    <w:rsid w:val="00A4106B"/>
    <w:rsid w:val="00A42F04"/>
    <w:rsid w:val="00A42F19"/>
    <w:rsid w:val="00A42F5E"/>
    <w:rsid w:val="00A43640"/>
    <w:rsid w:val="00A4420C"/>
    <w:rsid w:val="00A447EA"/>
    <w:rsid w:val="00A45E5F"/>
    <w:rsid w:val="00A47546"/>
    <w:rsid w:val="00A47946"/>
    <w:rsid w:val="00A52585"/>
    <w:rsid w:val="00A525CF"/>
    <w:rsid w:val="00A538E5"/>
    <w:rsid w:val="00A54CF6"/>
    <w:rsid w:val="00A55C5D"/>
    <w:rsid w:val="00A55CFC"/>
    <w:rsid w:val="00A56256"/>
    <w:rsid w:val="00A56B56"/>
    <w:rsid w:val="00A57555"/>
    <w:rsid w:val="00A57A56"/>
    <w:rsid w:val="00A57EEA"/>
    <w:rsid w:val="00A6017E"/>
    <w:rsid w:val="00A622D0"/>
    <w:rsid w:val="00A6264C"/>
    <w:rsid w:val="00A62BD3"/>
    <w:rsid w:val="00A65909"/>
    <w:rsid w:val="00A6597C"/>
    <w:rsid w:val="00A65C4C"/>
    <w:rsid w:val="00A66A47"/>
    <w:rsid w:val="00A66E6B"/>
    <w:rsid w:val="00A67256"/>
    <w:rsid w:val="00A70767"/>
    <w:rsid w:val="00A70C09"/>
    <w:rsid w:val="00A71123"/>
    <w:rsid w:val="00A71809"/>
    <w:rsid w:val="00A738F9"/>
    <w:rsid w:val="00A7483A"/>
    <w:rsid w:val="00A776B3"/>
    <w:rsid w:val="00A779C1"/>
    <w:rsid w:val="00A80071"/>
    <w:rsid w:val="00A80099"/>
    <w:rsid w:val="00A8093B"/>
    <w:rsid w:val="00A80D92"/>
    <w:rsid w:val="00A8375F"/>
    <w:rsid w:val="00A83CDD"/>
    <w:rsid w:val="00A84823"/>
    <w:rsid w:val="00A84993"/>
    <w:rsid w:val="00A85018"/>
    <w:rsid w:val="00A851C5"/>
    <w:rsid w:val="00A85DBA"/>
    <w:rsid w:val="00A86277"/>
    <w:rsid w:val="00A863ED"/>
    <w:rsid w:val="00A87077"/>
    <w:rsid w:val="00A87D9F"/>
    <w:rsid w:val="00A901E8"/>
    <w:rsid w:val="00A91652"/>
    <w:rsid w:val="00A92784"/>
    <w:rsid w:val="00A92C71"/>
    <w:rsid w:val="00A92F35"/>
    <w:rsid w:val="00A93669"/>
    <w:rsid w:val="00A93B70"/>
    <w:rsid w:val="00A94983"/>
    <w:rsid w:val="00A951B3"/>
    <w:rsid w:val="00A955D6"/>
    <w:rsid w:val="00A95A1F"/>
    <w:rsid w:val="00A967C6"/>
    <w:rsid w:val="00A9740E"/>
    <w:rsid w:val="00AA0075"/>
    <w:rsid w:val="00AA0F9C"/>
    <w:rsid w:val="00AA1CA1"/>
    <w:rsid w:val="00AA2D1C"/>
    <w:rsid w:val="00AA3A7D"/>
    <w:rsid w:val="00AA3B4B"/>
    <w:rsid w:val="00AA3C4A"/>
    <w:rsid w:val="00AA50CC"/>
    <w:rsid w:val="00AA6261"/>
    <w:rsid w:val="00AA6820"/>
    <w:rsid w:val="00AA7D7E"/>
    <w:rsid w:val="00AB006B"/>
    <w:rsid w:val="00AB016B"/>
    <w:rsid w:val="00AB3FF1"/>
    <w:rsid w:val="00AB41F3"/>
    <w:rsid w:val="00AB4A31"/>
    <w:rsid w:val="00AB6F95"/>
    <w:rsid w:val="00AC089A"/>
    <w:rsid w:val="00AC2388"/>
    <w:rsid w:val="00AC3782"/>
    <w:rsid w:val="00AC3CA3"/>
    <w:rsid w:val="00AC3EB1"/>
    <w:rsid w:val="00AC4847"/>
    <w:rsid w:val="00AC5130"/>
    <w:rsid w:val="00AC6174"/>
    <w:rsid w:val="00AC7527"/>
    <w:rsid w:val="00AD157F"/>
    <w:rsid w:val="00AD160B"/>
    <w:rsid w:val="00AD1955"/>
    <w:rsid w:val="00AD2178"/>
    <w:rsid w:val="00AD28B7"/>
    <w:rsid w:val="00AD653E"/>
    <w:rsid w:val="00AD7581"/>
    <w:rsid w:val="00AE1BDC"/>
    <w:rsid w:val="00AE2DC5"/>
    <w:rsid w:val="00AE324E"/>
    <w:rsid w:val="00AE3A99"/>
    <w:rsid w:val="00AE42C1"/>
    <w:rsid w:val="00AE48A3"/>
    <w:rsid w:val="00AE5037"/>
    <w:rsid w:val="00AE52CC"/>
    <w:rsid w:val="00AE5403"/>
    <w:rsid w:val="00AE638E"/>
    <w:rsid w:val="00AE65C9"/>
    <w:rsid w:val="00AE68D9"/>
    <w:rsid w:val="00AE73D1"/>
    <w:rsid w:val="00AE7E29"/>
    <w:rsid w:val="00AF0112"/>
    <w:rsid w:val="00AF0C1F"/>
    <w:rsid w:val="00AF185B"/>
    <w:rsid w:val="00AF1DC0"/>
    <w:rsid w:val="00AF2140"/>
    <w:rsid w:val="00AF243B"/>
    <w:rsid w:val="00AF2B7A"/>
    <w:rsid w:val="00AF2CC4"/>
    <w:rsid w:val="00B000EA"/>
    <w:rsid w:val="00B004F5"/>
    <w:rsid w:val="00B00575"/>
    <w:rsid w:val="00B02062"/>
    <w:rsid w:val="00B02AA3"/>
    <w:rsid w:val="00B02E30"/>
    <w:rsid w:val="00B05106"/>
    <w:rsid w:val="00B064B9"/>
    <w:rsid w:val="00B06701"/>
    <w:rsid w:val="00B06779"/>
    <w:rsid w:val="00B06E2D"/>
    <w:rsid w:val="00B07083"/>
    <w:rsid w:val="00B111B1"/>
    <w:rsid w:val="00B11F06"/>
    <w:rsid w:val="00B12868"/>
    <w:rsid w:val="00B1337A"/>
    <w:rsid w:val="00B13674"/>
    <w:rsid w:val="00B141F4"/>
    <w:rsid w:val="00B14784"/>
    <w:rsid w:val="00B1577F"/>
    <w:rsid w:val="00B15C7A"/>
    <w:rsid w:val="00B161CC"/>
    <w:rsid w:val="00B1673C"/>
    <w:rsid w:val="00B1775E"/>
    <w:rsid w:val="00B20A1A"/>
    <w:rsid w:val="00B21397"/>
    <w:rsid w:val="00B21B1D"/>
    <w:rsid w:val="00B21D5C"/>
    <w:rsid w:val="00B222F3"/>
    <w:rsid w:val="00B22A3E"/>
    <w:rsid w:val="00B22D8A"/>
    <w:rsid w:val="00B2365E"/>
    <w:rsid w:val="00B2366B"/>
    <w:rsid w:val="00B24707"/>
    <w:rsid w:val="00B247D6"/>
    <w:rsid w:val="00B249F0"/>
    <w:rsid w:val="00B24A61"/>
    <w:rsid w:val="00B25584"/>
    <w:rsid w:val="00B26541"/>
    <w:rsid w:val="00B27D16"/>
    <w:rsid w:val="00B306A8"/>
    <w:rsid w:val="00B30DE3"/>
    <w:rsid w:val="00B30F5E"/>
    <w:rsid w:val="00B31CDB"/>
    <w:rsid w:val="00B3215A"/>
    <w:rsid w:val="00B32C45"/>
    <w:rsid w:val="00B32EE2"/>
    <w:rsid w:val="00B33ACA"/>
    <w:rsid w:val="00B33F8E"/>
    <w:rsid w:val="00B34A2C"/>
    <w:rsid w:val="00B35B73"/>
    <w:rsid w:val="00B366D7"/>
    <w:rsid w:val="00B36B8D"/>
    <w:rsid w:val="00B375E5"/>
    <w:rsid w:val="00B4085D"/>
    <w:rsid w:val="00B42A9E"/>
    <w:rsid w:val="00B43016"/>
    <w:rsid w:val="00B445A2"/>
    <w:rsid w:val="00B448A3"/>
    <w:rsid w:val="00B452EC"/>
    <w:rsid w:val="00B46EA7"/>
    <w:rsid w:val="00B47D9C"/>
    <w:rsid w:val="00B50203"/>
    <w:rsid w:val="00B5042D"/>
    <w:rsid w:val="00B5061D"/>
    <w:rsid w:val="00B50C0B"/>
    <w:rsid w:val="00B50D41"/>
    <w:rsid w:val="00B5151B"/>
    <w:rsid w:val="00B51F31"/>
    <w:rsid w:val="00B528DE"/>
    <w:rsid w:val="00B533CA"/>
    <w:rsid w:val="00B53768"/>
    <w:rsid w:val="00B54715"/>
    <w:rsid w:val="00B54D84"/>
    <w:rsid w:val="00B568D0"/>
    <w:rsid w:val="00B57023"/>
    <w:rsid w:val="00B57987"/>
    <w:rsid w:val="00B57B82"/>
    <w:rsid w:val="00B57FFC"/>
    <w:rsid w:val="00B604E1"/>
    <w:rsid w:val="00B60C7F"/>
    <w:rsid w:val="00B61E62"/>
    <w:rsid w:val="00B62036"/>
    <w:rsid w:val="00B62067"/>
    <w:rsid w:val="00B62CBF"/>
    <w:rsid w:val="00B65371"/>
    <w:rsid w:val="00B67535"/>
    <w:rsid w:val="00B67562"/>
    <w:rsid w:val="00B70840"/>
    <w:rsid w:val="00B70C62"/>
    <w:rsid w:val="00B70CB6"/>
    <w:rsid w:val="00B71734"/>
    <w:rsid w:val="00B73036"/>
    <w:rsid w:val="00B73FE2"/>
    <w:rsid w:val="00B747CC"/>
    <w:rsid w:val="00B75F6C"/>
    <w:rsid w:val="00B768AC"/>
    <w:rsid w:val="00B809B3"/>
    <w:rsid w:val="00B80EAC"/>
    <w:rsid w:val="00B81161"/>
    <w:rsid w:val="00B81987"/>
    <w:rsid w:val="00B81C57"/>
    <w:rsid w:val="00B82A93"/>
    <w:rsid w:val="00B82EF2"/>
    <w:rsid w:val="00B833DB"/>
    <w:rsid w:val="00B83821"/>
    <w:rsid w:val="00B840FB"/>
    <w:rsid w:val="00B848DF"/>
    <w:rsid w:val="00B85EAE"/>
    <w:rsid w:val="00B8669F"/>
    <w:rsid w:val="00B86B8A"/>
    <w:rsid w:val="00B86C3D"/>
    <w:rsid w:val="00B86ED6"/>
    <w:rsid w:val="00B876F9"/>
    <w:rsid w:val="00B90944"/>
    <w:rsid w:val="00B9134B"/>
    <w:rsid w:val="00B9291B"/>
    <w:rsid w:val="00B9297D"/>
    <w:rsid w:val="00B92B2A"/>
    <w:rsid w:val="00B92C11"/>
    <w:rsid w:val="00B92ED6"/>
    <w:rsid w:val="00B93760"/>
    <w:rsid w:val="00B946B4"/>
    <w:rsid w:val="00B94E58"/>
    <w:rsid w:val="00B95588"/>
    <w:rsid w:val="00B9627C"/>
    <w:rsid w:val="00B96821"/>
    <w:rsid w:val="00B96906"/>
    <w:rsid w:val="00B96FC3"/>
    <w:rsid w:val="00B972A0"/>
    <w:rsid w:val="00B979A2"/>
    <w:rsid w:val="00BA0383"/>
    <w:rsid w:val="00BA0886"/>
    <w:rsid w:val="00BA0A42"/>
    <w:rsid w:val="00BA0E90"/>
    <w:rsid w:val="00BA1DDE"/>
    <w:rsid w:val="00BA23C4"/>
    <w:rsid w:val="00BA359B"/>
    <w:rsid w:val="00BA47A7"/>
    <w:rsid w:val="00BA4BF7"/>
    <w:rsid w:val="00BA4CB7"/>
    <w:rsid w:val="00BA5BA7"/>
    <w:rsid w:val="00BA6018"/>
    <w:rsid w:val="00BA722A"/>
    <w:rsid w:val="00BA7A25"/>
    <w:rsid w:val="00BA7E22"/>
    <w:rsid w:val="00BB03FB"/>
    <w:rsid w:val="00BB1A0B"/>
    <w:rsid w:val="00BB1A8C"/>
    <w:rsid w:val="00BB1EAB"/>
    <w:rsid w:val="00BB2139"/>
    <w:rsid w:val="00BB2664"/>
    <w:rsid w:val="00BB2707"/>
    <w:rsid w:val="00BB2B1D"/>
    <w:rsid w:val="00BB2C1B"/>
    <w:rsid w:val="00BB40B0"/>
    <w:rsid w:val="00BB453D"/>
    <w:rsid w:val="00BB4ED7"/>
    <w:rsid w:val="00BB5C4C"/>
    <w:rsid w:val="00BB5CB6"/>
    <w:rsid w:val="00BC00E3"/>
    <w:rsid w:val="00BC049D"/>
    <w:rsid w:val="00BC0525"/>
    <w:rsid w:val="00BC0A18"/>
    <w:rsid w:val="00BC0B89"/>
    <w:rsid w:val="00BC13F7"/>
    <w:rsid w:val="00BC150E"/>
    <w:rsid w:val="00BC186F"/>
    <w:rsid w:val="00BC1EC4"/>
    <w:rsid w:val="00BC2DE0"/>
    <w:rsid w:val="00BC3052"/>
    <w:rsid w:val="00BC4726"/>
    <w:rsid w:val="00BC4A12"/>
    <w:rsid w:val="00BC5635"/>
    <w:rsid w:val="00BC6162"/>
    <w:rsid w:val="00BC6C68"/>
    <w:rsid w:val="00BC7679"/>
    <w:rsid w:val="00BC7AAF"/>
    <w:rsid w:val="00BD0234"/>
    <w:rsid w:val="00BD0A47"/>
    <w:rsid w:val="00BD0CF4"/>
    <w:rsid w:val="00BD13CF"/>
    <w:rsid w:val="00BD356D"/>
    <w:rsid w:val="00BD4E03"/>
    <w:rsid w:val="00BD564B"/>
    <w:rsid w:val="00BD68C5"/>
    <w:rsid w:val="00BE0122"/>
    <w:rsid w:val="00BE1669"/>
    <w:rsid w:val="00BE16CF"/>
    <w:rsid w:val="00BE5997"/>
    <w:rsid w:val="00BE5B9D"/>
    <w:rsid w:val="00BE67F5"/>
    <w:rsid w:val="00BE7978"/>
    <w:rsid w:val="00BE7D96"/>
    <w:rsid w:val="00BF0784"/>
    <w:rsid w:val="00BF0CFB"/>
    <w:rsid w:val="00BF2A85"/>
    <w:rsid w:val="00BF2FC8"/>
    <w:rsid w:val="00BF473E"/>
    <w:rsid w:val="00BF4FE2"/>
    <w:rsid w:val="00BF70E7"/>
    <w:rsid w:val="00BF768B"/>
    <w:rsid w:val="00C008F6"/>
    <w:rsid w:val="00C01924"/>
    <w:rsid w:val="00C01F47"/>
    <w:rsid w:val="00C04F57"/>
    <w:rsid w:val="00C07F90"/>
    <w:rsid w:val="00C1118F"/>
    <w:rsid w:val="00C11364"/>
    <w:rsid w:val="00C1165C"/>
    <w:rsid w:val="00C11BA5"/>
    <w:rsid w:val="00C131FE"/>
    <w:rsid w:val="00C1363A"/>
    <w:rsid w:val="00C14ECD"/>
    <w:rsid w:val="00C156EE"/>
    <w:rsid w:val="00C15D8E"/>
    <w:rsid w:val="00C1611B"/>
    <w:rsid w:val="00C16748"/>
    <w:rsid w:val="00C16B07"/>
    <w:rsid w:val="00C21462"/>
    <w:rsid w:val="00C23A5C"/>
    <w:rsid w:val="00C2419A"/>
    <w:rsid w:val="00C25304"/>
    <w:rsid w:val="00C25C3A"/>
    <w:rsid w:val="00C260D9"/>
    <w:rsid w:val="00C26538"/>
    <w:rsid w:val="00C2712B"/>
    <w:rsid w:val="00C322B0"/>
    <w:rsid w:val="00C32D8B"/>
    <w:rsid w:val="00C335AD"/>
    <w:rsid w:val="00C338E9"/>
    <w:rsid w:val="00C342EF"/>
    <w:rsid w:val="00C34FB0"/>
    <w:rsid w:val="00C363D8"/>
    <w:rsid w:val="00C365C9"/>
    <w:rsid w:val="00C3740F"/>
    <w:rsid w:val="00C37A49"/>
    <w:rsid w:val="00C37B35"/>
    <w:rsid w:val="00C40E11"/>
    <w:rsid w:val="00C40FB1"/>
    <w:rsid w:val="00C4123E"/>
    <w:rsid w:val="00C428B4"/>
    <w:rsid w:val="00C42A70"/>
    <w:rsid w:val="00C42AB5"/>
    <w:rsid w:val="00C44AA9"/>
    <w:rsid w:val="00C44BDB"/>
    <w:rsid w:val="00C44F34"/>
    <w:rsid w:val="00C46187"/>
    <w:rsid w:val="00C461DC"/>
    <w:rsid w:val="00C46B2C"/>
    <w:rsid w:val="00C46EA7"/>
    <w:rsid w:val="00C47584"/>
    <w:rsid w:val="00C506C4"/>
    <w:rsid w:val="00C50C65"/>
    <w:rsid w:val="00C51BA0"/>
    <w:rsid w:val="00C522B3"/>
    <w:rsid w:val="00C52B48"/>
    <w:rsid w:val="00C53366"/>
    <w:rsid w:val="00C5559A"/>
    <w:rsid w:val="00C55A5D"/>
    <w:rsid w:val="00C55FF1"/>
    <w:rsid w:val="00C56971"/>
    <w:rsid w:val="00C57143"/>
    <w:rsid w:val="00C57880"/>
    <w:rsid w:val="00C57CEF"/>
    <w:rsid w:val="00C57E37"/>
    <w:rsid w:val="00C60100"/>
    <w:rsid w:val="00C60469"/>
    <w:rsid w:val="00C60E42"/>
    <w:rsid w:val="00C62DA4"/>
    <w:rsid w:val="00C63501"/>
    <w:rsid w:val="00C63955"/>
    <w:rsid w:val="00C63B5F"/>
    <w:rsid w:val="00C64026"/>
    <w:rsid w:val="00C64598"/>
    <w:rsid w:val="00C652EA"/>
    <w:rsid w:val="00C65896"/>
    <w:rsid w:val="00C65A77"/>
    <w:rsid w:val="00C66091"/>
    <w:rsid w:val="00C662DD"/>
    <w:rsid w:val="00C664FD"/>
    <w:rsid w:val="00C6737C"/>
    <w:rsid w:val="00C70686"/>
    <w:rsid w:val="00C724BB"/>
    <w:rsid w:val="00C72E82"/>
    <w:rsid w:val="00C74EBF"/>
    <w:rsid w:val="00C776A0"/>
    <w:rsid w:val="00C80B96"/>
    <w:rsid w:val="00C812E4"/>
    <w:rsid w:val="00C823AB"/>
    <w:rsid w:val="00C824C7"/>
    <w:rsid w:val="00C833D6"/>
    <w:rsid w:val="00C83B2D"/>
    <w:rsid w:val="00C85A6C"/>
    <w:rsid w:val="00C870F8"/>
    <w:rsid w:val="00C87E92"/>
    <w:rsid w:val="00C90FB2"/>
    <w:rsid w:val="00C91965"/>
    <w:rsid w:val="00C91AF9"/>
    <w:rsid w:val="00C92556"/>
    <w:rsid w:val="00C9262E"/>
    <w:rsid w:val="00C928EF"/>
    <w:rsid w:val="00C93A55"/>
    <w:rsid w:val="00C93B3D"/>
    <w:rsid w:val="00C942A5"/>
    <w:rsid w:val="00C94F2A"/>
    <w:rsid w:val="00C96384"/>
    <w:rsid w:val="00C97C82"/>
    <w:rsid w:val="00CA0084"/>
    <w:rsid w:val="00CA06D3"/>
    <w:rsid w:val="00CA082C"/>
    <w:rsid w:val="00CA2209"/>
    <w:rsid w:val="00CA2480"/>
    <w:rsid w:val="00CA31DA"/>
    <w:rsid w:val="00CA3504"/>
    <w:rsid w:val="00CA4573"/>
    <w:rsid w:val="00CA561E"/>
    <w:rsid w:val="00CA62DB"/>
    <w:rsid w:val="00CA6A4F"/>
    <w:rsid w:val="00CA7455"/>
    <w:rsid w:val="00CA7F21"/>
    <w:rsid w:val="00CB22A1"/>
    <w:rsid w:val="00CB2485"/>
    <w:rsid w:val="00CB2876"/>
    <w:rsid w:val="00CB656A"/>
    <w:rsid w:val="00CB6D44"/>
    <w:rsid w:val="00CB7C94"/>
    <w:rsid w:val="00CC088B"/>
    <w:rsid w:val="00CC0930"/>
    <w:rsid w:val="00CC0F86"/>
    <w:rsid w:val="00CC1BF2"/>
    <w:rsid w:val="00CC3B0D"/>
    <w:rsid w:val="00CC551F"/>
    <w:rsid w:val="00CC5E7F"/>
    <w:rsid w:val="00CC5F83"/>
    <w:rsid w:val="00CC767F"/>
    <w:rsid w:val="00CC7B2A"/>
    <w:rsid w:val="00CC7CFB"/>
    <w:rsid w:val="00CC7D29"/>
    <w:rsid w:val="00CD0298"/>
    <w:rsid w:val="00CD0AFE"/>
    <w:rsid w:val="00CD0F76"/>
    <w:rsid w:val="00CD1D31"/>
    <w:rsid w:val="00CD203F"/>
    <w:rsid w:val="00CD29C8"/>
    <w:rsid w:val="00CD4189"/>
    <w:rsid w:val="00CD49A5"/>
    <w:rsid w:val="00CD5946"/>
    <w:rsid w:val="00CD69B7"/>
    <w:rsid w:val="00CD6B00"/>
    <w:rsid w:val="00CD6B43"/>
    <w:rsid w:val="00CD6E24"/>
    <w:rsid w:val="00CD7076"/>
    <w:rsid w:val="00CE1F73"/>
    <w:rsid w:val="00CE3E4F"/>
    <w:rsid w:val="00CE49FB"/>
    <w:rsid w:val="00CE569E"/>
    <w:rsid w:val="00CE59C7"/>
    <w:rsid w:val="00CE59F0"/>
    <w:rsid w:val="00CE611C"/>
    <w:rsid w:val="00CE676E"/>
    <w:rsid w:val="00CE6906"/>
    <w:rsid w:val="00CE7C74"/>
    <w:rsid w:val="00CF1786"/>
    <w:rsid w:val="00CF270C"/>
    <w:rsid w:val="00CF36C2"/>
    <w:rsid w:val="00CF41FA"/>
    <w:rsid w:val="00CF4A70"/>
    <w:rsid w:val="00CF528C"/>
    <w:rsid w:val="00CF5886"/>
    <w:rsid w:val="00CF6E94"/>
    <w:rsid w:val="00CF7807"/>
    <w:rsid w:val="00CF7C11"/>
    <w:rsid w:val="00D00B36"/>
    <w:rsid w:val="00D01124"/>
    <w:rsid w:val="00D01C84"/>
    <w:rsid w:val="00D01F1D"/>
    <w:rsid w:val="00D029C7"/>
    <w:rsid w:val="00D02AA6"/>
    <w:rsid w:val="00D02B5E"/>
    <w:rsid w:val="00D0350C"/>
    <w:rsid w:val="00D042F8"/>
    <w:rsid w:val="00D04C21"/>
    <w:rsid w:val="00D05954"/>
    <w:rsid w:val="00D05DD4"/>
    <w:rsid w:val="00D05DF4"/>
    <w:rsid w:val="00D06500"/>
    <w:rsid w:val="00D11DC5"/>
    <w:rsid w:val="00D13B60"/>
    <w:rsid w:val="00D14B18"/>
    <w:rsid w:val="00D14E96"/>
    <w:rsid w:val="00D15316"/>
    <w:rsid w:val="00D15669"/>
    <w:rsid w:val="00D1577D"/>
    <w:rsid w:val="00D15AE5"/>
    <w:rsid w:val="00D16684"/>
    <w:rsid w:val="00D16689"/>
    <w:rsid w:val="00D16A51"/>
    <w:rsid w:val="00D17340"/>
    <w:rsid w:val="00D179F2"/>
    <w:rsid w:val="00D17E9E"/>
    <w:rsid w:val="00D2073A"/>
    <w:rsid w:val="00D20E52"/>
    <w:rsid w:val="00D235EB"/>
    <w:rsid w:val="00D2639B"/>
    <w:rsid w:val="00D26B55"/>
    <w:rsid w:val="00D312A7"/>
    <w:rsid w:val="00D31911"/>
    <w:rsid w:val="00D32916"/>
    <w:rsid w:val="00D33F11"/>
    <w:rsid w:val="00D34F2F"/>
    <w:rsid w:val="00D35655"/>
    <w:rsid w:val="00D36A1A"/>
    <w:rsid w:val="00D36D00"/>
    <w:rsid w:val="00D37798"/>
    <w:rsid w:val="00D406E7"/>
    <w:rsid w:val="00D40D8E"/>
    <w:rsid w:val="00D41A66"/>
    <w:rsid w:val="00D41E59"/>
    <w:rsid w:val="00D42579"/>
    <w:rsid w:val="00D43808"/>
    <w:rsid w:val="00D43A71"/>
    <w:rsid w:val="00D445CA"/>
    <w:rsid w:val="00D44ABA"/>
    <w:rsid w:val="00D44C1C"/>
    <w:rsid w:val="00D44C7C"/>
    <w:rsid w:val="00D4553A"/>
    <w:rsid w:val="00D457FA"/>
    <w:rsid w:val="00D45C84"/>
    <w:rsid w:val="00D47D0F"/>
    <w:rsid w:val="00D50BDE"/>
    <w:rsid w:val="00D51475"/>
    <w:rsid w:val="00D51B40"/>
    <w:rsid w:val="00D525D8"/>
    <w:rsid w:val="00D52B2E"/>
    <w:rsid w:val="00D54446"/>
    <w:rsid w:val="00D544E7"/>
    <w:rsid w:val="00D54F62"/>
    <w:rsid w:val="00D55CF6"/>
    <w:rsid w:val="00D567BE"/>
    <w:rsid w:val="00D60C4C"/>
    <w:rsid w:val="00D61114"/>
    <w:rsid w:val="00D611CF"/>
    <w:rsid w:val="00D63AFF"/>
    <w:rsid w:val="00D63C13"/>
    <w:rsid w:val="00D63E98"/>
    <w:rsid w:val="00D648B0"/>
    <w:rsid w:val="00D6572E"/>
    <w:rsid w:val="00D658BB"/>
    <w:rsid w:val="00D65C17"/>
    <w:rsid w:val="00D66F71"/>
    <w:rsid w:val="00D6704E"/>
    <w:rsid w:val="00D67B37"/>
    <w:rsid w:val="00D70DCB"/>
    <w:rsid w:val="00D71A39"/>
    <w:rsid w:val="00D72440"/>
    <w:rsid w:val="00D72569"/>
    <w:rsid w:val="00D72A99"/>
    <w:rsid w:val="00D73C2B"/>
    <w:rsid w:val="00D7549B"/>
    <w:rsid w:val="00D7617B"/>
    <w:rsid w:val="00D80062"/>
    <w:rsid w:val="00D8069C"/>
    <w:rsid w:val="00D814ED"/>
    <w:rsid w:val="00D81745"/>
    <w:rsid w:val="00D81FD1"/>
    <w:rsid w:val="00D836B5"/>
    <w:rsid w:val="00D837B2"/>
    <w:rsid w:val="00D8476F"/>
    <w:rsid w:val="00D86C50"/>
    <w:rsid w:val="00D87570"/>
    <w:rsid w:val="00D876EC"/>
    <w:rsid w:val="00D90008"/>
    <w:rsid w:val="00D90D13"/>
    <w:rsid w:val="00D90DB4"/>
    <w:rsid w:val="00D91A1B"/>
    <w:rsid w:val="00D91B03"/>
    <w:rsid w:val="00D92882"/>
    <w:rsid w:val="00D92E9B"/>
    <w:rsid w:val="00D947B7"/>
    <w:rsid w:val="00D952AA"/>
    <w:rsid w:val="00D95C6A"/>
    <w:rsid w:val="00D965F2"/>
    <w:rsid w:val="00D96CC0"/>
    <w:rsid w:val="00D97B26"/>
    <w:rsid w:val="00DA11C1"/>
    <w:rsid w:val="00DA1B22"/>
    <w:rsid w:val="00DA354B"/>
    <w:rsid w:val="00DA40D1"/>
    <w:rsid w:val="00DA6681"/>
    <w:rsid w:val="00DA784C"/>
    <w:rsid w:val="00DB028C"/>
    <w:rsid w:val="00DB0345"/>
    <w:rsid w:val="00DB13FF"/>
    <w:rsid w:val="00DB41E6"/>
    <w:rsid w:val="00DB44C5"/>
    <w:rsid w:val="00DB7393"/>
    <w:rsid w:val="00DB7D0A"/>
    <w:rsid w:val="00DC17F0"/>
    <w:rsid w:val="00DC2CED"/>
    <w:rsid w:val="00DC3A83"/>
    <w:rsid w:val="00DC3BDF"/>
    <w:rsid w:val="00DC3D43"/>
    <w:rsid w:val="00DC4475"/>
    <w:rsid w:val="00DC46CF"/>
    <w:rsid w:val="00DC477A"/>
    <w:rsid w:val="00DC4B88"/>
    <w:rsid w:val="00DC4C8B"/>
    <w:rsid w:val="00DC55C8"/>
    <w:rsid w:val="00DC57CB"/>
    <w:rsid w:val="00DC58AF"/>
    <w:rsid w:val="00DC6673"/>
    <w:rsid w:val="00DC6711"/>
    <w:rsid w:val="00DC6FA5"/>
    <w:rsid w:val="00DD0017"/>
    <w:rsid w:val="00DD0A2B"/>
    <w:rsid w:val="00DD18E5"/>
    <w:rsid w:val="00DD20B9"/>
    <w:rsid w:val="00DD2B9E"/>
    <w:rsid w:val="00DD38B4"/>
    <w:rsid w:val="00DD4E9F"/>
    <w:rsid w:val="00DD54D9"/>
    <w:rsid w:val="00DD7448"/>
    <w:rsid w:val="00DE07AB"/>
    <w:rsid w:val="00DE1205"/>
    <w:rsid w:val="00DE34B4"/>
    <w:rsid w:val="00DE3647"/>
    <w:rsid w:val="00DE4162"/>
    <w:rsid w:val="00DE4593"/>
    <w:rsid w:val="00DE5963"/>
    <w:rsid w:val="00DE667E"/>
    <w:rsid w:val="00DE6C68"/>
    <w:rsid w:val="00DE77D2"/>
    <w:rsid w:val="00DE7B47"/>
    <w:rsid w:val="00DF0A43"/>
    <w:rsid w:val="00DF0BDB"/>
    <w:rsid w:val="00DF0D9F"/>
    <w:rsid w:val="00DF1025"/>
    <w:rsid w:val="00DF1E3F"/>
    <w:rsid w:val="00DF2353"/>
    <w:rsid w:val="00DF2556"/>
    <w:rsid w:val="00DF3DCB"/>
    <w:rsid w:val="00DF3F91"/>
    <w:rsid w:val="00DF3FF2"/>
    <w:rsid w:val="00DF4D0E"/>
    <w:rsid w:val="00DF5B3F"/>
    <w:rsid w:val="00DF5FB4"/>
    <w:rsid w:val="00DF6435"/>
    <w:rsid w:val="00DF71DC"/>
    <w:rsid w:val="00DF730F"/>
    <w:rsid w:val="00DF7804"/>
    <w:rsid w:val="00E00B7D"/>
    <w:rsid w:val="00E00C41"/>
    <w:rsid w:val="00E030F6"/>
    <w:rsid w:val="00E03D45"/>
    <w:rsid w:val="00E04A06"/>
    <w:rsid w:val="00E054C1"/>
    <w:rsid w:val="00E05FC9"/>
    <w:rsid w:val="00E07873"/>
    <w:rsid w:val="00E1098C"/>
    <w:rsid w:val="00E1112E"/>
    <w:rsid w:val="00E11526"/>
    <w:rsid w:val="00E11A56"/>
    <w:rsid w:val="00E11F25"/>
    <w:rsid w:val="00E121EF"/>
    <w:rsid w:val="00E122BB"/>
    <w:rsid w:val="00E128E6"/>
    <w:rsid w:val="00E12E81"/>
    <w:rsid w:val="00E1441C"/>
    <w:rsid w:val="00E14436"/>
    <w:rsid w:val="00E144DF"/>
    <w:rsid w:val="00E148E1"/>
    <w:rsid w:val="00E14E6F"/>
    <w:rsid w:val="00E161E8"/>
    <w:rsid w:val="00E17222"/>
    <w:rsid w:val="00E17B6E"/>
    <w:rsid w:val="00E201B9"/>
    <w:rsid w:val="00E20EE0"/>
    <w:rsid w:val="00E2278A"/>
    <w:rsid w:val="00E2289A"/>
    <w:rsid w:val="00E22F3E"/>
    <w:rsid w:val="00E233E0"/>
    <w:rsid w:val="00E23BC4"/>
    <w:rsid w:val="00E23CB8"/>
    <w:rsid w:val="00E23CCC"/>
    <w:rsid w:val="00E243FC"/>
    <w:rsid w:val="00E249A6"/>
    <w:rsid w:val="00E25015"/>
    <w:rsid w:val="00E251ED"/>
    <w:rsid w:val="00E253DE"/>
    <w:rsid w:val="00E257E7"/>
    <w:rsid w:val="00E25DEC"/>
    <w:rsid w:val="00E26397"/>
    <w:rsid w:val="00E26FD2"/>
    <w:rsid w:val="00E27FF3"/>
    <w:rsid w:val="00E30F61"/>
    <w:rsid w:val="00E31294"/>
    <w:rsid w:val="00E31A47"/>
    <w:rsid w:val="00E31E5A"/>
    <w:rsid w:val="00E321EE"/>
    <w:rsid w:val="00E32A27"/>
    <w:rsid w:val="00E32D80"/>
    <w:rsid w:val="00E32EA3"/>
    <w:rsid w:val="00E34A99"/>
    <w:rsid w:val="00E35EE0"/>
    <w:rsid w:val="00E3637A"/>
    <w:rsid w:val="00E37D43"/>
    <w:rsid w:val="00E40AEB"/>
    <w:rsid w:val="00E40CF6"/>
    <w:rsid w:val="00E40EEA"/>
    <w:rsid w:val="00E41825"/>
    <w:rsid w:val="00E41B26"/>
    <w:rsid w:val="00E41FD4"/>
    <w:rsid w:val="00E42EAF"/>
    <w:rsid w:val="00E44A1E"/>
    <w:rsid w:val="00E451C3"/>
    <w:rsid w:val="00E45307"/>
    <w:rsid w:val="00E4531C"/>
    <w:rsid w:val="00E45F1C"/>
    <w:rsid w:val="00E466EC"/>
    <w:rsid w:val="00E46E30"/>
    <w:rsid w:val="00E474C6"/>
    <w:rsid w:val="00E475E6"/>
    <w:rsid w:val="00E47AD1"/>
    <w:rsid w:val="00E50956"/>
    <w:rsid w:val="00E5152B"/>
    <w:rsid w:val="00E52209"/>
    <w:rsid w:val="00E54D58"/>
    <w:rsid w:val="00E5698A"/>
    <w:rsid w:val="00E57BCC"/>
    <w:rsid w:val="00E600D7"/>
    <w:rsid w:val="00E603FE"/>
    <w:rsid w:val="00E60B88"/>
    <w:rsid w:val="00E61DF6"/>
    <w:rsid w:val="00E6262D"/>
    <w:rsid w:val="00E63559"/>
    <w:rsid w:val="00E63B2F"/>
    <w:rsid w:val="00E65868"/>
    <w:rsid w:val="00E67755"/>
    <w:rsid w:val="00E6775D"/>
    <w:rsid w:val="00E709E1"/>
    <w:rsid w:val="00E716B5"/>
    <w:rsid w:val="00E727A0"/>
    <w:rsid w:val="00E731CC"/>
    <w:rsid w:val="00E7326B"/>
    <w:rsid w:val="00E73349"/>
    <w:rsid w:val="00E7451E"/>
    <w:rsid w:val="00E749EB"/>
    <w:rsid w:val="00E74F05"/>
    <w:rsid w:val="00E74FC4"/>
    <w:rsid w:val="00E75AF5"/>
    <w:rsid w:val="00E76014"/>
    <w:rsid w:val="00E7787A"/>
    <w:rsid w:val="00E80490"/>
    <w:rsid w:val="00E827D2"/>
    <w:rsid w:val="00E82DB0"/>
    <w:rsid w:val="00E84C30"/>
    <w:rsid w:val="00E8501A"/>
    <w:rsid w:val="00E853A7"/>
    <w:rsid w:val="00E86509"/>
    <w:rsid w:val="00E866F5"/>
    <w:rsid w:val="00E87381"/>
    <w:rsid w:val="00E9010D"/>
    <w:rsid w:val="00E911C9"/>
    <w:rsid w:val="00E91BC5"/>
    <w:rsid w:val="00E926D0"/>
    <w:rsid w:val="00E94A2A"/>
    <w:rsid w:val="00E95303"/>
    <w:rsid w:val="00E95ACF"/>
    <w:rsid w:val="00E962F2"/>
    <w:rsid w:val="00E962FA"/>
    <w:rsid w:val="00E972BA"/>
    <w:rsid w:val="00E97505"/>
    <w:rsid w:val="00E9764E"/>
    <w:rsid w:val="00E97CB8"/>
    <w:rsid w:val="00E97D75"/>
    <w:rsid w:val="00EA0F61"/>
    <w:rsid w:val="00EA147A"/>
    <w:rsid w:val="00EA1591"/>
    <w:rsid w:val="00EA2180"/>
    <w:rsid w:val="00EA23E1"/>
    <w:rsid w:val="00EA2711"/>
    <w:rsid w:val="00EA32D5"/>
    <w:rsid w:val="00EA5B6E"/>
    <w:rsid w:val="00EA5DE6"/>
    <w:rsid w:val="00EA70CC"/>
    <w:rsid w:val="00EA7677"/>
    <w:rsid w:val="00EA77B1"/>
    <w:rsid w:val="00EA7E66"/>
    <w:rsid w:val="00EA7F24"/>
    <w:rsid w:val="00EB0433"/>
    <w:rsid w:val="00EB145F"/>
    <w:rsid w:val="00EB15B8"/>
    <w:rsid w:val="00EB3858"/>
    <w:rsid w:val="00EB5077"/>
    <w:rsid w:val="00EB52DD"/>
    <w:rsid w:val="00EB594C"/>
    <w:rsid w:val="00EB5ACA"/>
    <w:rsid w:val="00EB6CD0"/>
    <w:rsid w:val="00EB7095"/>
    <w:rsid w:val="00EB7699"/>
    <w:rsid w:val="00EB7ECF"/>
    <w:rsid w:val="00EC0832"/>
    <w:rsid w:val="00EC1449"/>
    <w:rsid w:val="00EC1923"/>
    <w:rsid w:val="00EC2E51"/>
    <w:rsid w:val="00EC4454"/>
    <w:rsid w:val="00EC4A3E"/>
    <w:rsid w:val="00EC6BC1"/>
    <w:rsid w:val="00EC7BB1"/>
    <w:rsid w:val="00ED0A29"/>
    <w:rsid w:val="00ED0FE2"/>
    <w:rsid w:val="00ED2715"/>
    <w:rsid w:val="00ED3451"/>
    <w:rsid w:val="00ED350C"/>
    <w:rsid w:val="00ED3D3F"/>
    <w:rsid w:val="00ED45F8"/>
    <w:rsid w:val="00ED55E5"/>
    <w:rsid w:val="00ED56E6"/>
    <w:rsid w:val="00ED6126"/>
    <w:rsid w:val="00ED685B"/>
    <w:rsid w:val="00ED6B60"/>
    <w:rsid w:val="00ED74CC"/>
    <w:rsid w:val="00ED7928"/>
    <w:rsid w:val="00ED79DC"/>
    <w:rsid w:val="00EE0036"/>
    <w:rsid w:val="00EE0059"/>
    <w:rsid w:val="00EE0BB2"/>
    <w:rsid w:val="00EE337F"/>
    <w:rsid w:val="00EE390F"/>
    <w:rsid w:val="00EE3B74"/>
    <w:rsid w:val="00EE3C6A"/>
    <w:rsid w:val="00EE42A9"/>
    <w:rsid w:val="00EE5313"/>
    <w:rsid w:val="00EE58C1"/>
    <w:rsid w:val="00EE5EF6"/>
    <w:rsid w:val="00EE60C0"/>
    <w:rsid w:val="00EE6B7D"/>
    <w:rsid w:val="00EF02B5"/>
    <w:rsid w:val="00EF038A"/>
    <w:rsid w:val="00EF0682"/>
    <w:rsid w:val="00EF3C0D"/>
    <w:rsid w:val="00EF4873"/>
    <w:rsid w:val="00EF4D7A"/>
    <w:rsid w:val="00EF5628"/>
    <w:rsid w:val="00EF6DC8"/>
    <w:rsid w:val="00EF78BF"/>
    <w:rsid w:val="00F0023C"/>
    <w:rsid w:val="00F011D3"/>
    <w:rsid w:val="00F01F22"/>
    <w:rsid w:val="00F039C4"/>
    <w:rsid w:val="00F04A54"/>
    <w:rsid w:val="00F04B89"/>
    <w:rsid w:val="00F06278"/>
    <w:rsid w:val="00F06899"/>
    <w:rsid w:val="00F07155"/>
    <w:rsid w:val="00F07295"/>
    <w:rsid w:val="00F076EA"/>
    <w:rsid w:val="00F07B81"/>
    <w:rsid w:val="00F1041A"/>
    <w:rsid w:val="00F10E82"/>
    <w:rsid w:val="00F11A9D"/>
    <w:rsid w:val="00F11C59"/>
    <w:rsid w:val="00F11EB2"/>
    <w:rsid w:val="00F11EC2"/>
    <w:rsid w:val="00F1333C"/>
    <w:rsid w:val="00F1377D"/>
    <w:rsid w:val="00F13FEB"/>
    <w:rsid w:val="00F14C25"/>
    <w:rsid w:val="00F16647"/>
    <w:rsid w:val="00F16D3D"/>
    <w:rsid w:val="00F2016A"/>
    <w:rsid w:val="00F218CB"/>
    <w:rsid w:val="00F21ACE"/>
    <w:rsid w:val="00F21F3A"/>
    <w:rsid w:val="00F228FE"/>
    <w:rsid w:val="00F22B3F"/>
    <w:rsid w:val="00F23398"/>
    <w:rsid w:val="00F23415"/>
    <w:rsid w:val="00F23565"/>
    <w:rsid w:val="00F2376D"/>
    <w:rsid w:val="00F237FF"/>
    <w:rsid w:val="00F23B1F"/>
    <w:rsid w:val="00F23D36"/>
    <w:rsid w:val="00F25A07"/>
    <w:rsid w:val="00F25FFB"/>
    <w:rsid w:val="00F26068"/>
    <w:rsid w:val="00F26304"/>
    <w:rsid w:val="00F26DC2"/>
    <w:rsid w:val="00F27656"/>
    <w:rsid w:val="00F27FBF"/>
    <w:rsid w:val="00F302ED"/>
    <w:rsid w:val="00F30571"/>
    <w:rsid w:val="00F30B98"/>
    <w:rsid w:val="00F31262"/>
    <w:rsid w:val="00F33952"/>
    <w:rsid w:val="00F33D3B"/>
    <w:rsid w:val="00F33EFA"/>
    <w:rsid w:val="00F34076"/>
    <w:rsid w:val="00F3444F"/>
    <w:rsid w:val="00F35379"/>
    <w:rsid w:val="00F3606F"/>
    <w:rsid w:val="00F36CB7"/>
    <w:rsid w:val="00F379BA"/>
    <w:rsid w:val="00F37F40"/>
    <w:rsid w:val="00F40766"/>
    <w:rsid w:val="00F409AF"/>
    <w:rsid w:val="00F414EC"/>
    <w:rsid w:val="00F41573"/>
    <w:rsid w:val="00F41D52"/>
    <w:rsid w:val="00F4203E"/>
    <w:rsid w:val="00F420C0"/>
    <w:rsid w:val="00F43E6B"/>
    <w:rsid w:val="00F44091"/>
    <w:rsid w:val="00F450A4"/>
    <w:rsid w:val="00F4558D"/>
    <w:rsid w:val="00F45F7B"/>
    <w:rsid w:val="00F460FA"/>
    <w:rsid w:val="00F476FA"/>
    <w:rsid w:val="00F4790E"/>
    <w:rsid w:val="00F5006E"/>
    <w:rsid w:val="00F52392"/>
    <w:rsid w:val="00F52972"/>
    <w:rsid w:val="00F53610"/>
    <w:rsid w:val="00F55074"/>
    <w:rsid w:val="00F556AD"/>
    <w:rsid w:val="00F55A56"/>
    <w:rsid w:val="00F55B97"/>
    <w:rsid w:val="00F57091"/>
    <w:rsid w:val="00F607D5"/>
    <w:rsid w:val="00F60A14"/>
    <w:rsid w:val="00F61984"/>
    <w:rsid w:val="00F621BB"/>
    <w:rsid w:val="00F621DF"/>
    <w:rsid w:val="00F62EEE"/>
    <w:rsid w:val="00F64CF3"/>
    <w:rsid w:val="00F64FC4"/>
    <w:rsid w:val="00F65BB2"/>
    <w:rsid w:val="00F66ACB"/>
    <w:rsid w:val="00F67046"/>
    <w:rsid w:val="00F67D1E"/>
    <w:rsid w:val="00F67D36"/>
    <w:rsid w:val="00F70760"/>
    <w:rsid w:val="00F71B87"/>
    <w:rsid w:val="00F72D5A"/>
    <w:rsid w:val="00F730A4"/>
    <w:rsid w:val="00F734DC"/>
    <w:rsid w:val="00F736D4"/>
    <w:rsid w:val="00F749E8"/>
    <w:rsid w:val="00F74AC0"/>
    <w:rsid w:val="00F74FD7"/>
    <w:rsid w:val="00F755C5"/>
    <w:rsid w:val="00F76707"/>
    <w:rsid w:val="00F76C2B"/>
    <w:rsid w:val="00F76E47"/>
    <w:rsid w:val="00F77739"/>
    <w:rsid w:val="00F80848"/>
    <w:rsid w:val="00F80C15"/>
    <w:rsid w:val="00F818AF"/>
    <w:rsid w:val="00F82D8F"/>
    <w:rsid w:val="00F846ED"/>
    <w:rsid w:val="00F84728"/>
    <w:rsid w:val="00F84E0F"/>
    <w:rsid w:val="00F8572C"/>
    <w:rsid w:val="00F87054"/>
    <w:rsid w:val="00F87ACB"/>
    <w:rsid w:val="00F904F7"/>
    <w:rsid w:val="00F9092C"/>
    <w:rsid w:val="00F946EC"/>
    <w:rsid w:val="00F94BDD"/>
    <w:rsid w:val="00F9626D"/>
    <w:rsid w:val="00F9699C"/>
    <w:rsid w:val="00F9719D"/>
    <w:rsid w:val="00F9746C"/>
    <w:rsid w:val="00FA0AFE"/>
    <w:rsid w:val="00FA15A8"/>
    <w:rsid w:val="00FA1907"/>
    <w:rsid w:val="00FA19DD"/>
    <w:rsid w:val="00FA24A9"/>
    <w:rsid w:val="00FA251B"/>
    <w:rsid w:val="00FA2C36"/>
    <w:rsid w:val="00FA3589"/>
    <w:rsid w:val="00FA3DC9"/>
    <w:rsid w:val="00FA4523"/>
    <w:rsid w:val="00FA5E5C"/>
    <w:rsid w:val="00FA6153"/>
    <w:rsid w:val="00FA6620"/>
    <w:rsid w:val="00FA6BE2"/>
    <w:rsid w:val="00FB179E"/>
    <w:rsid w:val="00FB17EB"/>
    <w:rsid w:val="00FB293B"/>
    <w:rsid w:val="00FB2BE8"/>
    <w:rsid w:val="00FB2D19"/>
    <w:rsid w:val="00FB3A4A"/>
    <w:rsid w:val="00FB3AC5"/>
    <w:rsid w:val="00FB416D"/>
    <w:rsid w:val="00FB49A3"/>
    <w:rsid w:val="00FB4F55"/>
    <w:rsid w:val="00FB55E2"/>
    <w:rsid w:val="00FB5687"/>
    <w:rsid w:val="00FB71C3"/>
    <w:rsid w:val="00FC0CE7"/>
    <w:rsid w:val="00FC1353"/>
    <w:rsid w:val="00FC2B1C"/>
    <w:rsid w:val="00FC2E33"/>
    <w:rsid w:val="00FC3680"/>
    <w:rsid w:val="00FC3A07"/>
    <w:rsid w:val="00FC4F40"/>
    <w:rsid w:val="00FC5385"/>
    <w:rsid w:val="00FC598E"/>
    <w:rsid w:val="00FC6A13"/>
    <w:rsid w:val="00FC6C97"/>
    <w:rsid w:val="00FC798A"/>
    <w:rsid w:val="00FC7F16"/>
    <w:rsid w:val="00FD0329"/>
    <w:rsid w:val="00FD0D21"/>
    <w:rsid w:val="00FD148E"/>
    <w:rsid w:val="00FD177B"/>
    <w:rsid w:val="00FD3105"/>
    <w:rsid w:val="00FD3626"/>
    <w:rsid w:val="00FD4E63"/>
    <w:rsid w:val="00FD5550"/>
    <w:rsid w:val="00FD6778"/>
    <w:rsid w:val="00FD7FA8"/>
    <w:rsid w:val="00FE008F"/>
    <w:rsid w:val="00FE04E6"/>
    <w:rsid w:val="00FE188E"/>
    <w:rsid w:val="00FE3964"/>
    <w:rsid w:val="00FE412F"/>
    <w:rsid w:val="00FE5404"/>
    <w:rsid w:val="00FE6033"/>
    <w:rsid w:val="00FE6D0D"/>
    <w:rsid w:val="00FE7597"/>
    <w:rsid w:val="00FE7F51"/>
    <w:rsid w:val="00FF00D0"/>
    <w:rsid w:val="00FF0127"/>
    <w:rsid w:val="00FF1598"/>
    <w:rsid w:val="00FF1C06"/>
    <w:rsid w:val="00FF2902"/>
    <w:rsid w:val="00FF2C50"/>
    <w:rsid w:val="00FF2C53"/>
    <w:rsid w:val="00FF34CF"/>
    <w:rsid w:val="00FF3E07"/>
    <w:rsid w:val="00FF48FF"/>
    <w:rsid w:val="00FF50BF"/>
    <w:rsid w:val="00FF6B75"/>
    <w:rsid w:val="00FF7E55"/>
    <w:rsid w:val="019A2922"/>
    <w:rsid w:val="06486958"/>
    <w:rsid w:val="0B36BC5D"/>
    <w:rsid w:val="0D976A2C"/>
    <w:rsid w:val="109A64B3"/>
    <w:rsid w:val="2043E7D0"/>
    <w:rsid w:val="20610969"/>
    <w:rsid w:val="221EE717"/>
    <w:rsid w:val="2B8993D0"/>
    <w:rsid w:val="2BC0B3B3"/>
    <w:rsid w:val="2F4D01DD"/>
    <w:rsid w:val="2FF10CB2"/>
    <w:rsid w:val="30053FC5"/>
    <w:rsid w:val="324BD2DC"/>
    <w:rsid w:val="33533237"/>
    <w:rsid w:val="3B311FEA"/>
    <w:rsid w:val="40743056"/>
    <w:rsid w:val="4538C71A"/>
    <w:rsid w:val="45E81DBD"/>
    <w:rsid w:val="485CF3A8"/>
    <w:rsid w:val="4AF50B0B"/>
    <w:rsid w:val="5614602C"/>
    <w:rsid w:val="57103FCA"/>
    <w:rsid w:val="5910D152"/>
    <w:rsid w:val="5A53AC2D"/>
    <w:rsid w:val="5B020D02"/>
    <w:rsid w:val="5E9F1AFA"/>
    <w:rsid w:val="602F060E"/>
    <w:rsid w:val="655A8351"/>
    <w:rsid w:val="69D1508D"/>
    <w:rsid w:val="6B65E6A9"/>
    <w:rsid w:val="6C31D97B"/>
    <w:rsid w:val="6FAB7EC8"/>
    <w:rsid w:val="717A3944"/>
    <w:rsid w:val="750DE7D6"/>
    <w:rsid w:val="7C714D0E"/>
    <w:rsid w:val="7CC737B9"/>
    <w:rsid w:val="7DB05D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CE9FF5A-9C00-4264-9D7C-DAC668BA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CD0AFE"/>
    <w:pPr>
      <w:tabs>
        <w:tab w:val="right" w:pos="9055"/>
      </w:tabs>
      <w:spacing w:before="240" w:after="0"/>
    </w:pPr>
    <w:rPr>
      <w:b/>
      <w:bCs/>
      <w:sz w:val="20"/>
      <w:szCs w:val="20"/>
    </w:rPr>
  </w:style>
  <w:style w:type="paragraph" w:styleId="TOC1">
    <w:name w:val="toc 1"/>
    <w:basedOn w:val="Normal"/>
    <w:next w:val="Normal"/>
    <w:autoRedefine/>
    <w:uiPriority w:val="39"/>
    <w:unhideWhenUsed/>
    <w:rsid w:val="0074765E"/>
    <w:pPr>
      <w:tabs>
        <w:tab w:val="right" w:pos="9055"/>
      </w:tabs>
      <w:spacing w:before="360" w:after="0"/>
    </w:pPr>
    <w:rPr>
      <w:rFonts w:asciiTheme="majorHAnsi" w:hAnsiTheme="majorHAnsi"/>
      <w:b/>
      <w:bCs/>
      <w:caps/>
      <w:sz w:val="24"/>
      <w:szCs w:val="24"/>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b/>
      <w:bCs/>
      <w:color w:val="000000" w:themeColor="text1"/>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ListParagraph">
    <w:name w:val="List Paragraph"/>
    <w:basedOn w:val="Normal"/>
    <w:uiPriority w:val="34"/>
    <w:qFormat/>
    <w:rsid w:val="008030DA"/>
    <w:pPr>
      <w:snapToGrid/>
      <w:spacing w:line="259" w:lineRule="auto"/>
      <w:ind w:left="720"/>
      <w:contextualSpacing/>
    </w:pPr>
    <w:rPr>
      <w:rFonts w:eastAsiaTheme="minorHAnsi" w:cstheme="minorBidi"/>
      <w:color w:val="auto"/>
      <w:szCs w:val="22"/>
    </w:rPr>
  </w:style>
  <w:style w:type="paragraph" w:styleId="TOC3">
    <w:name w:val="toc 3"/>
    <w:basedOn w:val="Normal"/>
    <w:next w:val="Normal"/>
    <w:autoRedefine/>
    <w:uiPriority w:val="39"/>
    <w:unhideWhenUsed/>
    <w:rsid w:val="007E1E97"/>
    <w:pPr>
      <w:tabs>
        <w:tab w:val="right" w:pos="9055"/>
      </w:tabs>
      <w:spacing w:after="0"/>
    </w:pPr>
    <w:rPr>
      <w:b/>
      <w:bCs/>
      <w:noProof/>
      <w:sz w:val="20"/>
      <w:szCs w:val="20"/>
    </w:rPr>
  </w:style>
  <w:style w:type="character" w:styleId="CommentReference">
    <w:name w:val="annotation reference"/>
    <w:basedOn w:val="DefaultParagraphFont"/>
    <w:uiPriority w:val="99"/>
    <w:semiHidden/>
    <w:unhideWhenUsed/>
    <w:rsid w:val="002F09AA"/>
    <w:rPr>
      <w:sz w:val="16"/>
      <w:szCs w:val="16"/>
    </w:rPr>
  </w:style>
  <w:style w:type="paragraph" w:styleId="CommentText">
    <w:name w:val="annotation text"/>
    <w:basedOn w:val="Normal"/>
    <w:link w:val="CommentTextChar"/>
    <w:uiPriority w:val="99"/>
    <w:unhideWhenUsed/>
    <w:rsid w:val="002F09AA"/>
    <w:pPr>
      <w:spacing w:line="240" w:lineRule="auto"/>
    </w:pPr>
    <w:rPr>
      <w:sz w:val="20"/>
      <w:szCs w:val="20"/>
    </w:rPr>
  </w:style>
  <w:style w:type="character" w:customStyle="1" w:styleId="CommentTextChar">
    <w:name w:val="Comment Text Char"/>
    <w:basedOn w:val="DefaultParagraphFont"/>
    <w:link w:val="CommentText"/>
    <w:uiPriority w:val="99"/>
    <w:rsid w:val="002F09AA"/>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2F09AA"/>
    <w:rPr>
      <w:b/>
      <w:bCs/>
    </w:rPr>
  </w:style>
  <w:style w:type="character" w:customStyle="1" w:styleId="CommentSubjectChar">
    <w:name w:val="Comment Subject Char"/>
    <w:basedOn w:val="CommentTextChar"/>
    <w:link w:val="CommentSubject"/>
    <w:uiPriority w:val="99"/>
    <w:semiHidden/>
    <w:rsid w:val="002F09AA"/>
    <w:rPr>
      <w:rFonts w:asciiTheme="minorHAnsi" w:eastAsia="Times" w:hAnsiTheme="minorHAnsi" w:cs="Arial"/>
      <w:b/>
      <w:bCs/>
      <w:color w:val="000000" w:themeColor="text1"/>
    </w:rPr>
  </w:style>
  <w:style w:type="paragraph" w:styleId="NormalWeb">
    <w:name w:val="Normal (Web)"/>
    <w:basedOn w:val="Normal"/>
    <w:uiPriority w:val="99"/>
    <w:unhideWhenUsed/>
    <w:rsid w:val="008D01D5"/>
    <w:pPr>
      <w:snapToGrid/>
      <w:spacing w:after="0" w:line="240" w:lineRule="auto"/>
    </w:pPr>
    <w:rPr>
      <w:rFonts w:ascii="Calibri" w:eastAsiaTheme="minorHAnsi" w:hAnsi="Calibri" w:cs="Calibri"/>
      <w:color w:val="auto"/>
      <w:szCs w:val="22"/>
      <w:lang w:eastAsia="en-AU"/>
    </w:rPr>
  </w:style>
  <w:style w:type="paragraph" w:styleId="TOC4">
    <w:name w:val="toc 4"/>
    <w:basedOn w:val="Normal"/>
    <w:next w:val="Normal"/>
    <w:autoRedefine/>
    <w:uiPriority w:val="39"/>
    <w:unhideWhenUsed/>
    <w:rsid w:val="00BB2C1B"/>
    <w:pPr>
      <w:tabs>
        <w:tab w:val="right" w:pos="9055"/>
      </w:tabs>
      <w:spacing w:after="0"/>
    </w:pPr>
    <w:rPr>
      <w:sz w:val="20"/>
      <w:szCs w:val="20"/>
    </w:rPr>
  </w:style>
  <w:style w:type="paragraph" w:styleId="TOC5">
    <w:name w:val="toc 5"/>
    <w:basedOn w:val="Normal"/>
    <w:next w:val="Normal"/>
    <w:autoRedefine/>
    <w:uiPriority w:val="39"/>
    <w:unhideWhenUsed/>
    <w:rsid w:val="00513C89"/>
    <w:pPr>
      <w:spacing w:after="0"/>
      <w:ind w:left="660"/>
    </w:pPr>
    <w:rPr>
      <w:sz w:val="20"/>
      <w:szCs w:val="20"/>
    </w:rPr>
  </w:style>
  <w:style w:type="paragraph" w:styleId="TOC6">
    <w:name w:val="toc 6"/>
    <w:basedOn w:val="Normal"/>
    <w:next w:val="Normal"/>
    <w:autoRedefine/>
    <w:uiPriority w:val="39"/>
    <w:unhideWhenUsed/>
    <w:rsid w:val="00513C89"/>
    <w:pPr>
      <w:spacing w:after="0"/>
      <w:ind w:left="880"/>
    </w:pPr>
    <w:rPr>
      <w:sz w:val="20"/>
      <w:szCs w:val="20"/>
    </w:rPr>
  </w:style>
  <w:style w:type="paragraph" w:styleId="TOC7">
    <w:name w:val="toc 7"/>
    <w:basedOn w:val="Normal"/>
    <w:next w:val="Normal"/>
    <w:autoRedefine/>
    <w:uiPriority w:val="39"/>
    <w:unhideWhenUsed/>
    <w:rsid w:val="00513C89"/>
    <w:pPr>
      <w:spacing w:after="0"/>
      <w:ind w:left="1100"/>
    </w:pPr>
    <w:rPr>
      <w:sz w:val="20"/>
      <w:szCs w:val="20"/>
    </w:rPr>
  </w:style>
  <w:style w:type="paragraph" w:styleId="TOC8">
    <w:name w:val="toc 8"/>
    <w:basedOn w:val="Normal"/>
    <w:next w:val="Normal"/>
    <w:autoRedefine/>
    <w:uiPriority w:val="39"/>
    <w:unhideWhenUsed/>
    <w:rsid w:val="00513C89"/>
    <w:pPr>
      <w:spacing w:after="0"/>
      <w:ind w:left="1320"/>
    </w:pPr>
    <w:rPr>
      <w:sz w:val="20"/>
      <w:szCs w:val="20"/>
    </w:rPr>
  </w:style>
  <w:style w:type="paragraph" w:styleId="TOC9">
    <w:name w:val="toc 9"/>
    <w:basedOn w:val="Normal"/>
    <w:next w:val="Normal"/>
    <w:autoRedefine/>
    <w:uiPriority w:val="39"/>
    <w:unhideWhenUsed/>
    <w:rsid w:val="00513C89"/>
    <w:pPr>
      <w:spacing w:after="0"/>
      <w:ind w:left="1540"/>
    </w:pPr>
    <w:rPr>
      <w:sz w:val="20"/>
      <w:szCs w:val="20"/>
    </w:rPr>
  </w:style>
  <w:style w:type="character" w:styleId="Mention">
    <w:name w:val="Mention"/>
    <w:basedOn w:val="DefaultParagraphFont"/>
    <w:uiPriority w:val="99"/>
    <w:unhideWhenUsed/>
    <w:rsid w:val="00386CDE"/>
    <w:rPr>
      <w:color w:val="2B579A"/>
      <w:shd w:val="clear" w:color="auto" w:fill="E1DFDD"/>
    </w:rPr>
  </w:style>
  <w:style w:type="character" w:styleId="UnresolvedMention">
    <w:name w:val="Unresolved Mention"/>
    <w:basedOn w:val="DefaultParagraphFont"/>
    <w:uiPriority w:val="99"/>
    <w:unhideWhenUsed/>
    <w:rsid w:val="00DF0A43"/>
    <w:rPr>
      <w:color w:val="605E5C"/>
      <w:shd w:val="clear" w:color="auto" w:fill="E1DFDD"/>
    </w:rPr>
  </w:style>
  <w:style w:type="character" w:customStyle="1" w:styleId="normaltextrun">
    <w:name w:val="normaltextrun"/>
    <w:basedOn w:val="DefaultParagraphFont"/>
    <w:rsid w:val="005A5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6380">
      <w:bodyDiv w:val="1"/>
      <w:marLeft w:val="0"/>
      <w:marRight w:val="0"/>
      <w:marTop w:val="0"/>
      <w:marBottom w:val="0"/>
      <w:divBdr>
        <w:top w:val="none" w:sz="0" w:space="0" w:color="auto"/>
        <w:left w:val="none" w:sz="0" w:space="0" w:color="auto"/>
        <w:bottom w:val="none" w:sz="0" w:space="0" w:color="auto"/>
        <w:right w:val="none" w:sz="0" w:space="0" w:color="auto"/>
      </w:divBdr>
      <w:divsChild>
        <w:div w:id="181552897">
          <w:marLeft w:val="547"/>
          <w:marRight w:val="0"/>
          <w:marTop w:val="60"/>
          <w:marBottom w:val="60"/>
          <w:divBdr>
            <w:top w:val="none" w:sz="0" w:space="0" w:color="auto"/>
            <w:left w:val="none" w:sz="0" w:space="0" w:color="auto"/>
            <w:bottom w:val="none" w:sz="0" w:space="0" w:color="auto"/>
            <w:right w:val="none" w:sz="0" w:space="0" w:color="auto"/>
          </w:divBdr>
        </w:div>
      </w:divsChild>
    </w:div>
    <w:div w:id="421337562">
      <w:bodyDiv w:val="1"/>
      <w:marLeft w:val="0"/>
      <w:marRight w:val="0"/>
      <w:marTop w:val="0"/>
      <w:marBottom w:val="0"/>
      <w:divBdr>
        <w:top w:val="none" w:sz="0" w:space="0" w:color="auto"/>
        <w:left w:val="none" w:sz="0" w:space="0" w:color="auto"/>
        <w:bottom w:val="none" w:sz="0" w:space="0" w:color="auto"/>
        <w:right w:val="none" w:sz="0" w:space="0" w:color="auto"/>
      </w:divBdr>
    </w:div>
    <w:div w:id="474563852">
      <w:bodyDiv w:val="1"/>
      <w:marLeft w:val="0"/>
      <w:marRight w:val="0"/>
      <w:marTop w:val="0"/>
      <w:marBottom w:val="0"/>
      <w:divBdr>
        <w:top w:val="none" w:sz="0" w:space="0" w:color="auto"/>
        <w:left w:val="none" w:sz="0" w:space="0" w:color="auto"/>
        <w:bottom w:val="none" w:sz="0" w:space="0" w:color="auto"/>
        <w:right w:val="none" w:sz="0" w:space="0" w:color="auto"/>
      </w:divBdr>
      <w:divsChild>
        <w:div w:id="958729284">
          <w:marLeft w:val="547"/>
          <w:marRight w:val="0"/>
          <w:marTop w:val="60"/>
          <w:marBottom w:val="60"/>
          <w:divBdr>
            <w:top w:val="none" w:sz="0" w:space="0" w:color="auto"/>
            <w:left w:val="none" w:sz="0" w:space="0" w:color="auto"/>
            <w:bottom w:val="none" w:sz="0" w:space="0" w:color="auto"/>
            <w:right w:val="none" w:sz="0" w:space="0" w:color="auto"/>
          </w:divBdr>
        </w:div>
      </w:divsChild>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10316158">
      <w:bodyDiv w:val="1"/>
      <w:marLeft w:val="0"/>
      <w:marRight w:val="0"/>
      <w:marTop w:val="0"/>
      <w:marBottom w:val="0"/>
      <w:divBdr>
        <w:top w:val="none" w:sz="0" w:space="0" w:color="auto"/>
        <w:left w:val="none" w:sz="0" w:space="0" w:color="auto"/>
        <w:bottom w:val="none" w:sz="0" w:space="0" w:color="auto"/>
        <w:right w:val="none" w:sz="0" w:space="0" w:color="auto"/>
      </w:divBdr>
    </w:div>
    <w:div w:id="1330402655">
      <w:bodyDiv w:val="1"/>
      <w:marLeft w:val="0"/>
      <w:marRight w:val="0"/>
      <w:marTop w:val="0"/>
      <w:marBottom w:val="0"/>
      <w:divBdr>
        <w:top w:val="none" w:sz="0" w:space="0" w:color="auto"/>
        <w:left w:val="none" w:sz="0" w:space="0" w:color="auto"/>
        <w:bottom w:val="none" w:sz="0" w:space="0" w:color="auto"/>
        <w:right w:val="none" w:sz="0" w:space="0" w:color="auto"/>
      </w:divBdr>
      <w:divsChild>
        <w:div w:id="1667830303">
          <w:marLeft w:val="547"/>
          <w:marRight w:val="0"/>
          <w:marTop w:val="60"/>
          <w:marBottom w:val="60"/>
          <w:divBdr>
            <w:top w:val="none" w:sz="0" w:space="0" w:color="auto"/>
            <w:left w:val="none" w:sz="0" w:space="0" w:color="auto"/>
            <w:bottom w:val="none" w:sz="0" w:space="0" w:color="auto"/>
            <w:right w:val="none" w:sz="0" w:space="0" w:color="auto"/>
          </w:divBdr>
        </w:div>
      </w:divsChild>
    </w:div>
    <w:div w:id="1343825842">
      <w:bodyDiv w:val="1"/>
      <w:marLeft w:val="0"/>
      <w:marRight w:val="0"/>
      <w:marTop w:val="0"/>
      <w:marBottom w:val="0"/>
      <w:divBdr>
        <w:top w:val="none" w:sz="0" w:space="0" w:color="auto"/>
        <w:left w:val="none" w:sz="0" w:space="0" w:color="auto"/>
        <w:bottom w:val="none" w:sz="0" w:space="0" w:color="auto"/>
        <w:right w:val="none" w:sz="0" w:space="0" w:color="auto"/>
      </w:divBdr>
      <w:divsChild>
        <w:div w:id="805466399">
          <w:marLeft w:val="547"/>
          <w:marRight w:val="0"/>
          <w:marTop w:val="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02902001">
      <w:bodyDiv w:val="1"/>
      <w:marLeft w:val="0"/>
      <w:marRight w:val="0"/>
      <w:marTop w:val="0"/>
      <w:marBottom w:val="0"/>
      <w:divBdr>
        <w:top w:val="none" w:sz="0" w:space="0" w:color="auto"/>
        <w:left w:val="none" w:sz="0" w:space="0" w:color="auto"/>
        <w:bottom w:val="none" w:sz="0" w:space="0" w:color="auto"/>
        <w:right w:val="none" w:sz="0" w:space="0" w:color="auto"/>
      </w:divBdr>
    </w:div>
    <w:div w:id="1776704161">
      <w:bodyDiv w:val="1"/>
      <w:marLeft w:val="0"/>
      <w:marRight w:val="0"/>
      <w:marTop w:val="0"/>
      <w:marBottom w:val="0"/>
      <w:divBdr>
        <w:top w:val="none" w:sz="0" w:space="0" w:color="auto"/>
        <w:left w:val="none" w:sz="0" w:space="0" w:color="auto"/>
        <w:bottom w:val="none" w:sz="0" w:space="0" w:color="auto"/>
        <w:right w:val="none" w:sz="0" w:space="0" w:color="auto"/>
      </w:divBdr>
      <w:divsChild>
        <w:div w:id="1338966075">
          <w:marLeft w:val="274"/>
          <w:marRight w:val="0"/>
          <w:marTop w:val="0"/>
          <w:marBottom w:val="0"/>
          <w:divBdr>
            <w:top w:val="none" w:sz="0" w:space="0" w:color="auto"/>
            <w:left w:val="none" w:sz="0" w:space="0" w:color="auto"/>
            <w:bottom w:val="none" w:sz="0" w:space="0" w:color="auto"/>
            <w:right w:val="none" w:sz="0" w:space="0" w:color="auto"/>
          </w:divBdr>
        </w:div>
      </w:divsChild>
    </w:div>
    <w:div w:id="1891073900">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7.xml"/><Relationship Id="rId28" Type="http://schemas.openxmlformats.org/officeDocument/2006/relationships/diagramColors" Target="diagrams/colors1.xm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diagramQuickStyle" Target="diagrams/quickStyle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gov.sharepoint.com/sites/VG001533/PSBBranch/LGV%20Engagement%20and%20Strategy/LG%20Act%20Amendment%20(AIP)%2023-24/Consultation%20Paper/Feedback%20Spread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300">
                <a:solidFill>
                  <a:schemeClr val="accent1">
                    <a:lumMod val="75000"/>
                  </a:schemeClr>
                </a:solidFill>
              </a:rPr>
              <a:t>Mandatory ongoing training for councillors and mayors</a:t>
            </a:r>
          </a:p>
        </c:rich>
      </c:tx>
      <c:layout>
        <c:manualLayout>
          <c:xMode val="edge"/>
          <c:yMode val="edge"/>
          <c:x val="0.13731933508311461"/>
          <c:y val="3.23325635103926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89632545931755"/>
          <c:y val="0.22974595842956125"/>
          <c:w val="0.36842957130358706"/>
          <c:h val="0.612631157825826"/>
        </c:manualLayout>
      </c:layout>
      <c:pieChart>
        <c:varyColors val="1"/>
        <c:ser>
          <c:idx val="0"/>
          <c:order val="0"/>
          <c:spPr>
            <a:ln>
              <a:noFill/>
            </a:ln>
            <a:scene3d>
              <a:camera prst="orthographicFront"/>
              <a:lightRig rig="threePt" dir="t"/>
            </a:scene3d>
            <a:sp3d prstMaterial="matte">
              <a:bevelT w="63500" h="63500" prst="artDeco"/>
              <a:contourClr>
                <a:srgbClr val="000000"/>
              </a:contourClr>
            </a:sp3d>
          </c:spPr>
          <c:dPt>
            <c:idx val="0"/>
            <c:bubble3D val="0"/>
            <c:spPr>
              <a:solidFill>
                <a:schemeClr val="accent1"/>
              </a:solidFill>
              <a:ln w="19050">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1-291B-42FA-B7BE-6B2DD0B73C69}"/>
              </c:ext>
            </c:extLst>
          </c:dPt>
          <c:dPt>
            <c:idx val="1"/>
            <c:bubble3D val="0"/>
            <c:spPr>
              <a:solidFill>
                <a:schemeClr val="accent3"/>
              </a:solidFill>
              <a:ln w="19050">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291B-42FA-B7BE-6B2DD0B73C69}"/>
              </c:ext>
            </c:extLst>
          </c:dPt>
          <c:dPt>
            <c:idx val="2"/>
            <c:bubble3D val="0"/>
            <c:spPr>
              <a:solidFill>
                <a:schemeClr val="accent5"/>
              </a:solidFill>
              <a:ln w="19050">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5-291B-42FA-B7BE-6B2DD0B73C69}"/>
              </c:ext>
            </c:extLst>
          </c:dPt>
          <c:dPt>
            <c:idx val="3"/>
            <c:bubble3D val="0"/>
            <c:spPr>
              <a:solidFill>
                <a:schemeClr val="accent1">
                  <a:lumMod val="60000"/>
                </a:schemeClr>
              </a:solidFill>
              <a:ln w="19050">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7-291B-42FA-B7BE-6B2DD0B73C69}"/>
              </c:ext>
            </c:extLst>
          </c:dPt>
          <c:dPt>
            <c:idx val="4"/>
            <c:bubble3D val="0"/>
            <c:spPr>
              <a:solidFill>
                <a:schemeClr val="accent3">
                  <a:lumMod val="60000"/>
                </a:schemeClr>
              </a:solidFill>
              <a:ln w="19050">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9-291B-42FA-B7BE-6B2DD0B73C69}"/>
              </c:ext>
            </c:extLst>
          </c:dPt>
          <c:dLbls>
            <c:dLbl>
              <c:idx val="1"/>
              <c:layout>
                <c:manualLayout>
                  <c:x val="6.3725721784776881E-2"/>
                  <c:y val="-6.80565910785401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1B-42FA-B7BE-6B2DD0B73C69}"/>
                </c:ext>
              </c:extLst>
            </c:dLbl>
            <c:dLbl>
              <c:idx val="2"/>
              <c:layout>
                <c:manualLayout>
                  <c:x val="9.1188976377952757E-2"/>
                  <c:y val="4.6857122074521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1B-42FA-B7BE-6B2DD0B73C69}"/>
                </c:ext>
              </c:extLst>
            </c:dLbl>
            <c:dLbl>
              <c:idx val="3"/>
              <c:layout>
                <c:manualLayout>
                  <c:x val="7.0615704286964134E-2"/>
                  <c:y val="7.047353203251441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7208442694663171E-2"/>
                      <c:h val="6.4596024804058835E-2"/>
                    </c:manualLayout>
                  </c15:layout>
                </c:ext>
                <c:ext xmlns:c16="http://schemas.microsoft.com/office/drawing/2014/chart" uri="{C3380CC4-5D6E-409C-BE32-E72D297353CC}">
                  <c16:uniqueId val="{00000007-291B-42FA-B7BE-6B2DD0B73C69}"/>
                </c:ext>
              </c:extLst>
            </c:dLbl>
            <c:dLbl>
              <c:idx val="4"/>
              <c:layout>
                <c:manualLayout>
                  <c:x val="-1.0029965004374454E-2"/>
                  <c:y val="0.108046771289847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91B-42FA-B7BE-6B2DD0B73C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Sheet8!$A$4:$A$8</c:f>
              <c:strCache>
                <c:ptCount val="5"/>
                <c:pt idx="0">
                  <c:v>Support</c:v>
                </c:pt>
                <c:pt idx="1">
                  <c:v>Not Support</c:v>
                </c:pt>
                <c:pt idx="2">
                  <c:v>Partial/Conditional Support</c:v>
                </c:pt>
                <c:pt idx="3">
                  <c:v>No response</c:v>
                </c:pt>
                <c:pt idx="4">
                  <c:v>No Definitive Response</c:v>
                </c:pt>
              </c:strCache>
            </c:strRef>
          </c:cat>
          <c:val>
            <c:numRef>
              <c:f>Sheet8!$B$4:$B$8</c:f>
              <c:numCache>
                <c:formatCode>General</c:formatCode>
                <c:ptCount val="5"/>
                <c:pt idx="0">
                  <c:v>48</c:v>
                </c:pt>
                <c:pt idx="1">
                  <c:v>5</c:v>
                </c:pt>
                <c:pt idx="2">
                  <c:v>19</c:v>
                </c:pt>
                <c:pt idx="3">
                  <c:v>2</c:v>
                </c:pt>
                <c:pt idx="4">
                  <c:v>3</c:v>
                </c:pt>
              </c:numCache>
            </c:numRef>
          </c:val>
          <c:extLst>
            <c:ext xmlns:c16="http://schemas.microsoft.com/office/drawing/2014/chart" uri="{C3380CC4-5D6E-409C-BE32-E72D297353CC}">
              <c16:uniqueId val="{0000000A-291B-42FA-B7BE-6B2DD0B73C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7728587051618563"/>
          <c:y val="0.28348566129002928"/>
          <c:w val="0.36487270341207345"/>
          <c:h val="0.58256514702405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sz="1300" b="0">
                <a:solidFill>
                  <a:schemeClr val="accent1">
                    <a:lumMod val="75000"/>
                  </a:schemeClr>
                </a:solidFill>
                <a:latin typeface="+mn-lt"/>
                <a:cs typeface="Calibri" panose="020F0502020204030204" pitchFamily="34" charset="0"/>
              </a:rPr>
              <a:t>Enable model Councillor Code of Conduct and other governance matters in regulations</a:t>
            </a:r>
          </a:p>
        </c:rich>
      </c:tx>
      <c:layout>
        <c:manualLayout>
          <c:xMode val="edge"/>
          <c:yMode val="edge"/>
          <c:x val="0.1239304461942256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43395734473587"/>
          <c:y val="0.28475931154164946"/>
          <c:w val="0.34726312335958004"/>
          <c:h val="0.57610472078087016"/>
        </c:manualLayout>
      </c:layout>
      <c:pieChart>
        <c:varyColors val="1"/>
        <c:ser>
          <c:idx val="0"/>
          <c:order val="0"/>
          <c:spPr>
            <a:scene3d>
              <a:camera prst="orthographicFront"/>
              <a:lightRig rig="threePt" dir="t"/>
            </a:scene3d>
            <a:sp3d prstMaterial="matte">
              <a:bevelT w="63500" h="63500" prst="artDeco"/>
              <a:contourClr>
                <a:srgbClr val="000000"/>
              </a:contourClr>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1-959C-4B65-AD9A-2EC13241C90D}"/>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959C-4B65-AD9A-2EC13241C90D}"/>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5-959C-4B65-AD9A-2EC13241C90D}"/>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7-959C-4B65-AD9A-2EC13241C90D}"/>
              </c:ext>
            </c:extLst>
          </c:dPt>
          <c:dPt>
            <c:idx val="4"/>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9-959C-4B65-AD9A-2EC13241C9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'Model Code of Conduct'!$A$6:$A$10</c:f>
              <c:strCache>
                <c:ptCount val="5"/>
                <c:pt idx="0">
                  <c:v>Support</c:v>
                </c:pt>
                <c:pt idx="1">
                  <c:v>Not Support</c:v>
                </c:pt>
                <c:pt idx="2">
                  <c:v>Partial/Conditional Support</c:v>
                </c:pt>
                <c:pt idx="3">
                  <c:v>No response</c:v>
                </c:pt>
                <c:pt idx="4">
                  <c:v>No Definitive Response</c:v>
                </c:pt>
              </c:strCache>
            </c:strRef>
          </c:cat>
          <c:val>
            <c:numRef>
              <c:f>'Model Code of Conduct'!$B$6:$B$10</c:f>
              <c:numCache>
                <c:formatCode>General</c:formatCode>
                <c:ptCount val="5"/>
                <c:pt idx="0">
                  <c:v>55</c:v>
                </c:pt>
                <c:pt idx="1">
                  <c:v>5</c:v>
                </c:pt>
                <c:pt idx="2">
                  <c:v>12</c:v>
                </c:pt>
                <c:pt idx="3">
                  <c:v>1</c:v>
                </c:pt>
                <c:pt idx="4">
                  <c:v>4</c:v>
                </c:pt>
              </c:numCache>
            </c:numRef>
          </c:val>
          <c:extLst>
            <c:ext xmlns:c16="http://schemas.microsoft.com/office/drawing/2014/chart" uri="{C3380CC4-5D6E-409C-BE32-E72D297353CC}">
              <c16:uniqueId val="{0000000A-959C-4B65-AD9A-2EC13241C9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7467299369035829"/>
          <c:y val="0.30577827134272689"/>
          <c:w val="0.37810084997653437"/>
          <c:h val="0.52017522275176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1300" b="0" cap="none" baseline="0">
                <a:solidFill>
                  <a:schemeClr val="accent1">
                    <a:lumMod val="75000"/>
                  </a:schemeClr>
                </a:solidFill>
                <a:latin typeface="+mn-lt"/>
                <a:cs typeface="Calibri" panose="020F0502020204030204" pitchFamily="34" charset="0"/>
              </a:rPr>
              <a:t>Limit the VCAT's jurisdiction with respect to councillor conduct panel decisions</a:t>
            </a:r>
          </a:p>
        </c:rich>
      </c:tx>
      <c:overlay val="0"/>
      <c:spPr>
        <a:noFill/>
        <a:ln>
          <a:noFill/>
        </a:ln>
        <a:effectLst/>
      </c:spPr>
      <c:txPr>
        <a:bodyPr rot="0" spcFirstLastPara="1" vertOverflow="ellipsis" vert="horz" wrap="square" anchor="ctr" anchorCtr="1"/>
        <a:lstStyle/>
        <a:p>
          <a:pPr>
            <a:defRPr sz="13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3245188101487315"/>
          <c:y val="0.26265752577694534"/>
          <c:w val="0.31842957130358712"/>
          <c:h val="0.52949028022767375"/>
        </c:manualLayout>
      </c:layout>
      <c:pieChart>
        <c:varyColors val="1"/>
        <c:ser>
          <c:idx val="0"/>
          <c:order val="0"/>
          <c:spPr>
            <a:scene3d>
              <a:camera prst="orthographicFront"/>
              <a:lightRig rig="soft" dir="t">
                <a:rot lat="0" lon="0" rev="0"/>
              </a:lightRig>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202E-4D52-ABD4-E5E624413733}"/>
              </c:ext>
            </c:extLst>
          </c:dPt>
          <c:dPt>
            <c:idx val="1"/>
            <c:bubble3D val="0"/>
            <c:spPr>
              <a:solidFill>
                <a:schemeClr val="accent3"/>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202E-4D52-ABD4-E5E624413733}"/>
              </c:ext>
            </c:extLst>
          </c:dPt>
          <c:dPt>
            <c:idx val="2"/>
            <c:bubble3D val="0"/>
            <c:spPr>
              <a:solidFill>
                <a:schemeClr val="accent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202E-4D52-ABD4-E5E624413733}"/>
              </c:ext>
            </c:extLst>
          </c:dPt>
          <c:dPt>
            <c:idx val="3"/>
            <c:bubble3D val="0"/>
            <c:spPr>
              <a:solidFill>
                <a:schemeClr val="accent1">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202E-4D52-ABD4-E5E624413733}"/>
              </c:ext>
            </c:extLst>
          </c:dPt>
          <c:dPt>
            <c:idx val="4"/>
            <c:bubble3D val="0"/>
            <c:spPr>
              <a:solidFill>
                <a:schemeClr val="accent3">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202E-4D52-ABD4-E5E62441373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'VCAT Appeal'!$A$3:$A$7</c:f>
              <c:strCache>
                <c:ptCount val="5"/>
                <c:pt idx="0">
                  <c:v>Support</c:v>
                </c:pt>
                <c:pt idx="1">
                  <c:v>Not Support</c:v>
                </c:pt>
                <c:pt idx="2">
                  <c:v>Partial/Conditional Support</c:v>
                </c:pt>
                <c:pt idx="3">
                  <c:v>No Response</c:v>
                </c:pt>
                <c:pt idx="4">
                  <c:v>No Definitive Response</c:v>
                </c:pt>
              </c:strCache>
            </c:strRef>
          </c:cat>
          <c:val>
            <c:numRef>
              <c:f>'VCAT Appeal'!$B$3:$B$7</c:f>
              <c:numCache>
                <c:formatCode>General</c:formatCode>
                <c:ptCount val="5"/>
                <c:pt idx="0">
                  <c:v>40</c:v>
                </c:pt>
                <c:pt idx="1">
                  <c:v>25</c:v>
                </c:pt>
                <c:pt idx="2">
                  <c:v>2</c:v>
                </c:pt>
                <c:pt idx="3">
                  <c:v>2</c:v>
                </c:pt>
                <c:pt idx="4">
                  <c:v>8</c:v>
                </c:pt>
              </c:numCache>
            </c:numRef>
          </c:val>
          <c:extLst>
            <c:ext xmlns:c16="http://schemas.microsoft.com/office/drawing/2014/chart" uri="{C3380CC4-5D6E-409C-BE32-E72D297353CC}">
              <c16:uniqueId val="{0000000A-202E-4D52-ABD4-E5E62441373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6895253718285219"/>
          <c:y val="0.25570438799076212"/>
          <c:w val="0.25098381452318463"/>
          <c:h val="0.51790002000327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sz="1200" b="0" cap="none" baseline="0">
                <a:solidFill>
                  <a:schemeClr val="accent1">
                    <a:lumMod val="75000"/>
                  </a:schemeClr>
                </a:solidFill>
                <a:latin typeface="+mn-lt"/>
              </a:rPr>
              <a:t>Councils must not indemnify councillors in relation to the internal arbitration process and the councillor conduct panel process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49365704286965"/>
          <c:y val="0.33596006619264973"/>
          <c:w val="0.31323512685914262"/>
          <c:h val="0.52085286683275445"/>
        </c:manualLayout>
      </c:layout>
      <c:pieChart>
        <c:varyColors val="1"/>
        <c:ser>
          <c:idx val="0"/>
          <c:order val="0"/>
          <c:spPr>
            <a:scene3d>
              <a:camera prst="orthographicFront"/>
              <a:lightRig rig="soft" dir="t">
                <a:rot lat="0" lon="0" rev="0"/>
              </a:lightRig>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11ED-4DB3-A060-BBC3169C4DEF}"/>
              </c:ext>
            </c:extLst>
          </c:dPt>
          <c:dPt>
            <c:idx val="1"/>
            <c:bubble3D val="0"/>
            <c:spPr>
              <a:solidFill>
                <a:schemeClr val="accent3"/>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11ED-4DB3-A060-BBC3169C4DEF}"/>
              </c:ext>
            </c:extLst>
          </c:dPt>
          <c:dPt>
            <c:idx val="2"/>
            <c:bubble3D val="0"/>
            <c:spPr>
              <a:solidFill>
                <a:schemeClr val="accent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11ED-4DB3-A060-BBC3169C4DEF}"/>
              </c:ext>
            </c:extLst>
          </c:dPt>
          <c:dPt>
            <c:idx val="3"/>
            <c:bubble3D val="0"/>
            <c:spPr>
              <a:solidFill>
                <a:schemeClr val="accent1">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11ED-4DB3-A060-BBC3169C4DEF}"/>
              </c:ext>
            </c:extLst>
          </c:dPt>
          <c:dPt>
            <c:idx val="4"/>
            <c:bubble3D val="0"/>
            <c:spPr>
              <a:solidFill>
                <a:schemeClr val="accent3">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11ED-4DB3-A060-BBC3169C4D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Indemnity!$A$5:$A$9</c:f>
              <c:strCache>
                <c:ptCount val="5"/>
                <c:pt idx="0">
                  <c:v>Support</c:v>
                </c:pt>
                <c:pt idx="1">
                  <c:v>Not Support</c:v>
                </c:pt>
                <c:pt idx="2">
                  <c:v>Partial/Conditional Support</c:v>
                </c:pt>
                <c:pt idx="3">
                  <c:v>No Response</c:v>
                </c:pt>
                <c:pt idx="4">
                  <c:v>No Definitive Response</c:v>
                </c:pt>
              </c:strCache>
            </c:strRef>
          </c:cat>
          <c:val>
            <c:numRef>
              <c:f>Indemnity!$B$5:$B$9</c:f>
              <c:numCache>
                <c:formatCode>General</c:formatCode>
                <c:ptCount val="5"/>
                <c:pt idx="0">
                  <c:v>27</c:v>
                </c:pt>
                <c:pt idx="1">
                  <c:v>29</c:v>
                </c:pt>
                <c:pt idx="2">
                  <c:v>6</c:v>
                </c:pt>
                <c:pt idx="3">
                  <c:v>3</c:v>
                </c:pt>
                <c:pt idx="4">
                  <c:v>12</c:v>
                </c:pt>
              </c:numCache>
            </c:numRef>
          </c:val>
          <c:extLst>
            <c:ext xmlns:c16="http://schemas.microsoft.com/office/drawing/2014/chart" uri="{C3380CC4-5D6E-409C-BE32-E72D297353CC}">
              <c16:uniqueId val="{0000000A-11ED-4DB3-A060-BBC3169C4D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0506364829396331"/>
          <c:y val="0.34461893764434176"/>
          <c:w val="0.31209492563429575"/>
          <c:h val="0.47171064355985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1300" b="0" cap="none" baseline="0">
                <a:solidFill>
                  <a:schemeClr val="accent1">
                    <a:lumMod val="75000"/>
                  </a:schemeClr>
                </a:solidFill>
                <a:latin typeface="+mn-lt"/>
                <a:cs typeface="Calibri" panose="020F0502020204030204" pitchFamily="34" charset="0"/>
              </a:rPr>
              <a:t>Broaden the scope of sanctions that may be imposed by an arbiter</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3359076990376204"/>
          <c:y val="0.26182575330508623"/>
          <c:w val="0.35504090113735781"/>
          <c:h val="0.59036824207597605"/>
        </c:manualLayout>
      </c:layout>
      <c:pieChart>
        <c:varyColors val="1"/>
        <c:ser>
          <c:idx val="0"/>
          <c:order val="0"/>
          <c:spPr>
            <a:scene3d>
              <a:camera prst="orthographicFront"/>
              <a:lightRig rig="soft" dir="t">
                <a:rot lat="0" lon="0" rev="0"/>
              </a:lightRig>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C9CB-41B3-97E4-E54D1559BC06}"/>
              </c:ext>
            </c:extLst>
          </c:dPt>
          <c:dPt>
            <c:idx val="1"/>
            <c:bubble3D val="0"/>
            <c:spPr>
              <a:solidFill>
                <a:schemeClr val="accent3"/>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C9CB-41B3-97E4-E54D1559BC06}"/>
              </c:ext>
            </c:extLst>
          </c:dPt>
          <c:dPt>
            <c:idx val="2"/>
            <c:bubble3D val="0"/>
            <c:spPr>
              <a:solidFill>
                <a:schemeClr val="accent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C9CB-41B3-97E4-E54D1559BC06}"/>
              </c:ext>
            </c:extLst>
          </c:dPt>
          <c:dPt>
            <c:idx val="3"/>
            <c:bubble3D val="0"/>
            <c:spPr>
              <a:solidFill>
                <a:schemeClr val="accent1">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C9CB-41B3-97E4-E54D1559BC06}"/>
              </c:ext>
            </c:extLst>
          </c:dPt>
          <c:dPt>
            <c:idx val="4"/>
            <c:bubble3D val="0"/>
            <c:spPr>
              <a:solidFill>
                <a:schemeClr val="accent3">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C9CB-41B3-97E4-E54D1559BC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Broaden!$A$5:$A$9</c:f>
              <c:strCache>
                <c:ptCount val="5"/>
                <c:pt idx="0">
                  <c:v>Support</c:v>
                </c:pt>
                <c:pt idx="1">
                  <c:v>Not Support</c:v>
                </c:pt>
                <c:pt idx="2">
                  <c:v>Partial/Conditional Support</c:v>
                </c:pt>
                <c:pt idx="3">
                  <c:v>No Response</c:v>
                </c:pt>
                <c:pt idx="4">
                  <c:v>No Definitive Response</c:v>
                </c:pt>
              </c:strCache>
            </c:strRef>
          </c:cat>
          <c:val>
            <c:numRef>
              <c:f>Broaden!$B$5:$B$9</c:f>
              <c:numCache>
                <c:formatCode>General</c:formatCode>
                <c:ptCount val="5"/>
                <c:pt idx="0">
                  <c:v>56</c:v>
                </c:pt>
                <c:pt idx="1">
                  <c:v>10</c:v>
                </c:pt>
                <c:pt idx="2">
                  <c:v>4</c:v>
                </c:pt>
                <c:pt idx="3">
                  <c:v>1</c:v>
                </c:pt>
                <c:pt idx="4">
                  <c:v>6</c:v>
                </c:pt>
              </c:numCache>
            </c:numRef>
          </c:val>
          <c:extLst>
            <c:ext xmlns:c16="http://schemas.microsoft.com/office/drawing/2014/chart" uri="{C3380CC4-5D6E-409C-BE32-E72D297353CC}">
              <c16:uniqueId val="{0000000A-C9CB-41B3-97E4-E54D1559BC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59522112860892384"/>
          <c:y val="0.23140877598152426"/>
          <c:w val="0.25955774278215227"/>
          <c:h val="0.580070557000236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sz="1300" b="0" cap="none" baseline="0">
                <a:solidFill>
                  <a:schemeClr val="accent1">
                    <a:lumMod val="75000"/>
                  </a:schemeClr>
                </a:solidFill>
                <a:latin typeface="+mn-lt"/>
                <a:cs typeface="Calibri" panose="020F0502020204030204" pitchFamily="34" charset="0"/>
              </a:rPr>
              <a:t>Suspending or disqualifying individual councillors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78521434820649"/>
          <c:y val="0.25663737508449497"/>
          <c:w val="0.34776290463692039"/>
          <c:h val="0.58094963187606186"/>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DB7-4F44-A0FB-D461E536C0E9}"/>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DB7-4F44-A0FB-D461E536C0E9}"/>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DB7-4F44-A0FB-D461E536C0E9}"/>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DB7-4F44-A0FB-D461E536C0E9}"/>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DB7-4F44-A0FB-D461E536C0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Suspend!$A$7:$A$11</c:f>
              <c:strCache>
                <c:ptCount val="5"/>
                <c:pt idx="0">
                  <c:v>Support</c:v>
                </c:pt>
                <c:pt idx="1">
                  <c:v>Not Support</c:v>
                </c:pt>
                <c:pt idx="2">
                  <c:v>Partial/Conditional Support</c:v>
                </c:pt>
                <c:pt idx="3">
                  <c:v>No Response</c:v>
                </c:pt>
                <c:pt idx="4">
                  <c:v>No Definitive Response</c:v>
                </c:pt>
              </c:strCache>
            </c:strRef>
          </c:cat>
          <c:val>
            <c:numRef>
              <c:f>Suspend!$B$7:$B$11</c:f>
              <c:numCache>
                <c:formatCode>General</c:formatCode>
                <c:ptCount val="5"/>
                <c:pt idx="0">
                  <c:v>46</c:v>
                </c:pt>
                <c:pt idx="1">
                  <c:v>6</c:v>
                </c:pt>
                <c:pt idx="2">
                  <c:v>16</c:v>
                </c:pt>
                <c:pt idx="3">
                  <c:v>6</c:v>
                </c:pt>
                <c:pt idx="4">
                  <c:v>3</c:v>
                </c:pt>
              </c:numCache>
            </c:numRef>
          </c:val>
          <c:extLst>
            <c:ext xmlns:c16="http://schemas.microsoft.com/office/drawing/2014/chart" uri="{C3380CC4-5D6E-409C-BE32-E72D297353CC}">
              <c16:uniqueId val="{0000000A-1DB7-4F44-A0FB-D461E536C0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8284142607174103"/>
          <c:y val="0.16788863109048721"/>
          <c:w val="0.2982060367454068"/>
          <c:h val="0.705918117543891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sz="1200" b="0" cap="none" baseline="0">
                <a:solidFill>
                  <a:schemeClr val="accent1">
                    <a:lumMod val="75000"/>
                  </a:schemeClr>
                </a:solidFill>
                <a:latin typeface="+mn-lt"/>
                <a:cs typeface="Calibri" panose="020F0502020204030204" pitchFamily="34" charset="0"/>
              </a:rPr>
              <a:t>Clarify the application of privileges and statutory secrecy to Municipal Monitors and Commissions of Inquiry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21587926509185"/>
          <c:y val="0.30584459275154119"/>
          <c:w val="0.34801290463692036"/>
          <c:h val="0.57868196613991385"/>
        </c:manualLayout>
      </c:layout>
      <c:pieChart>
        <c:varyColors val="1"/>
        <c:ser>
          <c:idx val="0"/>
          <c:order val="0"/>
          <c:spPr>
            <a:scene3d>
              <a:camera prst="orthographicFront"/>
              <a:lightRig rig="soft" dir="t">
                <a:rot lat="0" lon="0" rev="0"/>
              </a:lightRig>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85F7-4ECA-8E55-D3FDD275263D}"/>
              </c:ext>
            </c:extLst>
          </c:dPt>
          <c:dPt>
            <c:idx val="1"/>
            <c:bubble3D val="0"/>
            <c:spPr>
              <a:solidFill>
                <a:schemeClr val="accent3"/>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85F7-4ECA-8E55-D3FDD275263D}"/>
              </c:ext>
            </c:extLst>
          </c:dPt>
          <c:dPt>
            <c:idx val="2"/>
            <c:bubble3D val="0"/>
            <c:spPr>
              <a:solidFill>
                <a:schemeClr val="accent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85F7-4ECA-8E55-D3FDD275263D}"/>
              </c:ext>
            </c:extLst>
          </c:dPt>
          <c:dPt>
            <c:idx val="3"/>
            <c:bubble3D val="0"/>
            <c:spPr>
              <a:solidFill>
                <a:schemeClr val="accent1">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85F7-4ECA-8E55-D3FDD275263D}"/>
              </c:ext>
            </c:extLst>
          </c:dPt>
          <c:dPt>
            <c:idx val="4"/>
            <c:bubble3D val="0"/>
            <c:spPr>
              <a:solidFill>
                <a:schemeClr val="accent3">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85F7-4ECA-8E55-D3FDD275263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'Clarify the application of priv'!$A$3:$A$7</c:f>
              <c:strCache>
                <c:ptCount val="5"/>
                <c:pt idx="0">
                  <c:v>Support</c:v>
                </c:pt>
                <c:pt idx="1">
                  <c:v>Not Support</c:v>
                </c:pt>
                <c:pt idx="2">
                  <c:v>Partial/Conditional Support</c:v>
                </c:pt>
                <c:pt idx="3">
                  <c:v>No Response</c:v>
                </c:pt>
                <c:pt idx="4">
                  <c:v>No Definitive Response</c:v>
                </c:pt>
              </c:strCache>
            </c:strRef>
          </c:cat>
          <c:val>
            <c:numRef>
              <c:f>'Clarify the application of priv'!$B$3:$B$7</c:f>
              <c:numCache>
                <c:formatCode>General</c:formatCode>
                <c:ptCount val="5"/>
                <c:pt idx="0">
                  <c:v>61</c:v>
                </c:pt>
                <c:pt idx="1">
                  <c:v>1</c:v>
                </c:pt>
                <c:pt idx="2">
                  <c:v>5</c:v>
                </c:pt>
                <c:pt idx="3">
                  <c:v>4</c:v>
                </c:pt>
                <c:pt idx="4">
                  <c:v>6</c:v>
                </c:pt>
              </c:numCache>
            </c:numRef>
          </c:val>
          <c:extLst>
            <c:ext xmlns:c16="http://schemas.microsoft.com/office/drawing/2014/chart" uri="{C3380CC4-5D6E-409C-BE32-E72D297353CC}">
              <c16:uniqueId val="{0000000A-85F7-4ECA-8E55-D3FDD27526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4950809273840771"/>
          <c:y val="0.30526558891454963"/>
          <c:w val="0.30376159230096239"/>
          <c:h val="0.58256514702405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none" spc="50" baseline="0">
                <a:solidFill>
                  <a:schemeClr val="accent1"/>
                </a:solidFill>
                <a:latin typeface="+mn-lt"/>
                <a:ea typeface="+mn-ea"/>
                <a:cs typeface="+mn-cs"/>
              </a:defRPr>
            </a:pPr>
            <a:r>
              <a:rPr lang="en-AU" sz="1200" b="0" cap="none" baseline="0">
                <a:solidFill>
                  <a:schemeClr val="accent1"/>
                </a:solidFill>
                <a:latin typeface="+mn-lt"/>
                <a:cs typeface="Calibri" panose="020F0502020204030204" pitchFamily="34" charset="0"/>
              </a:rPr>
              <a:t>Give the Chief Municipal Inspector the power to issue infringements for certain offences</a:t>
            </a:r>
          </a:p>
        </c:rich>
      </c:tx>
      <c:overlay val="0"/>
      <c:spPr>
        <a:noFill/>
        <a:ln>
          <a:noFill/>
        </a:ln>
        <a:effectLst/>
      </c:spPr>
      <c:txPr>
        <a:bodyPr rot="0" spcFirstLastPara="1" vertOverflow="ellipsis" vert="horz" wrap="square" anchor="ctr" anchorCtr="1"/>
        <a:lstStyle/>
        <a:p>
          <a:pPr>
            <a:defRPr sz="1300" b="0" i="0" u="none" strike="noStrike" kern="1200" cap="none" spc="50" baseline="0">
              <a:solidFill>
                <a:schemeClr val="accent1"/>
              </a:solidFill>
              <a:latin typeface="+mn-lt"/>
              <a:ea typeface="+mn-ea"/>
              <a:cs typeface="+mn-cs"/>
            </a:defRPr>
          </a:pPr>
          <a:endParaRPr lang="en-US"/>
        </a:p>
      </c:txPr>
    </c:title>
    <c:autoTitleDeleted val="0"/>
    <c:plotArea>
      <c:layout>
        <c:manualLayout>
          <c:layoutTarget val="inner"/>
          <c:xMode val="edge"/>
          <c:yMode val="edge"/>
          <c:x val="0.13482451861658887"/>
          <c:y val="0.32977068870158127"/>
          <c:w val="0.34663179128447319"/>
          <c:h val="0.58246949500827405"/>
        </c:manualLayout>
      </c:layout>
      <c:pieChart>
        <c:varyColors val="1"/>
        <c:ser>
          <c:idx val="0"/>
          <c:order val="0"/>
          <c:spPr>
            <a:scene3d>
              <a:camera prst="orthographicFront"/>
              <a:lightRig rig="soft" dir="t">
                <a:rot lat="0" lon="0" rev="0"/>
              </a:lightRig>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D151-4FBC-9443-99C54F498507}"/>
              </c:ext>
            </c:extLst>
          </c:dPt>
          <c:dPt>
            <c:idx val="1"/>
            <c:bubble3D val="0"/>
            <c:spPr>
              <a:solidFill>
                <a:schemeClr val="accent3"/>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D151-4FBC-9443-99C54F498507}"/>
              </c:ext>
            </c:extLst>
          </c:dPt>
          <c:dPt>
            <c:idx val="2"/>
            <c:bubble3D val="0"/>
            <c:spPr>
              <a:solidFill>
                <a:schemeClr val="accent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D151-4FBC-9443-99C54F498507}"/>
              </c:ext>
            </c:extLst>
          </c:dPt>
          <c:dPt>
            <c:idx val="3"/>
            <c:bubble3D val="0"/>
            <c:spPr>
              <a:solidFill>
                <a:schemeClr val="accent1">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D151-4FBC-9443-99C54F498507}"/>
              </c:ext>
            </c:extLst>
          </c:dPt>
          <c:dPt>
            <c:idx val="4"/>
            <c:bubble3D val="0"/>
            <c:spPr>
              <a:solidFill>
                <a:schemeClr val="accent3">
                  <a:lumMod val="60000"/>
                </a:schemeClr>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D151-4FBC-9443-99C54F4985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'CMI Powers'!$A$5:$A$9</c:f>
              <c:strCache>
                <c:ptCount val="5"/>
                <c:pt idx="0">
                  <c:v>Support</c:v>
                </c:pt>
                <c:pt idx="1">
                  <c:v>Not Support</c:v>
                </c:pt>
                <c:pt idx="2">
                  <c:v>Partial/Conditional Support</c:v>
                </c:pt>
                <c:pt idx="3">
                  <c:v>No Response</c:v>
                </c:pt>
                <c:pt idx="4">
                  <c:v>No Definitive Response</c:v>
                </c:pt>
              </c:strCache>
            </c:strRef>
          </c:cat>
          <c:val>
            <c:numRef>
              <c:f>'CMI Powers'!$B$5:$B$9</c:f>
              <c:numCache>
                <c:formatCode>General</c:formatCode>
                <c:ptCount val="5"/>
                <c:pt idx="0">
                  <c:v>53</c:v>
                </c:pt>
                <c:pt idx="1">
                  <c:v>4</c:v>
                </c:pt>
                <c:pt idx="2">
                  <c:v>10</c:v>
                </c:pt>
                <c:pt idx="3">
                  <c:v>6</c:v>
                </c:pt>
                <c:pt idx="4">
                  <c:v>4</c:v>
                </c:pt>
              </c:numCache>
            </c:numRef>
          </c:val>
          <c:extLst>
            <c:ext xmlns:c16="http://schemas.microsoft.com/office/drawing/2014/chart" uri="{C3380CC4-5D6E-409C-BE32-E72D297353CC}">
              <c16:uniqueId val="{0000000A-D151-4FBC-9443-99C54F49850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0965887344112768"/>
          <c:y val="0.31949695629947433"/>
          <c:w val="0.29820603674540686"/>
          <c:h val="0.60565983524576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78696-B95C-48AC-953D-EA97419632EE}"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AU"/>
        </a:p>
      </dgm:t>
    </dgm:pt>
    <dgm:pt modelId="{76EC0252-0C79-49E1-91BB-CFB00E021669}">
      <dgm:prSet phldrT="[Text]" custT="1"/>
      <dgm:spPr>
        <a:solidFill>
          <a:schemeClr val="accent1">
            <a:lumMod val="20000"/>
            <a:lumOff val="80000"/>
          </a:schemeClr>
        </a:solidFill>
      </dgm:spPr>
      <dgm:t>
        <a:bodyPr/>
        <a:lstStyle/>
        <a:p>
          <a:r>
            <a:rPr lang="en-AU" sz="750" b="1">
              <a:solidFill>
                <a:schemeClr val="accent1">
                  <a:lumMod val="50000"/>
                </a:schemeClr>
              </a:solidFill>
            </a:rPr>
            <a:t>May</a:t>
          </a:r>
          <a:endParaRPr lang="en-AU" sz="750"/>
        </a:p>
      </dgm:t>
    </dgm:pt>
    <dgm:pt modelId="{EF33A4B1-BBE7-4163-A12E-1C0F8182CA8D}" type="parTrans" cxnId="{093BFB69-8AEF-4FAE-A42A-004653DE1A1D}">
      <dgm:prSet/>
      <dgm:spPr/>
      <dgm:t>
        <a:bodyPr/>
        <a:lstStyle/>
        <a:p>
          <a:endParaRPr lang="en-AU" sz="750"/>
        </a:p>
      </dgm:t>
    </dgm:pt>
    <dgm:pt modelId="{F0EAD4B6-730C-495B-A79A-B5EFFE54FD26}" type="sibTrans" cxnId="{093BFB69-8AEF-4FAE-A42A-004653DE1A1D}">
      <dgm:prSet/>
      <dgm:spPr/>
      <dgm:t>
        <a:bodyPr/>
        <a:lstStyle/>
        <a:p>
          <a:endParaRPr lang="en-AU" sz="750"/>
        </a:p>
      </dgm:t>
    </dgm:pt>
    <dgm:pt modelId="{794DC8D6-B0A8-4069-9FD4-F57E6AC47D5F}">
      <dgm:prSet phldrT="[Text]" custT="1"/>
      <dgm:spPr/>
      <dgm:t>
        <a:bodyPr/>
        <a:lstStyle/>
        <a:p>
          <a:r>
            <a:rPr lang="en-AU" sz="750">
              <a:solidFill>
                <a:schemeClr val="accent1">
                  <a:lumMod val="50000"/>
                </a:schemeClr>
              </a:solidFill>
            </a:rPr>
            <a:t>Consultation on Model Code and training via EngageVic</a:t>
          </a:r>
        </a:p>
      </dgm:t>
    </dgm:pt>
    <dgm:pt modelId="{4E631A54-3183-481E-90DF-4FFE5495E6D5}" type="parTrans" cxnId="{9DC57CFB-619B-4C29-873D-259BA978B9DE}">
      <dgm:prSet/>
      <dgm:spPr/>
      <dgm:t>
        <a:bodyPr/>
        <a:lstStyle/>
        <a:p>
          <a:endParaRPr lang="en-AU" sz="750"/>
        </a:p>
      </dgm:t>
    </dgm:pt>
    <dgm:pt modelId="{D18FE76C-85B8-402F-89C5-335C712D2D31}" type="sibTrans" cxnId="{9DC57CFB-619B-4C29-873D-259BA978B9DE}">
      <dgm:prSet/>
      <dgm:spPr/>
      <dgm:t>
        <a:bodyPr/>
        <a:lstStyle/>
        <a:p>
          <a:endParaRPr lang="en-AU" sz="750"/>
        </a:p>
      </dgm:t>
    </dgm:pt>
    <dgm:pt modelId="{C226018E-A542-4B30-9E3E-93795FC6BE4E}">
      <dgm:prSet phldrT="[Text]" custT="1"/>
      <dgm:spPr/>
      <dgm:t>
        <a:bodyPr/>
        <a:lstStyle/>
        <a:p>
          <a:r>
            <a:rPr lang="en-AU" sz="750">
              <a:solidFill>
                <a:schemeClr val="accent1">
                  <a:lumMod val="50000"/>
                </a:schemeClr>
              </a:solidFill>
            </a:rPr>
            <a:t>Consultation Feedback Report is released</a:t>
          </a:r>
        </a:p>
        <a:p>
          <a:r>
            <a:rPr lang="en-AU" sz="750">
              <a:solidFill>
                <a:schemeClr val="accent1">
                  <a:lumMod val="50000"/>
                </a:schemeClr>
              </a:solidFill>
            </a:rPr>
            <a:t>Start of consultation on regulations</a:t>
          </a:r>
        </a:p>
      </dgm:t>
    </dgm:pt>
    <dgm:pt modelId="{68D1AE68-5AF3-4B48-AD2A-18AC8BF1A2D3}" type="parTrans" cxnId="{6813EDAB-4CE2-4DE2-9117-68F43813C995}">
      <dgm:prSet/>
      <dgm:spPr/>
      <dgm:t>
        <a:bodyPr/>
        <a:lstStyle/>
        <a:p>
          <a:endParaRPr lang="en-AU" sz="750"/>
        </a:p>
      </dgm:t>
    </dgm:pt>
    <dgm:pt modelId="{488D107E-FFE3-4D43-B7DA-B64CED0FF509}" type="sibTrans" cxnId="{6813EDAB-4CE2-4DE2-9117-68F43813C995}">
      <dgm:prSet/>
      <dgm:spPr/>
      <dgm:t>
        <a:bodyPr/>
        <a:lstStyle/>
        <a:p>
          <a:endParaRPr lang="en-AU" sz="750"/>
        </a:p>
      </dgm:t>
    </dgm:pt>
    <dgm:pt modelId="{7FC4CF58-2152-4001-B5D2-BE9ACB9E242A}">
      <dgm:prSet phldrT="[Text]" custT="1"/>
      <dgm:spPr>
        <a:solidFill>
          <a:schemeClr val="accent1">
            <a:lumMod val="20000"/>
            <a:lumOff val="80000"/>
          </a:schemeClr>
        </a:solidFill>
      </dgm:spPr>
      <dgm:t>
        <a:bodyPr/>
        <a:lstStyle/>
        <a:p>
          <a:r>
            <a:rPr lang="en-AU" sz="750" b="1">
              <a:solidFill>
                <a:schemeClr val="accent1">
                  <a:lumMod val="50000"/>
                </a:schemeClr>
              </a:solidFill>
            </a:rPr>
            <a:t>July</a:t>
          </a:r>
          <a:r>
            <a:rPr lang="en-AU" sz="750"/>
            <a:t> </a:t>
          </a:r>
        </a:p>
      </dgm:t>
    </dgm:pt>
    <dgm:pt modelId="{6F283DD4-5CE1-4797-93E8-59CDFBC5DD2B}" type="parTrans" cxnId="{DA4F86F4-FE69-442B-A059-7B08A7A8E412}">
      <dgm:prSet/>
      <dgm:spPr/>
      <dgm:t>
        <a:bodyPr/>
        <a:lstStyle/>
        <a:p>
          <a:endParaRPr lang="en-AU" sz="750"/>
        </a:p>
      </dgm:t>
    </dgm:pt>
    <dgm:pt modelId="{443B2428-335E-40C4-90B8-6A477896CA79}" type="sibTrans" cxnId="{DA4F86F4-FE69-442B-A059-7B08A7A8E412}">
      <dgm:prSet/>
      <dgm:spPr/>
      <dgm:t>
        <a:bodyPr/>
        <a:lstStyle/>
        <a:p>
          <a:endParaRPr lang="en-AU" sz="750"/>
        </a:p>
      </dgm:t>
    </dgm:pt>
    <dgm:pt modelId="{ECC9054D-AC89-4AF9-A770-E4F430EC2E28}">
      <dgm:prSet phldrT="[Text]" custT="1"/>
      <dgm:spPr>
        <a:solidFill>
          <a:schemeClr val="accent1">
            <a:lumMod val="20000"/>
            <a:lumOff val="80000"/>
          </a:schemeClr>
        </a:solidFill>
      </dgm:spPr>
      <dgm:t>
        <a:bodyPr/>
        <a:lstStyle/>
        <a:p>
          <a:r>
            <a:rPr lang="en-AU" sz="750" b="1">
              <a:solidFill>
                <a:schemeClr val="accent1">
                  <a:lumMod val="50000"/>
                </a:schemeClr>
              </a:solidFill>
            </a:rPr>
            <a:t>August</a:t>
          </a:r>
          <a:r>
            <a:rPr lang="en-AU" sz="750"/>
            <a:t> </a:t>
          </a:r>
        </a:p>
      </dgm:t>
    </dgm:pt>
    <dgm:pt modelId="{6AEF5C44-3D8F-45A5-AF66-E5A6EF122191}" type="parTrans" cxnId="{757B7F9D-8E6E-4CF7-A484-A9B199F19CEA}">
      <dgm:prSet/>
      <dgm:spPr/>
      <dgm:t>
        <a:bodyPr/>
        <a:lstStyle/>
        <a:p>
          <a:endParaRPr lang="en-AU" sz="750"/>
        </a:p>
      </dgm:t>
    </dgm:pt>
    <dgm:pt modelId="{EB495C90-323A-4709-BF93-21B5489602B5}" type="sibTrans" cxnId="{757B7F9D-8E6E-4CF7-A484-A9B199F19CEA}">
      <dgm:prSet/>
      <dgm:spPr/>
      <dgm:t>
        <a:bodyPr/>
        <a:lstStyle/>
        <a:p>
          <a:endParaRPr lang="en-AU" sz="750"/>
        </a:p>
      </dgm:t>
    </dgm:pt>
    <dgm:pt modelId="{9366210C-43EB-41EA-B719-AA995A3F65CC}">
      <dgm:prSet phldrT="[Text]" custT="1"/>
      <dgm:spPr>
        <a:solidFill>
          <a:schemeClr val="accent1">
            <a:lumMod val="20000"/>
            <a:lumOff val="80000"/>
          </a:schemeClr>
        </a:solidFill>
      </dgm:spPr>
      <dgm:t>
        <a:bodyPr/>
        <a:lstStyle/>
        <a:p>
          <a:r>
            <a:rPr lang="en-AU" sz="750" b="1">
              <a:solidFill>
                <a:schemeClr val="accent1">
                  <a:lumMod val="50000"/>
                </a:schemeClr>
              </a:solidFill>
            </a:rPr>
            <a:t>September</a:t>
          </a:r>
        </a:p>
      </dgm:t>
    </dgm:pt>
    <dgm:pt modelId="{A1AE6B3C-7076-4524-9F4C-AD8E2CBE28DE}" type="parTrans" cxnId="{32BD2C46-823B-47F8-A51E-5A6268105ACC}">
      <dgm:prSet/>
      <dgm:spPr/>
      <dgm:t>
        <a:bodyPr/>
        <a:lstStyle/>
        <a:p>
          <a:endParaRPr lang="en-AU" sz="750"/>
        </a:p>
      </dgm:t>
    </dgm:pt>
    <dgm:pt modelId="{875AD1FA-99CD-4DAF-BC31-0D7F44A43A37}" type="sibTrans" cxnId="{32BD2C46-823B-47F8-A51E-5A6268105ACC}">
      <dgm:prSet/>
      <dgm:spPr/>
      <dgm:t>
        <a:bodyPr/>
        <a:lstStyle/>
        <a:p>
          <a:endParaRPr lang="en-AU" sz="750"/>
        </a:p>
      </dgm:t>
    </dgm:pt>
    <dgm:pt modelId="{4D6F19F4-9436-46F8-99D1-9BC6C8FC190C}">
      <dgm:prSet phldrT="[Text]" custT="1"/>
      <dgm:spPr>
        <a:solidFill>
          <a:schemeClr val="accent1">
            <a:lumMod val="20000"/>
            <a:lumOff val="80000"/>
          </a:schemeClr>
        </a:solidFill>
      </dgm:spPr>
      <dgm:t>
        <a:bodyPr/>
        <a:lstStyle/>
        <a:p>
          <a:r>
            <a:rPr lang="en-AU" sz="750" b="1">
              <a:solidFill>
                <a:schemeClr val="accent1">
                  <a:lumMod val="50000"/>
                </a:schemeClr>
              </a:solidFill>
            </a:rPr>
            <a:t>October</a:t>
          </a:r>
        </a:p>
      </dgm:t>
    </dgm:pt>
    <dgm:pt modelId="{86FC6D92-2DDB-4F6F-8FF8-AB14C4B5E889}" type="parTrans" cxnId="{BF02E767-5F62-42DB-B9C3-C4E32D30A079}">
      <dgm:prSet/>
      <dgm:spPr/>
      <dgm:t>
        <a:bodyPr/>
        <a:lstStyle/>
        <a:p>
          <a:endParaRPr lang="en-AU" sz="750"/>
        </a:p>
      </dgm:t>
    </dgm:pt>
    <dgm:pt modelId="{96BFA6BA-8179-49D1-88FC-CE90B18CE800}" type="sibTrans" cxnId="{BF02E767-5F62-42DB-B9C3-C4E32D30A079}">
      <dgm:prSet/>
      <dgm:spPr/>
      <dgm:t>
        <a:bodyPr/>
        <a:lstStyle/>
        <a:p>
          <a:endParaRPr lang="en-AU" sz="750"/>
        </a:p>
      </dgm:t>
    </dgm:pt>
    <dgm:pt modelId="{C2D29412-4956-4D57-9107-D8AA4577F35E}">
      <dgm:prSet phldrT="[Text]" custT="1"/>
      <dgm:spPr/>
      <dgm:t>
        <a:bodyPr/>
        <a:lstStyle/>
        <a:p>
          <a:r>
            <a:rPr lang="en-AU" sz="750">
              <a:solidFill>
                <a:schemeClr val="accent1">
                  <a:lumMod val="50000"/>
                </a:schemeClr>
              </a:solidFill>
            </a:rPr>
            <a:t>Reforms take effect </a:t>
          </a:r>
        </a:p>
      </dgm:t>
    </dgm:pt>
    <dgm:pt modelId="{6B560D6F-397A-4776-8962-7B603E429BA0}" type="parTrans" cxnId="{DA04AAD3-EEF8-479B-B6EE-6703E265EB33}">
      <dgm:prSet/>
      <dgm:spPr/>
      <dgm:t>
        <a:bodyPr/>
        <a:lstStyle/>
        <a:p>
          <a:endParaRPr lang="en-AU" sz="750"/>
        </a:p>
      </dgm:t>
    </dgm:pt>
    <dgm:pt modelId="{8DCFEB05-52B4-4ED1-BEE7-FCACF9D03FAD}" type="sibTrans" cxnId="{DA04AAD3-EEF8-479B-B6EE-6703E265EB33}">
      <dgm:prSet/>
      <dgm:spPr/>
      <dgm:t>
        <a:bodyPr/>
        <a:lstStyle/>
        <a:p>
          <a:endParaRPr lang="en-AU" sz="750"/>
        </a:p>
      </dgm:t>
    </dgm:pt>
    <dgm:pt modelId="{AE20A8CC-B16E-4C5B-8C96-86550102D921}">
      <dgm:prSet phldrT="[Text]" custT="1"/>
      <dgm:spPr/>
      <dgm:t>
        <a:bodyPr/>
        <a:lstStyle/>
        <a:p>
          <a:r>
            <a:rPr lang="en-AU" sz="750">
              <a:solidFill>
                <a:schemeClr val="accent1">
                  <a:lumMod val="50000"/>
                </a:schemeClr>
              </a:solidFill>
            </a:rPr>
            <a:t>Draft regulations released for feedback</a:t>
          </a:r>
        </a:p>
      </dgm:t>
    </dgm:pt>
    <dgm:pt modelId="{1C724506-E6A3-42E5-8BD3-03D862782EA2}" type="parTrans" cxnId="{7E72A7E9-68D6-4B14-B0CB-A8984714E8AF}">
      <dgm:prSet/>
      <dgm:spPr/>
      <dgm:t>
        <a:bodyPr/>
        <a:lstStyle/>
        <a:p>
          <a:endParaRPr lang="en-AU" sz="750"/>
        </a:p>
      </dgm:t>
    </dgm:pt>
    <dgm:pt modelId="{9A6D340E-ECC3-40B7-8485-3CDC9FFDDE57}" type="sibTrans" cxnId="{7E72A7E9-68D6-4B14-B0CB-A8984714E8AF}">
      <dgm:prSet/>
      <dgm:spPr/>
      <dgm:t>
        <a:bodyPr/>
        <a:lstStyle/>
        <a:p>
          <a:endParaRPr lang="en-AU" sz="750"/>
        </a:p>
      </dgm:t>
    </dgm:pt>
    <dgm:pt modelId="{D39B2BB5-B8B9-4636-8395-6447F4A9DFFF}">
      <dgm:prSet phldrT="[Text]" custT="1"/>
      <dgm:spPr/>
      <dgm:t>
        <a:bodyPr/>
        <a:lstStyle/>
        <a:p>
          <a:r>
            <a:rPr lang="en-AU" sz="750">
              <a:solidFill>
                <a:schemeClr val="accent1">
                  <a:lumMod val="50000"/>
                </a:schemeClr>
              </a:solidFill>
            </a:rPr>
            <a:t>Submissions close </a:t>
          </a:r>
        </a:p>
      </dgm:t>
    </dgm:pt>
    <dgm:pt modelId="{09AB9A38-2BA8-43CC-8DA0-3048DFEEA30C}" type="parTrans" cxnId="{FE0DA01B-75F3-452B-BA11-8758BC610B00}">
      <dgm:prSet/>
      <dgm:spPr/>
      <dgm:t>
        <a:bodyPr/>
        <a:lstStyle/>
        <a:p>
          <a:endParaRPr lang="en-AU" sz="750"/>
        </a:p>
      </dgm:t>
    </dgm:pt>
    <dgm:pt modelId="{DA36DDDE-F5B8-470D-9586-42C4C042E3C7}" type="sibTrans" cxnId="{FE0DA01B-75F3-452B-BA11-8758BC610B00}">
      <dgm:prSet/>
      <dgm:spPr/>
      <dgm:t>
        <a:bodyPr/>
        <a:lstStyle/>
        <a:p>
          <a:endParaRPr lang="en-AU" sz="750"/>
        </a:p>
      </dgm:t>
    </dgm:pt>
    <dgm:pt modelId="{098213B1-2541-4DD5-9DCE-9FE6C0523F59}">
      <dgm:prSet phldrT="[Text]" custT="1"/>
      <dgm:spPr/>
      <dgm:t>
        <a:bodyPr/>
        <a:lstStyle/>
        <a:p>
          <a:r>
            <a:rPr lang="en-AU" sz="750">
              <a:solidFill>
                <a:schemeClr val="accent1">
                  <a:lumMod val="50000"/>
                </a:schemeClr>
              </a:solidFill>
            </a:rPr>
            <a:t>Release of finalised regulations and supporting materials</a:t>
          </a:r>
        </a:p>
      </dgm:t>
    </dgm:pt>
    <dgm:pt modelId="{34457FC7-2D03-4710-A312-6E08AFBA039E}" type="parTrans" cxnId="{DA9B7AEA-BADD-4D83-8F92-53C24FE06E72}">
      <dgm:prSet/>
      <dgm:spPr/>
      <dgm:t>
        <a:bodyPr/>
        <a:lstStyle/>
        <a:p>
          <a:endParaRPr lang="en-AU" sz="750"/>
        </a:p>
      </dgm:t>
    </dgm:pt>
    <dgm:pt modelId="{B07B60F6-27F9-44CE-AEF4-1009FB23BF56}" type="sibTrans" cxnId="{DA9B7AEA-BADD-4D83-8F92-53C24FE06E72}">
      <dgm:prSet/>
      <dgm:spPr/>
      <dgm:t>
        <a:bodyPr/>
        <a:lstStyle/>
        <a:p>
          <a:endParaRPr lang="en-AU" sz="750"/>
        </a:p>
      </dgm:t>
    </dgm:pt>
    <dgm:pt modelId="{64F1D02D-03A5-4DA8-A1F3-847E272195C8}">
      <dgm:prSet phldrT="[Text]" custT="1"/>
      <dgm:spPr>
        <a:solidFill>
          <a:schemeClr val="accent1">
            <a:lumMod val="20000"/>
            <a:lumOff val="80000"/>
          </a:schemeClr>
        </a:solidFill>
      </dgm:spPr>
      <dgm:t>
        <a:bodyPr/>
        <a:lstStyle/>
        <a:p>
          <a:r>
            <a:rPr lang="en-AU" sz="750" b="1">
              <a:solidFill>
                <a:schemeClr val="accent1">
                  <a:lumMod val="50000"/>
                </a:schemeClr>
              </a:solidFill>
            </a:rPr>
            <a:t>April</a:t>
          </a:r>
          <a:endParaRPr lang="en-AU" sz="750"/>
        </a:p>
      </dgm:t>
    </dgm:pt>
    <dgm:pt modelId="{3A960B93-ED14-4A2F-B187-CBB11CD031A7}" type="parTrans" cxnId="{E17F5BD4-83FE-44C2-B1A8-80CF2AF7822B}">
      <dgm:prSet/>
      <dgm:spPr/>
      <dgm:t>
        <a:bodyPr/>
        <a:lstStyle/>
        <a:p>
          <a:endParaRPr lang="en-AU" sz="750"/>
        </a:p>
      </dgm:t>
    </dgm:pt>
    <dgm:pt modelId="{940F52BC-AFD7-46F8-99CC-B16A751CCD4F}" type="sibTrans" cxnId="{E17F5BD4-83FE-44C2-B1A8-80CF2AF7822B}">
      <dgm:prSet/>
      <dgm:spPr/>
      <dgm:t>
        <a:bodyPr/>
        <a:lstStyle/>
        <a:p>
          <a:endParaRPr lang="en-AU" sz="750"/>
        </a:p>
      </dgm:t>
    </dgm:pt>
    <dgm:pt modelId="{2FBAFFBE-84F8-42E3-88B6-DD27FFA2A685}">
      <dgm:prSet phldrT="[Text]" custT="1"/>
      <dgm:spPr>
        <a:solidFill>
          <a:schemeClr val="accent1">
            <a:lumMod val="20000"/>
            <a:lumOff val="80000"/>
          </a:schemeClr>
        </a:solidFill>
      </dgm:spPr>
      <dgm:t>
        <a:bodyPr/>
        <a:lstStyle/>
        <a:p>
          <a:r>
            <a:rPr lang="en-AU" sz="750" b="1">
              <a:solidFill>
                <a:schemeClr val="accent1">
                  <a:lumMod val="50000"/>
                </a:schemeClr>
              </a:solidFill>
            </a:rPr>
            <a:t>June</a:t>
          </a:r>
        </a:p>
      </dgm:t>
    </dgm:pt>
    <dgm:pt modelId="{3268A804-C802-48A1-B636-E18ED2730086}" type="sibTrans" cxnId="{836B830C-2AC0-455E-A2F8-A2E5DBBF04A9}">
      <dgm:prSet/>
      <dgm:spPr/>
      <dgm:t>
        <a:bodyPr/>
        <a:lstStyle/>
        <a:p>
          <a:endParaRPr lang="en-AU" sz="750"/>
        </a:p>
      </dgm:t>
    </dgm:pt>
    <dgm:pt modelId="{17D39782-BB2C-4AEB-86C9-51A203CB4247}" type="parTrans" cxnId="{836B830C-2AC0-455E-A2F8-A2E5DBBF04A9}">
      <dgm:prSet/>
      <dgm:spPr/>
      <dgm:t>
        <a:bodyPr/>
        <a:lstStyle/>
        <a:p>
          <a:endParaRPr lang="en-AU" sz="750"/>
        </a:p>
      </dgm:t>
    </dgm:pt>
    <dgm:pt modelId="{89225C49-E28C-4E30-9CDF-D942FDFCEA75}">
      <dgm:prSet phldrT="[Text]" custT="1"/>
      <dgm:spPr/>
      <dgm:t>
        <a:bodyPr/>
        <a:lstStyle/>
        <a:p>
          <a:r>
            <a:rPr lang="en-AU" sz="750">
              <a:solidFill>
                <a:schemeClr val="accent1">
                  <a:lumMod val="50000"/>
                </a:schemeClr>
              </a:solidFill>
            </a:rPr>
            <a:t>Bill introduced to Parliament</a:t>
          </a:r>
        </a:p>
      </dgm:t>
    </dgm:pt>
    <dgm:pt modelId="{EE20F106-6C54-4F27-940F-86526853F2E0}" type="parTrans" cxnId="{A7CFC3AE-7A01-4C42-A5F0-29EBBE3E086A}">
      <dgm:prSet/>
      <dgm:spPr/>
      <dgm:t>
        <a:bodyPr/>
        <a:lstStyle/>
        <a:p>
          <a:endParaRPr lang="en-AU" sz="750"/>
        </a:p>
      </dgm:t>
    </dgm:pt>
    <dgm:pt modelId="{7FE993C5-D5FE-42E6-9D5D-3509D8D1CAFD}" type="sibTrans" cxnId="{A7CFC3AE-7A01-4C42-A5F0-29EBBE3E086A}">
      <dgm:prSet/>
      <dgm:spPr/>
      <dgm:t>
        <a:bodyPr/>
        <a:lstStyle/>
        <a:p>
          <a:endParaRPr lang="en-AU" sz="750"/>
        </a:p>
      </dgm:t>
    </dgm:pt>
    <dgm:pt modelId="{9321F5F1-1969-4A4F-B390-F5AB604845E4}" type="pres">
      <dgm:prSet presAssocID="{74D78696-B95C-48AC-953D-EA97419632EE}" presName="Name0" presStyleCnt="0">
        <dgm:presLayoutVars>
          <dgm:dir/>
          <dgm:animLvl val="lvl"/>
          <dgm:resizeHandles val="exact"/>
        </dgm:presLayoutVars>
      </dgm:prSet>
      <dgm:spPr/>
    </dgm:pt>
    <dgm:pt modelId="{5E39914B-093D-426B-A69B-FF14CEB7B165}" type="pres">
      <dgm:prSet presAssocID="{64F1D02D-03A5-4DA8-A1F3-847E272195C8}" presName="compositeNode" presStyleCnt="0">
        <dgm:presLayoutVars>
          <dgm:bulletEnabled val="1"/>
        </dgm:presLayoutVars>
      </dgm:prSet>
      <dgm:spPr/>
    </dgm:pt>
    <dgm:pt modelId="{2FF2DC69-6133-46CD-A842-8CCE365ADADE}" type="pres">
      <dgm:prSet presAssocID="{64F1D02D-03A5-4DA8-A1F3-847E272195C8}" presName="bgRect" presStyleLbl="node1" presStyleIdx="0" presStyleCnt="7" custScaleY="139783"/>
      <dgm:spPr/>
    </dgm:pt>
    <dgm:pt modelId="{5FBBF0DF-8F82-414C-8880-D840FD8F681A}" type="pres">
      <dgm:prSet presAssocID="{64F1D02D-03A5-4DA8-A1F3-847E272195C8}" presName="parentNode" presStyleLbl="node1" presStyleIdx="0" presStyleCnt="7">
        <dgm:presLayoutVars>
          <dgm:chMax val="0"/>
          <dgm:bulletEnabled val="1"/>
        </dgm:presLayoutVars>
      </dgm:prSet>
      <dgm:spPr/>
    </dgm:pt>
    <dgm:pt modelId="{9191AAFB-A9FC-4F6D-ABF7-3C47D7C3E96E}" type="pres">
      <dgm:prSet presAssocID="{64F1D02D-03A5-4DA8-A1F3-847E272195C8}" presName="childNode" presStyleLbl="node1" presStyleIdx="0" presStyleCnt="7">
        <dgm:presLayoutVars>
          <dgm:bulletEnabled val="1"/>
        </dgm:presLayoutVars>
      </dgm:prSet>
      <dgm:spPr/>
    </dgm:pt>
    <dgm:pt modelId="{B6D4AAF6-8EF6-4409-8E19-08DCC9C4951B}" type="pres">
      <dgm:prSet presAssocID="{940F52BC-AFD7-46F8-99CC-B16A751CCD4F}" presName="hSp" presStyleCnt="0"/>
      <dgm:spPr/>
    </dgm:pt>
    <dgm:pt modelId="{59C8E6EF-C49E-4DD1-BC73-DF41394F7537}" type="pres">
      <dgm:prSet presAssocID="{940F52BC-AFD7-46F8-99CC-B16A751CCD4F}" presName="vProcSp" presStyleCnt="0"/>
      <dgm:spPr/>
    </dgm:pt>
    <dgm:pt modelId="{6630C090-2870-4686-B6F4-EC8C0B4D0ADA}" type="pres">
      <dgm:prSet presAssocID="{940F52BC-AFD7-46F8-99CC-B16A751CCD4F}" presName="vSp1" presStyleCnt="0"/>
      <dgm:spPr/>
    </dgm:pt>
    <dgm:pt modelId="{4E20FEF2-5590-462B-AD43-225C84956918}" type="pres">
      <dgm:prSet presAssocID="{940F52BC-AFD7-46F8-99CC-B16A751CCD4F}" presName="simulatedConn" presStyleLbl="solidFgAcc1" presStyleIdx="0" presStyleCnt="6"/>
      <dgm:spPr/>
    </dgm:pt>
    <dgm:pt modelId="{56A2AC18-2DA8-462E-9969-CEAECF263E5C}" type="pres">
      <dgm:prSet presAssocID="{940F52BC-AFD7-46F8-99CC-B16A751CCD4F}" presName="vSp2" presStyleCnt="0"/>
      <dgm:spPr/>
    </dgm:pt>
    <dgm:pt modelId="{A3EE14AF-A996-49A4-9CDC-83676D847AD8}" type="pres">
      <dgm:prSet presAssocID="{940F52BC-AFD7-46F8-99CC-B16A751CCD4F}" presName="sibTrans" presStyleCnt="0"/>
      <dgm:spPr/>
    </dgm:pt>
    <dgm:pt modelId="{22627AA1-7D83-41BD-B4FD-885FCA6FBBA6}" type="pres">
      <dgm:prSet presAssocID="{76EC0252-0C79-49E1-91BB-CFB00E021669}" presName="compositeNode" presStyleCnt="0">
        <dgm:presLayoutVars>
          <dgm:bulletEnabled val="1"/>
        </dgm:presLayoutVars>
      </dgm:prSet>
      <dgm:spPr/>
    </dgm:pt>
    <dgm:pt modelId="{F421B5B6-D66D-497A-9A02-109C23F649EF}" type="pres">
      <dgm:prSet presAssocID="{76EC0252-0C79-49E1-91BB-CFB00E021669}" presName="bgRect" presStyleLbl="node1" presStyleIdx="1" presStyleCnt="7" custScaleY="139783"/>
      <dgm:spPr/>
    </dgm:pt>
    <dgm:pt modelId="{F7F9AD72-D009-463B-A88D-9632E3F6D49A}" type="pres">
      <dgm:prSet presAssocID="{76EC0252-0C79-49E1-91BB-CFB00E021669}" presName="parentNode" presStyleLbl="node1" presStyleIdx="1" presStyleCnt="7">
        <dgm:presLayoutVars>
          <dgm:chMax val="0"/>
          <dgm:bulletEnabled val="1"/>
        </dgm:presLayoutVars>
      </dgm:prSet>
      <dgm:spPr/>
    </dgm:pt>
    <dgm:pt modelId="{3C7C9280-CC74-44E1-9C84-583B025DF60A}" type="pres">
      <dgm:prSet presAssocID="{76EC0252-0C79-49E1-91BB-CFB00E021669}" presName="childNode" presStyleLbl="node1" presStyleIdx="1" presStyleCnt="7">
        <dgm:presLayoutVars>
          <dgm:bulletEnabled val="1"/>
        </dgm:presLayoutVars>
      </dgm:prSet>
      <dgm:spPr/>
    </dgm:pt>
    <dgm:pt modelId="{5A1F5424-94B9-430F-A85F-669A6E16DDDD}" type="pres">
      <dgm:prSet presAssocID="{F0EAD4B6-730C-495B-A79A-B5EFFE54FD26}" presName="hSp" presStyleCnt="0"/>
      <dgm:spPr/>
    </dgm:pt>
    <dgm:pt modelId="{3202897A-8B5B-4AF4-8F53-97B150691DDA}" type="pres">
      <dgm:prSet presAssocID="{F0EAD4B6-730C-495B-A79A-B5EFFE54FD26}" presName="vProcSp" presStyleCnt="0"/>
      <dgm:spPr/>
    </dgm:pt>
    <dgm:pt modelId="{AD6F376D-E65F-46BA-96DD-F64B95990D7B}" type="pres">
      <dgm:prSet presAssocID="{F0EAD4B6-730C-495B-A79A-B5EFFE54FD26}" presName="vSp1" presStyleCnt="0"/>
      <dgm:spPr/>
    </dgm:pt>
    <dgm:pt modelId="{4542C190-19D5-4073-AD58-C487AED7CFAE}" type="pres">
      <dgm:prSet presAssocID="{F0EAD4B6-730C-495B-A79A-B5EFFE54FD26}" presName="simulatedConn" presStyleLbl="solidFgAcc1" presStyleIdx="1" presStyleCnt="6"/>
      <dgm:spPr/>
    </dgm:pt>
    <dgm:pt modelId="{47B66D93-74C5-4448-916C-D0D6276DC58D}" type="pres">
      <dgm:prSet presAssocID="{F0EAD4B6-730C-495B-A79A-B5EFFE54FD26}" presName="vSp2" presStyleCnt="0"/>
      <dgm:spPr/>
    </dgm:pt>
    <dgm:pt modelId="{C4C6E0B8-7C2B-4D25-A7C1-A2B8C4889597}" type="pres">
      <dgm:prSet presAssocID="{F0EAD4B6-730C-495B-A79A-B5EFFE54FD26}" presName="sibTrans" presStyleCnt="0"/>
      <dgm:spPr/>
    </dgm:pt>
    <dgm:pt modelId="{BCB0B636-DBE6-4B0B-BB43-7228ACF8EDFF}" type="pres">
      <dgm:prSet presAssocID="{2FBAFFBE-84F8-42E3-88B6-DD27FFA2A685}" presName="compositeNode" presStyleCnt="0">
        <dgm:presLayoutVars>
          <dgm:bulletEnabled val="1"/>
        </dgm:presLayoutVars>
      </dgm:prSet>
      <dgm:spPr/>
    </dgm:pt>
    <dgm:pt modelId="{68BBDA63-14BF-447F-9840-54800A549E2C}" type="pres">
      <dgm:prSet presAssocID="{2FBAFFBE-84F8-42E3-88B6-DD27FFA2A685}" presName="bgRect" presStyleLbl="node1" presStyleIdx="2" presStyleCnt="7" custScaleY="139783"/>
      <dgm:spPr/>
    </dgm:pt>
    <dgm:pt modelId="{AC500197-142B-426A-8893-57559E2DFD1F}" type="pres">
      <dgm:prSet presAssocID="{2FBAFFBE-84F8-42E3-88B6-DD27FFA2A685}" presName="parentNode" presStyleLbl="node1" presStyleIdx="2" presStyleCnt="7">
        <dgm:presLayoutVars>
          <dgm:chMax val="0"/>
          <dgm:bulletEnabled val="1"/>
        </dgm:presLayoutVars>
      </dgm:prSet>
      <dgm:spPr/>
    </dgm:pt>
    <dgm:pt modelId="{E4155C8A-BBA6-4A02-9CD7-2521BD263237}" type="pres">
      <dgm:prSet presAssocID="{2FBAFFBE-84F8-42E3-88B6-DD27FFA2A685}" presName="childNode" presStyleLbl="node1" presStyleIdx="2" presStyleCnt="7">
        <dgm:presLayoutVars>
          <dgm:bulletEnabled val="1"/>
        </dgm:presLayoutVars>
      </dgm:prSet>
      <dgm:spPr/>
    </dgm:pt>
    <dgm:pt modelId="{49A1306D-2E0B-40D3-9CE7-62E9064FDCF3}" type="pres">
      <dgm:prSet presAssocID="{3268A804-C802-48A1-B636-E18ED2730086}" presName="hSp" presStyleCnt="0"/>
      <dgm:spPr/>
    </dgm:pt>
    <dgm:pt modelId="{80640EE0-FBBB-469E-9562-1A271D6841E1}" type="pres">
      <dgm:prSet presAssocID="{3268A804-C802-48A1-B636-E18ED2730086}" presName="vProcSp" presStyleCnt="0"/>
      <dgm:spPr/>
    </dgm:pt>
    <dgm:pt modelId="{C8B51B97-B181-4DA9-BCC0-3429E615DF2A}" type="pres">
      <dgm:prSet presAssocID="{3268A804-C802-48A1-B636-E18ED2730086}" presName="vSp1" presStyleCnt="0"/>
      <dgm:spPr/>
    </dgm:pt>
    <dgm:pt modelId="{6C7C127B-B0C2-43FB-92B1-EE02DAFB128D}" type="pres">
      <dgm:prSet presAssocID="{3268A804-C802-48A1-B636-E18ED2730086}" presName="simulatedConn" presStyleLbl="solidFgAcc1" presStyleIdx="2" presStyleCnt="6"/>
      <dgm:spPr/>
    </dgm:pt>
    <dgm:pt modelId="{E2993915-6C16-4300-B27C-F1FEDC230FE5}" type="pres">
      <dgm:prSet presAssocID="{3268A804-C802-48A1-B636-E18ED2730086}" presName="vSp2" presStyleCnt="0"/>
      <dgm:spPr/>
    </dgm:pt>
    <dgm:pt modelId="{0BFB68F7-E4A4-4359-A0CE-D29B91FF2362}" type="pres">
      <dgm:prSet presAssocID="{3268A804-C802-48A1-B636-E18ED2730086}" presName="sibTrans" presStyleCnt="0"/>
      <dgm:spPr/>
    </dgm:pt>
    <dgm:pt modelId="{8A4F98A2-3CF8-4417-A67C-5C693F50A46E}" type="pres">
      <dgm:prSet presAssocID="{7FC4CF58-2152-4001-B5D2-BE9ACB9E242A}" presName="compositeNode" presStyleCnt="0">
        <dgm:presLayoutVars>
          <dgm:bulletEnabled val="1"/>
        </dgm:presLayoutVars>
      </dgm:prSet>
      <dgm:spPr/>
    </dgm:pt>
    <dgm:pt modelId="{11AE91FD-3B70-4938-A4CC-B8D1DFEEE652}" type="pres">
      <dgm:prSet presAssocID="{7FC4CF58-2152-4001-B5D2-BE9ACB9E242A}" presName="bgRect" presStyleLbl="node1" presStyleIdx="3" presStyleCnt="7" custScaleY="139783"/>
      <dgm:spPr/>
    </dgm:pt>
    <dgm:pt modelId="{914A3469-8465-48C0-849B-849DD6BE5CD1}" type="pres">
      <dgm:prSet presAssocID="{7FC4CF58-2152-4001-B5D2-BE9ACB9E242A}" presName="parentNode" presStyleLbl="node1" presStyleIdx="3" presStyleCnt="7">
        <dgm:presLayoutVars>
          <dgm:chMax val="0"/>
          <dgm:bulletEnabled val="1"/>
        </dgm:presLayoutVars>
      </dgm:prSet>
      <dgm:spPr/>
    </dgm:pt>
    <dgm:pt modelId="{BB181900-B437-44C7-8D31-E92DDD9DD91D}" type="pres">
      <dgm:prSet presAssocID="{7FC4CF58-2152-4001-B5D2-BE9ACB9E242A}" presName="childNode" presStyleLbl="node1" presStyleIdx="3" presStyleCnt="7">
        <dgm:presLayoutVars>
          <dgm:bulletEnabled val="1"/>
        </dgm:presLayoutVars>
      </dgm:prSet>
      <dgm:spPr/>
    </dgm:pt>
    <dgm:pt modelId="{2D1F5344-C3D6-4F05-B11E-11C21D716D50}" type="pres">
      <dgm:prSet presAssocID="{443B2428-335E-40C4-90B8-6A477896CA79}" presName="hSp" presStyleCnt="0"/>
      <dgm:spPr/>
    </dgm:pt>
    <dgm:pt modelId="{4F3DB1DD-18B2-4B38-A97B-A64ADCB71568}" type="pres">
      <dgm:prSet presAssocID="{443B2428-335E-40C4-90B8-6A477896CA79}" presName="vProcSp" presStyleCnt="0"/>
      <dgm:spPr/>
    </dgm:pt>
    <dgm:pt modelId="{05EAA7A0-3A68-4F0B-94E4-9DD5BECFC8C3}" type="pres">
      <dgm:prSet presAssocID="{443B2428-335E-40C4-90B8-6A477896CA79}" presName="vSp1" presStyleCnt="0"/>
      <dgm:spPr/>
    </dgm:pt>
    <dgm:pt modelId="{41952352-CD97-460B-970D-39ECBBA79570}" type="pres">
      <dgm:prSet presAssocID="{443B2428-335E-40C4-90B8-6A477896CA79}" presName="simulatedConn" presStyleLbl="solidFgAcc1" presStyleIdx="3" presStyleCnt="6"/>
      <dgm:spPr/>
    </dgm:pt>
    <dgm:pt modelId="{3A684834-7E09-4C90-8580-D2BD163A1825}" type="pres">
      <dgm:prSet presAssocID="{443B2428-335E-40C4-90B8-6A477896CA79}" presName="vSp2" presStyleCnt="0"/>
      <dgm:spPr/>
    </dgm:pt>
    <dgm:pt modelId="{56C6DD77-441C-428D-ACDE-0B2070788ED3}" type="pres">
      <dgm:prSet presAssocID="{443B2428-335E-40C4-90B8-6A477896CA79}" presName="sibTrans" presStyleCnt="0"/>
      <dgm:spPr/>
    </dgm:pt>
    <dgm:pt modelId="{043DD5FA-38E4-47A4-943D-0B0625F28ADA}" type="pres">
      <dgm:prSet presAssocID="{ECC9054D-AC89-4AF9-A770-E4F430EC2E28}" presName="compositeNode" presStyleCnt="0">
        <dgm:presLayoutVars>
          <dgm:bulletEnabled val="1"/>
        </dgm:presLayoutVars>
      </dgm:prSet>
      <dgm:spPr/>
    </dgm:pt>
    <dgm:pt modelId="{8E86C35D-6031-471B-B108-E26B28214458}" type="pres">
      <dgm:prSet presAssocID="{ECC9054D-AC89-4AF9-A770-E4F430EC2E28}" presName="bgRect" presStyleLbl="node1" presStyleIdx="4" presStyleCnt="7" custScaleY="139783"/>
      <dgm:spPr/>
    </dgm:pt>
    <dgm:pt modelId="{DCE6E957-88E4-4578-A88D-C1367964982E}" type="pres">
      <dgm:prSet presAssocID="{ECC9054D-AC89-4AF9-A770-E4F430EC2E28}" presName="parentNode" presStyleLbl="node1" presStyleIdx="4" presStyleCnt="7">
        <dgm:presLayoutVars>
          <dgm:chMax val="0"/>
          <dgm:bulletEnabled val="1"/>
        </dgm:presLayoutVars>
      </dgm:prSet>
      <dgm:spPr/>
    </dgm:pt>
    <dgm:pt modelId="{1A799D2B-264F-444F-BC2D-B914C74799C3}" type="pres">
      <dgm:prSet presAssocID="{ECC9054D-AC89-4AF9-A770-E4F430EC2E28}" presName="childNode" presStyleLbl="node1" presStyleIdx="4" presStyleCnt="7">
        <dgm:presLayoutVars>
          <dgm:bulletEnabled val="1"/>
        </dgm:presLayoutVars>
      </dgm:prSet>
      <dgm:spPr/>
    </dgm:pt>
    <dgm:pt modelId="{A3660180-872F-42B3-88A8-9268473C2B67}" type="pres">
      <dgm:prSet presAssocID="{EB495C90-323A-4709-BF93-21B5489602B5}" presName="hSp" presStyleCnt="0"/>
      <dgm:spPr/>
    </dgm:pt>
    <dgm:pt modelId="{2A969293-78AD-488A-837D-E720F05BB304}" type="pres">
      <dgm:prSet presAssocID="{EB495C90-323A-4709-BF93-21B5489602B5}" presName="vProcSp" presStyleCnt="0"/>
      <dgm:spPr/>
    </dgm:pt>
    <dgm:pt modelId="{45529EA1-A138-469F-B78B-1CD0E12723C0}" type="pres">
      <dgm:prSet presAssocID="{EB495C90-323A-4709-BF93-21B5489602B5}" presName="vSp1" presStyleCnt="0"/>
      <dgm:spPr/>
    </dgm:pt>
    <dgm:pt modelId="{90AB82B8-B6AF-46CB-8344-219731CD6F2B}" type="pres">
      <dgm:prSet presAssocID="{EB495C90-323A-4709-BF93-21B5489602B5}" presName="simulatedConn" presStyleLbl="solidFgAcc1" presStyleIdx="4" presStyleCnt="6"/>
      <dgm:spPr/>
    </dgm:pt>
    <dgm:pt modelId="{42656FBE-EAD6-41CE-99CD-293A4C266027}" type="pres">
      <dgm:prSet presAssocID="{EB495C90-323A-4709-BF93-21B5489602B5}" presName="vSp2" presStyleCnt="0"/>
      <dgm:spPr/>
    </dgm:pt>
    <dgm:pt modelId="{A3C69E84-5054-4128-83C3-D18CC3CDC5BA}" type="pres">
      <dgm:prSet presAssocID="{EB495C90-323A-4709-BF93-21B5489602B5}" presName="sibTrans" presStyleCnt="0"/>
      <dgm:spPr/>
    </dgm:pt>
    <dgm:pt modelId="{F3749C7D-123B-47E4-8402-B5E42DC65308}" type="pres">
      <dgm:prSet presAssocID="{9366210C-43EB-41EA-B719-AA995A3F65CC}" presName="compositeNode" presStyleCnt="0">
        <dgm:presLayoutVars>
          <dgm:bulletEnabled val="1"/>
        </dgm:presLayoutVars>
      </dgm:prSet>
      <dgm:spPr/>
    </dgm:pt>
    <dgm:pt modelId="{FE246F16-4B07-4E14-A4C3-8DE0D2859FF3}" type="pres">
      <dgm:prSet presAssocID="{9366210C-43EB-41EA-B719-AA995A3F65CC}" presName="bgRect" presStyleLbl="node1" presStyleIdx="5" presStyleCnt="7" custScaleY="139783"/>
      <dgm:spPr/>
    </dgm:pt>
    <dgm:pt modelId="{E2C65C8D-94EE-434B-A37B-DE9842379A95}" type="pres">
      <dgm:prSet presAssocID="{9366210C-43EB-41EA-B719-AA995A3F65CC}" presName="parentNode" presStyleLbl="node1" presStyleIdx="5" presStyleCnt="7">
        <dgm:presLayoutVars>
          <dgm:chMax val="0"/>
          <dgm:bulletEnabled val="1"/>
        </dgm:presLayoutVars>
      </dgm:prSet>
      <dgm:spPr/>
    </dgm:pt>
    <dgm:pt modelId="{2FBD5654-2F36-40F5-922D-DAE2000CE350}" type="pres">
      <dgm:prSet presAssocID="{9366210C-43EB-41EA-B719-AA995A3F65CC}" presName="childNode" presStyleLbl="node1" presStyleIdx="5" presStyleCnt="7">
        <dgm:presLayoutVars>
          <dgm:bulletEnabled val="1"/>
        </dgm:presLayoutVars>
      </dgm:prSet>
      <dgm:spPr/>
    </dgm:pt>
    <dgm:pt modelId="{16972EC5-519E-4392-97F0-536FCAB3B00B}" type="pres">
      <dgm:prSet presAssocID="{875AD1FA-99CD-4DAF-BC31-0D7F44A43A37}" presName="hSp" presStyleCnt="0"/>
      <dgm:spPr/>
    </dgm:pt>
    <dgm:pt modelId="{94EECFD6-D8BB-4A90-B0CE-5F38FA83EBB0}" type="pres">
      <dgm:prSet presAssocID="{875AD1FA-99CD-4DAF-BC31-0D7F44A43A37}" presName="vProcSp" presStyleCnt="0"/>
      <dgm:spPr/>
    </dgm:pt>
    <dgm:pt modelId="{05824F6E-4B7D-4274-BF1D-14E9233D2D5B}" type="pres">
      <dgm:prSet presAssocID="{875AD1FA-99CD-4DAF-BC31-0D7F44A43A37}" presName="vSp1" presStyleCnt="0"/>
      <dgm:spPr/>
    </dgm:pt>
    <dgm:pt modelId="{64EE9041-50B1-461D-8BD8-D3CADD47C7B6}" type="pres">
      <dgm:prSet presAssocID="{875AD1FA-99CD-4DAF-BC31-0D7F44A43A37}" presName="simulatedConn" presStyleLbl="solidFgAcc1" presStyleIdx="5" presStyleCnt="6"/>
      <dgm:spPr/>
    </dgm:pt>
    <dgm:pt modelId="{E224A30F-0A72-4A5E-B403-50CD303CB0AA}" type="pres">
      <dgm:prSet presAssocID="{875AD1FA-99CD-4DAF-BC31-0D7F44A43A37}" presName="vSp2" presStyleCnt="0"/>
      <dgm:spPr/>
    </dgm:pt>
    <dgm:pt modelId="{396FD6D1-0E2D-4C7E-AFA0-B91E4C1FD6AB}" type="pres">
      <dgm:prSet presAssocID="{875AD1FA-99CD-4DAF-BC31-0D7F44A43A37}" presName="sibTrans" presStyleCnt="0"/>
      <dgm:spPr/>
    </dgm:pt>
    <dgm:pt modelId="{9CB99539-8833-42FC-936A-B0C3246FF955}" type="pres">
      <dgm:prSet presAssocID="{4D6F19F4-9436-46F8-99D1-9BC6C8FC190C}" presName="compositeNode" presStyleCnt="0">
        <dgm:presLayoutVars>
          <dgm:bulletEnabled val="1"/>
        </dgm:presLayoutVars>
      </dgm:prSet>
      <dgm:spPr/>
    </dgm:pt>
    <dgm:pt modelId="{174F06A2-57ED-4132-BA65-68F55FE95FDD}" type="pres">
      <dgm:prSet presAssocID="{4D6F19F4-9436-46F8-99D1-9BC6C8FC190C}" presName="bgRect" presStyleLbl="node1" presStyleIdx="6" presStyleCnt="7" custScaleY="139783"/>
      <dgm:spPr/>
    </dgm:pt>
    <dgm:pt modelId="{B0C0CBC6-3A78-4862-A650-F01EE89BCEDD}" type="pres">
      <dgm:prSet presAssocID="{4D6F19F4-9436-46F8-99D1-9BC6C8FC190C}" presName="parentNode" presStyleLbl="node1" presStyleIdx="6" presStyleCnt="7">
        <dgm:presLayoutVars>
          <dgm:chMax val="0"/>
          <dgm:bulletEnabled val="1"/>
        </dgm:presLayoutVars>
      </dgm:prSet>
      <dgm:spPr/>
    </dgm:pt>
    <dgm:pt modelId="{8DCAB55E-BAAE-4CEF-8DE9-BE8735E214EE}" type="pres">
      <dgm:prSet presAssocID="{4D6F19F4-9436-46F8-99D1-9BC6C8FC190C}" presName="childNode" presStyleLbl="node1" presStyleIdx="6" presStyleCnt="7">
        <dgm:presLayoutVars>
          <dgm:bulletEnabled val="1"/>
        </dgm:presLayoutVars>
      </dgm:prSet>
      <dgm:spPr/>
    </dgm:pt>
  </dgm:ptLst>
  <dgm:cxnLst>
    <dgm:cxn modelId="{D505D00B-85C8-40E0-8E4A-4AC9DEB66879}" type="presOf" srcId="{794DC8D6-B0A8-4069-9FD4-F57E6AC47D5F}" destId="{E4155C8A-BBA6-4A02-9CD7-2521BD263237}" srcOrd="0" destOrd="0" presId="urn:microsoft.com/office/officeart/2005/8/layout/hProcess7"/>
    <dgm:cxn modelId="{836B830C-2AC0-455E-A2F8-A2E5DBBF04A9}" srcId="{74D78696-B95C-48AC-953D-EA97419632EE}" destId="{2FBAFFBE-84F8-42E3-88B6-DD27FFA2A685}" srcOrd="2" destOrd="0" parTransId="{17D39782-BB2C-4AEB-86C9-51A203CB4247}" sibTransId="{3268A804-C802-48A1-B636-E18ED2730086}"/>
    <dgm:cxn modelId="{0B012B15-0A6B-4B9A-BA43-82B1B8693453}" type="presOf" srcId="{64F1D02D-03A5-4DA8-A1F3-847E272195C8}" destId="{2FF2DC69-6133-46CD-A842-8CCE365ADADE}" srcOrd="0" destOrd="0" presId="urn:microsoft.com/office/officeart/2005/8/layout/hProcess7"/>
    <dgm:cxn modelId="{FE0DA01B-75F3-452B-BA11-8758BC610B00}" srcId="{ECC9054D-AC89-4AF9-A770-E4F430EC2E28}" destId="{D39B2BB5-B8B9-4636-8395-6447F4A9DFFF}" srcOrd="0" destOrd="0" parTransId="{09AB9A38-2BA8-43CC-8DA0-3048DFEEA30C}" sibTransId="{DA36DDDE-F5B8-470D-9586-42C4C042E3C7}"/>
    <dgm:cxn modelId="{F4041539-B4E2-4B88-AED3-FE34FC1AE045}" type="presOf" srcId="{ECC9054D-AC89-4AF9-A770-E4F430EC2E28}" destId="{DCE6E957-88E4-4578-A88D-C1367964982E}" srcOrd="1" destOrd="0" presId="urn:microsoft.com/office/officeart/2005/8/layout/hProcess7"/>
    <dgm:cxn modelId="{182CE63C-29E0-495E-BC4F-0965FBB526D0}" type="presOf" srcId="{64F1D02D-03A5-4DA8-A1F3-847E272195C8}" destId="{5FBBF0DF-8F82-414C-8880-D840FD8F681A}" srcOrd="1" destOrd="0" presId="urn:microsoft.com/office/officeart/2005/8/layout/hProcess7"/>
    <dgm:cxn modelId="{D3B0045E-88F7-4E8E-98EA-AB394B85ED7E}" type="presOf" srcId="{4D6F19F4-9436-46F8-99D1-9BC6C8FC190C}" destId="{174F06A2-57ED-4132-BA65-68F55FE95FDD}" srcOrd="0" destOrd="0" presId="urn:microsoft.com/office/officeart/2005/8/layout/hProcess7"/>
    <dgm:cxn modelId="{32BD2C46-823B-47F8-A51E-5A6268105ACC}" srcId="{74D78696-B95C-48AC-953D-EA97419632EE}" destId="{9366210C-43EB-41EA-B719-AA995A3F65CC}" srcOrd="5" destOrd="0" parTransId="{A1AE6B3C-7076-4524-9F4C-AD8E2CBE28DE}" sibTransId="{875AD1FA-99CD-4DAF-BC31-0D7F44A43A37}"/>
    <dgm:cxn modelId="{0A1D7246-A139-4141-9186-EECB337766FE}" type="presOf" srcId="{74D78696-B95C-48AC-953D-EA97419632EE}" destId="{9321F5F1-1969-4A4F-B390-F5AB604845E4}" srcOrd="0" destOrd="0" presId="urn:microsoft.com/office/officeart/2005/8/layout/hProcess7"/>
    <dgm:cxn modelId="{BF02E767-5F62-42DB-B9C3-C4E32D30A079}" srcId="{74D78696-B95C-48AC-953D-EA97419632EE}" destId="{4D6F19F4-9436-46F8-99D1-9BC6C8FC190C}" srcOrd="6" destOrd="0" parTransId="{86FC6D92-2DDB-4F6F-8FF8-AB14C4B5E889}" sibTransId="{96BFA6BA-8179-49D1-88FC-CE90B18CE800}"/>
    <dgm:cxn modelId="{093BFB69-8AEF-4FAE-A42A-004653DE1A1D}" srcId="{74D78696-B95C-48AC-953D-EA97419632EE}" destId="{76EC0252-0C79-49E1-91BB-CFB00E021669}" srcOrd="1" destOrd="0" parTransId="{EF33A4B1-BBE7-4163-A12E-1C0F8182CA8D}" sibTransId="{F0EAD4B6-730C-495B-A79A-B5EFFE54FD26}"/>
    <dgm:cxn modelId="{C84C6A4F-CD6C-4557-A694-F90222425E42}" type="presOf" srcId="{76EC0252-0C79-49E1-91BB-CFB00E021669}" destId="{F421B5B6-D66D-497A-9A02-109C23F649EF}" srcOrd="0" destOrd="0" presId="urn:microsoft.com/office/officeart/2005/8/layout/hProcess7"/>
    <dgm:cxn modelId="{B79EE950-1AB8-4A8C-BC6E-D62900056769}" type="presOf" srcId="{76EC0252-0C79-49E1-91BB-CFB00E021669}" destId="{F7F9AD72-D009-463B-A88D-9632E3F6D49A}" srcOrd="1" destOrd="0" presId="urn:microsoft.com/office/officeart/2005/8/layout/hProcess7"/>
    <dgm:cxn modelId="{BACF3372-C041-4724-812F-7477494C323D}" type="presOf" srcId="{098213B1-2541-4DD5-9DCE-9FE6C0523F59}" destId="{2FBD5654-2F36-40F5-922D-DAE2000CE350}" srcOrd="0" destOrd="0" presId="urn:microsoft.com/office/officeart/2005/8/layout/hProcess7"/>
    <dgm:cxn modelId="{BC030D85-120E-4697-ADE2-5D6191C2909D}" type="presOf" srcId="{7FC4CF58-2152-4001-B5D2-BE9ACB9E242A}" destId="{11AE91FD-3B70-4938-A4CC-B8D1DFEEE652}" srcOrd="0" destOrd="0" presId="urn:microsoft.com/office/officeart/2005/8/layout/hProcess7"/>
    <dgm:cxn modelId="{C259178C-3D51-4F57-8844-82B62BADF0F1}" type="presOf" srcId="{ECC9054D-AC89-4AF9-A770-E4F430EC2E28}" destId="{8E86C35D-6031-471B-B108-E26B28214458}" srcOrd="0" destOrd="0" presId="urn:microsoft.com/office/officeart/2005/8/layout/hProcess7"/>
    <dgm:cxn modelId="{C071B59A-1537-4BF9-9DCA-1C38DE29A7FA}" type="presOf" srcId="{9366210C-43EB-41EA-B719-AA995A3F65CC}" destId="{E2C65C8D-94EE-434B-A37B-DE9842379A95}" srcOrd="1" destOrd="0" presId="urn:microsoft.com/office/officeart/2005/8/layout/hProcess7"/>
    <dgm:cxn modelId="{757B7F9D-8E6E-4CF7-A484-A9B199F19CEA}" srcId="{74D78696-B95C-48AC-953D-EA97419632EE}" destId="{ECC9054D-AC89-4AF9-A770-E4F430EC2E28}" srcOrd="4" destOrd="0" parTransId="{6AEF5C44-3D8F-45A5-AF66-E5A6EF122191}" sibTransId="{EB495C90-323A-4709-BF93-21B5489602B5}"/>
    <dgm:cxn modelId="{AB5C56A2-57C9-414A-A87B-14DB96710BCC}" type="presOf" srcId="{C2D29412-4956-4D57-9107-D8AA4577F35E}" destId="{8DCAB55E-BAAE-4CEF-8DE9-BE8735E214EE}" srcOrd="0" destOrd="0" presId="urn:microsoft.com/office/officeart/2005/8/layout/hProcess7"/>
    <dgm:cxn modelId="{53A4F6A3-6095-47D7-AB77-BA992112C025}" type="presOf" srcId="{9366210C-43EB-41EA-B719-AA995A3F65CC}" destId="{FE246F16-4B07-4E14-A4C3-8DE0D2859FF3}" srcOrd="0" destOrd="0" presId="urn:microsoft.com/office/officeart/2005/8/layout/hProcess7"/>
    <dgm:cxn modelId="{6813EDAB-4CE2-4DE2-9117-68F43813C995}" srcId="{76EC0252-0C79-49E1-91BB-CFB00E021669}" destId="{C226018E-A542-4B30-9E3E-93795FC6BE4E}" srcOrd="0" destOrd="0" parTransId="{68D1AE68-5AF3-4B48-AD2A-18AC8BF1A2D3}" sibTransId="{488D107E-FFE3-4D43-B7DA-B64CED0FF509}"/>
    <dgm:cxn modelId="{A7CFC3AE-7A01-4C42-A5F0-29EBBE3E086A}" srcId="{64F1D02D-03A5-4DA8-A1F3-847E272195C8}" destId="{89225C49-E28C-4E30-9CDF-D942FDFCEA75}" srcOrd="0" destOrd="0" parTransId="{EE20F106-6C54-4F27-940F-86526853F2E0}" sibTransId="{7FE993C5-D5FE-42E6-9D5D-3509D8D1CAFD}"/>
    <dgm:cxn modelId="{574F74B5-2A34-4800-B22E-CB06F555D651}" type="presOf" srcId="{D39B2BB5-B8B9-4636-8395-6447F4A9DFFF}" destId="{1A799D2B-264F-444F-BC2D-B914C74799C3}" srcOrd="0" destOrd="0" presId="urn:microsoft.com/office/officeart/2005/8/layout/hProcess7"/>
    <dgm:cxn modelId="{8916D4C8-F2DD-4634-B82E-4566E5EB1D69}" type="presOf" srcId="{2FBAFFBE-84F8-42E3-88B6-DD27FFA2A685}" destId="{68BBDA63-14BF-447F-9840-54800A549E2C}" srcOrd="0" destOrd="0" presId="urn:microsoft.com/office/officeart/2005/8/layout/hProcess7"/>
    <dgm:cxn modelId="{D022B1D2-6A8F-4528-A2AE-35CAF21C7D56}" type="presOf" srcId="{AE20A8CC-B16E-4C5B-8C96-86550102D921}" destId="{BB181900-B437-44C7-8D31-E92DDD9DD91D}" srcOrd="0" destOrd="0" presId="urn:microsoft.com/office/officeart/2005/8/layout/hProcess7"/>
    <dgm:cxn modelId="{DA04AAD3-EEF8-479B-B6EE-6703E265EB33}" srcId="{4D6F19F4-9436-46F8-99D1-9BC6C8FC190C}" destId="{C2D29412-4956-4D57-9107-D8AA4577F35E}" srcOrd="0" destOrd="0" parTransId="{6B560D6F-397A-4776-8962-7B603E429BA0}" sibTransId="{8DCFEB05-52B4-4ED1-BEE7-FCACF9D03FAD}"/>
    <dgm:cxn modelId="{E17F5BD4-83FE-44C2-B1A8-80CF2AF7822B}" srcId="{74D78696-B95C-48AC-953D-EA97419632EE}" destId="{64F1D02D-03A5-4DA8-A1F3-847E272195C8}" srcOrd="0" destOrd="0" parTransId="{3A960B93-ED14-4A2F-B187-CBB11CD031A7}" sibTransId="{940F52BC-AFD7-46F8-99CC-B16A751CCD4F}"/>
    <dgm:cxn modelId="{D94BE3E0-5E8B-4C1B-B4F4-F3E368A7FC69}" type="presOf" srcId="{4D6F19F4-9436-46F8-99D1-9BC6C8FC190C}" destId="{B0C0CBC6-3A78-4862-A650-F01EE89BCEDD}" srcOrd="1" destOrd="0" presId="urn:microsoft.com/office/officeart/2005/8/layout/hProcess7"/>
    <dgm:cxn modelId="{5CC809E3-F701-434F-A02F-044BD206C6B9}" type="presOf" srcId="{7FC4CF58-2152-4001-B5D2-BE9ACB9E242A}" destId="{914A3469-8465-48C0-849B-849DD6BE5CD1}" srcOrd="1" destOrd="0" presId="urn:microsoft.com/office/officeart/2005/8/layout/hProcess7"/>
    <dgm:cxn modelId="{7E72A7E9-68D6-4B14-B0CB-A8984714E8AF}" srcId="{7FC4CF58-2152-4001-B5D2-BE9ACB9E242A}" destId="{AE20A8CC-B16E-4C5B-8C96-86550102D921}" srcOrd="0" destOrd="0" parTransId="{1C724506-E6A3-42E5-8BD3-03D862782EA2}" sibTransId="{9A6D340E-ECC3-40B7-8485-3CDC9FFDDE57}"/>
    <dgm:cxn modelId="{DA9B7AEA-BADD-4D83-8F92-53C24FE06E72}" srcId="{9366210C-43EB-41EA-B719-AA995A3F65CC}" destId="{098213B1-2541-4DD5-9DCE-9FE6C0523F59}" srcOrd="0" destOrd="0" parTransId="{34457FC7-2D03-4710-A312-6E08AFBA039E}" sibTransId="{B07B60F6-27F9-44CE-AEF4-1009FB23BF56}"/>
    <dgm:cxn modelId="{0CF30AF4-0453-495C-A2C1-07E0B4F75DC1}" type="presOf" srcId="{C226018E-A542-4B30-9E3E-93795FC6BE4E}" destId="{3C7C9280-CC74-44E1-9C84-583B025DF60A}" srcOrd="0" destOrd="0" presId="urn:microsoft.com/office/officeart/2005/8/layout/hProcess7"/>
    <dgm:cxn modelId="{DA4F86F4-FE69-442B-A059-7B08A7A8E412}" srcId="{74D78696-B95C-48AC-953D-EA97419632EE}" destId="{7FC4CF58-2152-4001-B5D2-BE9ACB9E242A}" srcOrd="3" destOrd="0" parTransId="{6F283DD4-5CE1-4797-93E8-59CDFBC5DD2B}" sibTransId="{443B2428-335E-40C4-90B8-6A477896CA79}"/>
    <dgm:cxn modelId="{54E044F9-E66E-4340-9F1A-B8287CA8582A}" type="presOf" srcId="{2FBAFFBE-84F8-42E3-88B6-DD27FFA2A685}" destId="{AC500197-142B-426A-8893-57559E2DFD1F}" srcOrd="1" destOrd="0" presId="urn:microsoft.com/office/officeart/2005/8/layout/hProcess7"/>
    <dgm:cxn modelId="{0C41EFF9-7D4C-43D1-BE5B-FE5CE4C4E212}" type="presOf" srcId="{89225C49-E28C-4E30-9CDF-D942FDFCEA75}" destId="{9191AAFB-A9FC-4F6D-ABF7-3C47D7C3E96E}" srcOrd="0" destOrd="0" presId="urn:microsoft.com/office/officeart/2005/8/layout/hProcess7"/>
    <dgm:cxn modelId="{9DC57CFB-619B-4C29-873D-259BA978B9DE}" srcId="{2FBAFFBE-84F8-42E3-88B6-DD27FFA2A685}" destId="{794DC8D6-B0A8-4069-9FD4-F57E6AC47D5F}" srcOrd="0" destOrd="0" parTransId="{4E631A54-3183-481E-90DF-4FFE5495E6D5}" sibTransId="{D18FE76C-85B8-402F-89C5-335C712D2D31}"/>
    <dgm:cxn modelId="{3A7A097A-5F6B-434A-BF38-782CD8400ACA}" type="presParOf" srcId="{9321F5F1-1969-4A4F-B390-F5AB604845E4}" destId="{5E39914B-093D-426B-A69B-FF14CEB7B165}" srcOrd="0" destOrd="0" presId="urn:microsoft.com/office/officeart/2005/8/layout/hProcess7"/>
    <dgm:cxn modelId="{D760DF6D-D009-4195-8048-D099167F9AF5}" type="presParOf" srcId="{5E39914B-093D-426B-A69B-FF14CEB7B165}" destId="{2FF2DC69-6133-46CD-A842-8CCE365ADADE}" srcOrd="0" destOrd="0" presId="urn:microsoft.com/office/officeart/2005/8/layout/hProcess7"/>
    <dgm:cxn modelId="{8F88B7F5-6BC6-4402-9F6C-C5AFA642463C}" type="presParOf" srcId="{5E39914B-093D-426B-A69B-FF14CEB7B165}" destId="{5FBBF0DF-8F82-414C-8880-D840FD8F681A}" srcOrd="1" destOrd="0" presId="urn:microsoft.com/office/officeart/2005/8/layout/hProcess7"/>
    <dgm:cxn modelId="{EA14AE9F-F1BB-4270-B3B6-7AC605564A3D}" type="presParOf" srcId="{5E39914B-093D-426B-A69B-FF14CEB7B165}" destId="{9191AAFB-A9FC-4F6D-ABF7-3C47D7C3E96E}" srcOrd="2" destOrd="0" presId="urn:microsoft.com/office/officeart/2005/8/layout/hProcess7"/>
    <dgm:cxn modelId="{AA44C1B4-3DCC-4A65-AD62-4A86426A8E45}" type="presParOf" srcId="{9321F5F1-1969-4A4F-B390-F5AB604845E4}" destId="{B6D4AAF6-8EF6-4409-8E19-08DCC9C4951B}" srcOrd="1" destOrd="0" presId="urn:microsoft.com/office/officeart/2005/8/layout/hProcess7"/>
    <dgm:cxn modelId="{AD692C60-A87A-4EF5-A888-2A4D2F8C82EC}" type="presParOf" srcId="{9321F5F1-1969-4A4F-B390-F5AB604845E4}" destId="{59C8E6EF-C49E-4DD1-BC73-DF41394F7537}" srcOrd="2" destOrd="0" presId="urn:microsoft.com/office/officeart/2005/8/layout/hProcess7"/>
    <dgm:cxn modelId="{389B04F7-7B14-4DF6-BC73-B252846041B3}" type="presParOf" srcId="{59C8E6EF-C49E-4DD1-BC73-DF41394F7537}" destId="{6630C090-2870-4686-B6F4-EC8C0B4D0ADA}" srcOrd="0" destOrd="0" presId="urn:microsoft.com/office/officeart/2005/8/layout/hProcess7"/>
    <dgm:cxn modelId="{F3B468C2-3D0B-4520-88CF-70596745E764}" type="presParOf" srcId="{59C8E6EF-C49E-4DD1-BC73-DF41394F7537}" destId="{4E20FEF2-5590-462B-AD43-225C84956918}" srcOrd="1" destOrd="0" presId="urn:microsoft.com/office/officeart/2005/8/layout/hProcess7"/>
    <dgm:cxn modelId="{C93A5878-A343-4637-86B0-FC65FA042496}" type="presParOf" srcId="{59C8E6EF-C49E-4DD1-BC73-DF41394F7537}" destId="{56A2AC18-2DA8-462E-9969-CEAECF263E5C}" srcOrd="2" destOrd="0" presId="urn:microsoft.com/office/officeart/2005/8/layout/hProcess7"/>
    <dgm:cxn modelId="{71C35F54-71EB-414F-BBE1-F0C9D8A006CB}" type="presParOf" srcId="{9321F5F1-1969-4A4F-B390-F5AB604845E4}" destId="{A3EE14AF-A996-49A4-9CDC-83676D847AD8}" srcOrd="3" destOrd="0" presId="urn:microsoft.com/office/officeart/2005/8/layout/hProcess7"/>
    <dgm:cxn modelId="{124BCD00-D376-4C66-AD23-BE03C9DD94D8}" type="presParOf" srcId="{9321F5F1-1969-4A4F-B390-F5AB604845E4}" destId="{22627AA1-7D83-41BD-B4FD-885FCA6FBBA6}" srcOrd="4" destOrd="0" presId="urn:microsoft.com/office/officeart/2005/8/layout/hProcess7"/>
    <dgm:cxn modelId="{37105C6D-3360-44AF-8BA8-E8D3C7247F3C}" type="presParOf" srcId="{22627AA1-7D83-41BD-B4FD-885FCA6FBBA6}" destId="{F421B5B6-D66D-497A-9A02-109C23F649EF}" srcOrd="0" destOrd="0" presId="urn:microsoft.com/office/officeart/2005/8/layout/hProcess7"/>
    <dgm:cxn modelId="{5152DC21-993C-4612-991E-C1C61AE612A8}" type="presParOf" srcId="{22627AA1-7D83-41BD-B4FD-885FCA6FBBA6}" destId="{F7F9AD72-D009-463B-A88D-9632E3F6D49A}" srcOrd="1" destOrd="0" presId="urn:microsoft.com/office/officeart/2005/8/layout/hProcess7"/>
    <dgm:cxn modelId="{CFE43F50-F556-478F-986B-9C77735283D7}" type="presParOf" srcId="{22627AA1-7D83-41BD-B4FD-885FCA6FBBA6}" destId="{3C7C9280-CC74-44E1-9C84-583B025DF60A}" srcOrd="2" destOrd="0" presId="urn:microsoft.com/office/officeart/2005/8/layout/hProcess7"/>
    <dgm:cxn modelId="{3777EBA2-7B81-4D67-A7F4-34B68C7FA20A}" type="presParOf" srcId="{9321F5F1-1969-4A4F-B390-F5AB604845E4}" destId="{5A1F5424-94B9-430F-A85F-669A6E16DDDD}" srcOrd="5" destOrd="0" presId="urn:microsoft.com/office/officeart/2005/8/layout/hProcess7"/>
    <dgm:cxn modelId="{2D375197-72A6-4B40-BC6A-C3B652E57593}" type="presParOf" srcId="{9321F5F1-1969-4A4F-B390-F5AB604845E4}" destId="{3202897A-8B5B-4AF4-8F53-97B150691DDA}" srcOrd="6" destOrd="0" presId="urn:microsoft.com/office/officeart/2005/8/layout/hProcess7"/>
    <dgm:cxn modelId="{20009808-A026-478B-B8E7-3608FCF81A1F}" type="presParOf" srcId="{3202897A-8B5B-4AF4-8F53-97B150691DDA}" destId="{AD6F376D-E65F-46BA-96DD-F64B95990D7B}" srcOrd="0" destOrd="0" presId="urn:microsoft.com/office/officeart/2005/8/layout/hProcess7"/>
    <dgm:cxn modelId="{FD72B4EE-C31F-4419-9967-EE4C7338EC27}" type="presParOf" srcId="{3202897A-8B5B-4AF4-8F53-97B150691DDA}" destId="{4542C190-19D5-4073-AD58-C487AED7CFAE}" srcOrd="1" destOrd="0" presId="urn:microsoft.com/office/officeart/2005/8/layout/hProcess7"/>
    <dgm:cxn modelId="{6E7CC67E-383C-4967-92EE-7BA383DC0FE8}" type="presParOf" srcId="{3202897A-8B5B-4AF4-8F53-97B150691DDA}" destId="{47B66D93-74C5-4448-916C-D0D6276DC58D}" srcOrd="2" destOrd="0" presId="urn:microsoft.com/office/officeart/2005/8/layout/hProcess7"/>
    <dgm:cxn modelId="{158AF175-81BF-416E-A441-EB66B0A1623B}" type="presParOf" srcId="{9321F5F1-1969-4A4F-B390-F5AB604845E4}" destId="{C4C6E0B8-7C2B-4D25-A7C1-A2B8C4889597}" srcOrd="7" destOrd="0" presId="urn:microsoft.com/office/officeart/2005/8/layout/hProcess7"/>
    <dgm:cxn modelId="{E95DB8C8-8A4D-40BE-AEB6-63E4AE88284E}" type="presParOf" srcId="{9321F5F1-1969-4A4F-B390-F5AB604845E4}" destId="{BCB0B636-DBE6-4B0B-BB43-7228ACF8EDFF}" srcOrd="8" destOrd="0" presId="urn:microsoft.com/office/officeart/2005/8/layout/hProcess7"/>
    <dgm:cxn modelId="{57D63BD4-382B-498D-A7BD-CD3DF70E6210}" type="presParOf" srcId="{BCB0B636-DBE6-4B0B-BB43-7228ACF8EDFF}" destId="{68BBDA63-14BF-447F-9840-54800A549E2C}" srcOrd="0" destOrd="0" presId="urn:microsoft.com/office/officeart/2005/8/layout/hProcess7"/>
    <dgm:cxn modelId="{D9F1220F-4839-483E-B210-6A8BEA570D50}" type="presParOf" srcId="{BCB0B636-DBE6-4B0B-BB43-7228ACF8EDFF}" destId="{AC500197-142B-426A-8893-57559E2DFD1F}" srcOrd="1" destOrd="0" presId="urn:microsoft.com/office/officeart/2005/8/layout/hProcess7"/>
    <dgm:cxn modelId="{78967D19-7B37-4E8A-8FED-6776BB47FE35}" type="presParOf" srcId="{BCB0B636-DBE6-4B0B-BB43-7228ACF8EDFF}" destId="{E4155C8A-BBA6-4A02-9CD7-2521BD263237}" srcOrd="2" destOrd="0" presId="urn:microsoft.com/office/officeart/2005/8/layout/hProcess7"/>
    <dgm:cxn modelId="{82D50B74-1F62-43A6-9B1D-40CE252B4EE1}" type="presParOf" srcId="{9321F5F1-1969-4A4F-B390-F5AB604845E4}" destId="{49A1306D-2E0B-40D3-9CE7-62E9064FDCF3}" srcOrd="9" destOrd="0" presId="urn:microsoft.com/office/officeart/2005/8/layout/hProcess7"/>
    <dgm:cxn modelId="{86E8D4E0-0028-4B33-B6E3-ABBD7C01DF39}" type="presParOf" srcId="{9321F5F1-1969-4A4F-B390-F5AB604845E4}" destId="{80640EE0-FBBB-469E-9562-1A271D6841E1}" srcOrd="10" destOrd="0" presId="urn:microsoft.com/office/officeart/2005/8/layout/hProcess7"/>
    <dgm:cxn modelId="{7AF72654-5E62-46D1-BC38-EC68E6B2ECBC}" type="presParOf" srcId="{80640EE0-FBBB-469E-9562-1A271D6841E1}" destId="{C8B51B97-B181-4DA9-BCC0-3429E615DF2A}" srcOrd="0" destOrd="0" presId="urn:microsoft.com/office/officeart/2005/8/layout/hProcess7"/>
    <dgm:cxn modelId="{3A3EA662-4C61-41CA-AE3E-49DB12E424B5}" type="presParOf" srcId="{80640EE0-FBBB-469E-9562-1A271D6841E1}" destId="{6C7C127B-B0C2-43FB-92B1-EE02DAFB128D}" srcOrd="1" destOrd="0" presId="urn:microsoft.com/office/officeart/2005/8/layout/hProcess7"/>
    <dgm:cxn modelId="{3E2AF15F-425F-4059-8A1F-24DAB8FAA3C0}" type="presParOf" srcId="{80640EE0-FBBB-469E-9562-1A271D6841E1}" destId="{E2993915-6C16-4300-B27C-F1FEDC230FE5}" srcOrd="2" destOrd="0" presId="urn:microsoft.com/office/officeart/2005/8/layout/hProcess7"/>
    <dgm:cxn modelId="{A3B75D60-871B-495A-975D-8F49C154F2B8}" type="presParOf" srcId="{9321F5F1-1969-4A4F-B390-F5AB604845E4}" destId="{0BFB68F7-E4A4-4359-A0CE-D29B91FF2362}" srcOrd="11" destOrd="0" presId="urn:microsoft.com/office/officeart/2005/8/layout/hProcess7"/>
    <dgm:cxn modelId="{02827F7C-C565-4200-B59F-0A094F4DB2B7}" type="presParOf" srcId="{9321F5F1-1969-4A4F-B390-F5AB604845E4}" destId="{8A4F98A2-3CF8-4417-A67C-5C693F50A46E}" srcOrd="12" destOrd="0" presId="urn:microsoft.com/office/officeart/2005/8/layout/hProcess7"/>
    <dgm:cxn modelId="{2C6CD7D8-2F7D-47A2-8A31-D4374FC2D4FC}" type="presParOf" srcId="{8A4F98A2-3CF8-4417-A67C-5C693F50A46E}" destId="{11AE91FD-3B70-4938-A4CC-B8D1DFEEE652}" srcOrd="0" destOrd="0" presId="urn:microsoft.com/office/officeart/2005/8/layout/hProcess7"/>
    <dgm:cxn modelId="{6E06FB8C-A8EF-40CC-810F-F7F277A37A5D}" type="presParOf" srcId="{8A4F98A2-3CF8-4417-A67C-5C693F50A46E}" destId="{914A3469-8465-48C0-849B-849DD6BE5CD1}" srcOrd="1" destOrd="0" presId="urn:microsoft.com/office/officeart/2005/8/layout/hProcess7"/>
    <dgm:cxn modelId="{340E9300-9257-43C9-B2CF-3A179B6F4AC9}" type="presParOf" srcId="{8A4F98A2-3CF8-4417-A67C-5C693F50A46E}" destId="{BB181900-B437-44C7-8D31-E92DDD9DD91D}" srcOrd="2" destOrd="0" presId="urn:microsoft.com/office/officeart/2005/8/layout/hProcess7"/>
    <dgm:cxn modelId="{FDA546D2-2ED9-4CCF-B4AE-2289EB05D65A}" type="presParOf" srcId="{9321F5F1-1969-4A4F-B390-F5AB604845E4}" destId="{2D1F5344-C3D6-4F05-B11E-11C21D716D50}" srcOrd="13" destOrd="0" presId="urn:microsoft.com/office/officeart/2005/8/layout/hProcess7"/>
    <dgm:cxn modelId="{822D0188-502E-4B84-B842-ADDD3F19DA11}" type="presParOf" srcId="{9321F5F1-1969-4A4F-B390-F5AB604845E4}" destId="{4F3DB1DD-18B2-4B38-A97B-A64ADCB71568}" srcOrd="14" destOrd="0" presId="urn:microsoft.com/office/officeart/2005/8/layout/hProcess7"/>
    <dgm:cxn modelId="{CABD5621-A955-43CF-8262-31C9C890D689}" type="presParOf" srcId="{4F3DB1DD-18B2-4B38-A97B-A64ADCB71568}" destId="{05EAA7A0-3A68-4F0B-94E4-9DD5BECFC8C3}" srcOrd="0" destOrd="0" presId="urn:microsoft.com/office/officeart/2005/8/layout/hProcess7"/>
    <dgm:cxn modelId="{B2032334-CB5D-4F4E-A860-D4ED27E15BBB}" type="presParOf" srcId="{4F3DB1DD-18B2-4B38-A97B-A64ADCB71568}" destId="{41952352-CD97-460B-970D-39ECBBA79570}" srcOrd="1" destOrd="0" presId="urn:microsoft.com/office/officeart/2005/8/layout/hProcess7"/>
    <dgm:cxn modelId="{4474D114-E950-4C93-9B80-92ECA5111DED}" type="presParOf" srcId="{4F3DB1DD-18B2-4B38-A97B-A64ADCB71568}" destId="{3A684834-7E09-4C90-8580-D2BD163A1825}" srcOrd="2" destOrd="0" presId="urn:microsoft.com/office/officeart/2005/8/layout/hProcess7"/>
    <dgm:cxn modelId="{77861859-BC3D-4D21-B2F9-4FB1606EDE1F}" type="presParOf" srcId="{9321F5F1-1969-4A4F-B390-F5AB604845E4}" destId="{56C6DD77-441C-428D-ACDE-0B2070788ED3}" srcOrd="15" destOrd="0" presId="urn:microsoft.com/office/officeart/2005/8/layout/hProcess7"/>
    <dgm:cxn modelId="{7490429B-CFBD-432C-961B-52BA24B3A10F}" type="presParOf" srcId="{9321F5F1-1969-4A4F-B390-F5AB604845E4}" destId="{043DD5FA-38E4-47A4-943D-0B0625F28ADA}" srcOrd="16" destOrd="0" presId="urn:microsoft.com/office/officeart/2005/8/layout/hProcess7"/>
    <dgm:cxn modelId="{0993BE9A-C8FA-4EB2-A362-F7E0C5153BE0}" type="presParOf" srcId="{043DD5FA-38E4-47A4-943D-0B0625F28ADA}" destId="{8E86C35D-6031-471B-B108-E26B28214458}" srcOrd="0" destOrd="0" presId="urn:microsoft.com/office/officeart/2005/8/layout/hProcess7"/>
    <dgm:cxn modelId="{96F7F326-430F-4BFD-BB8D-C2D2D494DB09}" type="presParOf" srcId="{043DD5FA-38E4-47A4-943D-0B0625F28ADA}" destId="{DCE6E957-88E4-4578-A88D-C1367964982E}" srcOrd="1" destOrd="0" presId="urn:microsoft.com/office/officeart/2005/8/layout/hProcess7"/>
    <dgm:cxn modelId="{C1DB4C89-D4D3-447D-8C5A-418BC2072DC6}" type="presParOf" srcId="{043DD5FA-38E4-47A4-943D-0B0625F28ADA}" destId="{1A799D2B-264F-444F-BC2D-B914C74799C3}" srcOrd="2" destOrd="0" presId="urn:microsoft.com/office/officeart/2005/8/layout/hProcess7"/>
    <dgm:cxn modelId="{54B60F39-2AB0-442A-84FF-72835092A75C}" type="presParOf" srcId="{9321F5F1-1969-4A4F-B390-F5AB604845E4}" destId="{A3660180-872F-42B3-88A8-9268473C2B67}" srcOrd="17" destOrd="0" presId="urn:microsoft.com/office/officeart/2005/8/layout/hProcess7"/>
    <dgm:cxn modelId="{3EBFE5FE-E5A7-4D15-9BF5-366CD772F8BB}" type="presParOf" srcId="{9321F5F1-1969-4A4F-B390-F5AB604845E4}" destId="{2A969293-78AD-488A-837D-E720F05BB304}" srcOrd="18" destOrd="0" presId="urn:microsoft.com/office/officeart/2005/8/layout/hProcess7"/>
    <dgm:cxn modelId="{DF4DACF0-9406-4306-B47B-6D30462414C0}" type="presParOf" srcId="{2A969293-78AD-488A-837D-E720F05BB304}" destId="{45529EA1-A138-469F-B78B-1CD0E12723C0}" srcOrd="0" destOrd="0" presId="urn:microsoft.com/office/officeart/2005/8/layout/hProcess7"/>
    <dgm:cxn modelId="{DBE54DFA-D6D0-487C-AEB5-85B70C538145}" type="presParOf" srcId="{2A969293-78AD-488A-837D-E720F05BB304}" destId="{90AB82B8-B6AF-46CB-8344-219731CD6F2B}" srcOrd="1" destOrd="0" presId="urn:microsoft.com/office/officeart/2005/8/layout/hProcess7"/>
    <dgm:cxn modelId="{EBB3E77A-F702-462A-937B-027C1FCAE8A4}" type="presParOf" srcId="{2A969293-78AD-488A-837D-E720F05BB304}" destId="{42656FBE-EAD6-41CE-99CD-293A4C266027}" srcOrd="2" destOrd="0" presId="urn:microsoft.com/office/officeart/2005/8/layout/hProcess7"/>
    <dgm:cxn modelId="{280A2449-5DFF-4E65-874C-F8B7E872DB64}" type="presParOf" srcId="{9321F5F1-1969-4A4F-B390-F5AB604845E4}" destId="{A3C69E84-5054-4128-83C3-D18CC3CDC5BA}" srcOrd="19" destOrd="0" presId="urn:microsoft.com/office/officeart/2005/8/layout/hProcess7"/>
    <dgm:cxn modelId="{E954A30F-BB0D-4FAF-94B3-A5CD0A67E194}" type="presParOf" srcId="{9321F5F1-1969-4A4F-B390-F5AB604845E4}" destId="{F3749C7D-123B-47E4-8402-B5E42DC65308}" srcOrd="20" destOrd="0" presId="urn:microsoft.com/office/officeart/2005/8/layout/hProcess7"/>
    <dgm:cxn modelId="{8FDBC585-E83C-4CC2-B3E5-373969D6C52F}" type="presParOf" srcId="{F3749C7D-123B-47E4-8402-B5E42DC65308}" destId="{FE246F16-4B07-4E14-A4C3-8DE0D2859FF3}" srcOrd="0" destOrd="0" presId="urn:microsoft.com/office/officeart/2005/8/layout/hProcess7"/>
    <dgm:cxn modelId="{B924DED5-79D9-4A70-9FCE-8D89AF9E8CA3}" type="presParOf" srcId="{F3749C7D-123B-47E4-8402-B5E42DC65308}" destId="{E2C65C8D-94EE-434B-A37B-DE9842379A95}" srcOrd="1" destOrd="0" presId="urn:microsoft.com/office/officeart/2005/8/layout/hProcess7"/>
    <dgm:cxn modelId="{E4BC7A86-B66E-44B2-903D-26E3B9A32D2C}" type="presParOf" srcId="{F3749C7D-123B-47E4-8402-B5E42DC65308}" destId="{2FBD5654-2F36-40F5-922D-DAE2000CE350}" srcOrd="2" destOrd="0" presId="urn:microsoft.com/office/officeart/2005/8/layout/hProcess7"/>
    <dgm:cxn modelId="{108DCF5E-7FEA-4561-82CC-3BB3159F306D}" type="presParOf" srcId="{9321F5F1-1969-4A4F-B390-F5AB604845E4}" destId="{16972EC5-519E-4392-97F0-536FCAB3B00B}" srcOrd="21" destOrd="0" presId="urn:microsoft.com/office/officeart/2005/8/layout/hProcess7"/>
    <dgm:cxn modelId="{3178D3A1-CEEB-48D9-BF27-A6C5F8727CF2}" type="presParOf" srcId="{9321F5F1-1969-4A4F-B390-F5AB604845E4}" destId="{94EECFD6-D8BB-4A90-B0CE-5F38FA83EBB0}" srcOrd="22" destOrd="0" presId="urn:microsoft.com/office/officeart/2005/8/layout/hProcess7"/>
    <dgm:cxn modelId="{B6EC5961-2C79-47A5-830F-9F92970CE4DB}" type="presParOf" srcId="{94EECFD6-D8BB-4A90-B0CE-5F38FA83EBB0}" destId="{05824F6E-4B7D-4274-BF1D-14E9233D2D5B}" srcOrd="0" destOrd="0" presId="urn:microsoft.com/office/officeart/2005/8/layout/hProcess7"/>
    <dgm:cxn modelId="{999F432F-1469-4D61-9F43-A5194F8B3002}" type="presParOf" srcId="{94EECFD6-D8BB-4A90-B0CE-5F38FA83EBB0}" destId="{64EE9041-50B1-461D-8BD8-D3CADD47C7B6}" srcOrd="1" destOrd="0" presId="urn:microsoft.com/office/officeart/2005/8/layout/hProcess7"/>
    <dgm:cxn modelId="{170F7036-1846-4156-A833-E069FD063F13}" type="presParOf" srcId="{94EECFD6-D8BB-4A90-B0CE-5F38FA83EBB0}" destId="{E224A30F-0A72-4A5E-B403-50CD303CB0AA}" srcOrd="2" destOrd="0" presId="urn:microsoft.com/office/officeart/2005/8/layout/hProcess7"/>
    <dgm:cxn modelId="{909176D5-E1B7-42FF-BAC3-85E91131EE12}" type="presParOf" srcId="{9321F5F1-1969-4A4F-B390-F5AB604845E4}" destId="{396FD6D1-0E2D-4C7E-AFA0-B91E4C1FD6AB}" srcOrd="23" destOrd="0" presId="urn:microsoft.com/office/officeart/2005/8/layout/hProcess7"/>
    <dgm:cxn modelId="{17168B0C-D96B-4724-9B57-E788A98382EA}" type="presParOf" srcId="{9321F5F1-1969-4A4F-B390-F5AB604845E4}" destId="{9CB99539-8833-42FC-936A-B0C3246FF955}" srcOrd="24" destOrd="0" presId="urn:microsoft.com/office/officeart/2005/8/layout/hProcess7"/>
    <dgm:cxn modelId="{CB4CF61C-1B5A-4A67-9461-EC1F7CC4BDC2}" type="presParOf" srcId="{9CB99539-8833-42FC-936A-B0C3246FF955}" destId="{174F06A2-57ED-4132-BA65-68F55FE95FDD}" srcOrd="0" destOrd="0" presId="urn:microsoft.com/office/officeart/2005/8/layout/hProcess7"/>
    <dgm:cxn modelId="{ACF740C6-55DC-411B-823F-B72A6481D3ED}" type="presParOf" srcId="{9CB99539-8833-42FC-936A-B0C3246FF955}" destId="{B0C0CBC6-3A78-4862-A650-F01EE89BCEDD}" srcOrd="1" destOrd="0" presId="urn:microsoft.com/office/officeart/2005/8/layout/hProcess7"/>
    <dgm:cxn modelId="{F716D4B8-405C-4D1B-9784-9C885E0EBC73}" type="presParOf" srcId="{9CB99539-8833-42FC-936A-B0C3246FF955}" destId="{8DCAB55E-BAAE-4CEF-8DE9-BE8735E214EE}" srcOrd="2"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2DC69-6133-46CD-A842-8CCE365ADADE}">
      <dsp:nvSpPr>
        <dsp:cNvPr id="0" name=""/>
        <dsp:cNvSpPr/>
      </dsp:nvSpPr>
      <dsp:spPr>
        <a:xfrm>
          <a:off x="518"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April</a:t>
          </a:r>
          <a:endParaRPr lang="en-AU" sz="750" kern="1200"/>
        </a:p>
      </dsp:txBody>
      <dsp:txXfrm rot="16200000">
        <a:off x="-480066" y="480586"/>
        <a:ext cx="1124709" cy="163538"/>
      </dsp:txXfrm>
    </dsp:sp>
    <dsp:sp modelId="{9191AAFB-A9FC-4F6D-ABF7-3C47D7C3E96E}">
      <dsp:nvSpPr>
        <dsp:cNvPr id="0" name=""/>
        <dsp:cNvSpPr/>
      </dsp:nvSpPr>
      <dsp:spPr>
        <a:xfrm>
          <a:off x="164057"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Bill introduced to Parliament</a:t>
          </a:r>
        </a:p>
      </dsp:txBody>
      <dsp:txXfrm>
        <a:off x="164057" y="1"/>
        <a:ext cx="609182" cy="1371596"/>
      </dsp:txXfrm>
    </dsp:sp>
    <dsp:sp modelId="{F421B5B6-D66D-497A-9A02-109C23F649EF}">
      <dsp:nvSpPr>
        <dsp:cNvPr id="0" name=""/>
        <dsp:cNvSpPr/>
      </dsp:nvSpPr>
      <dsp:spPr>
        <a:xfrm>
          <a:off x="846831"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May</a:t>
          </a:r>
          <a:endParaRPr lang="en-AU" sz="750" kern="1200"/>
        </a:p>
      </dsp:txBody>
      <dsp:txXfrm rot="16200000">
        <a:off x="366246" y="480586"/>
        <a:ext cx="1124709" cy="163538"/>
      </dsp:txXfrm>
    </dsp:sp>
    <dsp:sp modelId="{4E20FEF2-5590-462B-AD43-225C84956918}">
      <dsp:nvSpPr>
        <dsp:cNvPr id="0" name=""/>
        <dsp:cNvSpPr/>
      </dsp:nvSpPr>
      <dsp:spPr>
        <a:xfrm rot="5400000">
          <a:off x="778832"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7C9280-CC74-44E1-9C84-583B025DF60A}">
      <dsp:nvSpPr>
        <dsp:cNvPr id="0" name=""/>
        <dsp:cNvSpPr/>
      </dsp:nvSpPr>
      <dsp:spPr>
        <a:xfrm>
          <a:off x="1010370"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Consultation Feedback Report is released</a:t>
          </a:r>
        </a:p>
        <a:p>
          <a:pPr marL="0" lvl="0" indent="0" algn="l" defTabSz="333375">
            <a:lnSpc>
              <a:spcPct val="90000"/>
            </a:lnSpc>
            <a:spcBef>
              <a:spcPct val="0"/>
            </a:spcBef>
            <a:spcAft>
              <a:spcPct val="35000"/>
            </a:spcAft>
            <a:buNone/>
          </a:pPr>
          <a:r>
            <a:rPr lang="en-AU" sz="750" kern="1200">
              <a:solidFill>
                <a:schemeClr val="accent1">
                  <a:lumMod val="50000"/>
                </a:schemeClr>
              </a:solidFill>
            </a:rPr>
            <a:t>Start of consultation on regulations</a:t>
          </a:r>
        </a:p>
      </dsp:txBody>
      <dsp:txXfrm>
        <a:off x="1010370" y="1"/>
        <a:ext cx="609182" cy="1371596"/>
      </dsp:txXfrm>
    </dsp:sp>
    <dsp:sp modelId="{68BBDA63-14BF-447F-9840-54800A549E2C}">
      <dsp:nvSpPr>
        <dsp:cNvPr id="0" name=""/>
        <dsp:cNvSpPr/>
      </dsp:nvSpPr>
      <dsp:spPr>
        <a:xfrm>
          <a:off x="1693144"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June</a:t>
          </a:r>
        </a:p>
      </dsp:txBody>
      <dsp:txXfrm rot="16200000">
        <a:off x="1212559" y="480586"/>
        <a:ext cx="1124709" cy="163538"/>
      </dsp:txXfrm>
    </dsp:sp>
    <dsp:sp modelId="{4542C190-19D5-4073-AD58-C487AED7CFAE}">
      <dsp:nvSpPr>
        <dsp:cNvPr id="0" name=""/>
        <dsp:cNvSpPr/>
      </dsp:nvSpPr>
      <dsp:spPr>
        <a:xfrm rot="5400000">
          <a:off x="1625145"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155C8A-BBA6-4A02-9CD7-2521BD263237}">
      <dsp:nvSpPr>
        <dsp:cNvPr id="0" name=""/>
        <dsp:cNvSpPr/>
      </dsp:nvSpPr>
      <dsp:spPr>
        <a:xfrm>
          <a:off x="1856683"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Consultation on Model Code and training via EngageVic</a:t>
          </a:r>
        </a:p>
      </dsp:txBody>
      <dsp:txXfrm>
        <a:off x="1856683" y="1"/>
        <a:ext cx="609182" cy="1371596"/>
      </dsp:txXfrm>
    </dsp:sp>
    <dsp:sp modelId="{11AE91FD-3B70-4938-A4CC-B8D1DFEEE652}">
      <dsp:nvSpPr>
        <dsp:cNvPr id="0" name=""/>
        <dsp:cNvSpPr/>
      </dsp:nvSpPr>
      <dsp:spPr>
        <a:xfrm>
          <a:off x="2539458"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July</a:t>
          </a:r>
          <a:r>
            <a:rPr lang="en-AU" sz="750" kern="1200"/>
            <a:t> </a:t>
          </a:r>
        </a:p>
      </dsp:txBody>
      <dsp:txXfrm rot="16200000">
        <a:off x="2058872" y="480586"/>
        <a:ext cx="1124709" cy="163538"/>
      </dsp:txXfrm>
    </dsp:sp>
    <dsp:sp modelId="{6C7C127B-B0C2-43FB-92B1-EE02DAFB128D}">
      <dsp:nvSpPr>
        <dsp:cNvPr id="0" name=""/>
        <dsp:cNvSpPr/>
      </dsp:nvSpPr>
      <dsp:spPr>
        <a:xfrm rot="5400000">
          <a:off x="2471458"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181900-B437-44C7-8D31-E92DDD9DD91D}">
      <dsp:nvSpPr>
        <dsp:cNvPr id="0" name=""/>
        <dsp:cNvSpPr/>
      </dsp:nvSpPr>
      <dsp:spPr>
        <a:xfrm>
          <a:off x="2702996"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Draft regulations released for feedback</a:t>
          </a:r>
        </a:p>
      </dsp:txBody>
      <dsp:txXfrm>
        <a:off x="2702996" y="1"/>
        <a:ext cx="609182" cy="1371596"/>
      </dsp:txXfrm>
    </dsp:sp>
    <dsp:sp modelId="{8E86C35D-6031-471B-B108-E26B28214458}">
      <dsp:nvSpPr>
        <dsp:cNvPr id="0" name=""/>
        <dsp:cNvSpPr/>
      </dsp:nvSpPr>
      <dsp:spPr>
        <a:xfrm>
          <a:off x="3385771"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August</a:t>
          </a:r>
          <a:r>
            <a:rPr lang="en-AU" sz="750" kern="1200"/>
            <a:t> </a:t>
          </a:r>
        </a:p>
      </dsp:txBody>
      <dsp:txXfrm rot="16200000">
        <a:off x="2905186" y="480586"/>
        <a:ext cx="1124709" cy="163538"/>
      </dsp:txXfrm>
    </dsp:sp>
    <dsp:sp modelId="{41952352-CD97-460B-970D-39ECBBA79570}">
      <dsp:nvSpPr>
        <dsp:cNvPr id="0" name=""/>
        <dsp:cNvSpPr/>
      </dsp:nvSpPr>
      <dsp:spPr>
        <a:xfrm rot="5400000">
          <a:off x="3317771"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799D2B-264F-444F-BC2D-B914C74799C3}">
      <dsp:nvSpPr>
        <dsp:cNvPr id="0" name=""/>
        <dsp:cNvSpPr/>
      </dsp:nvSpPr>
      <dsp:spPr>
        <a:xfrm>
          <a:off x="3549310"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Submissions close </a:t>
          </a:r>
        </a:p>
      </dsp:txBody>
      <dsp:txXfrm>
        <a:off x="3549310" y="1"/>
        <a:ext cx="609182" cy="1371596"/>
      </dsp:txXfrm>
    </dsp:sp>
    <dsp:sp modelId="{FE246F16-4B07-4E14-A4C3-8DE0D2859FF3}">
      <dsp:nvSpPr>
        <dsp:cNvPr id="0" name=""/>
        <dsp:cNvSpPr/>
      </dsp:nvSpPr>
      <dsp:spPr>
        <a:xfrm>
          <a:off x="4232084"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September</a:t>
          </a:r>
        </a:p>
      </dsp:txBody>
      <dsp:txXfrm rot="16200000">
        <a:off x="3751499" y="480586"/>
        <a:ext cx="1124709" cy="163538"/>
      </dsp:txXfrm>
    </dsp:sp>
    <dsp:sp modelId="{90AB82B8-B6AF-46CB-8344-219731CD6F2B}">
      <dsp:nvSpPr>
        <dsp:cNvPr id="0" name=""/>
        <dsp:cNvSpPr/>
      </dsp:nvSpPr>
      <dsp:spPr>
        <a:xfrm rot="5400000">
          <a:off x="4164085"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BD5654-2F36-40F5-922D-DAE2000CE350}">
      <dsp:nvSpPr>
        <dsp:cNvPr id="0" name=""/>
        <dsp:cNvSpPr/>
      </dsp:nvSpPr>
      <dsp:spPr>
        <a:xfrm>
          <a:off x="4395623"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Release of finalised regulations and supporting materials</a:t>
          </a:r>
        </a:p>
      </dsp:txBody>
      <dsp:txXfrm>
        <a:off x="4395623" y="1"/>
        <a:ext cx="609182" cy="1371596"/>
      </dsp:txXfrm>
    </dsp:sp>
    <dsp:sp modelId="{174F06A2-57ED-4132-BA65-68F55FE95FDD}">
      <dsp:nvSpPr>
        <dsp:cNvPr id="0" name=""/>
        <dsp:cNvSpPr/>
      </dsp:nvSpPr>
      <dsp:spPr>
        <a:xfrm>
          <a:off x="5078397" y="1"/>
          <a:ext cx="817693" cy="1371596"/>
        </a:xfrm>
        <a:prstGeom prst="roundRect">
          <a:avLst>
            <a:gd name="adj" fmla="val 5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33375">
            <a:lnSpc>
              <a:spcPct val="90000"/>
            </a:lnSpc>
            <a:spcBef>
              <a:spcPct val="0"/>
            </a:spcBef>
            <a:spcAft>
              <a:spcPct val="35000"/>
            </a:spcAft>
            <a:buNone/>
          </a:pPr>
          <a:r>
            <a:rPr lang="en-AU" sz="750" b="1" kern="1200">
              <a:solidFill>
                <a:schemeClr val="accent1">
                  <a:lumMod val="50000"/>
                </a:schemeClr>
              </a:solidFill>
            </a:rPr>
            <a:t>October</a:t>
          </a:r>
        </a:p>
      </dsp:txBody>
      <dsp:txXfrm rot="16200000">
        <a:off x="4597812" y="480586"/>
        <a:ext cx="1124709" cy="163538"/>
      </dsp:txXfrm>
    </dsp:sp>
    <dsp:sp modelId="{64EE9041-50B1-461D-8BD8-D3CADD47C7B6}">
      <dsp:nvSpPr>
        <dsp:cNvPr id="0" name=""/>
        <dsp:cNvSpPr/>
      </dsp:nvSpPr>
      <dsp:spPr>
        <a:xfrm rot="5400000">
          <a:off x="5010398" y="779698"/>
          <a:ext cx="144175" cy="12265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CAB55E-BAAE-4CEF-8DE9-BE8735E214EE}">
      <dsp:nvSpPr>
        <dsp:cNvPr id="0" name=""/>
        <dsp:cNvSpPr/>
      </dsp:nvSpPr>
      <dsp:spPr>
        <a:xfrm>
          <a:off x="5241936" y="1"/>
          <a:ext cx="609182" cy="13715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33375">
            <a:lnSpc>
              <a:spcPct val="90000"/>
            </a:lnSpc>
            <a:spcBef>
              <a:spcPct val="0"/>
            </a:spcBef>
            <a:spcAft>
              <a:spcPct val="35000"/>
            </a:spcAft>
            <a:buNone/>
          </a:pPr>
          <a:r>
            <a:rPr lang="en-AU" sz="750" kern="1200">
              <a:solidFill>
                <a:schemeClr val="accent1">
                  <a:lumMod val="50000"/>
                </a:schemeClr>
              </a:solidFill>
            </a:rPr>
            <a:t>Reforms take effect </a:t>
          </a:r>
        </a:p>
      </dsp:txBody>
      <dsp:txXfrm>
        <a:off x="5241936" y="1"/>
        <a:ext cx="609182" cy="13715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79CD24C13EB45861DFC8AD76563CD" ma:contentTypeVersion="1" ma:contentTypeDescription="Create a new document." ma:contentTypeScope="" ma:versionID="def3759273d039f95f94640e4f101fb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EB9979-98C4-48C2-B379-B97543683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1DE0E270-F32F-41BD-89F6-29A0C79162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8676857-E88B-40CE-92BB-C3579FE5F1E3}">
  <ds:schemaRefs>
    <ds:schemaRef ds:uri="http://www.w3.org/2001/XMLSchema"/>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4421</Words>
  <Characters>25204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29566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Fiona A Pitman (DGS)</cp:lastModifiedBy>
  <cp:revision>3</cp:revision>
  <cp:lastPrinted>2024-04-30T23:16:00Z</cp:lastPrinted>
  <dcterms:created xsi:type="dcterms:W3CDTF">2024-04-30T12:10:00Z</dcterms:created>
  <dcterms:modified xsi:type="dcterms:W3CDTF">2024-04-30T23:52:00Z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0x010100F7479CD24C13EB45861DFC8AD76563CD</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y fmtid="{D5CDD505-2E9C-101B-9397-08002B2CF9AE}" pid="15" name="Replytype">
    <vt:lpwstr/>
  </property>
  <property fmtid="{D5CDD505-2E9C-101B-9397-08002B2CF9AE}" pid="16" name="_docset_NoMedatataSyncRequired">
    <vt:lpwstr>False</vt:lpwstr>
  </property>
  <property fmtid="{D5CDD505-2E9C-101B-9397-08002B2CF9AE}" pid="17" name="lcf76f155ced4ddcb4097134ff3c332f">
    <vt:lpwstr/>
  </property>
  <property fmtid="{D5CDD505-2E9C-101B-9397-08002B2CF9AE}" pid="18" name="TaxCatchAll">
    <vt:lpwstr/>
  </property>
</Properties>
</file>